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EF" w:rsidRPr="00E94DEF" w:rsidRDefault="00E94DEF" w:rsidP="00E94DEF">
      <w:pPr>
        <w:spacing w:after="0" w:line="240" w:lineRule="auto"/>
        <w:jc w:val="center"/>
        <w:rPr>
          <w:rFonts w:ascii="Times New Roman" w:hAnsi="Times New Roman"/>
          <w:sz w:val="28"/>
          <w:szCs w:val="28"/>
        </w:rPr>
      </w:pPr>
      <w:r w:rsidRPr="00E94DEF">
        <w:rPr>
          <w:rFonts w:ascii="Times New Roman" w:hAnsi="Times New Roman"/>
          <w:sz w:val="28"/>
          <w:szCs w:val="28"/>
        </w:rPr>
        <w:t>Заключение</w:t>
      </w:r>
    </w:p>
    <w:p w:rsidR="00E94DEF" w:rsidRPr="00E94DEF" w:rsidRDefault="00E94DEF" w:rsidP="00E94DEF">
      <w:pPr>
        <w:spacing w:after="0" w:line="240" w:lineRule="auto"/>
        <w:jc w:val="center"/>
        <w:rPr>
          <w:rFonts w:ascii="Times New Roman" w:hAnsi="Times New Roman"/>
          <w:sz w:val="28"/>
          <w:szCs w:val="28"/>
        </w:rPr>
      </w:pPr>
      <w:r w:rsidRPr="00E94DEF">
        <w:rPr>
          <w:rFonts w:ascii="Times New Roman" w:hAnsi="Times New Roman"/>
          <w:sz w:val="28"/>
          <w:szCs w:val="28"/>
        </w:rPr>
        <w:t xml:space="preserve">Контрольно-счетной палаты Приморского края </w:t>
      </w:r>
    </w:p>
    <w:p w:rsidR="00E94DEF" w:rsidRPr="00E94DEF" w:rsidRDefault="00E94DEF" w:rsidP="00E94DEF">
      <w:pPr>
        <w:spacing w:after="0" w:line="240" w:lineRule="auto"/>
        <w:jc w:val="center"/>
        <w:rPr>
          <w:rFonts w:ascii="Times New Roman" w:hAnsi="Times New Roman"/>
          <w:sz w:val="28"/>
          <w:szCs w:val="28"/>
        </w:rPr>
      </w:pPr>
      <w:r w:rsidRPr="00E94DEF">
        <w:rPr>
          <w:rFonts w:ascii="Times New Roman" w:hAnsi="Times New Roman"/>
          <w:sz w:val="28"/>
          <w:szCs w:val="28"/>
        </w:rPr>
        <w:t xml:space="preserve">об исполнении краевого бюджета за </w:t>
      </w:r>
      <w:r w:rsidR="004A3C77">
        <w:rPr>
          <w:rFonts w:ascii="Times New Roman" w:hAnsi="Times New Roman"/>
          <w:sz w:val="28"/>
          <w:szCs w:val="28"/>
        </w:rPr>
        <w:t>9 месяцев</w:t>
      </w:r>
      <w:r w:rsidRPr="00E94DEF">
        <w:rPr>
          <w:rFonts w:ascii="Times New Roman" w:hAnsi="Times New Roman"/>
          <w:sz w:val="28"/>
          <w:szCs w:val="28"/>
        </w:rPr>
        <w:t xml:space="preserve"> 2015 года</w:t>
      </w:r>
    </w:p>
    <w:p w:rsidR="00E94DEF" w:rsidRPr="00E94DEF" w:rsidRDefault="00E94DEF" w:rsidP="00E94DEF">
      <w:pPr>
        <w:spacing w:after="0" w:line="240" w:lineRule="auto"/>
        <w:jc w:val="center"/>
        <w:rPr>
          <w:rFonts w:ascii="Times New Roman" w:hAnsi="Times New Roman"/>
          <w:sz w:val="28"/>
          <w:szCs w:val="28"/>
        </w:rPr>
      </w:pPr>
    </w:p>
    <w:p w:rsidR="00E94DEF" w:rsidRPr="00E94DEF" w:rsidRDefault="00573C8C" w:rsidP="00E94DEF">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847FD3" w:rsidRPr="003E5B03" w:rsidRDefault="00D56430" w:rsidP="008548D9">
      <w:pPr>
        <w:autoSpaceDE w:val="0"/>
        <w:autoSpaceDN w:val="0"/>
        <w:adjustRightInd w:val="0"/>
        <w:spacing w:after="0" w:line="240" w:lineRule="auto"/>
        <w:ind w:firstLine="709"/>
        <w:jc w:val="both"/>
        <w:rPr>
          <w:rFonts w:ascii="Times New Roman" w:hAnsi="Times New Roman"/>
          <w:sz w:val="28"/>
          <w:szCs w:val="28"/>
        </w:rPr>
      </w:pPr>
      <w:proofErr w:type="gramStart"/>
      <w:r w:rsidRPr="00D56430">
        <w:rPr>
          <w:rFonts w:ascii="Times New Roman" w:hAnsi="Times New Roman"/>
          <w:sz w:val="28"/>
          <w:szCs w:val="28"/>
        </w:rPr>
        <w:t xml:space="preserve">Заключение Контрольно-счетной палаты Приморского края на </w:t>
      </w:r>
      <w:r w:rsidRPr="00996108">
        <w:rPr>
          <w:rFonts w:ascii="Times New Roman" w:hAnsi="Times New Roman"/>
          <w:sz w:val="28"/>
          <w:szCs w:val="28"/>
        </w:rPr>
        <w:t>отчет об</w:t>
      </w:r>
      <w:r w:rsidRPr="00D56430">
        <w:rPr>
          <w:rFonts w:ascii="Times New Roman" w:hAnsi="Times New Roman"/>
          <w:sz w:val="28"/>
          <w:szCs w:val="28"/>
        </w:rPr>
        <w:t xml:space="preserve"> исполнении краевого бюджета за </w:t>
      </w:r>
      <w:r w:rsidR="004A3C77">
        <w:rPr>
          <w:rFonts w:ascii="Times New Roman" w:hAnsi="Times New Roman"/>
          <w:sz w:val="28"/>
          <w:szCs w:val="28"/>
        </w:rPr>
        <w:t>9 месяцев</w:t>
      </w:r>
      <w:r>
        <w:rPr>
          <w:rFonts w:ascii="Times New Roman" w:hAnsi="Times New Roman"/>
          <w:sz w:val="28"/>
          <w:szCs w:val="28"/>
        </w:rPr>
        <w:t xml:space="preserve"> </w:t>
      </w:r>
      <w:r w:rsidRPr="00D56430">
        <w:rPr>
          <w:rFonts w:ascii="Times New Roman" w:hAnsi="Times New Roman"/>
          <w:sz w:val="28"/>
          <w:szCs w:val="28"/>
        </w:rPr>
        <w:t>201</w:t>
      </w:r>
      <w:r>
        <w:rPr>
          <w:rFonts w:ascii="Times New Roman" w:hAnsi="Times New Roman"/>
          <w:sz w:val="28"/>
          <w:szCs w:val="28"/>
        </w:rPr>
        <w:t>5</w:t>
      </w:r>
      <w:r w:rsidRPr="00D56430">
        <w:rPr>
          <w:rFonts w:ascii="Times New Roman" w:hAnsi="Times New Roman"/>
          <w:sz w:val="28"/>
          <w:szCs w:val="28"/>
        </w:rPr>
        <w:t xml:space="preserve"> год</w:t>
      </w:r>
      <w:r>
        <w:rPr>
          <w:rFonts w:ascii="Times New Roman" w:hAnsi="Times New Roman"/>
          <w:sz w:val="28"/>
          <w:szCs w:val="28"/>
        </w:rPr>
        <w:t>а</w:t>
      </w:r>
      <w:r w:rsidRPr="00D56430">
        <w:rPr>
          <w:rFonts w:ascii="Times New Roman" w:hAnsi="Times New Roman"/>
          <w:sz w:val="28"/>
          <w:szCs w:val="28"/>
        </w:rPr>
        <w:t xml:space="preserve"> (далее </w:t>
      </w:r>
      <w:r w:rsidR="009420E4">
        <w:rPr>
          <w:rFonts w:ascii="Times New Roman" w:hAnsi="Times New Roman"/>
          <w:sz w:val="28"/>
          <w:szCs w:val="28"/>
        </w:rPr>
        <w:t>–</w:t>
      </w:r>
      <w:r w:rsidRPr="00D56430">
        <w:rPr>
          <w:rFonts w:ascii="Times New Roman" w:hAnsi="Times New Roman"/>
          <w:sz w:val="28"/>
          <w:szCs w:val="28"/>
        </w:rPr>
        <w:t xml:space="preserve"> заключение) подготовлено в соответствии с Бюджетны</w:t>
      </w:r>
      <w:r w:rsidR="00EC3D37">
        <w:rPr>
          <w:rFonts w:ascii="Times New Roman" w:hAnsi="Times New Roman"/>
          <w:sz w:val="28"/>
          <w:szCs w:val="28"/>
        </w:rPr>
        <w:t>м кодексом Российской Федерации</w:t>
      </w:r>
      <w:r w:rsidRPr="00D56430">
        <w:rPr>
          <w:rFonts w:ascii="Times New Roman" w:hAnsi="Times New Roman"/>
          <w:sz w:val="28"/>
          <w:szCs w:val="28"/>
        </w:rPr>
        <w:t>, законами Приморского края от 02.08.2005 № 271-КЗ "О бюджетном устройстве, бюджетном процессе и межбюджетных отношениях в Приморском крае</w:t>
      </w:r>
      <w:r w:rsidRPr="003E5B03">
        <w:rPr>
          <w:rFonts w:ascii="Times New Roman" w:hAnsi="Times New Roman"/>
          <w:sz w:val="28"/>
          <w:szCs w:val="28"/>
        </w:rPr>
        <w:t>"</w:t>
      </w:r>
      <w:r w:rsidR="00EC3D37" w:rsidRPr="003E5B03">
        <w:rPr>
          <w:rFonts w:ascii="Times New Roman" w:hAnsi="Times New Roman"/>
          <w:sz w:val="28"/>
          <w:szCs w:val="28"/>
        </w:rPr>
        <w:t xml:space="preserve"> и</w:t>
      </w:r>
      <w:r w:rsidRPr="003E5B03">
        <w:rPr>
          <w:rFonts w:ascii="Times New Roman" w:hAnsi="Times New Roman"/>
          <w:sz w:val="28"/>
          <w:szCs w:val="28"/>
        </w:rPr>
        <w:t xml:space="preserve"> от 04.08.2011 № 795-КЗ "О Контрольно-счетной пал</w:t>
      </w:r>
      <w:r w:rsidR="00847FD3" w:rsidRPr="003E5B03">
        <w:rPr>
          <w:rFonts w:ascii="Times New Roman" w:hAnsi="Times New Roman"/>
          <w:sz w:val="28"/>
          <w:szCs w:val="28"/>
        </w:rPr>
        <w:t>ате Приморского края", рассмотрен</w:t>
      </w:r>
      <w:r w:rsidR="00DA5C3E" w:rsidRPr="003E5B03">
        <w:rPr>
          <w:rFonts w:ascii="Times New Roman" w:hAnsi="Times New Roman"/>
          <w:sz w:val="28"/>
          <w:szCs w:val="28"/>
        </w:rPr>
        <w:t>о</w:t>
      </w:r>
      <w:r w:rsidR="00847FD3" w:rsidRPr="003E5B03">
        <w:rPr>
          <w:rFonts w:ascii="Times New Roman" w:hAnsi="Times New Roman"/>
          <w:sz w:val="28"/>
          <w:szCs w:val="28"/>
        </w:rPr>
        <w:t xml:space="preserve"> и утвержден</w:t>
      </w:r>
      <w:r w:rsidR="00DA5C3E" w:rsidRPr="003E5B03">
        <w:rPr>
          <w:rFonts w:ascii="Times New Roman" w:hAnsi="Times New Roman"/>
          <w:sz w:val="28"/>
          <w:szCs w:val="28"/>
        </w:rPr>
        <w:t>о</w:t>
      </w:r>
      <w:r w:rsidR="00847FD3" w:rsidRPr="003E5B03">
        <w:rPr>
          <w:rFonts w:ascii="Times New Roman" w:hAnsi="Times New Roman"/>
          <w:sz w:val="28"/>
          <w:szCs w:val="28"/>
        </w:rPr>
        <w:t xml:space="preserve"> коллегией Контрольно-счетной палаты </w:t>
      </w:r>
      <w:r w:rsidR="00847FD3" w:rsidRPr="00E113F1">
        <w:rPr>
          <w:rFonts w:ascii="Times New Roman" w:hAnsi="Times New Roman"/>
          <w:sz w:val="28"/>
          <w:szCs w:val="28"/>
        </w:rPr>
        <w:t>Приморского края</w:t>
      </w:r>
      <w:proofErr w:type="gramEnd"/>
      <w:r w:rsidR="00847FD3" w:rsidRPr="00E113F1">
        <w:rPr>
          <w:rFonts w:ascii="Times New Roman" w:hAnsi="Times New Roman"/>
          <w:sz w:val="28"/>
          <w:szCs w:val="28"/>
        </w:rPr>
        <w:t xml:space="preserve"> (протокол от</w:t>
      </w:r>
      <w:r w:rsidR="003E5B03" w:rsidRPr="00E113F1">
        <w:rPr>
          <w:rFonts w:ascii="Times New Roman" w:hAnsi="Times New Roman"/>
          <w:sz w:val="28"/>
          <w:szCs w:val="28"/>
        </w:rPr>
        <w:t xml:space="preserve"> </w:t>
      </w:r>
      <w:r w:rsidR="00E113F1" w:rsidRPr="00E113F1">
        <w:rPr>
          <w:rFonts w:ascii="Times New Roman" w:hAnsi="Times New Roman"/>
          <w:sz w:val="28"/>
          <w:szCs w:val="28"/>
        </w:rPr>
        <w:t>19</w:t>
      </w:r>
      <w:r w:rsidR="003E5B03" w:rsidRPr="00E113F1">
        <w:rPr>
          <w:rFonts w:ascii="Times New Roman" w:hAnsi="Times New Roman"/>
          <w:sz w:val="28"/>
          <w:szCs w:val="28"/>
        </w:rPr>
        <w:t>.</w:t>
      </w:r>
      <w:r w:rsidR="00B94029" w:rsidRPr="00E113F1">
        <w:rPr>
          <w:rFonts w:ascii="Times New Roman" w:hAnsi="Times New Roman"/>
          <w:sz w:val="28"/>
          <w:szCs w:val="28"/>
        </w:rPr>
        <w:t>11</w:t>
      </w:r>
      <w:r w:rsidR="003E5B03" w:rsidRPr="00E113F1">
        <w:rPr>
          <w:rFonts w:ascii="Times New Roman" w:hAnsi="Times New Roman"/>
          <w:sz w:val="28"/>
          <w:szCs w:val="28"/>
        </w:rPr>
        <w:t xml:space="preserve">.2015 </w:t>
      </w:r>
      <w:r w:rsidR="00847FD3" w:rsidRPr="00E113F1">
        <w:rPr>
          <w:rFonts w:ascii="Times New Roman" w:hAnsi="Times New Roman"/>
          <w:sz w:val="28"/>
          <w:szCs w:val="28"/>
        </w:rPr>
        <w:t>№</w:t>
      </w:r>
      <w:r w:rsidR="003E5B03" w:rsidRPr="00E113F1">
        <w:rPr>
          <w:rFonts w:ascii="Times New Roman" w:hAnsi="Times New Roman"/>
          <w:sz w:val="28"/>
          <w:szCs w:val="28"/>
        </w:rPr>
        <w:t xml:space="preserve"> </w:t>
      </w:r>
      <w:r w:rsidR="00E113F1">
        <w:rPr>
          <w:rFonts w:ascii="Times New Roman" w:hAnsi="Times New Roman"/>
          <w:sz w:val="28"/>
          <w:szCs w:val="28"/>
        </w:rPr>
        <w:t>23</w:t>
      </w:r>
      <w:r w:rsidR="00847FD3" w:rsidRPr="00E113F1">
        <w:rPr>
          <w:rFonts w:ascii="Times New Roman" w:hAnsi="Times New Roman"/>
          <w:sz w:val="28"/>
          <w:szCs w:val="28"/>
        </w:rPr>
        <w:t>)</w:t>
      </w:r>
      <w:r w:rsidR="00567AEF" w:rsidRPr="00E113F1">
        <w:rPr>
          <w:rFonts w:ascii="Times New Roman" w:hAnsi="Times New Roman"/>
          <w:sz w:val="28"/>
          <w:szCs w:val="28"/>
        </w:rPr>
        <w:t>.</w:t>
      </w:r>
    </w:p>
    <w:p w:rsidR="00D56430" w:rsidRDefault="00D56430" w:rsidP="00E94DEF">
      <w:pPr>
        <w:autoSpaceDE w:val="0"/>
        <w:autoSpaceDN w:val="0"/>
        <w:adjustRightInd w:val="0"/>
        <w:spacing w:after="0" w:line="240" w:lineRule="auto"/>
        <w:ind w:firstLine="708"/>
        <w:jc w:val="both"/>
        <w:rPr>
          <w:rFonts w:ascii="Times New Roman" w:hAnsi="Times New Roman"/>
          <w:sz w:val="28"/>
          <w:szCs w:val="28"/>
        </w:rPr>
      </w:pPr>
      <w:r w:rsidRPr="003E5B03">
        <w:rPr>
          <w:rFonts w:ascii="Times New Roman" w:hAnsi="Times New Roman"/>
          <w:sz w:val="28"/>
          <w:szCs w:val="28"/>
        </w:rPr>
        <w:t xml:space="preserve">В заключении использованы </w:t>
      </w:r>
      <w:r w:rsidR="007622E2" w:rsidRPr="003E5B03">
        <w:rPr>
          <w:rFonts w:ascii="Times New Roman" w:hAnsi="Times New Roman"/>
          <w:sz w:val="28"/>
          <w:szCs w:val="28"/>
        </w:rPr>
        <w:t>сведения, представленные главными администраторами сре</w:t>
      </w:r>
      <w:proofErr w:type="gramStart"/>
      <w:r w:rsidR="007622E2" w:rsidRPr="003E5B03">
        <w:rPr>
          <w:rFonts w:ascii="Times New Roman" w:hAnsi="Times New Roman"/>
          <w:sz w:val="28"/>
          <w:szCs w:val="28"/>
        </w:rPr>
        <w:t>дств кр</w:t>
      </w:r>
      <w:proofErr w:type="gramEnd"/>
      <w:r w:rsidR="007622E2" w:rsidRPr="003E5B03">
        <w:rPr>
          <w:rFonts w:ascii="Times New Roman" w:hAnsi="Times New Roman"/>
          <w:sz w:val="28"/>
          <w:szCs w:val="28"/>
        </w:rPr>
        <w:t xml:space="preserve">аевого бюджета </w:t>
      </w:r>
      <w:r w:rsidR="005825A2" w:rsidRPr="003E5B03">
        <w:rPr>
          <w:rFonts w:ascii="Times New Roman" w:hAnsi="Times New Roman"/>
          <w:sz w:val="28"/>
          <w:szCs w:val="28"/>
        </w:rPr>
        <w:t>–</w:t>
      </w:r>
      <w:r w:rsidR="007622E2" w:rsidRPr="003E5B03">
        <w:rPr>
          <w:rFonts w:ascii="Times New Roman" w:hAnsi="Times New Roman"/>
          <w:sz w:val="28"/>
          <w:szCs w:val="28"/>
        </w:rPr>
        <w:t xml:space="preserve"> орган</w:t>
      </w:r>
      <w:r w:rsidR="00C43269" w:rsidRPr="003E5B03">
        <w:rPr>
          <w:rFonts w:ascii="Times New Roman" w:hAnsi="Times New Roman"/>
          <w:sz w:val="28"/>
          <w:szCs w:val="28"/>
        </w:rPr>
        <w:t>ами</w:t>
      </w:r>
      <w:r w:rsidR="007622E2" w:rsidRPr="00D56430">
        <w:rPr>
          <w:rFonts w:ascii="Times New Roman" w:hAnsi="Times New Roman"/>
          <w:sz w:val="28"/>
          <w:szCs w:val="28"/>
        </w:rPr>
        <w:t xml:space="preserve"> государственной власти Приморского края </w:t>
      </w:r>
      <w:r w:rsidR="007622E2">
        <w:rPr>
          <w:rFonts w:ascii="Times New Roman" w:hAnsi="Times New Roman"/>
          <w:sz w:val="28"/>
          <w:szCs w:val="28"/>
        </w:rPr>
        <w:t>квартальной</w:t>
      </w:r>
      <w:r w:rsidRPr="00D56430">
        <w:rPr>
          <w:rFonts w:ascii="Times New Roman" w:hAnsi="Times New Roman"/>
          <w:sz w:val="28"/>
          <w:szCs w:val="28"/>
        </w:rPr>
        <w:t xml:space="preserve"> бюджетной отчетности и </w:t>
      </w:r>
      <w:r w:rsidR="007622E2" w:rsidRPr="00D56430">
        <w:rPr>
          <w:rFonts w:ascii="Times New Roman" w:hAnsi="Times New Roman"/>
          <w:sz w:val="28"/>
          <w:szCs w:val="28"/>
        </w:rPr>
        <w:t xml:space="preserve">ответственными исполнителями </w:t>
      </w:r>
      <w:r w:rsidRPr="00D56430">
        <w:rPr>
          <w:rFonts w:ascii="Times New Roman" w:hAnsi="Times New Roman"/>
          <w:sz w:val="28"/>
          <w:szCs w:val="28"/>
        </w:rPr>
        <w:t>о реализации государственных программ Приморского края</w:t>
      </w:r>
      <w:r w:rsidR="007622E2" w:rsidRPr="007622E2">
        <w:rPr>
          <w:rFonts w:ascii="Times New Roman" w:hAnsi="Times New Roman"/>
          <w:sz w:val="28"/>
          <w:szCs w:val="28"/>
        </w:rPr>
        <w:t xml:space="preserve"> </w:t>
      </w:r>
      <w:r w:rsidR="007622E2">
        <w:rPr>
          <w:rFonts w:ascii="Times New Roman" w:hAnsi="Times New Roman"/>
          <w:sz w:val="28"/>
          <w:szCs w:val="28"/>
        </w:rPr>
        <w:t>за соответствующий период текущего года</w:t>
      </w:r>
      <w:r w:rsidR="00C43269">
        <w:rPr>
          <w:rFonts w:ascii="Times New Roman" w:hAnsi="Times New Roman"/>
          <w:sz w:val="28"/>
          <w:szCs w:val="28"/>
        </w:rPr>
        <w:t>.</w:t>
      </w:r>
    </w:p>
    <w:p w:rsidR="00E94DEF" w:rsidRPr="00E94DEF" w:rsidRDefault="00E94DEF" w:rsidP="00E94DEF">
      <w:pPr>
        <w:autoSpaceDE w:val="0"/>
        <w:autoSpaceDN w:val="0"/>
        <w:adjustRightInd w:val="0"/>
        <w:spacing w:after="0" w:line="240" w:lineRule="auto"/>
        <w:ind w:firstLine="708"/>
        <w:jc w:val="both"/>
        <w:rPr>
          <w:rFonts w:ascii="Times New Roman" w:hAnsi="Times New Roman"/>
          <w:sz w:val="28"/>
          <w:szCs w:val="28"/>
          <w:lang w:eastAsia="ru-RU"/>
        </w:rPr>
      </w:pPr>
      <w:r w:rsidRPr="00E94DEF">
        <w:rPr>
          <w:rFonts w:ascii="Times New Roman" w:hAnsi="Times New Roman"/>
          <w:sz w:val="28"/>
          <w:szCs w:val="28"/>
        </w:rPr>
        <w:t xml:space="preserve">Законом Приморского края от 25.12.2014 № 518-КЗ "О краевом бюджете на 2015 год и плановый период 2016 и 2017 годов" в первоначальной редакции на 2015 год утверждены следующие показатели краевого бюджета: общий объем доходов </w:t>
      </w:r>
      <w:r w:rsidR="005825A2">
        <w:rPr>
          <w:rFonts w:ascii="Times New Roman" w:hAnsi="Times New Roman"/>
          <w:sz w:val="28"/>
          <w:szCs w:val="28"/>
        </w:rPr>
        <w:t>–</w:t>
      </w:r>
      <w:r w:rsidRPr="00E94DEF">
        <w:rPr>
          <w:rFonts w:ascii="Times New Roman" w:hAnsi="Times New Roman"/>
          <w:sz w:val="28"/>
          <w:szCs w:val="28"/>
        </w:rPr>
        <w:t xml:space="preserve"> </w:t>
      </w:r>
      <w:r w:rsidRPr="00E94DEF">
        <w:rPr>
          <w:rFonts w:ascii="Times New Roman" w:hAnsi="Times New Roman"/>
          <w:sz w:val="28"/>
          <w:szCs w:val="28"/>
          <w:lang w:eastAsia="ru-RU"/>
        </w:rPr>
        <w:t xml:space="preserve">80820611,3 </w:t>
      </w:r>
      <w:r w:rsidRPr="00E94DEF">
        <w:rPr>
          <w:rFonts w:ascii="Times New Roman" w:hAnsi="Times New Roman"/>
          <w:sz w:val="28"/>
          <w:szCs w:val="28"/>
        </w:rPr>
        <w:t xml:space="preserve">тыс. рублей, общий объем расходов </w:t>
      </w:r>
      <w:r w:rsidR="005825A2">
        <w:rPr>
          <w:rFonts w:ascii="Times New Roman" w:hAnsi="Times New Roman"/>
          <w:sz w:val="28"/>
          <w:szCs w:val="28"/>
        </w:rPr>
        <w:t>–</w:t>
      </w:r>
      <w:r w:rsidRPr="00E94DEF">
        <w:rPr>
          <w:rFonts w:ascii="Times New Roman" w:hAnsi="Times New Roman"/>
          <w:sz w:val="28"/>
          <w:szCs w:val="28"/>
        </w:rPr>
        <w:t xml:space="preserve"> </w:t>
      </w:r>
      <w:r w:rsidRPr="00E94DEF">
        <w:rPr>
          <w:rFonts w:ascii="Times New Roman" w:hAnsi="Times New Roman"/>
          <w:sz w:val="28"/>
          <w:szCs w:val="28"/>
          <w:lang w:eastAsia="ru-RU"/>
        </w:rPr>
        <w:t xml:space="preserve">88052356,1 </w:t>
      </w:r>
      <w:r w:rsidRPr="00E94DEF">
        <w:rPr>
          <w:rFonts w:ascii="Times New Roman" w:hAnsi="Times New Roman"/>
          <w:sz w:val="28"/>
          <w:szCs w:val="28"/>
        </w:rPr>
        <w:t xml:space="preserve">тыс. рублей, размер дефицита </w:t>
      </w:r>
      <w:r w:rsidR="005825A2">
        <w:rPr>
          <w:rFonts w:ascii="Times New Roman" w:hAnsi="Times New Roman"/>
          <w:sz w:val="28"/>
          <w:szCs w:val="28"/>
        </w:rPr>
        <w:t>–</w:t>
      </w:r>
      <w:r w:rsidRPr="00E94DEF">
        <w:rPr>
          <w:rFonts w:ascii="Times New Roman" w:hAnsi="Times New Roman"/>
          <w:sz w:val="28"/>
          <w:szCs w:val="28"/>
        </w:rPr>
        <w:t xml:space="preserve"> </w:t>
      </w:r>
      <w:r w:rsidRPr="00E94DEF">
        <w:rPr>
          <w:rFonts w:ascii="Times New Roman" w:hAnsi="Times New Roman"/>
          <w:sz w:val="28"/>
          <w:szCs w:val="28"/>
          <w:lang w:eastAsia="ru-RU"/>
        </w:rPr>
        <w:t>7231744,8</w:t>
      </w:r>
      <w:r w:rsidR="00603507">
        <w:rPr>
          <w:rFonts w:ascii="Times New Roman" w:hAnsi="Times New Roman"/>
          <w:sz w:val="28"/>
          <w:szCs w:val="28"/>
          <w:lang w:eastAsia="ru-RU"/>
        </w:rPr>
        <w:t> </w:t>
      </w:r>
      <w:r w:rsidRPr="00E94DEF">
        <w:rPr>
          <w:rFonts w:ascii="Times New Roman" w:hAnsi="Times New Roman"/>
          <w:sz w:val="28"/>
          <w:szCs w:val="28"/>
        </w:rPr>
        <w:t>тыс. рублей.</w:t>
      </w:r>
    </w:p>
    <w:p w:rsidR="00C43269" w:rsidRPr="00E94DEF" w:rsidRDefault="00E94DEF" w:rsidP="00E94DEF">
      <w:pPr>
        <w:spacing w:after="0" w:line="240" w:lineRule="auto"/>
        <w:ind w:firstLine="709"/>
        <w:jc w:val="both"/>
        <w:rPr>
          <w:rFonts w:ascii="Times New Roman" w:hAnsi="Times New Roman"/>
          <w:color w:val="000000"/>
          <w:sz w:val="28"/>
          <w:szCs w:val="28"/>
        </w:rPr>
      </w:pPr>
      <w:r w:rsidRPr="00E94DEF">
        <w:rPr>
          <w:rFonts w:ascii="Times New Roman" w:hAnsi="Times New Roman"/>
          <w:color w:val="000000"/>
          <w:sz w:val="28"/>
          <w:szCs w:val="28"/>
        </w:rPr>
        <w:t xml:space="preserve">За </w:t>
      </w:r>
      <w:r w:rsidR="00EC3D37">
        <w:rPr>
          <w:rFonts w:ascii="Times New Roman" w:hAnsi="Times New Roman"/>
          <w:color w:val="000000"/>
          <w:sz w:val="28"/>
          <w:szCs w:val="28"/>
        </w:rPr>
        <w:t xml:space="preserve">период </w:t>
      </w:r>
      <w:r w:rsidRPr="00E94DEF">
        <w:rPr>
          <w:rFonts w:ascii="Times New Roman" w:hAnsi="Times New Roman"/>
          <w:color w:val="000000"/>
          <w:sz w:val="28"/>
          <w:szCs w:val="28"/>
        </w:rPr>
        <w:t>январь-</w:t>
      </w:r>
      <w:r w:rsidR="00B94029">
        <w:rPr>
          <w:rFonts w:ascii="Times New Roman" w:hAnsi="Times New Roman"/>
          <w:color w:val="000000"/>
          <w:sz w:val="28"/>
          <w:szCs w:val="28"/>
        </w:rPr>
        <w:t>сентябрь</w:t>
      </w:r>
      <w:r w:rsidRPr="00E94DEF">
        <w:rPr>
          <w:rFonts w:ascii="Times New Roman" w:hAnsi="Times New Roman"/>
          <w:color w:val="000000"/>
          <w:sz w:val="28"/>
          <w:szCs w:val="28"/>
        </w:rPr>
        <w:t xml:space="preserve"> </w:t>
      </w:r>
      <w:r w:rsidR="006644D6">
        <w:rPr>
          <w:rFonts w:ascii="Times New Roman" w:hAnsi="Times New Roman"/>
          <w:color w:val="000000"/>
          <w:sz w:val="28"/>
          <w:szCs w:val="28"/>
        </w:rPr>
        <w:t>текущего</w:t>
      </w:r>
      <w:r w:rsidRPr="00E94DEF">
        <w:rPr>
          <w:rFonts w:ascii="Times New Roman" w:hAnsi="Times New Roman"/>
          <w:color w:val="000000"/>
          <w:sz w:val="28"/>
          <w:szCs w:val="28"/>
        </w:rPr>
        <w:t xml:space="preserve"> года первоначальные показатели краевого бюджета на 201</w:t>
      </w:r>
      <w:r w:rsidR="00B94029">
        <w:rPr>
          <w:rFonts w:ascii="Times New Roman" w:hAnsi="Times New Roman"/>
          <w:color w:val="000000"/>
          <w:sz w:val="28"/>
          <w:szCs w:val="28"/>
        </w:rPr>
        <w:t>5</w:t>
      </w:r>
      <w:r w:rsidRPr="00E94DEF">
        <w:rPr>
          <w:rFonts w:ascii="Times New Roman" w:hAnsi="Times New Roman"/>
          <w:color w:val="000000"/>
          <w:sz w:val="28"/>
          <w:szCs w:val="28"/>
        </w:rPr>
        <w:t xml:space="preserve"> год корректировались </w:t>
      </w:r>
      <w:r w:rsidR="00B94029">
        <w:rPr>
          <w:rFonts w:ascii="Times New Roman" w:hAnsi="Times New Roman"/>
          <w:color w:val="000000"/>
          <w:sz w:val="28"/>
          <w:szCs w:val="28"/>
        </w:rPr>
        <w:t xml:space="preserve">четыре </w:t>
      </w:r>
      <w:r w:rsidRPr="00E94DEF">
        <w:rPr>
          <w:rFonts w:ascii="Times New Roman" w:hAnsi="Times New Roman"/>
          <w:color w:val="000000"/>
          <w:sz w:val="28"/>
          <w:szCs w:val="28"/>
        </w:rPr>
        <w:t>раз</w:t>
      </w:r>
      <w:r w:rsidR="00B94029">
        <w:rPr>
          <w:rFonts w:ascii="Times New Roman" w:hAnsi="Times New Roman"/>
          <w:color w:val="000000"/>
          <w:sz w:val="28"/>
          <w:szCs w:val="28"/>
        </w:rPr>
        <w:t>а</w:t>
      </w:r>
      <w:r w:rsidR="007E5DDF">
        <w:rPr>
          <w:rStyle w:val="af0"/>
          <w:rFonts w:ascii="Times New Roman" w:hAnsi="Times New Roman"/>
          <w:color w:val="000000"/>
          <w:sz w:val="28"/>
          <w:szCs w:val="28"/>
        </w:rPr>
        <w:footnoteReference w:id="1"/>
      </w:r>
      <w:r w:rsidRPr="00E94DEF">
        <w:rPr>
          <w:rFonts w:ascii="Times New Roman" w:hAnsi="Times New Roman"/>
          <w:color w:val="000000"/>
          <w:sz w:val="28"/>
          <w:szCs w:val="28"/>
        </w:rPr>
        <w:t xml:space="preserve"> законами Приморского края:</w:t>
      </w:r>
      <w:r w:rsidRPr="00E94DEF">
        <w:rPr>
          <w:rFonts w:ascii="Times New Roman" w:hAnsi="Times New Roman"/>
          <w:color w:val="000000"/>
          <w:sz w:val="28"/>
          <w:szCs w:val="28"/>
          <w:lang w:eastAsia="ru-RU"/>
        </w:rPr>
        <w:t xml:space="preserve"> от 02.03.2015 № 558-КЗ, от 23.04.2015 № 591-КЗ, от 23.06.2015 № 646-КЗ</w:t>
      </w:r>
      <w:r w:rsidR="00B94029">
        <w:rPr>
          <w:rFonts w:ascii="Times New Roman" w:hAnsi="Times New Roman"/>
          <w:color w:val="000000"/>
          <w:sz w:val="28"/>
          <w:szCs w:val="28"/>
          <w:lang w:eastAsia="ru-RU"/>
        </w:rPr>
        <w:t>, от 24.07.2015 № 649-</w:t>
      </w:r>
      <w:r w:rsidR="00363494" w:rsidRPr="00363494">
        <w:t xml:space="preserve"> </w:t>
      </w:r>
      <w:proofErr w:type="gramStart"/>
      <w:r w:rsidR="00363494" w:rsidRPr="00363494">
        <w:rPr>
          <w:rFonts w:ascii="Times New Roman" w:hAnsi="Times New Roman"/>
          <w:color w:val="000000"/>
          <w:sz w:val="28"/>
          <w:szCs w:val="28"/>
          <w:lang w:eastAsia="ru-RU"/>
        </w:rPr>
        <w:t>КЗ</w:t>
      </w:r>
      <w:proofErr w:type="gramEnd"/>
      <w:r w:rsidR="00363494" w:rsidRPr="00363494">
        <w:rPr>
          <w:rFonts w:ascii="Times New Roman" w:hAnsi="Times New Roman"/>
          <w:color w:val="000000"/>
          <w:sz w:val="28"/>
          <w:szCs w:val="28"/>
          <w:lang w:eastAsia="ru-RU"/>
        </w:rPr>
        <w:t xml:space="preserve"> (за соо</w:t>
      </w:r>
      <w:r w:rsidR="002C731C">
        <w:rPr>
          <w:rFonts w:ascii="Times New Roman" w:hAnsi="Times New Roman"/>
          <w:color w:val="000000"/>
          <w:sz w:val="28"/>
          <w:szCs w:val="28"/>
          <w:lang w:eastAsia="ru-RU"/>
        </w:rPr>
        <w:t>тветствующие периоды 2014 года –</w:t>
      </w:r>
      <w:r w:rsidR="00363494" w:rsidRPr="00363494">
        <w:rPr>
          <w:rFonts w:ascii="Times New Roman" w:hAnsi="Times New Roman"/>
          <w:color w:val="000000"/>
          <w:sz w:val="28"/>
          <w:szCs w:val="28"/>
          <w:lang w:eastAsia="ru-RU"/>
        </w:rPr>
        <w:t xml:space="preserve"> 6 раз, столько же и в 2013 году).</w:t>
      </w:r>
    </w:p>
    <w:p w:rsidR="00E94DEF" w:rsidRPr="00E94DEF" w:rsidRDefault="00E94DEF" w:rsidP="00E94DEF">
      <w:pPr>
        <w:spacing w:after="0" w:line="240" w:lineRule="auto"/>
        <w:ind w:firstLine="709"/>
        <w:jc w:val="right"/>
        <w:rPr>
          <w:rFonts w:ascii="Times New Roman" w:hAnsi="Times New Roman"/>
          <w:sz w:val="28"/>
          <w:szCs w:val="28"/>
        </w:rPr>
      </w:pPr>
      <w:r w:rsidRPr="00E94DEF">
        <w:rPr>
          <w:rFonts w:ascii="Times New Roman" w:hAnsi="Times New Roman"/>
          <w:sz w:val="24"/>
          <w:szCs w:val="24"/>
        </w:rPr>
        <w:t>(</w:t>
      </w:r>
      <w:r w:rsidR="00BC760B">
        <w:rPr>
          <w:rFonts w:ascii="Times New Roman" w:hAnsi="Times New Roman"/>
          <w:sz w:val="24"/>
          <w:szCs w:val="24"/>
        </w:rPr>
        <w:t>Т</w:t>
      </w:r>
      <w:r w:rsidRPr="00E94DEF">
        <w:rPr>
          <w:rFonts w:ascii="Times New Roman" w:hAnsi="Times New Roman"/>
          <w:sz w:val="24"/>
          <w:szCs w:val="24"/>
        </w:rPr>
        <w:t>ыс. рублей)</w:t>
      </w:r>
    </w:p>
    <w:tbl>
      <w:tblPr>
        <w:tblW w:w="9498" w:type="dxa"/>
        <w:tblInd w:w="108" w:type="dxa"/>
        <w:tblLayout w:type="fixed"/>
        <w:tblLook w:val="0000" w:firstRow="0" w:lastRow="0" w:firstColumn="0" w:lastColumn="0" w:noHBand="0" w:noVBand="0"/>
      </w:tblPr>
      <w:tblGrid>
        <w:gridCol w:w="2268"/>
        <w:gridCol w:w="1560"/>
        <w:gridCol w:w="1417"/>
        <w:gridCol w:w="1418"/>
        <w:gridCol w:w="1417"/>
        <w:gridCol w:w="1418"/>
      </w:tblGrid>
      <w:tr w:rsidR="00B94029" w:rsidRPr="00E94DEF" w:rsidTr="00B94029">
        <w:trPr>
          <w:trHeight w:val="209"/>
        </w:trPr>
        <w:tc>
          <w:tcPr>
            <w:tcW w:w="2268" w:type="dxa"/>
            <w:vMerge w:val="restart"/>
            <w:tcBorders>
              <w:top w:val="single" w:sz="4" w:space="0" w:color="auto"/>
              <w:left w:val="single" w:sz="4" w:space="0" w:color="auto"/>
              <w:right w:val="single" w:sz="4" w:space="0" w:color="auto"/>
            </w:tcBorders>
            <w:vAlign w:val="center"/>
          </w:tcPr>
          <w:p w:rsidR="00B94029" w:rsidRPr="00E94DEF" w:rsidRDefault="00B94029" w:rsidP="00E94DEF">
            <w:pPr>
              <w:spacing w:after="0" w:line="240" w:lineRule="auto"/>
              <w:jc w:val="center"/>
              <w:rPr>
                <w:rFonts w:ascii="Times New Roman" w:hAnsi="Times New Roman"/>
              </w:rPr>
            </w:pPr>
            <w:r w:rsidRPr="00E94DEF">
              <w:rPr>
                <w:rFonts w:ascii="Times New Roman" w:hAnsi="Times New Roman"/>
              </w:rPr>
              <w:t>Показатели</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B94029" w:rsidRPr="00E94DEF" w:rsidRDefault="00B94029" w:rsidP="009916C8">
            <w:pPr>
              <w:spacing w:after="0" w:line="240" w:lineRule="auto"/>
              <w:jc w:val="center"/>
              <w:rPr>
                <w:rFonts w:ascii="Times New Roman" w:hAnsi="Times New Roman"/>
              </w:rPr>
            </w:pPr>
            <w:r w:rsidRPr="00E94DEF">
              <w:rPr>
                <w:rFonts w:ascii="Times New Roman" w:hAnsi="Times New Roman"/>
              </w:rPr>
              <w:t xml:space="preserve">Закон Приморского края </w:t>
            </w:r>
            <w:r>
              <w:rPr>
                <w:rFonts w:ascii="Times New Roman" w:hAnsi="Times New Roman"/>
              </w:rPr>
              <w:t xml:space="preserve"> </w:t>
            </w:r>
            <w:r w:rsidRPr="00E94DEF">
              <w:rPr>
                <w:rFonts w:ascii="Times New Roman" w:hAnsi="Times New Roman"/>
              </w:rPr>
              <w:t>от 25.12.2014 № 518-КЗ</w:t>
            </w:r>
          </w:p>
        </w:tc>
      </w:tr>
      <w:tr w:rsidR="00B94029" w:rsidRPr="00E94DEF" w:rsidTr="00B94029">
        <w:trPr>
          <w:trHeight w:val="631"/>
        </w:trPr>
        <w:tc>
          <w:tcPr>
            <w:tcW w:w="2268" w:type="dxa"/>
            <w:vMerge/>
            <w:tcBorders>
              <w:left w:val="single" w:sz="4" w:space="0" w:color="auto"/>
              <w:bottom w:val="single" w:sz="4" w:space="0" w:color="auto"/>
              <w:right w:val="single" w:sz="4" w:space="0" w:color="auto"/>
            </w:tcBorders>
          </w:tcPr>
          <w:p w:rsidR="00B94029" w:rsidRPr="00E94DEF" w:rsidRDefault="00B94029" w:rsidP="00E94DEF">
            <w:pPr>
              <w:spacing w:after="0" w:line="240" w:lineRule="auto"/>
              <w:rPr>
                <w:rFonts w:ascii="Times New Roman" w:hAnsi="Times New Roman"/>
              </w:rPr>
            </w:pPr>
          </w:p>
        </w:tc>
        <w:tc>
          <w:tcPr>
            <w:tcW w:w="1560" w:type="dxa"/>
            <w:tcBorders>
              <w:top w:val="single" w:sz="4" w:space="0" w:color="auto"/>
              <w:left w:val="nil"/>
              <w:bottom w:val="single" w:sz="4" w:space="0" w:color="auto"/>
              <w:right w:val="single" w:sz="4" w:space="0" w:color="auto"/>
            </w:tcBorders>
            <w:noWrap/>
            <w:vAlign w:val="center"/>
          </w:tcPr>
          <w:p w:rsidR="00B94029" w:rsidRPr="00B94029" w:rsidRDefault="00B94029" w:rsidP="00B94029">
            <w:pPr>
              <w:spacing w:after="0" w:line="240" w:lineRule="auto"/>
              <w:ind w:left="-108" w:right="-108"/>
              <w:jc w:val="center"/>
              <w:rPr>
                <w:rFonts w:ascii="Times New Roman" w:hAnsi="Times New Roman"/>
                <w:sz w:val="21"/>
                <w:szCs w:val="21"/>
              </w:rPr>
            </w:pPr>
            <w:r w:rsidRPr="00B94029">
              <w:rPr>
                <w:rFonts w:ascii="Times New Roman" w:hAnsi="Times New Roman"/>
                <w:sz w:val="21"/>
                <w:szCs w:val="21"/>
              </w:rPr>
              <w:t>первоначальная редакция</w:t>
            </w:r>
          </w:p>
        </w:tc>
        <w:tc>
          <w:tcPr>
            <w:tcW w:w="1417" w:type="dxa"/>
            <w:tcBorders>
              <w:top w:val="single" w:sz="4" w:space="0" w:color="auto"/>
              <w:left w:val="nil"/>
              <w:bottom w:val="single" w:sz="4" w:space="0" w:color="auto"/>
              <w:right w:val="nil"/>
            </w:tcBorders>
            <w:noWrap/>
            <w:vAlign w:val="center"/>
          </w:tcPr>
          <w:p w:rsidR="00B94029" w:rsidRPr="00B94029" w:rsidRDefault="00B94029" w:rsidP="00E94DEF">
            <w:pPr>
              <w:spacing w:after="0" w:line="240" w:lineRule="auto"/>
              <w:jc w:val="center"/>
              <w:rPr>
                <w:rFonts w:ascii="Times New Roman" w:hAnsi="Times New Roman"/>
                <w:sz w:val="21"/>
                <w:szCs w:val="21"/>
              </w:rPr>
            </w:pPr>
            <w:r w:rsidRPr="00B94029">
              <w:rPr>
                <w:rFonts w:ascii="Times New Roman" w:hAnsi="Times New Roman"/>
                <w:sz w:val="21"/>
                <w:szCs w:val="21"/>
              </w:rPr>
              <w:t xml:space="preserve">в редакции </w:t>
            </w:r>
          </w:p>
          <w:p w:rsidR="00B94029" w:rsidRPr="00B94029" w:rsidRDefault="00B94029" w:rsidP="00E94DEF">
            <w:pPr>
              <w:spacing w:after="0" w:line="240" w:lineRule="auto"/>
              <w:jc w:val="center"/>
              <w:rPr>
                <w:rFonts w:ascii="Times New Roman" w:hAnsi="Times New Roman"/>
                <w:sz w:val="21"/>
                <w:szCs w:val="21"/>
              </w:rPr>
            </w:pPr>
            <w:r w:rsidRPr="00B94029">
              <w:rPr>
                <w:rFonts w:ascii="Times New Roman" w:hAnsi="Times New Roman"/>
                <w:sz w:val="21"/>
                <w:szCs w:val="21"/>
              </w:rPr>
              <w:t xml:space="preserve">от </w:t>
            </w:r>
            <w:r w:rsidRPr="00B94029">
              <w:rPr>
                <w:rFonts w:ascii="Times New Roman" w:hAnsi="Times New Roman"/>
                <w:sz w:val="21"/>
                <w:szCs w:val="21"/>
                <w:lang w:eastAsia="ru-RU"/>
              </w:rPr>
              <w:t>02.03.2015 № 558-КЗ</w:t>
            </w:r>
          </w:p>
        </w:tc>
        <w:tc>
          <w:tcPr>
            <w:tcW w:w="1418" w:type="dxa"/>
            <w:tcBorders>
              <w:top w:val="single" w:sz="4" w:space="0" w:color="auto"/>
              <w:left w:val="single" w:sz="4" w:space="0" w:color="auto"/>
              <w:bottom w:val="single" w:sz="4" w:space="0" w:color="auto"/>
              <w:right w:val="single" w:sz="4" w:space="0" w:color="auto"/>
            </w:tcBorders>
            <w:noWrap/>
            <w:vAlign w:val="center"/>
          </w:tcPr>
          <w:p w:rsidR="00B94029" w:rsidRPr="00B94029" w:rsidRDefault="00B94029" w:rsidP="00E94DEF">
            <w:pPr>
              <w:spacing w:after="0" w:line="240" w:lineRule="auto"/>
              <w:jc w:val="center"/>
              <w:rPr>
                <w:rFonts w:ascii="Times New Roman" w:hAnsi="Times New Roman"/>
                <w:sz w:val="21"/>
                <w:szCs w:val="21"/>
              </w:rPr>
            </w:pPr>
            <w:r w:rsidRPr="00B94029">
              <w:rPr>
                <w:rFonts w:ascii="Times New Roman" w:hAnsi="Times New Roman"/>
                <w:sz w:val="21"/>
                <w:szCs w:val="21"/>
              </w:rPr>
              <w:t xml:space="preserve">в редакции </w:t>
            </w:r>
          </w:p>
          <w:p w:rsidR="00B94029" w:rsidRPr="00B94029" w:rsidRDefault="00B94029" w:rsidP="00E94DEF">
            <w:pPr>
              <w:spacing w:after="0" w:line="240" w:lineRule="auto"/>
              <w:jc w:val="center"/>
              <w:rPr>
                <w:rFonts w:ascii="Times New Roman" w:hAnsi="Times New Roman"/>
                <w:sz w:val="21"/>
                <w:szCs w:val="21"/>
              </w:rPr>
            </w:pPr>
            <w:r w:rsidRPr="00B94029">
              <w:rPr>
                <w:rFonts w:ascii="Times New Roman" w:hAnsi="Times New Roman"/>
                <w:sz w:val="21"/>
                <w:szCs w:val="21"/>
              </w:rPr>
              <w:t xml:space="preserve">от </w:t>
            </w:r>
            <w:r w:rsidRPr="00B94029">
              <w:rPr>
                <w:rFonts w:ascii="Times New Roman" w:hAnsi="Times New Roman"/>
                <w:sz w:val="21"/>
                <w:szCs w:val="21"/>
                <w:lang w:eastAsia="ru-RU"/>
              </w:rPr>
              <w:t>23.04.2015 № 591-КЗ</w:t>
            </w:r>
          </w:p>
        </w:tc>
        <w:tc>
          <w:tcPr>
            <w:tcW w:w="1417" w:type="dxa"/>
            <w:tcBorders>
              <w:top w:val="single" w:sz="4" w:space="0" w:color="auto"/>
              <w:left w:val="single" w:sz="4" w:space="0" w:color="auto"/>
              <w:bottom w:val="single" w:sz="4" w:space="0" w:color="auto"/>
              <w:right w:val="single" w:sz="4" w:space="0" w:color="auto"/>
            </w:tcBorders>
            <w:noWrap/>
            <w:vAlign w:val="center"/>
          </w:tcPr>
          <w:p w:rsidR="00B94029" w:rsidRPr="00B94029" w:rsidRDefault="00B94029" w:rsidP="00E94DEF">
            <w:pPr>
              <w:spacing w:after="0" w:line="240" w:lineRule="auto"/>
              <w:jc w:val="center"/>
              <w:rPr>
                <w:rFonts w:ascii="Times New Roman" w:hAnsi="Times New Roman"/>
                <w:sz w:val="21"/>
                <w:szCs w:val="21"/>
              </w:rPr>
            </w:pPr>
            <w:r w:rsidRPr="00B94029">
              <w:rPr>
                <w:rFonts w:ascii="Times New Roman" w:hAnsi="Times New Roman"/>
                <w:sz w:val="21"/>
                <w:szCs w:val="21"/>
              </w:rPr>
              <w:t xml:space="preserve">в редакции </w:t>
            </w:r>
          </w:p>
          <w:p w:rsidR="00B94029" w:rsidRPr="00B94029" w:rsidRDefault="00B94029" w:rsidP="00E94DEF">
            <w:pPr>
              <w:spacing w:after="0" w:line="240" w:lineRule="auto"/>
              <w:jc w:val="center"/>
              <w:rPr>
                <w:rFonts w:ascii="Times New Roman" w:hAnsi="Times New Roman"/>
                <w:sz w:val="21"/>
                <w:szCs w:val="21"/>
              </w:rPr>
            </w:pPr>
            <w:r w:rsidRPr="00B94029">
              <w:rPr>
                <w:rFonts w:ascii="Times New Roman" w:hAnsi="Times New Roman"/>
                <w:sz w:val="21"/>
                <w:szCs w:val="21"/>
              </w:rPr>
              <w:t xml:space="preserve">от </w:t>
            </w:r>
            <w:r w:rsidRPr="00B94029">
              <w:rPr>
                <w:rFonts w:ascii="Times New Roman" w:hAnsi="Times New Roman"/>
                <w:sz w:val="21"/>
                <w:szCs w:val="21"/>
                <w:lang w:eastAsia="ru-RU"/>
              </w:rPr>
              <w:t>23.06.2015 № 646-КЗ</w:t>
            </w:r>
          </w:p>
        </w:tc>
        <w:tc>
          <w:tcPr>
            <w:tcW w:w="1418" w:type="dxa"/>
            <w:tcBorders>
              <w:top w:val="single" w:sz="4" w:space="0" w:color="auto"/>
              <w:left w:val="single" w:sz="4" w:space="0" w:color="auto"/>
              <w:bottom w:val="single" w:sz="4" w:space="0" w:color="auto"/>
              <w:right w:val="single" w:sz="4" w:space="0" w:color="auto"/>
            </w:tcBorders>
          </w:tcPr>
          <w:p w:rsidR="00B94029" w:rsidRPr="00B94029" w:rsidRDefault="00B94029" w:rsidP="00B94029">
            <w:pPr>
              <w:spacing w:after="0" w:line="240" w:lineRule="auto"/>
              <w:jc w:val="center"/>
              <w:rPr>
                <w:rFonts w:ascii="Times New Roman" w:hAnsi="Times New Roman"/>
                <w:sz w:val="21"/>
                <w:szCs w:val="21"/>
              </w:rPr>
            </w:pPr>
            <w:r w:rsidRPr="00B94029">
              <w:rPr>
                <w:rFonts w:ascii="Times New Roman" w:hAnsi="Times New Roman"/>
                <w:sz w:val="21"/>
                <w:szCs w:val="21"/>
              </w:rPr>
              <w:t xml:space="preserve">в редакции </w:t>
            </w:r>
          </w:p>
          <w:p w:rsidR="00B94029" w:rsidRPr="00B94029" w:rsidRDefault="00B94029" w:rsidP="00B94029">
            <w:pPr>
              <w:spacing w:after="0" w:line="240" w:lineRule="auto"/>
              <w:jc w:val="center"/>
              <w:rPr>
                <w:rFonts w:ascii="Times New Roman" w:hAnsi="Times New Roman"/>
                <w:sz w:val="21"/>
                <w:szCs w:val="21"/>
              </w:rPr>
            </w:pPr>
            <w:r w:rsidRPr="00B94029">
              <w:rPr>
                <w:rFonts w:ascii="Times New Roman" w:hAnsi="Times New Roman"/>
                <w:sz w:val="21"/>
                <w:szCs w:val="21"/>
              </w:rPr>
              <w:t>от 24.07.2015 № 649-КЗ</w:t>
            </w:r>
          </w:p>
        </w:tc>
      </w:tr>
      <w:tr w:rsidR="00B94029" w:rsidRPr="00E94DEF" w:rsidTr="00F27F30">
        <w:trPr>
          <w:trHeight w:val="248"/>
        </w:trPr>
        <w:tc>
          <w:tcPr>
            <w:tcW w:w="2268" w:type="dxa"/>
            <w:tcBorders>
              <w:top w:val="single" w:sz="4" w:space="0" w:color="auto"/>
              <w:left w:val="single" w:sz="4" w:space="0" w:color="auto"/>
              <w:bottom w:val="single" w:sz="4" w:space="0" w:color="auto"/>
              <w:right w:val="single" w:sz="4" w:space="0" w:color="auto"/>
            </w:tcBorders>
          </w:tcPr>
          <w:p w:rsidR="00B94029" w:rsidRPr="00E94DEF" w:rsidRDefault="00B94029" w:rsidP="00E94DEF">
            <w:pPr>
              <w:spacing w:after="0" w:line="240" w:lineRule="auto"/>
              <w:rPr>
                <w:rFonts w:ascii="Times New Roman" w:hAnsi="Times New Roman"/>
                <w:b/>
              </w:rPr>
            </w:pPr>
            <w:r w:rsidRPr="00E94DEF">
              <w:rPr>
                <w:rFonts w:ascii="Times New Roman" w:hAnsi="Times New Roman"/>
                <w:b/>
              </w:rPr>
              <w:t xml:space="preserve">Доходы </w:t>
            </w:r>
          </w:p>
        </w:tc>
        <w:tc>
          <w:tcPr>
            <w:tcW w:w="1560" w:type="dxa"/>
            <w:tcBorders>
              <w:top w:val="single" w:sz="4" w:space="0" w:color="auto"/>
              <w:left w:val="nil"/>
              <w:bottom w:val="single" w:sz="4" w:space="0" w:color="auto"/>
              <w:right w:val="single" w:sz="4" w:space="0" w:color="auto"/>
            </w:tcBorders>
            <w:noWrap/>
            <w:vAlign w:val="bottom"/>
          </w:tcPr>
          <w:p w:rsidR="00B94029" w:rsidRPr="00E94DEF" w:rsidRDefault="00B94029" w:rsidP="00F27F30">
            <w:pPr>
              <w:spacing w:after="0" w:line="240" w:lineRule="auto"/>
              <w:jc w:val="right"/>
              <w:rPr>
                <w:rFonts w:ascii="Times New Roman" w:hAnsi="Times New Roman"/>
                <w:b/>
              </w:rPr>
            </w:pPr>
            <w:r w:rsidRPr="00E94DEF">
              <w:rPr>
                <w:rFonts w:ascii="Times New Roman" w:hAnsi="Times New Roman"/>
                <w:b/>
                <w:lang w:eastAsia="ru-RU"/>
              </w:rPr>
              <w:t>80820611,3</w:t>
            </w:r>
          </w:p>
        </w:tc>
        <w:tc>
          <w:tcPr>
            <w:tcW w:w="1417" w:type="dxa"/>
            <w:tcBorders>
              <w:top w:val="single" w:sz="4" w:space="0" w:color="auto"/>
              <w:left w:val="nil"/>
              <w:bottom w:val="single" w:sz="4" w:space="0" w:color="auto"/>
              <w:right w:val="nil"/>
            </w:tcBorders>
            <w:noWrap/>
            <w:vAlign w:val="bottom"/>
          </w:tcPr>
          <w:p w:rsidR="00B94029" w:rsidRPr="00E94DEF" w:rsidRDefault="00B94029" w:rsidP="00F27F30">
            <w:pPr>
              <w:autoSpaceDE w:val="0"/>
              <w:autoSpaceDN w:val="0"/>
              <w:adjustRightInd w:val="0"/>
              <w:spacing w:after="0" w:line="240" w:lineRule="auto"/>
              <w:jc w:val="right"/>
              <w:rPr>
                <w:rFonts w:ascii="Times New Roman" w:hAnsi="Times New Roman"/>
                <w:b/>
                <w:lang w:eastAsia="ru-RU"/>
              </w:rPr>
            </w:pPr>
            <w:r w:rsidRPr="00E94DEF">
              <w:rPr>
                <w:rFonts w:ascii="Times New Roman" w:hAnsi="Times New Roman"/>
                <w:b/>
                <w:lang w:eastAsia="ru-RU"/>
              </w:rPr>
              <w:t>81673370,4</w:t>
            </w:r>
          </w:p>
        </w:tc>
        <w:tc>
          <w:tcPr>
            <w:tcW w:w="1418" w:type="dxa"/>
            <w:tcBorders>
              <w:top w:val="single" w:sz="4" w:space="0" w:color="auto"/>
              <w:left w:val="single" w:sz="4" w:space="0" w:color="auto"/>
              <w:bottom w:val="single" w:sz="4" w:space="0" w:color="auto"/>
              <w:right w:val="single" w:sz="4" w:space="0" w:color="auto"/>
            </w:tcBorders>
            <w:noWrap/>
            <w:vAlign w:val="bottom"/>
          </w:tcPr>
          <w:p w:rsidR="00B94029" w:rsidRPr="00E94DEF" w:rsidRDefault="00B94029" w:rsidP="00F27F30">
            <w:pPr>
              <w:autoSpaceDE w:val="0"/>
              <w:autoSpaceDN w:val="0"/>
              <w:adjustRightInd w:val="0"/>
              <w:spacing w:after="0" w:line="240" w:lineRule="auto"/>
              <w:jc w:val="right"/>
              <w:rPr>
                <w:rFonts w:ascii="Times New Roman" w:hAnsi="Times New Roman"/>
                <w:b/>
                <w:bCs/>
                <w:lang w:eastAsia="ru-RU"/>
              </w:rPr>
            </w:pPr>
            <w:r w:rsidRPr="00E94DEF">
              <w:rPr>
                <w:rFonts w:ascii="Times New Roman" w:hAnsi="Times New Roman"/>
                <w:b/>
                <w:bCs/>
                <w:lang w:eastAsia="ru-RU"/>
              </w:rPr>
              <w:t>82592144,4</w:t>
            </w:r>
          </w:p>
        </w:tc>
        <w:tc>
          <w:tcPr>
            <w:tcW w:w="1417" w:type="dxa"/>
            <w:tcBorders>
              <w:top w:val="single" w:sz="4" w:space="0" w:color="auto"/>
              <w:left w:val="nil"/>
              <w:bottom w:val="single" w:sz="4" w:space="0" w:color="auto"/>
              <w:right w:val="single" w:sz="4" w:space="0" w:color="auto"/>
            </w:tcBorders>
            <w:noWrap/>
            <w:vAlign w:val="bottom"/>
          </w:tcPr>
          <w:p w:rsidR="00B94029" w:rsidRPr="00E94DEF" w:rsidRDefault="00B94029" w:rsidP="00F27F30">
            <w:pPr>
              <w:autoSpaceDE w:val="0"/>
              <w:autoSpaceDN w:val="0"/>
              <w:adjustRightInd w:val="0"/>
              <w:spacing w:after="0" w:line="240" w:lineRule="auto"/>
              <w:jc w:val="right"/>
              <w:rPr>
                <w:rFonts w:ascii="Times New Roman" w:hAnsi="Times New Roman"/>
                <w:b/>
                <w:bCs/>
                <w:lang w:eastAsia="ru-RU"/>
              </w:rPr>
            </w:pPr>
            <w:r w:rsidRPr="00E94DEF">
              <w:rPr>
                <w:rFonts w:ascii="Times New Roman" w:hAnsi="Times New Roman"/>
                <w:b/>
                <w:bCs/>
                <w:lang w:eastAsia="ru-RU"/>
              </w:rPr>
              <w:t>83373662,7</w:t>
            </w:r>
          </w:p>
        </w:tc>
        <w:tc>
          <w:tcPr>
            <w:tcW w:w="1418" w:type="dxa"/>
            <w:tcBorders>
              <w:top w:val="single" w:sz="4" w:space="0" w:color="auto"/>
              <w:left w:val="nil"/>
              <w:bottom w:val="single" w:sz="4" w:space="0" w:color="auto"/>
              <w:right w:val="single" w:sz="4" w:space="0" w:color="auto"/>
            </w:tcBorders>
            <w:vAlign w:val="bottom"/>
          </w:tcPr>
          <w:p w:rsidR="00B94029" w:rsidRPr="00E94DEF" w:rsidRDefault="00B94029" w:rsidP="00F27F30">
            <w:pPr>
              <w:autoSpaceDE w:val="0"/>
              <w:autoSpaceDN w:val="0"/>
              <w:adjustRightInd w:val="0"/>
              <w:spacing w:after="0" w:line="240" w:lineRule="auto"/>
              <w:jc w:val="right"/>
              <w:rPr>
                <w:rFonts w:ascii="Times New Roman" w:hAnsi="Times New Roman"/>
                <w:b/>
                <w:bCs/>
                <w:lang w:eastAsia="ru-RU"/>
              </w:rPr>
            </w:pPr>
            <w:r>
              <w:rPr>
                <w:rFonts w:ascii="Times New Roman" w:hAnsi="Times New Roman"/>
                <w:b/>
                <w:bCs/>
                <w:lang w:eastAsia="ru-RU"/>
              </w:rPr>
              <w:t>83857198,6</w:t>
            </w:r>
          </w:p>
        </w:tc>
      </w:tr>
      <w:tr w:rsidR="00B94029" w:rsidRPr="00E94DEF" w:rsidTr="00F27F30">
        <w:trPr>
          <w:trHeight w:val="183"/>
        </w:trPr>
        <w:tc>
          <w:tcPr>
            <w:tcW w:w="2268" w:type="dxa"/>
            <w:tcBorders>
              <w:top w:val="single" w:sz="4" w:space="0" w:color="auto"/>
              <w:left w:val="single" w:sz="4" w:space="0" w:color="auto"/>
              <w:bottom w:val="single" w:sz="4" w:space="0" w:color="auto"/>
              <w:right w:val="single" w:sz="4" w:space="0" w:color="auto"/>
            </w:tcBorders>
          </w:tcPr>
          <w:p w:rsidR="00B94029" w:rsidRPr="00E94DEF" w:rsidRDefault="00B94029" w:rsidP="005825A2">
            <w:pPr>
              <w:spacing w:after="0" w:line="240" w:lineRule="auto"/>
              <w:rPr>
                <w:rFonts w:ascii="Times New Roman" w:hAnsi="Times New Roman"/>
              </w:rPr>
            </w:pPr>
            <w:r w:rsidRPr="00E94DEF">
              <w:rPr>
                <w:rFonts w:ascii="Times New Roman" w:hAnsi="Times New Roman"/>
              </w:rPr>
              <w:t>в том числе</w:t>
            </w:r>
          </w:p>
        </w:tc>
        <w:tc>
          <w:tcPr>
            <w:tcW w:w="1560" w:type="dxa"/>
            <w:tcBorders>
              <w:top w:val="single" w:sz="4" w:space="0" w:color="auto"/>
              <w:left w:val="nil"/>
              <w:bottom w:val="single" w:sz="4" w:space="0" w:color="auto"/>
              <w:right w:val="single" w:sz="4" w:space="0" w:color="auto"/>
            </w:tcBorders>
            <w:noWrap/>
            <w:vAlign w:val="bottom"/>
          </w:tcPr>
          <w:p w:rsidR="00B94029" w:rsidRPr="00E94DEF" w:rsidRDefault="00B94029" w:rsidP="00F27F30">
            <w:pPr>
              <w:spacing w:after="0" w:line="240" w:lineRule="auto"/>
              <w:jc w:val="right"/>
              <w:rPr>
                <w:rFonts w:ascii="Times New Roman" w:hAnsi="Times New Roman"/>
              </w:rPr>
            </w:pPr>
          </w:p>
        </w:tc>
        <w:tc>
          <w:tcPr>
            <w:tcW w:w="1417" w:type="dxa"/>
            <w:tcBorders>
              <w:top w:val="single" w:sz="4" w:space="0" w:color="auto"/>
              <w:left w:val="nil"/>
              <w:bottom w:val="single" w:sz="4" w:space="0" w:color="auto"/>
              <w:right w:val="single" w:sz="4" w:space="0" w:color="auto"/>
            </w:tcBorders>
            <w:noWrap/>
            <w:vAlign w:val="bottom"/>
          </w:tcPr>
          <w:p w:rsidR="00B94029" w:rsidRPr="00E94DEF" w:rsidRDefault="00B94029" w:rsidP="00F27F30">
            <w:pPr>
              <w:spacing w:after="0" w:line="240" w:lineRule="auto"/>
              <w:jc w:val="right"/>
              <w:rPr>
                <w:rFonts w:ascii="Times New Roman" w:hAnsi="Times New Roman"/>
              </w:rPr>
            </w:pPr>
          </w:p>
        </w:tc>
        <w:tc>
          <w:tcPr>
            <w:tcW w:w="1418" w:type="dxa"/>
            <w:tcBorders>
              <w:top w:val="single" w:sz="4" w:space="0" w:color="auto"/>
              <w:left w:val="nil"/>
              <w:bottom w:val="single" w:sz="4" w:space="0" w:color="auto"/>
              <w:right w:val="single" w:sz="4" w:space="0" w:color="auto"/>
            </w:tcBorders>
            <w:noWrap/>
            <w:vAlign w:val="bottom"/>
          </w:tcPr>
          <w:p w:rsidR="00B94029" w:rsidRPr="00E94DEF" w:rsidRDefault="00B94029" w:rsidP="00F27F30">
            <w:pPr>
              <w:spacing w:after="0" w:line="240" w:lineRule="auto"/>
              <w:ind w:right="34"/>
              <w:jc w:val="right"/>
              <w:rPr>
                <w:rFonts w:ascii="Times New Roman" w:hAnsi="Times New Roman"/>
                <w:color w:val="000000"/>
              </w:rPr>
            </w:pPr>
          </w:p>
        </w:tc>
        <w:tc>
          <w:tcPr>
            <w:tcW w:w="1417" w:type="dxa"/>
            <w:tcBorders>
              <w:top w:val="single" w:sz="4" w:space="0" w:color="auto"/>
              <w:left w:val="nil"/>
              <w:bottom w:val="single" w:sz="4" w:space="0" w:color="auto"/>
              <w:right w:val="single" w:sz="4" w:space="0" w:color="auto"/>
            </w:tcBorders>
            <w:noWrap/>
            <w:vAlign w:val="bottom"/>
          </w:tcPr>
          <w:p w:rsidR="00B94029" w:rsidRPr="00E94DEF" w:rsidRDefault="00B94029" w:rsidP="00F27F30">
            <w:pPr>
              <w:spacing w:after="0" w:line="240" w:lineRule="auto"/>
              <w:jc w:val="right"/>
              <w:rPr>
                <w:rFonts w:ascii="Times New Roman" w:hAnsi="Times New Roman"/>
                <w:color w:val="000000"/>
              </w:rPr>
            </w:pPr>
          </w:p>
        </w:tc>
        <w:tc>
          <w:tcPr>
            <w:tcW w:w="1418" w:type="dxa"/>
            <w:tcBorders>
              <w:top w:val="single" w:sz="4" w:space="0" w:color="auto"/>
              <w:left w:val="nil"/>
              <w:bottom w:val="single" w:sz="4" w:space="0" w:color="auto"/>
              <w:right w:val="single" w:sz="4" w:space="0" w:color="auto"/>
            </w:tcBorders>
            <w:vAlign w:val="bottom"/>
          </w:tcPr>
          <w:p w:rsidR="00B94029" w:rsidRPr="00E94DEF" w:rsidRDefault="00B94029" w:rsidP="00F27F30">
            <w:pPr>
              <w:spacing w:after="0" w:line="240" w:lineRule="auto"/>
              <w:jc w:val="right"/>
              <w:rPr>
                <w:rFonts w:ascii="Times New Roman" w:hAnsi="Times New Roman"/>
                <w:color w:val="000000"/>
              </w:rPr>
            </w:pPr>
          </w:p>
        </w:tc>
      </w:tr>
      <w:tr w:rsidR="00B94029" w:rsidRPr="00E94DEF" w:rsidTr="00F27F30">
        <w:trPr>
          <w:trHeight w:val="229"/>
        </w:trPr>
        <w:tc>
          <w:tcPr>
            <w:tcW w:w="2268" w:type="dxa"/>
            <w:tcBorders>
              <w:top w:val="nil"/>
              <w:left w:val="single" w:sz="4" w:space="0" w:color="auto"/>
              <w:bottom w:val="single" w:sz="4" w:space="0" w:color="auto"/>
              <w:right w:val="single" w:sz="4" w:space="0" w:color="auto"/>
            </w:tcBorders>
          </w:tcPr>
          <w:p w:rsidR="00B94029" w:rsidRPr="00E94DEF" w:rsidRDefault="00B94029" w:rsidP="00E94DEF">
            <w:pPr>
              <w:spacing w:after="0" w:line="240" w:lineRule="auto"/>
              <w:rPr>
                <w:rFonts w:ascii="Times New Roman" w:hAnsi="Times New Roman"/>
              </w:rPr>
            </w:pPr>
            <w:r w:rsidRPr="00E94DEF">
              <w:rPr>
                <w:rFonts w:ascii="Times New Roman" w:hAnsi="Times New Roman"/>
              </w:rPr>
              <w:t>налоговые и неналоговые доходы</w:t>
            </w:r>
          </w:p>
        </w:tc>
        <w:tc>
          <w:tcPr>
            <w:tcW w:w="1560" w:type="dxa"/>
            <w:tcBorders>
              <w:top w:val="nil"/>
              <w:left w:val="nil"/>
              <w:bottom w:val="single" w:sz="4" w:space="0" w:color="auto"/>
              <w:right w:val="single" w:sz="4" w:space="0" w:color="auto"/>
            </w:tcBorders>
            <w:noWrap/>
            <w:vAlign w:val="bottom"/>
          </w:tcPr>
          <w:p w:rsidR="00B94029" w:rsidRPr="00E94DEF" w:rsidRDefault="00B94029" w:rsidP="00F27F30">
            <w:pPr>
              <w:autoSpaceDE w:val="0"/>
              <w:autoSpaceDN w:val="0"/>
              <w:adjustRightInd w:val="0"/>
              <w:spacing w:after="0" w:line="240" w:lineRule="auto"/>
              <w:jc w:val="right"/>
              <w:rPr>
                <w:rFonts w:ascii="Times New Roman" w:hAnsi="Times New Roman"/>
                <w:lang w:eastAsia="ru-RU"/>
              </w:rPr>
            </w:pPr>
            <w:r w:rsidRPr="00E94DEF">
              <w:rPr>
                <w:rFonts w:ascii="Times New Roman" w:hAnsi="Times New Roman"/>
                <w:lang w:eastAsia="ru-RU"/>
              </w:rPr>
              <w:t>63810359,00</w:t>
            </w:r>
          </w:p>
        </w:tc>
        <w:tc>
          <w:tcPr>
            <w:tcW w:w="1417" w:type="dxa"/>
            <w:tcBorders>
              <w:top w:val="single" w:sz="4" w:space="0" w:color="auto"/>
              <w:left w:val="nil"/>
              <w:bottom w:val="single" w:sz="4" w:space="0" w:color="auto"/>
              <w:right w:val="single" w:sz="4" w:space="0" w:color="auto"/>
            </w:tcBorders>
            <w:noWrap/>
            <w:vAlign w:val="bottom"/>
          </w:tcPr>
          <w:p w:rsidR="00B94029" w:rsidRPr="00E94DEF" w:rsidRDefault="00B94029" w:rsidP="00F27F30">
            <w:pPr>
              <w:autoSpaceDE w:val="0"/>
              <w:autoSpaceDN w:val="0"/>
              <w:adjustRightInd w:val="0"/>
              <w:spacing w:after="0" w:line="240" w:lineRule="auto"/>
              <w:jc w:val="right"/>
              <w:rPr>
                <w:rFonts w:ascii="Times New Roman" w:hAnsi="Times New Roman"/>
                <w:lang w:eastAsia="ru-RU"/>
              </w:rPr>
            </w:pPr>
            <w:r w:rsidRPr="00E94DEF">
              <w:rPr>
                <w:rFonts w:ascii="Times New Roman" w:hAnsi="Times New Roman"/>
                <w:lang w:eastAsia="ru-RU"/>
              </w:rPr>
              <w:t>63810359,0</w:t>
            </w:r>
          </w:p>
        </w:tc>
        <w:tc>
          <w:tcPr>
            <w:tcW w:w="1418" w:type="dxa"/>
            <w:tcBorders>
              <w:top w:val="nil"/>
              <w:left w:val="nil"/>
              <w:bottom w:val="single" w:sz="4" w:space="0" w:color="auto"/>
              <w:right w:val="single" w:sz="4" w:space="0" w:color="auto"/>
            </w:tcBorders>
            <w:noWrap/>
            <w:vAlign w:val="bottom"/>
          </w:tcPr>
          <w:p w:rsidR="00B94029" w:rsidRPr="00E94DEF" w:rsidRDefault="00B94029" w:rsidP="00F27F30">
            <w:pPr>
              <w:autoSpaceDE w:val="0"/>
              <w:autoSpaceDN w:val="0"/>
              <w:adjustRightInd w:val="0"/>
              <w:spacing w:after="0" w:line="240" w:lineRule="auto"/>
              <w:jc w:val="right"/>
              <w:rPr>
                <w:rFonts w:ascii="Times New Roman" w:hAnsi="Times New Roman"/>
                <w:bCs/>
                <w:lang w:eastAsia="ru-RU"/>
              </w:rPr>
            </w:pPr>
            <w:r w:rsidRPr="00E94DEF">
              <w:rPr>
                <w:rFonts w:ascii="Times New Roman" w:hAnsi="Times New Roman"/>
                <w:bCs/>
                <w:lang w:eastAsia="ru-RU"/>
              </w:rPr>
              <w:t>63810359,0</w:t>
            </w:r>
          </w:p>
        </w:tc>
        <w:tc>
          <w:tcPr>
            <w:tcW w:w="1417" w:type="dxa"/>
            <w:tcBorders>
              <w:top w:val="nil"/>
              <w:left w:val="nil"/>
              <w:bottom w:val="single" w:sz="4" w:space="0" w:color="auto"/>
              <w:right w:val="single" w:sz="4" w:space="0" w:color="auto"/>
            </w:tcBorders>
            <w:noWrap/>
            <w:vAlign w:val="bottom"/>
          </w:tcPr>
          <w:p w:rsidR="00B94029" w:rsidRPr="00E94DEF" w:rsidRDefault="00B94029" w:rsidP="00F27F30">
            <w:pPr>
              <w:autoSpaceDE w:val="0"/>
              <w:autoSpaceDN w:val="0"/>
              <w:adjustRightInd w:val="0"/>
              <w:spacing w:after="0" w:line="240" w:lineRule="auto"/>
              <w:jc w:val="right"/>
              <w:rPr>
                <w:rFonts w:ascii="Times New Roman" w:hAnsi="Times New Roman"/>
                <w:bCs/>
                <w:lang w:eastAsia="ru-RU"/>
              </w:rPr>
            </w:pPr>
            <w:r w:rsidRPr="00E94DEF">
              <w:rPr>
                <w:rFonts w:ascii="Times New Roman" w:hAnsi="Times New Roman"/>
                <w:bCs/>
                <w:lang w:eastAsia="ru-RU"/>
              </w:rPr>
              <w:t>63871515,9</w:t>
            </w:r>
          </w:p>
        </w:tc>
        <w:tc>
          <w:tcPr>
            <w:tcW w:w="1418" w:type="dxa"/>
            <w:tcBorders>
              <w:top w:val="nil"/>
              <w:left w:val="nil"/>
              <w:bottom w:val="single" w:sz="4" w:space="0" w:color="auto"/>
              <w:right w:val="single" w:sz="4" w:space="0" w:color="auto"/>
            </w:tcBorders>
            <w:vAlign w:val="bottom"/>
          </w:tcPr>
          <w:p w:rsidR="00B94029" w:rsidRPr="00E94DEF" w:rsidRDefault="00F27F30" w:rsidP="00F27F30">
            <w:pPr>
              <w:autoSpaceDE w:val="0"/>
              <w:autoSpaceDN w:val="0"/>
              <w:adjustRightInd w:val="0"/>
              <w:spacing w:after="0" w:line="240" w:lineRule="auto"/>
              <w:jc w:val="right"/>
              <w:rPr>
                <w:rFonts w:ascii="Times New Roman" w:hAnsi="Times New Roman"/>
                <w:bCs/>
                <w:lang w:eastAsia="ru-RU"/>
              </w:rPr>
            </w:pPr>
            <w:r>
              <w:rPr>
                <w:rFonts w:ascii="Times New Roman" w:hAnsi="Times New Roman"/>
                <w:bCs/>
                <w:lang w:eastAsia="ru-RU"/>
              </w:rPr>
              <w:t>64196402,6</w:t>
            </w:r>
          </w:p>
        </w:tc>
      </w:tr>
      <w:tr w:rsidR="00B94029" w:rsidRPr="00E94DEF" w:rsidTr="00F27F30">
        <w:trPr>
          <w:trHeight w:val="247"/>
        </w:trPr>
        <w:tc>
          <w:tcPr>
            <w:tcW w:w="2268" w:type="dxa"/>
            <w:tcBorders>
              <w:top w:val="nil"/>
              <w:left w:val="single" w:sz="4" w:space="0" w:color="auto"/>
              <w:bottom w:val="single" w:sz="4" w:space="0" w:color="auto"/>
              <w:right w:val="single" w:sz="4" w:space="0" w:color="auto"/>
            </w:tcBorders>
          </w:tcPr>
          <w:p w:rsidR="00B94029" w:rsidRPr="00E94DEF" w:rsidRDefault="00B94029" w:rsidP="00E94DEF">
            <w:pPr>
              <w:spacing w:after="0" w:line="240" w:lineRule="auto"/>
              <w:rPr>
                <w:rFonts w:ascii="Times New Roman" w:hAnsi="Times New Roman"/>
              </w:rPr>
            </w:pPr>
            <w:r w:rsidRPr="00E94DEF">
              <w:rPr>
                <w:rFonts w:ascii="Times New Roman" w:hAnsi="Times New Roman"/>
              </w:rPr>
              <w:t>безвозмездные поступления</w:t>
            </w:r>
          </w:p>
        </w:tc>
        <w:tc>
          <w:tcPr>
            <w:tcW w:w="1560" w:type="dxa"/>
            <w:tcBorders>
              <w:top w:val="nil"/>
              <w:left w:val="nil"/>
              <w:bottom w:val="single" w:sz="4" w:space="0" w:color="auto"/>
              <w:right w:val="single" w:sz="4" w:space="0" w:color="auto"/>
            </w:tcBorders>
            <w:noWrap/>
            <w:vAlign w:val="bottom"/>
          </w:tcPr>
          <w:p w:rsidR="00B94029" w:rsidRPr="00E94DEF" w:rsidRDefault="00B94029" w:rsidP="00F27F30">
            <w:pPr>
              <w:autoSpaceDE w:val="0"/>
              <w:autoSpaceDN w:val="0"/>
              <w:adjustRightInd w:val="0"/>
              <w:spacing w:after="0" w:line="240" w:lineRule="auto"/>
              <w:jc w:val="right"/>
              <w:rPr>
                <w:rFonts w:ascii="Times New Roman" w:hAnsi="Times New Roman"/>
                <w:lang w:eastAsia="ru-RU"/>
              </w:rPr>
            </w:pPr>
            <w:r w:rsidRPr="00E94DEF">
              <w:rPr>
                <w:rFonts w:ascii="Times New Roman" w:hAnsi="Times New Roman"/>
                <w:lang w:eastAsia="ru-RU"/>
              </w:rPr>
              <w:t>17010252,3</w:t>
            </w:r>
          </w:p>
        </w:tc>
        <w:tc>
          <w:tcPr>
            <w:tcW w:w="1417" w:type="dxa"/>
            <w:tcBorders>
              <w:top w:val="nil"/>
              <w:left w:val="nil"/>
              <w:bottom w:val="single" w:sz="4" w:space="0" w:color="auto"/>
              <w:right w:val="single" w:sz="4" w:space="0" w:color="auto"/>
            </w:tcBorders>
            <w:noWrap/>
            <w:vAlign w:val="bottom"/>
          </w:tcPr>
          <w:p w:rsidR="00B94029" w:rsidRPr="00E94DEF" w:rsidRDefault="00B94029" w:rsidP="00F27F30">
            <w:pPr>
              <w:autoSpaceDE w:val="0"/>
              <w:autoSpaceDN w:val="0"/>
              <w:adjustRightInd w:val="0"/>
              <w:spacing w:after="0" w:line="240" w:lineRule="auto"/>
              <w:jc w:val="right"/>
              <w:rPr>
                <w:rFonts w:ascii="Times New Roman" w:hAnsi="Times New Roman"/>
                <w:lang w:eastAsia="ru-RU"/>
              </w:rPr>
            </w:pPr>
            <w:r w:rsidRPr="00E94DEF">
              <w:rPr>
                <w:rFonts w:ascii="Times New Roman" w:hAnsi="Times New Roman"/>
                <w:lang w:eastAsia="ru-RU"/>
              </w:rPr>
              <w:t>17863011,4</w:t>
            </w:r>
          </w:p>
        </w:tc>
        <w:tc>
          <w:tcPr>
            <w:tcW w:w="1418" w:type="dxa"/>
            <w:tcBorders>
              <w:top w:val="nil"/>
              <w:left w:val="nil"/>
              <w:bottom w:val="single" w:sz="4" w:space="0" w:color="auto"/>
              <w:right w:val="single" w:sz="4" w:space="0" w:color="auto"/>
            </w:tcBorders>
            <w:noWrap/>
            <w:vAlign w:val="bottom"/>
          </w:tcPr>
          <w:p w:rsidR="00B94029" w:rsidRPr="00E94DEF" w:rsidRDefault="00B94029" w:rsidP="00F27F30">
            <w:pPr>
              <w:autoSpaceDE w:val="0"/>
              <w:autoSpaceDN w:val="0"/>
              <w:adjustRightInd w:val="0"/>
              <w:spacing w:after="0" w:line="240" w:lineRule="auto"/>
              <w:jc w:val="right"/>
              <w:rPr>
                <w:rFonts w:ascii="Times New Roman" w:hAnsi="Times New Roman"/>
                <w:bCs/>
                <w:lang w:eastAsia="ru-RU"/>
              </w:rPr>
            </w:pPr>
            <w:r w:rsidRPr="00E94DEF">
              <w:rPr>
                <w:rFonts w:ascii="Times New Roman" w:hAnsi="Times New Roman"/>
                <w:bCs/>
                <w:lang w:eastAsia="ru-RU"/>
              </w:rPr>
              <w:t>18781785,4</w:t>
            </w:r>
          </w:p>
        </w:tc>
        <w:tc>
          <w:tcPr>
            <w:tcW w:w="1417" w:type="dxa"/>
            <w:tcBorders>
              <w:top w:val="nil"/>
              <w:left w:val="nil"/>
              <w:bottom w:val="single" w:sz="4" w:space="0" w:color="auto"/>
              <w:right w:val="single" w:sz="4" w:space="0" w:color="auto"/>
            </w:tcBorders>
            <w:noWrap/>
            <w:vAlign w:val="bottom"/>
          </w:tcPr>
          <w:p w:rsidR="00B94029" w:rsidRPr="00E94DEF" w:rsidRDefault="00B94029" w:rsidP="00F27F30">
            <w:pPr>
              <w:autoSpaceDE w:val="0"/>
              <w:autoSpaceDN w:val="0"/>
              <w:adjustRightInd w:val="0"/>
              <w:spacing w:after="0" w:line="240" w:lineRule="auto"/>
              <w:jc w:val="right"/>
              <w:rPr>
                <w:rFonts w:ascii="Times New Roman" w:hAnsi="Times New Roman"/>
                <w:bCs/>
                <w:lang w:eastAsia="ru-RU"/>
              </w:rPr>
            </w:pPr>
            <w:r w:rsidRPr="00E94DEF">
              <w:rPr>
                <w:rFonts w:ascii="Times New Roman" w:hAnsi="Times New Roman"/>
                <w:bCs/>
                <w:lang w:eastAsia="ru-RU"/>
              </w:rPr>
              <w:t>19502146,8</w:t>
            </w:r>
          </w:p>
        </w:tc>
        <w:tc>
          <w:tcPr>
            <w:tcW w:w="1418" w:type="dxa"/>
            <w:tcBorders>
              <w:top w:val="nil"/>
              <w:left w:val="nil"/>
              <w:bottom w:val="single" w:sz="4" w:space="0" w:color="auto"/>
              <w:right w:val="single" w:sz="4" w:space="0" w:color="auto"/>
            </w:tcBorders>
            <w:vAlign w:val="bottom"/>
          </w:tcPr>
          <w:p w:rsidR="00B94029" w:rsidRPr="00E94DEF" w:rsidRDefault="00F27F30" w:rsidP="00F27F30">
            <w:pPr>
              <w:autoSpaceDE w:val="0"/>
              <w:autoSpaceDN w:val="0"/>
              <w:adjustRightInd w:val="0"/>
              <w:spacing w:after="0" w:line="240" w:lineRule="auto"/>
              <w:jc w:val="right"/>
              <w:rPr>
                <w:rFonts w:ascii="Times New Roman" w:hAnsi="Times New Roman"/>
                <w:bCs/>
                <w:lang w:eastAsia="ru-RU"/>
              </w:rPr>
            </w:pPr>
            <w:r>
              <w:rPr>
                <w:rFonts w:ascii="Times New Roman" w:hAnsi="Times New Roman"/>
                <w:bCs/>
                <w:lang w:eastAsia="ru-RU"/>
              </w:rPr>
              <w:t>19660796,0</w:t>
            </w:r>
          </w:p>
        </w:tc>
      </w:tr>
      <w:tr w:rsidR="00B94029" w:rsidRPr="00E94DEF" w:rsidTr="00F27F30">
        <w:trPr>
          <w:trHeight w:val="185"/>
        </w:trPr>
        <w:tc>
          <w:tcPr>
            <w:tcW w:w="2268" w:type="dxa"/>
            <w:tcBorders>
              <w:top w:val="nil"/>
              <w:left w:val="single" w:sz="4" w:space="0" w:color="auto"/>
              <w:bottom w:val="single" w:sz="4" w:space="0" w:color="auto"/>
              <w:right w:val="single" w:sz="4" w:space="0" w:color="auto"/>
            </w:tcBorders>
          </w:tcPr>
          <w:p w:rsidR="00B94029" w:rsidRPr="00E94DEF" w:rsidRDefault="00B94029" w:rsidP="00E94DEF">
            <w:pPr>
              <w:spacing w:after="0" w:line="240" w:lineRule="auto"/>
              <w:rPr>
                <w:rFonts w:ascii="Times New Roman" w:hAnsi="Times New Roman"/>
                <w:b/>
              </w:rPr>
            </w:pPr>
            <w:r w:rsidRPr="00E94DEF">
              <w:rPr>
                <w:rFonts w:ascii="Times New Roman" w:hAnsi="Times New Roman"/>
                <w:b/>
              </w:rPr>
              <w:t>Расходы</w:t>
            </w:r>
          </w:p>
        </w:tc>
        <w:tc>
          <w:tcPr>
            <w:tcW w:w="1560" w:type="dxa"/>
            <w:tcBorders>
              <w:top w:val="nil"/>
              <w:left w:val="nil"/>
              <w:bottom w:val="single" w:sz="4" w:space="0" w:color="auto"/>
              <w:right w:val="single" w:sz="4" w:space="0" w:color="auto"/>
            </w:tcBorders>
            <w:noWrap/>
            <w:vAlign w:val="bottom"/>
          </w:tcPr>
          <w:p w:rsidR="00B94029" w:rsidRPr="00E94DEF" w:rsidRDefault="00B94029" w:rsidP="00F27F30">
            <w:pPr>
              <w:spacing w:after="0" w:line="240" w:lineRule="auto"/>
              <w:jc w:val="right"/>
              <w:rPr>
                <w:rFonts w:ascii="Times New Roman" w:hAnsi="Times New Roman"/>
                <w:b/>
              </w:rPr>
            </w:pPr>
            <w:r w:rsidRPr="00E94DEF">
              <w:rPr>
                <w:rFonts w:ascii="Times New Roman" w:hAnsi="Times New Roman"/>
                <w:b/>
                <w:lang w:eastAsia="ru-RU"/>
              </w:rPr>
              <w:t>88052356,1</w:t>
            </w:r>
          </w:p>
        </w:tc>
        <w:tc>
          <w:tcPr>
            <w:tcW w:w="1417" w:type="dxa"/>
            <w:tcBorders>
              <w:top w:val="nil"/>
              <w:left w:val="nil"/>
              <w:bottom w:val="single" w:sz="4" w:space="0" w:color="auto"/>
              <w:right w:val="single" w:sz="4" w:space="0" w:color="auto"/>
            </w:tcBorders>
            <w:noWrap/>
            <w:vAlign w:val="bottom"/>
          </w:tcPr>
          <w:p w:rsidR="00B94029" w:rsidRPr="00E94DEF" w:rsidRDefault="00B94029" w:rsidP="00F27F30">
            <w:pPr>
              <w:autoSpaceDE w:val="0"/>
              <w:autoSpaceDN w:val="0"/>
              <w:adjustRightInd w:val="0"/>
              <w:spacing w:after="0" w:line="240" w:lineRule="auto"/>
              <w:jc w:val="right"/>
              <w:rPr>
                <w:rFonts w:ascii="Times New Roman" w:hAnsi="Times New Roman"/>
                <w:b/>
                <w:lang w:eastAsia="ru-RU"/>
              </w:rPr>
            </w:pPr>
            <w:r w:rsidRPr="00E94DEF">
              <w:rPr>
                <w:rFonts w:ascii="Times New Roman" w:hAnsi="Times New Roman"/>
                <w:b/>
                <w:lang w:eastAsia="ru-RU"/>
              </w:rPr>
              <w:t>88905115,2</w:t>
            </w:r>
          </w:p>
        </w:tc>
        <w:tc>
          <w:tcPr>
            <w:tcW w:w="1418" w:type="dxa"/>
            <w:tcBorders>
              <w:top w:val="nil"/>
              <w:left w:val="nil"/>
              <w:bottom w:val="single" w:sz="4" w:space="0" w:color="auto"/>
              <w:right w:val="single" w:sz="4" w:space="0" w:color="auto"/>
            </w:tcBorders>
            <w:noWrap/>
            <w:vAlign w:val="bottom"/>
          </w:tcPr>
          <w:p w:rsidR="00B94029" w:rsidRPr="00E94DEF" w:rsidRDefault="00B94029" w:rsidP="00F27F30">
            <w:pPr>
              <w:autoSpaceDE w:val="0"/>
              <w:autoSpaceDN w:val="0"/>
              <w:adjustRightInd w:val="0"/>
              <w:spacing w:after="0" w:line="240" w:lineRule="auto"/>
              <w:jc w:val="right"/>
              <w:rPr>
                <w:rFonts w:ascii="Times New Roman" w:hAnsi="Times New Roman"/>
                <w:b/>
                <w:bCs/>
                <w:lang w:eastAsia="ru-RU"/>
              </w:rPr>
            </w:pPr>
            <w:r w:rsidRPr="00E94DEF">
              <w:rPr>
                <w:rFonts w:ascii="Times New Roman" w:hAnsi="Times New Roman"/>
                <w:b/>
                <w:bCs/>
                <w:lang w:eastAsia="ru-RU"/>
              </w:rPr>
              <w:t>87044025,1</w:t>
            </w:r>
          </w:p>
        </w:tc>
        <w:tc>
          <w:tcPr>
            <w:tcW w:w="1417" w:type="dxa"/>
            <w:tcBorders>
              <w:top w:val="nil"/>
              <w:left w:val="nil"/>
              <w:bottom w:val="single" w:sz="4" w:space="0" w:color="auto"/>
              <w:right w:val="single" w:sz="4" w:space="0" w:color="auto"/>
            </w:tcBorders>
            <w:noWrap/>
            <w:vAlign w:val="bottom"/>
          </w:tcPr>
          <w:p w:rsidR="00B94029" w:rsidRPr="00E94DEF" w:rsidRDefault="00B94029" w:rsidP="00F27F30">
            <w:pPr>
              <w:autoSpaceDE w:val="0"/>
              <w:autoSpaceDN w:val="0"/>
              <w:adjustRightInd w:val="0"/>
              <w:spacing w:after="0" w:line="240" w:lineRule="auto"/>
              <w:jc w:val="right"/>
              <w:rPr>
                <w:rFonts w:ascii="Times New Roman" w:hAnsi="Times New Roman"/>
                <w:b/>
                <w:bCs/>
                <w:lang w:eastAsia="ru-RU"/>
              </w:rPr>
            </w:pPr>
            <w:r w:rsidRPr="00E94DEF">
              <w:rPr>
                <w:rFonts w:ascii="Times New Roman" w:hAnsi="Times New Roman"/>
                <w:b/>
                <w:bCs/>
                <w:lang w:eastAsia="ru-RU"/>
              </w:rPr>
              <w:t>87919231,6</w:t>
            </w:r>
          </w:p>
        </w:tc>
        <w:tc>
          <w:tcPr>
            <w:tcW w:w="1418" w:type="dxa"/>
            <w:tcBorders>
              <w:top w:val="nil"/>
              <w:left w:val="nil"/>
              <w:bottom w:val="single" w:sz="4" w:space="0" w:color="auto"/>
              <w:right w:val="single" w:sz="4" w:space="0" w:color="auto"/>
            </w:tcBorders>
            <w:vAlign w:val="bottom"/>
          </w:tcPr>
          <w:p w:rsidR="00B94029" w:rsidRPr="00E94DEF" w:rsidRDefault="00F27F30" w:rsidP="00F27F30">
            <w:pPr>
              <w:autoSpaceDE w:val="0"/>
              <w:autoSpaceDN w:val="0"/>
              <w:adjustRightInd w:val="0"/>
              <w:spacing w:after="0" w:line="240" w:lineRule="auto"/>
              <w:jc w:val="right"/>
              <w:rPr>
                <w:rFonts w:ascii="Times New Roman" w:hAnsi="Times New Roman"/>
                <w:b/>
                <w:bCs/>
                <w:lang w:eastAsia="ru-RU"/>
              </w:rPr>
            </w:pPr>
            <w:r>
              <w:rPr>
                <w:rFonts w:ascii="Times New Roman" w:hAnsi="Times New Roman"/>
                <w:b/>
                <w:bCs/>
                <w:lang w:eastAsia="ru-RU"/>
              </w:rPr>
              <w:t>88534827,8</w:t>
            </w:r>
          </w:p>
        </w:tc>
      </w:tr>
      <w:tr w:rsidR="00B94029" w:rsidRPr="00E94DEF" w:rsidTr="00F27F30">
        <w:trPr>
          <w:trHeight w:val="140"/>
        </w:trPr>
        <w:tc>
          <w:tcPr>
            <w:tcW w:w="2268" w:type="dxa"/>
            <w:tcBorders>
              <w:top w:val="nil"/>
              <w:left w:val="single" w:sz="4" w:space="0" w:color="auto"/>
              <w:bottom w:val="single" w:sz="4" w:space="0" w:color="auto"/>
              <w:right w:val="single" w:sz="4" w:space="0" w:color="auto"/>
            </w:tcBorders>
          </w:tcPr>
          <w:p w:rsidR="00B94029" w:rsidRPr="00E94DEF" w:rsidRDefault="00B94029" w:rsidP="00E94DEF">
            <w:pPr>
              <w:spacing w:after="0" w:line="240" w:lineRule="auto"/>
              <w:rPr>
                <w:rFonts w:ascii="Times New Roman" w:hAnsi="Times New Roman"/>
                <w:b/>
              </w:rPr>
            </w:pPr>
            <w:r w:rsidRPr="00E94DEF">
              <w:rPr>
                <w:rFonts w:ascii="Times New Roman" w:hAnsi="Times New Roman"/>
                <w:b/>
              </w:rPr>
              <w:t>Дефицит</w:t>
            </w:r>
            <w:proofErr w:type="gramStart"/>
            <w:r w:rsidRPr="00E94DEF">
              <w:rPr>
                <w:rFonts w:ascii="Times New Roman" w:hAnsi="Times New Roman"/>
                <w:b/>
              </w:rPr>
              <w:t xml:space="preserve"> (-)</w:t>
            </w:r>
            <w:proofErr w:type="gramEnd"/>
          </w:p>
        </w:tc>
        <w:tc>
          <w:tcPr>
            <w:tcW w:w="1560" w:type="dxa"/>
            <w:tcBorders>
              <w:top w:val="nil"/>
              <w:left w:val="nil"/>
              <w:bottom w:val="single" w:sz="4" w:space="0" w:color="auto"/>
              <w:right w:val="single" w:sz="4" w:space="0" w:color="auto"/>
            </w:tcBorders>
            <w:noWrap/>
            <w:vAlign w:val="bottom"/>
          </w:tcPr>
          <w:p w:rsidR="00B94029" w:rsidRPr="00E94DEF" w:rsidRDefault="00B94029" w:rsidP="00F27F30">
            <w:pPr>
              <w:spacing w:after="0" w:line="240" w:lineRule="auto"/>
              <w:jc w:val="right"/>
              <w:rPr>
                <w:rFonts w:ascii="Times New Roman" w:hAnsi="Times New Roman"/>
                <w:b/>
              </w:rPr>
            </w:pPr>
            <w:r w:rsidRPr="00E94DEF">
              <w:rPr>
                <w:rFonts w:ascii="Times New Roman" w:hAnsi="Times New Roman"/>
                <w:b/>
                <w:lang w:eastAsia="ru-RU"/>
              </w:rPr>
              <w:t>-7231744,8</w:t>
            </w:r>
          </w:p>
        </w:tc>
        <w:tc>
          <w:tcPr>
            <w:tcW w:w="1417" w:type="dxa"/>
            <w:tcBorders>
              <w:top w:val="nil"/>
              <w:left w:val="nil"/>
              <w:bottom w:val="single" w:sz="4" w:space="0" w:color="auto"/>
              <w:right w:val="single" w:sz="4" w:space="0" w:color="auto"/>
            </w:tcBorders>
            <w:noWrap/>
            <w:vAlign w:val="bottom"/>
          </w:tcPr>
          <w:p w:rsidR="00B94029" w:rsidRPr="00E94DEF" w:rsidRDefault="00B94029" w:rsidP="00F27F30">
            <w:pPr>
              <w:autoSpaceDE w:val="0"/>
              <w:autoSpaceDN w:val="0"/>
              <w:adjustRightInd w:val="0"/>
              <w:spacing w:after="0" w:line="240" w:lineRule="auto"/>
              <w:jc w:val="right"/>
              <w:rPr>
                <w:rFonts w:ascii="Times New Roman" w:hAnsi="Times New Roman"/>
                <w:b/>
                <w:lang w:eastAsia="ru-RU"/>
              </w:rPr>
            </w:pPr>
            <w:r w:rsidRPr="00E94DEF">
              <w:rPr>
                <w:rFonts w:ascii="Times New Roman" w:hAnsi="Times New Roman"/>
                <w:b/>
              </w:rPr>
              <w:t>-</w:t>
            </w:r>
            <w:r w:rsidRPr="00E94DEF">
              <w:rPr>
                <w:rFonts w:ascii="Times New Roman" w:hAnsi="Times New Roman"/>
                <w:b/>
                <w:lang w:eastAsia="ru-RU"/>
              </w:rPr>
              <w:t>7231744,8</w:t>
            </w:r>
          </w:p>
        </w:tc>
        <w:tc>
          <w:tcPr>
            <w:tcW w:w="1418" w:type="dxa"/>
            <w:tcBorders>
              <w:top w:val="nil"/>
              <w:left w:val="nil"/>
              <w:bottom w:val="single" w:sz="4" w:space="0" w:color="auto"/>
              <w:right w:val="single" w:sz="4" w:space="0" w:color="auto"/>
            </w:tcBorders>
            <w:noWrap/>
            <w:vAlign w:val="bottom"/>
          </w:tcPr>
          <w:p w:rsidR="00B94029" w:rsidRPr="00E94DEF" w:rsidRDefault="00B94029" w:rsidP="00F27F30">
            <w:pPr>
              <w:autoSpaceDE w:val="0"/>
              <w:autoSpaceDN w:val="0"/>
              <w:adjustRightInd w:val="0"/>
              <w:spacing w:after="0" w:line="240" w:lineRule="auto"/>
              <w:jc w:val="right"/>
              <w:rPr>
                <w:rFonts w:ascii="Times New Roman" w:hAnsi="Times New Roman"/>
                <w:b/>
                <w:bCs/>
                <w:lang w:eastAsia="ru-RU"/>
              </w:rPr>
            </w:pPr>
            <w:r w:rsidRPr="00E94DEF">
              <w:rPr>
                <w:rFonts w:ascii="Times New Roman" w:hAnsi="Times New Roman"/>
                <w:b/>
                <w:bCs/>
                <w:lang w:eastAsia="ru-RU"/>
              </w:rPr>
              <w:t>-4451880,7</w:t>
            </w:r>
          </w:p>
        </w:tc>
        <w:tc>
          <w:tcPr>
            <w:tcW w:w="1417" w:type="dxa"/>
            <w:tcBorders>
              <w:top w:val="nil"/>
              <w:left w:val="nil"/>
              <w:bottom w:val="single" w:sz="4" w:space="0" w:color="auto"/>
              <w:right w:val="single" w:sz="4" w:space="0" w:color="auto"/>
            </w:tcBorders>
            <w:noWrap/>
            <w:vAlign w:val="bottom"/>
          </w:tcPr>
          <w:p w:rsidR="00B94029" w:rsidRPr="00E94DEF" w:rsidRDefault="00B94029" w:rsidP="00F27F30">
            <w:pPr>
              <w:autoSpaceDE w:val="0"/>
              <w:autoSpaceDN w:val="0"/>
              <w:adjustRightInd w:val="0"/>
              <w:spacing w:after="0" w:line="240" w:lineRule="auto"/>
              <w:jc w:val="right"/>
              <w:rPr>
                <w:rFonts w:ascii="Times New Roman" w:hAnsi="Times New Roman"/>
                <w:b/>
                <w:bCs/>
                <w:lang w:eastAsia="ru-RU"/>
              </w:rPr>
            </w:pPr>
            <w:r w:rsidRPr="00E94DEF">
              <w:rPr>
                <w:rFonts w:ascii="Times New Roman" w:hAnsi="Times New Roman"/>
                <w:b/>
                <w:bCs/>
                <w:lang w:eastAsia="ru-RU"/>
              </w:rPr>
              <w:t>-4545568,9</w:t>
            </w:r>
          </w:p>
        </w:tc>
        <w:tc>
          <w:tcPr>
            <w:tcW w:w="1418" w:type="dxa"/>
            <w:tcBorders>
              <w:top w:val="nil"/>
              <w:left w:val="nil"/>
              <w:bottom w:val="single" w:sz="4" w:space="0" w:color="auto"/>
              <w:right w:val="single" w:sz="4" w:space="0" w:color="auto"/>
            </w:tcBorders>
            <w:vAlign w:val="bottom"/>
          </w:tcPr>
          <w:p w:rsidR="00B94029" w:rsidRPr="00E94DEF" w:rsidRDefault="00F27F30" w:rsidP="00F27F30">
            <w:pPr>
              <w:autoSpaceDE w:val="0"/>
              <w:autoSpaceDN w:val="0"/>
              <w:adjustRightInd w:val="0"/>
              <w:spacing w:after="0" w:line="240" w:lineRule="auto"/>
              <w:jc w:val="right"/>
              <w:rPr>
                <w:rFonts w:ascii="Times New Roman" w:hAnsi="Times New Roman"/>
                <w:b/>
                <w:bCs/>
                <w:lang w:eastAsia="ru-RU"/>
              </w:rPr>
            </w:pPr>
            <w:r>
              <w:rPr>
                <w:rFonts w:ascii="Times New Roman" w:hAnsi="Times New Roman"/>
                <w:b/>
                <w:bCs/>
                <w:lang w:eastAsia="ru-RU"/>
              </w:rPr>
              <w:t>-4677629,2</w:t>
            </w:r>
          </w:p>
        </w:tc>
      </w:tr>
    </w:tbl>
    <w:p w:rsidR="00E94DEF" w:rsidRPr="00E94DEF" w:rsidRDefault="00E94DEF" w:rsidP="00E94DEF">
      <w:pPr>
        <w:spacing w:after="0" w:line="240" w:lineRule="auto"/>
        <w:ind w:firstLine="708"/>
        <w:jc w:val="both"/>
        <w:rPr>
          <w:rFonts w:ascii="Times New Roman" w:hAnsi="Times New Roman"/>
          <w:sz w:val="28"/>
          <w:szCs w:val="28"/>
        </w:rPr>
      </w:pPr>
    </w:p>
    <w:p w:rsidR="00E94DEF" w:rsidRPr="00E94DEF" w:rsidRDefault="00E94DEF" w:rsidP="00E94DEF">
      <w:pPr>
        <w:spacing w:after="0" w:line="240" w:lineRule="auto"/>
        <w:ind w:firstLine="708"/>
        <w:jc w:val="both"/>
        <w:rPr>
          <w:rFonts w:ascii="Times New Roman" w:hAnsi="Times New Roman"/>
          <w:bCs/>
          <w:color w:val="000000"/>
          <w:sz w:val="28"/>
          <w:szCs w:val="28"/>
          <w:lang w:eastAsia="ru-RU"/>
        </w:rPr>
      </w:pPr>
      <w:r w:rsidRPr="00E94DEF">
        <w:rPr>
          <w:rFonts w:ascii="Times New Roman" w:hAnsi="Times New Roman"/>
          <w:sz w:val="28"/>
          <w:szCs w:val="28"/>
        </w:rPr>
        <w:t xml:space="preserve">Согласно отчету Администрации Приморского края об исполнении краевого бюджета за </w:t>
      </w:r>
      <w:r w:rsidR="00B94029">
        <w:rPr>
          <w:rFonts w:ascii="Times New Roman" w:hAnsi="Times New Roman"/>
          <w:sz w:val="28"/>
          <w:szCs w:val="28"/>
        </w:rPr>
        <w:t>9 месяцев</w:t>
      </w:r>
      <w:r w:rsidRPr="00E94DEF">
        <w:rPr>
          <w:rFonts w:ascii="Times New Roman" w:hAnsi="Times New Roman"/>
          <w:sz w:val="28"/>
          <w:szCs w:val="28"/>
        </w:rPr>
        <w:t xml:space="preserve"> 2015 года </w:t>
      </w:r>
      <w:r w:rsidR="00EC3D37">
        <w:rPr>
          <w:rFonts w:ascii="Times New Roman" w:hAnsi="Times New Roman"/>
          <w:sz w:val="28"/>
          <w:szCs w:val="28"/>
        </w:rPr>
        <w:t xml:space="preserve">(далее - отчет) </w:t>
      </w:r>
      <w:r w:rsidR="00BD1B08" w:rsidRPr="00BD1B08">
        <w:rPr>
          <w:rFonts w:ascii="Times New Roman" w:hAnsi="Times New Roman"/>
          <w:sz w:val="28"/>
          <w:szCs w:val="28"/>
        </w:rPr>
        <w:t xml:space="preserve">плановые </w:t>
      </w:r>
      <w:r w:rsidR="00BD1B08" w:rsidRPr="00BD1B08">
        <w:rPr>
          <w:rFonts w:ascii="Times New Roman" w:hAnsi="Times New Roman"/>
          <w:sz w:val="28"/>
          <w:szCs w:val="28"/>
        </w:rPr>
        <w:lastRenderedPageBreak/>
        <w:t>назначения по расходам</w:t>
      </w:r>
      <w:r w:rsidRPr="00E94DEF">
        <w:rPr>
          <w:rFonts w:ascii="Times New Roman" w:hAnsi="Times New Roman"/>
          <w:sz w:val="28"/>
          <w:szCs w:val="28"/>
        </w:rPr>
        <w:t xml:space="preserve"> краевого бюджета на 2015 год уточнены на сумму </w:t>
      </w:r>
      <w:r w:rsidR="00F27F30">
        <w:rPr>
          <w:rFonts w:ascii="Times New Roman" w:hAnsi="Times New Roman"/>
          <w:sz w:val="28"/>
          <w:szCs w:val="28"/>
        </w:rPr>
        <w:t>540361,3</w:t>
      </w:r>
      <w:r w:rsidRPr="00E94DEF">
        <w:rPr>
          <w:rFonts w:ascii="Times New Roman" w:hAnsi="Times New Roman"/>
          <w:sz w:val="28"/>
          <w:szCs w:val="28"/>
        </w:rPr>
        <w:t xml:space="preserve"> тыс. рублей и составили </w:t>
      </w:r>
      <w:r w:rsidRPr="00E94DEF">
        <w:rPr>
          <w:rFonts w:ascii="Times New Roman" w:hAnsi="Times New Roman"/>
          <w:bCs/>
          <w:color w:val="000000"/>
          <w:sz w:val="28"/>
          <w:szCs w:val="28"/>
          <w:lang w:eastAsia="ru-RU"/>
        </w:rPr>
        <w:t>8</w:t>
      </w:r>
      <w:r w:rsidR="00F27F30">
        <w:rPr>
          <w:rFonts w:ascii="Times New Roman" w:hAnsi="Times New Roman"/>
          <w:bCs/>
          <w:color w:val="000000"/>
          <w:sz w:val="28"/>
          <w:szCs w:val="28"/>
          <w:lang w:eastAsia="ru-RU"/>
        </w:rPr>
        <w:t>9075189,1</w:t>
      </w:r>
      <w:r w:rsidRPr="00E94DEF">
        <w:rPr>
          <w:rFonts w:ascii="Times New Roman" w:hAnsi="Times New Roman"/>
          <w:sz w:val="28"/>
          <w:szCs w:val="28"/>
        </w:rPr>
        <w:t xml:space="preserve"> тыс. рублей. </w:t>
      </w:r>
    </w:p>
    <w:p w:rsidR="00E94DEF" w:rsidRDefault="00E94DEF" w:rsidP="00E94DEF">
      <w:pPr>
        <w:spacing w:after="0" w:line="240" w:lineRule="auto"/>
        <w:ind w:firstLine="851"/>
        <w:jc w:val="both"/>
        <w:rPr>
          <w:rFonts w:ascii="Times New Roman" w:hAnsi="Times New Roman"/>
          <w:sz w:val="28"/>
          <w:szCs w:val="28"/>
        </w:rPr>
      </w:pPr>
      <w:r w:rsidRPr="00E94DEF">
        <w:rPr>
          <w:rFonts w:ascii="Times New Roman" w:hAnsi="Times New Roman"/>
          <w:sz w:val="28"/>
          <w:szCs w:val="28"/>
        </w:rPr>
        <w:t xml:space="preserve">Исполнение краевого бюджета за </w:t>
      </w:r>
      <w:r w:rsidR="00F27F30">
        <w:rPr>
          <w:rFonts w:ascii="Times New Roman" w:hAnsi="Times New Roman"/>
          <w:sz w:val="28"/>
          <w:szCs w:val="28"/>
        </w:rPr>
        <w:t>9 месяцев</w:t>
      </w:r>
      <w:r w:rsidRPr="00E94DEF">
        <w:rPr>
          <w:rFonts w:ascii="Times New Roman" w:hAnsi="Times New Roman"/>
          <w:sz w:val="28"/>
          <w:szCs w:val="28"/>
        </w:rPr>
        <w:t xml:space="preserve"> 2015 года характеризуется следующими данными.</w:t>
      </w:r>
    </w:p>
    <w:p w:rsidR="00E94DEF" w:rsidRPr="00E94DEF" w:rsidRDefault="00E94DEF" w:rsidP="00E94DEF">
      <w:pPr>
        <w:spacing w:after="0" w:line="240" w:lineRule="auto"/>
        <w:ind w:firstLine="708"/>
        <w:jc w:val="right"/>
        <w:rPr>
          <w:rFonts w:ascii="Times New Roman" w:hAnsi="Times New Roman"/>
          <w:sz w:val="24"/>
          <w:szCs w:val="24"/>
        </w:rPr>
      </w:pPr>
      <w:r w:rsidRPr="00E94DEF">
        <w:rPr>
          <w:rFonts w:ascii="Times New Roman" w:hAnsi="Times New Roman"/>
          <w:sz w:val="24"/>
          <w:szCs w:val="24"/>
        </w:rPr>
        <w:t>(</w:t>
      </w:r>
      <w:r w:rsidR="00BC760B">
        <w:rPr>
          <w:rFonts w:ascii="Times New Roman" w:hAnsi="Times New Roman"/>
          <w:sz w:val="24"/>
          <w:szCs w:val="24"/>
        </w:rPr>
        <w:t>Т</w:t>
      </w:r>
      <w:r w:rsidRPr="00E94DEF">
        <w:rPr>
          <w:rFonts w:ascii="Times New Roman" w:hAnsi="Times New Roman"/>
          <w:sz w:val="24"/>
          <w:szCs w:val="24"/>
        </w:rPr>
        <w:t>ыс. рублей)</w:t>
      </w:r>
    </w:p>
    <w:tbl>
      <w:tblPr>
        <w:tblW w:w="95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418"/>
        <w:gridCol w:w="1275"/>
        <w:gridCol w:w="1418"/>
        <w:gridCol w:w="1352"/>
        <w:gridCol w:w="774"/>
        <w:gridCol w:w="1341"/>
      </w:tblGrid>
      <w:tr w:rsidR="00E94DEF" w:rsidRPr="00E94DEF" w:rsidTr="008717F4">
        <w:trPr>
          <w:trHeight w:val="1154"/>
        </w:trPr>
        <w:tc>
          <w:tcPr>
            <w:tcW w:w="1985" w:type="dxa"/>
            <w:vMerge w:val="restart"/>
            <w:tcBorders>
              <w:right w:val="single" w:sz="4" w:space="0" w:color="auto"/>
            </w:tcBorders>
            <w:vAlign w:val="center"/>
          </w:tcPr>
          <w:p w:rsidR="00E94DEF" w:rsidRPr="00E94DEF" w:rsidRDefault="00E94DEF" w:rsidP="00603507">
            <w:pPr>
              <w:spacing w:after="0" w:line="240" w:lineRule="auto"/>
              <w:jc w:val="center"/>
              <w:rPr>
                <w:rFonts w:ascii="Times New Roman" w:hAnsi="Times New Roman"/>
              </w:rPr>
            </w:pPr>
            <w:r w:rsidRPr="00E94DEF">
              <w:rPr>
                <w:rFonts w:ascii="Times New Roman" w:hAnsi="Times New Roman"/>
              </w:rPr>
              <w:t>Показатели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94DEF" w:rsidRPr="00E94DEF" w:rsidRDefault="00E94DEF" w:rsidP="00603507">
            <w:pPr>
              <w:spacing w:after="0" w:line="240" w:lineRule="auto"/>
              <w:jc w:val="center"/>
              <w:rPr>
                <w:rFonts w:ascii="Times New Roman" w:hAnsi="Times New Roman"/>
              </w:rPr>
            </w:pPr>
            <w:r w:rsidRPr="00E94DEF">
              <w:rPr>
                <w:rFonts w:ascii="Times New Roman" w:hAnsi="Times New Roman"/>
              </w:rPr>
              <w:t>Утверждено Законом</w:t>
            </w:r>
          </w:p>
          <w:p w:rsidR="009916C8" w:rsidRDefault="00E94DEF" w:rsidP="00603507">
            <w:pPr>
              <w:spacing w:after="0" w:line="240" w:lineRule="auto"/>
              <w:jc w:val="center"/>
              <w:rPr>
                <w:rFonts w:ascii="Times New Roman" w:hAnsi="Times New Roman"/>
                <w:lang w:eastAsia="ru-RU"/>
              </w:rPr>
            </w:pPr>
            <w:r w:rsidRPr="00E94DEF">
              <w:rPr>
                <w:rFonts w:ascii="Times New Roman" w:hAnsi="Times New Roman"/>
              </w:rPr>
              <w:t xml:space="preserve">от </w:t>
            </w:r>
            <w:r w:rsidR="00F27F30" w:rsidRPr="00F27F30">
              <w:rPr>
                <w:rFonts w:ascii="Times New Roman" w:hAnsi="Times New Roman"/>
                <w:lang w:eastAsia="ru-RU"/>
              </w:rPr>
              <w:t>24.07.2015 № 649-КЗ</w:t>
            </w:r>
          </w:p>
          <w:p w:rsidR="00E94DEF" w:rsidRPr="00E94DEF" w:rsidRDefault="00E94DEF" w:rsidP="00603507">
            <w:pPr>
              <w:spacing w:after="0" w:line="240" w:lineRule="auto"/>
              <w:jc w:val="center"/>
              <w:rPr>
                <w:rFonts w:ascii="Times New Roman" w:hAnsi="Times New Roman"/>
              </w:rPr>
            </w:pPr>
            <w:r w:rsidRPr="00E94DEF">
              <w:rPr>
                <w:rFonts w:ascii="Times New Roman" w:hAnsi="Times New Roman"/>
                <w:lang w:eastAsia="ru-RU"/>
              </w:rPr>
              <w:t xml:space="preserve"> на 2015 год</w:t>
            </w:r>
          </w:p>
        </w:tc>
        <w:tc>
          <w:tcPr>
            <w:tcW w:w="1275" w:type="dxa"/>
            <w:vMerge w:val="restart"/>
            <w:tcBorders>
              <w:left w:val="single" w:sz="4" w:space="0" w:color="auto"/>
            </w:tcBorders>
            <w:vAlign w:val="center"/>
          </w:tcPr>
          <w:p w:rsidR="00E94DEF" w:rsidRPr="00E94DEF" w:rsidRDefault="00E94DEF" w:rsidP="00603507">
            <w:pPr>
              <w:spacing w:after="0" w:line="240" w:lineRule="auto"/>
              <w:ind w:left="-108" w:right="-124"/>
              <w:jc w:val="center"/>
              <w:rPr>
                <w:rFonts w:ascii="Times New Roman" w:hAnsi="Times New Roman"/>
              </w:rPr>
            </w:pPr>
            <w:r w:rsidRPr="00E94DEF">
              <w:rPr>
                <w:rFonts w:ascii="Times New Roman" w:hAnsi="Times New Roman"/>
              </w:rPr>
              <w:t xml:space="preserve">Сумма </w:t>
            </w:r>
            <w:proofErr w:type="spellStart"/>
            <w:proofErr w:type="gramStart"/>
            <w:r w:rsidRPr="00E94DEF">
              <w:rPr>
                <w:rFonts w:ascii="Times New Roman" w:hAnsi="Times New Roman"/>
              </w:rPr>
              <w:t>коррек-тировки</w:t>
            </w:r>
            <w:proofErr w:type="spellEnd"/>
            <w:proofErr w:type="gramEnd"/>
            <w:r w:rsidRPr="00E94DEF">
              <w:rPr>
                <w:rFonts w:ascii="Times New Roman" w:hAnsi="Times New Roman"/>
              </w:rPr>
              <w:t xml:space="preserve"> плановых назначений на 2015 год</w:t>
            </w:r>
          </w:p>
        </w:tc>
        <w:tc>
          <w:tcPr>
            <w:tcW w:w="1418" w:type="dxa"/>
            <w:vMerge w:val="restart"/>
            <w:vAlign w:val="center"/>
          </w:tcPr>
          <w:p w:rsidR="00E94DEF" w:rsidRPr="00E94DEF" w:rsidRDefault="00E94DEF" w:rsidP="00603507">
            <w:pPr>
              <w:spacing w:after="0" w:line="240" w:lineRule="auto"/>
              <w:jc w:val="center"/>
              <w:rPr>
                <w:rFonts w:ascii="Times New Roman" w:hAnsi="Times New Roman"/>
              </w:rPr>
            </w:pPr>
            <w:r w:rsidRPr="00E94DEF">
              <w:rPr>
                <w:rFonts w:ascii="Times New Roman" w:hAnsi="Times New Roman"/>
              </w:rPr>
              <w:t>Уточненные плановые показатели</w:t>
            </w:r>
            <w:r w:rsidR="002E69F1">
              <w:rPr>
                <w:rFonts w:ascii="Times New Roman" w:hAnsi="Times New Roman"/>
              </w:rPr>
              <w:t xml:space="preserve"> по отчету </w:t>
            </w:r>
            <w:r w:rsidRPr="00E94DEF">
              <w:rPr>
                <w:rFonts w:ascii="Times New Roman" w:hAnsi="Times New Roman"/>
              </w:rPr>
              <w:t xml:space="preserve"> на 2015 год</w:t>
            </w:r>
          </w:p>
        </w:tc>
        <w:tc>
          <w:tcPr>
            <w:tcW w:w="2126" w:type="dxa"/>
            <w:gridSpan w:val="2"/>
            <w:vAlign w:val="center"/>
          </w:tcPr>
          <w:p w:rsidR="00E94DEF" w:rsidRPr="00E94DEF" w:rsidRDefault="00E94DEF" w:rsidP="002E69F1">
            <w:pPr>
              <w:spacing w:after="0" w:line="240" w:lineRule="auto"/>
              <w:jc w:val="center"/>
              <w:rPr>
                <w:rFonts w:ascii="Times New Roman" w:hAnsi="Times New Roman"/>
              </w:rPr>
            </w:pPr>
            <w:r w:rsidRPr="00E94DEF">
              <w:rPr>
                <w:rFonts w:ascii="Times New Roman" w:hAnsi="Times New Roman"/>
              </w:rPr>
              <w:t xml:space="preserve">Исполнено </w:t>
            </w:r>
            <w:r w:rsidR="002E69F1">
              <w:rPr>
                <w:rFonts w:ascii="Times New Roman" w:hAnsi="Times New Roman"/>
              </w:rPr>
              <w:t xml:space="preserve">по отчету </w:t>
            </w:r>
            <w:r w:rsidRPr="00E94DEF">
              <w:rPr>
                <w:rFonts w:ascii="Times New Roman" w:hAnsi="Times New Roman"/>
              </w:rPr>
              <w:t xml:space="preserve">за </w:t>
            </w:r>
            <w:r w:rsidR="00F27F30">
              <w:rPr>
                <w:rFonts w:ascii="Times New Roman" w:hAnsi="Times New Roman"/>
              </w:rPr>
              <w:t>9 месяцев</w:t>
            </w:r>
            <w:r w:rsidRPr="00E94DEF">
              <w:rPr>
                <w:rFonts w:ascii="Times New Roman" w:hAnsi="Times New Roman"/>
              </w:rPr>
              <w:t xml:space="preserve"> 2015 года</w:t>
            </w:r>
          </w:p>
        </w:tc>
        <w:tc>
          <w:tcPr>
            <w:tcW w:w="1341" w:type="dxa"/>
            <w:vMerge w:val="restart"/>
            <w:vAlign w:val="center"/>
          </w:tcPr>
          <w:p w:rsidR="00E94DEF" w:rsidRPr="00E94DEF" w:rsidRDefault="00E94DEF" w:rsidP="00603507">
            <w:pPr>
              <w:spacing w:after="0" w:line="240" w:lineRule="auto"/>
              <w:ind w:left="-108" w:right="-109"/>
              <w:jc w:val="center"/>
              <w:rPr>
                <w:rFonts w:ascii="Times New Roman" w:hAnsi="Times New Roman"/>
              </w:rPr>
            </w:pPr>
            <w:proofErr w:type="spellStart"/>
            <w:proofErr w:type="gramStart"/>
            <w:r w:rsidRPr="00E94DEF">
              <w:rPr>
                <w:rFonts w:ascii="Times New Roman" w:hAnsi="Times New Roman"/>
              </w:rPr>
              <w:t>Неиспол-ненные</w:t>
            </w:r>
            <w:proofErr w:type="spellEnd"/>
            <w:proofErr w:type="gramEnd"/>
            <w:r w:rsidRPr="00E94DEF">
              <w:rPr>
                <w:rFonts w:ascii="Times New Roman" w:hAnsi="Times New Roman"/>
              </w:rPr>
              <w:t xml:space="preserve"> </w:t>
            </w:r>
            <w:r w:rsidR="002E69F1">
              <w:rPr>
                <w:rFonts w:ascii="Times New Roman" w:hAnsi="Times New Roman"/>
              </w:rPr>
              <w:t xml:space="preserve">годовые </w:t>
            </w:r>
            <w:r w:rsidRPr="00E94DEF">
              <w:rPr>
                <w:rFonts w:ascii="Times New Roman" w:hAnsi="Times New Roman"/>
              </w:rPr>
              <w:t>назначения</w:t>
            </w:r>
            <w:r w:rsidR="002E69F1">
              <w:rPr>
                <w:rFonts w:ascii="Times New Roman" w:hAnsi="Times New Roman"/>
              </w:rPr>
              <w:t xml:space="preserve"> по отчету</w:t>
            </w:r>
          </w:p>
        </w:tc>
      </w:tr>
      <w:tr w:rsidR="00E94DEF" w:rsidRPr="00E94DEF" w:rsidTr="008717F4">
        <w:tc>
          <w:tcPr>
            <w:tcW w:w="1985" w:type="dxa"/>
            <w:vMerge/>
            <w:tcBorders>
              <w:right w:val="single" w:sz="4" w:space="0" w:color="auto"/>
            </w:tcBorders>
          </w:tcPr>
          <w:p w:rsidR="00E94DEF" w:rsidRPr="00E94DEF" w:rsidRDefault="00E94DEF" w:rsidP="00603507">
            <w:pPr>
              <w:spacing w:after="0" w:line="240" w:lineRule="auto"/>
              <w:rPr>
                <w:rFonts w:ascii="Times New Roman" w:hAnsi="Times New Roman"/>
                <w:b/>
              </w:rPr>
            </w:pPr>
          </w:p>
        </w:tc>
        <w:tc>
          <w:tcPr>
            <w:tcW w:w="1418" w:type="dxa"/>
            <w:vMerge/>
            <w:tcBorders>
              <w:top w:val="single" w:sz="4" w:space="0" w:color="auto"/>
              <w:left w:val="single" w:sz="4" w:space="0" w:color="auto"/>
              <w:bottom w:val="single" w:sz="4" w:space="0" w:color="auto"/>
              <w:right w:val="single" w:sz="4" w:space="0" w:color="auto"/>
            </w:tcBorders>
            <w:vAlign w:val="bottom"/>
          </w:tcPr>
          <w:p w:rsidR="00E94DEF" w:rsidRPr="00E94DEF" w:rsidRDefault="00E94DEF" w:rsidP="00603507">
            <w:pPr>
              <w:spacing w:after="0" w:line="240" w:lineRule="auto"/>
              <w:ind w:left="-108"/>
              <w:jc w:val="right"/>
              <w:rPr>
                <w:rFonts w:ascii="Times New Roman" w:hAnsi="Times New Roman"/>
                <w:b/>
              </w:rPr>
            </w:pPr>
          </w:p>
        </w:tc>
        <w:tc>
          <w:tcPr>
            <w:tcW w:w="1275" w:type="dxa"/>
            <w:vMerge/>
            <w:tcBorders>
              <w:left w:val="single" w:sz="4" w:space="0" w:color="auto"/>
            </w:tcBorders>
            <w:vAlign w:val="bottom"/>
          </w:tcPr>
          <w:p w:rsidR="00E94DEF" w:rsidRPr="00E94DEF" w:rsidRDefault="00E94DEF" w:rsidP="00603507">
            <w:pPr>
              <w:spacing w:after="0" w:line="240" w:lineRule="auto"/>
              <w:jc w:val="right"/>
              <w:rPr>
                <w:rFonts w:ascii="Times New Roman" w:hAnsi="Times New Roman"/>
                <w:b/>
              </w:rPr>
            </w:pPr>
          </w:p>
        </w:tc>
        <w:tc>
          <w:tcPr>
            <w:tcW w:w="1418" w:type="dxa"/>
            <w:vMerge/>
            <w:vAlign w:val="bottom"/>
          </w:tcPr>
          <w:p w:rsidR="00E94DEF" w:rsidRPr="00E94DEF" w:rsidRDefault="00E94DEF" w:rsidP="00603507">
            <w:pPr>
              <w:spacing w:after="0" w:line="240" w:lineRule="auto"/>
              <w:jc w:val="right"/>
              <w:rPr>
                <w:rFonts w:ascii="Times New Roman" w:hAnsi="Times New Roman"/>
                <w:b/>
              </w:rPr>
            </w:pPr>
          </w:p>
        </w:tc>
        <w:tc>
          <w:tcPr>
            <w:tcW w:w="1352" w:type="dxa"/>
            <w:vAlign w:val="center"/>
          </w:tcPr>
          <w:p w:rsidR="00E94DEF" w:rsidRPr="00E94DEF" w:rsidRDefault="00E94DEF" w:rsidP="00603507">
            <w:pPr>
              <w:spacing w:after="0" w:line="240" w:lineRule="auto"/>
              <w:jc w:val="center"/>
              <w:rPr>
                <w:rFonts w:ascii="Times New Roman" w:hAnsi="Times New Roman"/>
              </w:rPr>
            </w:pPr>
            <w:r w:rsidRPr="00E94DEF">
              <w:rPr>
                <w:rFonts w:ascii="Times New Roman" w:hAnsi="Times New Roman"/>
              </w:rPr>
              <w:t>сумма</w:t>
            </w:r>
          </w:p>
        </w:tc>
        <w:tc>
          <w:tcPr>
            <w:tcW w:w="774" w:type="dxa"/>
            <w:vAlign w:val="center"/>
          </w:tcPr>
          <w:p w:rsidR="00E94DEF" w:rsidRPr="00E94DEF" w:rsidRDefault="00E94DEF" w:rsidP="00603507">
            <w:pPr>
              <w:spacing w:after="0" w:line="240" w:lineRule="auto"/>
              <w:jc w:val="center"/>
              <w:rPr>
                <w:rFonts w:ascii="Times New Roman" w:hAnsi="Times New Roman"/>
              </w:rPr>
            </w:pPr>
            <w:r w:rsidRPr="00E94DEF">
              <w:rPr>
                <w:rFonts w:ascii="Times New Roman" w:hAnsi="Times New Roman"/>
              </w:rPr>
              <w:t>%</w:t>
            </w:r>
          </w:p>
        </w:tc>
        <w:tc>
          <w:tcPr>
            <w:tcW w:w="1341" w:type="dxa"/>
            <w:vMerge/>
            <w:vAlign w:val="bottom"/>
          </w:tcPr>
          <w:p w:rsidR="00E94DEF" w:rsidRPr="00E94DEF" w:rsidRDefault="00E94DEF" w:rsidP="00603507">
            <w:pPr>
              <w:spacing w:after="0" w:line="240" w:lineRule="auto"/>
              <w:jc w:val="right"/>
              <w:rPr>
                <w:rFonts w:ascii="Times New Roman" w:hAnsi="Times New Roman"/>
                <w:b/>
              </w:rPr>
            </w:pPr>
          </w:p>
        </w:tc>
      </w:tr>
      <w:tr w:rsidR="002E69F1" w:rsidRPr="00E94DEF" w:rsidTr="002E69F1">
        <w:trPr>
          <w:trHeight w:val="211"/>
        </w:trPr>
        <w:tc>
          <w:tcPr>
            <w:tcW w:w="1985" w:type="dxa"/>
          </w:tcPr>
          <w:p w:rsidR="002E69F1" w:rsidRPr="00E94DEF" w:rsidRDefault="002E69F1" w:rsidP="00603507">
            <w:pPr>
              <w:spacing w:after="0" w:line="240" w:lineRule="auto"/>
              <w:rPr>
                <w:rFonts w:ascii="Times New Roman" w:hAnsi="Times New Roman"/>
                <w:b/>
              </w:rPr>
            </w:pPr>
            <w:r w:rsidRPr="00E94DEF">
              <w:rPr>
                <w:rFonts w:ascii="Times New Roman" w:hAnsi="Times New Roman"/>
                <w:b/>
              </w:rPr>
              <w:t xml:space="preserve">Доходы </w:t>
            </w:r>
          </w:p>
        </w:tc>
        <w:tc>
          <w:tcPr>
            <w:tcW w:w="1418" w:type="dxa"/>
            <w:tcBorders>
              <w:top w:val="single" w:sz="4" w:space="0" w:color="auto"/>
            </w:tcBorders>
            <w:vAlign w:val="bottom"/>
          </w:tcPr>
          <w:p w:rsidR="002E69F1" w:rsidRPr="002E69F1" w:rsidRDefault="002E69F1" w:rsidP="002E69F1">
            <w:pPr>
              <w:autoSpaceDE w:val="0"/>
              <w:autoSpaceDN w:val="0"/>
              <w:adjustRightInd w:val="0"/>
              <w:spacing w:after="0" w:line="240" w:lineRule="auto"/>
              <w:jc w:val="right"/>
              <w:rPr>
                <w:rFonts w:ascii="Times New Roman" w:hAnsi="Times New Roman"/>
                <w:b/>
                <w:bCs/>
                <w:sz w:val="20"/>
                <w:szCs w:val="20"/>
                <w:lang w:eastAsia="ru-RU"/>
              </w:rPr>
            </w:pPr>
            <w:r w:rsidRPr="002E69F1">
              <w:rPr>
                <w:rFonts w:ascii="Times New Roman" w:hAnsi="Times New Roman"/>
                <w:b/>
                <w:bCs/>
                <w:sz w:val="20"/>
                <w:szCs w:val="20"/>
                <w:lang w:eastAsia="ru-RU"/>
              </w:rPr>
              <w:t>83857198,6</w:t>
            </w:r>
          </w:p>
        </w:tc>
        <w:tc>
          <w:tcPr>
            <w:tcW w:w="1275" w:type="dxa"/>
            <w:vAlign w:val="bottom"/>
          </w:tcPr>
          <w:p w:rsidR="002E69F1" w:rsidRPr="002E69F1" w:rsidRDefault="002E69F1" w:rsidP="002E69F1">
            <w:pPr>
              <w:spacing w:after="0" w:line="240" w:lineRule="auto"/>
              <w:jc w:val="right"/>
              <w:rPr>
                <w:rFonts w:ascii="Times New Roman" w:hAnsi="Times New Roman"/>
                <w:b/>
                <w:sz w:val="20"/>
                <w:szCs w:val="20"/>
              </w:rPr>
            </w:pPr>
            <w:r w:rsidRPr="002E69F1">
              <w:rPr>
                <w:rFonts w:ascii="Times New Roman" w:hAnsi="Times New Roman"/>
                <w:b/>
                <w:sz w:val="20"/>
                <w:szCs w:val="20"/>
              </w:rPr>
              <w:t>0,0</w:t>
            </w:r>
          </w:p>
        </w:tc>
        <w:tc>
          <w:tcPr>
            <w:tcW w:w="1418" w:type="dxa"/>
            <w:vAlign w:val="bottom"/>
          </w:tcPr>
          <w:p w:rsidR="002E69F1" w:rsidRPr="002E69F1" w:rsidRDefault="002E69F1" w:rsidP="002E69F1">
            <w:pPr>
              <w:autoSpaceDE w:val="0"/>
              <w:autoSpaceDN w:val="0"/>
              <w:adjustRightInd w:val="0"/>
              <w:spacing w:after="0" w:line="240" w:lineRule="auto"/>
              <w:jc w:val="right"/>
              <w:rPr>
                <w:rFonts w:ascii="Times New Roman" w:hAnsi="Times New Roman"/>
                <w:b/>
                <w:bCs/>
                <w:sz w:val="20"/>
                <w:szCs w:val="20"/>
                <w:lang w:eastAsia="ru-RU"/>
              </w:rPr>
            </w:pPr>
            <w:r w:rsidRPr="002E69F1">
              <w:rPr>
                <w:rFonts w:ascii="Times New Roman" w:hAnsi="Times New Roman"/>
                <w:b/>
                <w:bCs/>
                <w:sz w:val="20"/>
                <w:szCs w:val="20"/>
                <w:lang w:eastAsia="ru-RU"/>
              </w:rPr>
              <w:t>83857198,6</w:t>
            </w:r>
          </w:p>
        </w:tc>
        <w:tc>
          <w:tcPr>
            <w:tcW w:w="1352" w:type="dxa"/>
            <w:vAlign w:val="bottom"/>
          </w:tcPr>
          <w:p w:rsidR="002E69F1" w:rsidRPr="002E69F1" w:rsidRDefault="002E69F1" w:rsidP="002E69F1">
            <w:pPr>
              <w:spacing w:after="0" w:line="240" w:lineRule="auto"/>
              <w:jc w:val="right"/>
              <w:rPr>
                <w:rFonts w:ascii="Times New Roman" w:hAnsi="Times New Roman"/>
                <w:b/>
                <w:bCs/>
                <w:sz w:val="20"/>
                <w:szCs w:val="20"/>
              </w:rPr>
            </w:pPr>
            <w:r w:rsidRPr="002E69F1">
              <w:rPr>
                <w:rFonts w:ascii="Times New Roman" w:hAnsi="Times New Roman"/>
                <w:b/>
                <w:bCs/>
                <w:sz w:val="20"/>
                <w:szCs w:val="20"/>
              </w:rPr>
              <w:t>59854453,1</w:t>
            </w:r>
          </w:p>
        </w:tc>
        <w:tc>
          <w:tcPr>
            <w:tcW w:w="774" w:type="dxa"/>
            <w:vAlign w:val="bottom"/>
          </w:tcPr>
          <w:p w:rsidR="002E69F1" w:rsidRPr="002E69F1" w:rsidRDefault="00151AEF" w:rsidP="002E69F1">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71,4</w:t>
            </w:r>
          </w:p>
        </w:tc>
        <w:tc>
          <w:tcPr>
            <w:tcW w:w="1341" w:type="dxa"/>
            <w:vAlign w:val="bottom"/>
          </w:tcPr>
          <w:p w:rsidR="002E69F1" w:rsidRPr="002E69F1" w:rsidRDefault="002E69F1" w:rsidP="002E69F1">
            <w:pPr>
              <w:spacing w:after="0" w:line="240" w:lineRule="auto"/>
              <w:jc w:val="right"/>
              <w:rPr>
                <w:rFonts w:ascii="Times New Roman" w:hAnsi="Times New Roman"/>
                <w:b/>
                <w:bCs/>
                <w:sz w:val="20"/>
                <w:szCs w:val="20"/>
              </w:rPr>
            </w:pPr>
            <w:r>
              <w:rPr>
                <w:rFonts w:ascii="Times New Roman" w:hAnsi="Times New Roman"/>
                <w:b/>
                <w:bCs/>
                <w:sz w:val="20"/>
                <w:szCs w:val="20"/>
              </w:rPr>
              <w:t>24002745,5</w:t>
            </w:r>
          </w:p>
        </w:tc>
      </w:tr>
      <w:tr w:rsidR="002E69F1" w:rsidRPr="00E94DEF" w:rsidTr="002E69F1">
        <w:tc>
          <w:tcPr>
            <w:tcW w:w="1985" w:type="dxa"/>
          </w:tcPr>
          <w:p w:rsidR="002E69F1" w:rsidRPr="00E94DEF" w:rsidRDefault="002E69F1" w:rsidP="005825A2">
            <w:pPr>
              <w:spacing w:after="0" w:line="240" w:lineRule="auto"/>
              <w:rPr>
                <w:rFonts w:ascii="Times New Roman" w:hAnsi="Times New Roman"/>
              </w:rPr>
            </w:pPr>
            <w:r w:rsidRPr="00E94DEF">
              <w:rPr>
                <w:rFonts w:ascii="Times New Roman" w:hAnsi="Times New Roman"/>
              </w:rPr>
              <w:t>в том числе</w:t>
            </w:r>
          </w:p>
        </w:tc>
        <w:tc>
          <w:tcPr>
            <w:tcW w:w="1418" w:type="dxa"/>
            <w:vAlign w:val="bottom"/>
          </w:tcPr>
          <w:p w:rsidR="002E69F1" w:rsidRPr="002E69F1" w:rsidRDefault="002E69F1" w:rsidP="002E69F1">
            <w:pPr>
              <w:spacing w:after="0" w:line="240" w:lineRule="auto"/>
              <w:jc w:val="right"/>
              <w:rPr>
                <w:rFonts w:ascii="Times New Roman" w:hAnsi="Times New Roman"/>
                <w:color w:val="000000"/>
                <w:sz w:val="20"/>
                <w:szCs w:val="20"/>
              </w:rPr>
            </w:pPr>
          </w:p>
        </w:tc>
        <w:tc>
          <w:tcPr>
            <w:tcW w:w="1275" w:type="dxa"/>
            <w:vAlign w:val="bottom"/>
          </w:tcPr>
          <w:p w:rsidR="002E69F1" w:rsidRPr="002E69F1" w:rsidRDefault="002E69F1" w:rsidP="002E69F1">
            <w:pPr>
              <w:spacing w:after="0" w:line="240" w:lineRule="auto"/>
              <w:jc w:val="right"/>
              <w:rPr>
                <w:rFonts w:ascii="Times New Roman" w:hAnsi="Times New Roman"/>
                <w:sz w:val="20"/>
                <w:szCs w:val="20"/>
              </w:rPr>
            </w:pPr>
          </w:p>
        </w:tc>
        <w:tc>
          <w:tcPr>
            <w:tcW w:w="1418" w:type="dxa"/>
            <w:vAlign w:val="bottom"/>
          </w:tcPr>
          <w:p w:rsidR="002E69F1" w:rsidRPr="002E69F1" w:rsidRDefault="002E69F1" w:rsidP="002E69F1">
            <w:pPr>
              <w:spacing w:after="0" w:line="240" w:lineRule="auto"/>
              <w:jc w:val="right"/>
              <w:rPr>
                <w:rFonts w:ascii="Times New Roman" w:hAnsi="Times New Roman"/>
                <w:color w:val="000000"/>
                <w:sz w:val="20"/>
                <w:szCs w:val="20"/>
              </w:rPr>
            </w:pPr>
          </w:p>
        </w:tc>
        <w:tc>
          <w:tcPr>
            <w:tcW w:w="1352" w:type="dxa"/>
            <w:vAlign w:val="bottom"/>
          </w:tcPr>
          <w:p w:rsidR="002E69F1" w:rsidRPr="002E69F1" w:rsidRDefault="002E69F1" w:rsidP="002E69F1">
            <w:pPr>
              <w:spacing w:after="0" w:line="240" w:lineRule="auto"/>
              <w:jc w:val="right"/>
              <w:rPr>
                <w:rFonts w:ascii="Times New Roman" w:hAnsi="Times New Roman"/>
                <w:sz w:val="20"/>
                <w:szCs w:val="20"/>
              </w:rPr>
            </w:pPr>
          </w:p>
        </w:tc>
        <w:tc>
          <w:tcPr>
            <w:tcW w:w="774" w:type="dxa"/>
            <w:vAlign w:val="bottom"/>
          </w:tcPr>
          <w:p w:rsidR="002E69F1" w:rsidRPr="002E69F1" w:rsidRDefault="002E69F1" w:rsidP="002E69F1">
            <w:pPr>
              <w:spacing w:after="0" w:line="240" w:lineRule="auto"/>
              <w:jc w:val="right"/>
              <w:rPr>
                <w:rFonts w:ascii="Times New Roman" w:hAnsi="Times New Roman"/>
                <w:sz w:val="20"/>
                <w:szCs w:val="20"/>
              </w:rPr>
            </w:pPr>
          </w:p>
        </w:tc>
        <w:tc>
          <w:tcPr>
            <w:tcW w:w="1341" w:type="dxa"/>
            <w:vAlign w:val="bottom"/>
          </w:tcPr>
          <w:p w:rsidR="002E69F1" w:rsidRPr="002E69F1" w:rsidRDefault="002E69F1" w:rsidP="002E69F1">
            <w:pPr>
              <w:spacing w:after="0" w:line="240" w:lineRule="auto"/>
              <w:jc w:val="right"/>
              <w:rPr>
                <w:rFonts w:ascii="Times New Roman" w:hAnsi="Times New Roman"/>
                <w:sz w:val="20"/>
                <w:szCs w:val="20"/>
              </w:rPr>
            </w:pPr>
          </w:p>
        </w:tc>
      </w:tr>
      <w:tr w:rsidR="002E69F1" w:rsidRPr="00E94DEF" w:rsidTr="002E69F1">
        <w:tc>
          <w:tcPr>
            <w:tcW w:w="1985" w:type="dxa"/>
          </w:tcPr>
          <w:p w:rsidR="002E69F1" w:rsidRPr="00E94DEF" w:rsidRDefault="002E69F1" w:rsidP="00603507">
            <w:pPr>
              <w:spacing w:after="0" w:line="240" w:lineRule="auto"/>
              <w:rPr>
                <w:rFonts w:ascii="Times New Roman" w:hAnsi="Times New Roman"/>
              </w:rPr>
            </w:pPr>
            <w:r w:rsidRPr="00E94DEF">
              <w:rPr>
                <w:rFonts w:ascii="Times New Roman" w:hAnsi="Times New Roman"/>
              </w:rPr>
              <w:t xml:space="preserve">налоговые и неналоговые </w:t>
            </w:r>
          </w:p>
        </w:tc>
        <w:tc>
          <w:tcPr>
            <w:tcW w:w="1418" w:type="dxa"/>
            <w:vAlign w:val="bottom"/>
          </w:tcPr>
          <w:p w:rsidR="002E69F1" w:rsidRPr="002E69F1" w:rsidRDefault="002E69F1" w:rsidP="002E69F1">
            <w:pPr>
              <w:autoSpaceDE w:val="0"/>
              <w:autoSpaceDN w:val="0"/>
              <w:adjustRightInd w:val="0"/>
              <w:spacing w:after="0" w:line="240" w:lineRule="auto"/>
              <w:jc w:val="right"/>
              <w:rPr>
                <w:rFonts w:ascii="Times New Roman" w:hAnsi="Times New Roman"/>
                <w:bCs/>
                <w:sz w:val="20"/>
                <w:szCs w:val="20"/>
                <w:lang w:eastAsia="ru-RU"/>
              </w:rPr>
            </w:pPr>
            <w:r w:rsidRPr="002E69F1">
              <w:rPr>
                <w:rFonts w:ascii="Times New Roman" w:hAnsi="Times New Roman"/>
                <w:bCs/>
                <w:sz w:val="20"/>
                <w:szCs w:val="20"/>
                <w:lang w:eastAsia="ru-RU"/>
              </w:rPr>
              <w:t>64196402,6</w:t>
            </w:r>
          </w:p>
        </w:tc>
        <w:tc>
          <w:tcPr>
            <w:tcW w:w="1275" w:type="dxa"/>
            <w:vAlign w:val="bottom"/>
          </w:tcPr>
          <w:p w:rsidR="002E69F1" w:rsidRPr="002E69F1" w:rsidRDefault="002E69F1" w:rsidP="002E69F1">
            <w:pPr>
              <w:spacing w:after="0" w:line="240" w:lineRule="auto"/>
              <w:jc w:val="right"/>
              <w:rPr>
                <w:rFonts w:ascii="Times New Roman" w:hAnsi="Times New Roman"/>
                <w:sz w:val="20"/>
                <w:szCs w:val="20"/>
              </w:rPr>
            </w:pPr>
            <w:r w:rsidRPr="002E69F1">
              <w:rPr>
                <w:rFonts w:ascii="Times New Roman" w:hAnsi="Times New Roman"/>
                <w:sz w:val="20"/>
                <w:szCs w:val="20"/>
              </w:rPr>
              <w:t>0,0</w:t>
            </w:r>
          </w:p>
        </w:tc>
        <w:tc>
          <w:tcPr>
            <w:tcW w:w="1418" w:type="dxa"/>
            <w:vAlign w:val="bottom"/>
          </w:tcPr>
          <w:p w:rsidR="002E69F1" w:rsidRPr="002E69F1" w:rsidRDefault="002E69F1" w:rsidP="002E69F1">
            <w:pPr>
              <w:autoSpaceDE w:val="0"/>
              <w:autoSpaceDN w:val="0"/>
              <w:adjustRightInd w:val="0"/>
              <w:spacing w:after="0" w:line="240" w:lineRule="auto"/>
              <w:jc w:val="right"/>
              <w:rPr>
                <w:rFonts w:ascii="Times New Roman" w:hAnsi="Times New Roman"/>
                <w:bCs/>
                <w:sz w:val="20"/>
                <w:szCs w:val="20"/>
                <w:lang w:eastAsia="ru-RU"/>
              </w:rPr>
            </w:pPr>
            <w:r w:rsidRPr="002E69F1">
              <w:rPr>
                <w:rFonts w:ascii="Times New Roman" w:hAnsi="Times New Roman"/>
                <w:bCs/>
                <w:sz w:val="20"/>
                <w:szCs w:val="20"/>
                <w:lang w:eastAsia="ru-RU"/>
              </w:rPr>
              <w:t>64196402,6</w:t>
            </w:r>
          </w:p>
        </w:tc>
        <w:tc>
          <w:tcPr>
            <w:tcW w:w="1352" w:type="dxa"/>
            <w:vAlign w:val="bottom"/>
          </w:tcPr>
          <w:p w:rsidR="002E69F1" w:rsidRPr="002E69F1" w:rsidRDefault="002E69F1" w:rsidP="002E69F1">
            <w:pPr>
              <w:spacing w:after="0" w:line="240" w:lineRule="auto"/>
              <w:jc w:val="right"/>
              <w:rPr>
                <w:rFonts w:ascii="Times New Roman" w:hAnsi="Times New Roman"/>
                <w:sz w:val="20"/>
                <w:szCs w:val="20"/>
              </w:rPr>
            </w:pPr>
            <w:r>
              <w:rPr>
                <w:rFonts w:ascii="Times New Roman" w:hAnsi="Times New Roman"/>
                <w:sz w:val="20"/>
                <w:szCs w:val="20"/>
              </w:rPr>
              <w:t>44274227,9</w:t>
            </w:r>
          </w:p>
        </w:tc>
        <w:tc>
          <w:tcPr>
            <w:tcW w:w="774" w:type="dxa"/>
            <w:vAlign w:val="bottom"/>
          </w:tcPr>
          <w:p w:rsidR="002E69F1" w:rsidRPr="002E69F1" w:rsidRDefault="00151AEF" w:rsidP="002E69F1">
            <w:pPr>
              <w:spacing w:after="0" w:line="240" w:lineRule="auto"/>
              <w:jc w:val="right"/>
              <w:rPr>
                <w:rFonts w:ascii="Times New Roman" w:hAnsi="Times New Roman"/>
                <w:bCs/>
                <w:color w:val="000000"/>
                <w:sz w:val="20"/>
                <w:szCs w:val="20"/>
              </w:rPr>
            </w:pPr>
            <w:r>
              <w:rPr>
                <w:rFonts w:ascii="Times New Roman" w:hAnsi="Times New Roman"/>
                <w:bCs/>
                <w:color w:val="000000"/>
                <w:sz w:val="20"/>
                <w:szCs w:val="20"/>
              </w:rPr>
              <w:t>69,0</w:t>
            </w:r>
          </w:p>
        </w:tc>
        <w:tc>
          <w:tcPr>
            <w:tcW w:w="1341" w:type="dxa"/>
            <w:vAlign w:val="bottom"/>
          </w:tcPr>
          <w:p w:rsidR="002E69F1" w:rsidRPr="002E69F1" w:rsidRDefault="002E69F1" w:rsidP="002E69F1">
            <w:pPr>
              <w:spacing w:after="0" w:line="240" w:lineRule="auto"/>
              <w:jc w:val="right"/>
              <w:rPr>
                <w:rFonts w:ascii="Times New Roman" w:hAnsi="Times New Roman"/>
                <w:sz w:val="20"/>
                <w:szCs w:val="20"/>
              </w:rPr>
            </w:pPr>
            <w:r>
              <w:rPr>
                <w:rFonts w:ascii="Times New Roman" w:hAnsi="Times New Roman"/>
                <w:sz w:val="20"/>
                <w:szCs w:val="20"/>
              </w:rPr>
              <w:t>19922174,7</w:t>
            </w:r>
          </w:p>
        </w:tc>
      </w:tr>
      <w:tr w:rsidR="002E69F1" w:rsidRPr="00E94DEF" w:rsidTr="002E69F1">
        <w:tc>
          <w:tcPr>
            <w:tcW w:w="1985" w:type="dxa"/>
            <w:tcBorders>
              <w:bottom w:val="single" w:sz="4" w:space="0" w:color="auto"/>
            </w:tcBorders>
          </w:tcPr>
          <w:p w:rsidR="002E69F1" w:rsidRPr="00E94DEF" w:rsidRDefault="002E69F1" w:rsidP="00603507">
            <w:pPr>
              <w:spacing w:after="0" w:line="240" w:lineRule="auto"/>
              <w:rPr>
                <w:rFonts w:ascii="Times New Roman" w:hAnsi="Times New Roman"/>
              </w:rPr>
            </w:pPr>
            <w:r w:rsidRPr="00E94DEF">
              <w:rPr>
                <w:rFonts w:ascii="Times New Roman" w:hAnsi="Times New Roman"/>
              </w:rPr>
              <w:t>безвозмездные поступления</w:t>
            </w:r>
          </w:p>
        </w:tc>
        <w:tc>
          <w:tcPr>
            <w:tcW w:w="1418" w:type="dxa"/>
            <w:vAlign w:val="bottom"/>
          </w:tcPr>
          <w:p w:rsidR="002E69F1" w:rsidRPr="002E69F1" w:rsidRDefault="002E69F1" w:rsidP="002E69F1">
            <w:pPr>
              <w:autoSpaceDE w:val="0"/>
              <w:autoSpaceDN w:val="0"/>
              <w:adjustRightInd w:val="0"/>
              <w:spacing w:after="0" w:line="240" w:lineRule="auto"/>
              <w:jc w:val="right"/>
              <w:rPr>
                <w:rFonts w:ascii="Times New Roman" w:hAnsi="Times New Roman"/>
                <w:bCs/>
                <w:sz w:val="20"/>
                <w:szCs w:val="20"/>
                <w:lang w:eastAsia="ru-RU"/>
              </w:rPr>
            </w:pPr>
            <w:r w:rsidRPr="002E69F1">
              <w:rPr>
                <w:rFonts w:ascii="Times New Roman" w:hAnsi="Times New Roman"/>
                <w:bCs/>
                <w:sz w:val="20"/>
                <w:szCs w:val="20"/>
                <w:lang w:eastAsia="ru-RU"/>
              </w:rPr>
              <w:t>19660796,0</w:t>
            </w:r>
          </w:p>
        </w:tc>
        <w:tc>
          <w:tcPr>
            <w:tcW w:w="1275" w:type="dxa"/>
            <w:vAlign w:val="bottom"/>
          </w:tcPr>
          <w:p w:rsidR="002E69F1" w:rsidRPr="002E69F1" w:rsidRDefault="002E69F1" w:rsidP="002E69F1">
            <w:pPr>
              <w:spacing w:after="0" w:line="240" w:lineRule="auto"/>
              <w:jc w:val="right"/>
              <w:rPr>
                <w:rFonts w:ascii="Times New Roman" w:hAnsi="Times New Roman"/>
                <w:sz w:val="20"/>
                <w:szCs w:val="20"/>
              </w:rPr>
            </w:pPr>
            <w:r w:rsidRPr="002E69F1">
              <w:rPr>
                <w:rFonts w:ascii="Times New Roman" w:hAnsi="Times New Roman"/>
                <w:sz w:val="20"/>
                <w:szCs w:val="20"/>
              </w:rPr>
              <w:t>0,0</w:t>
            </w:r>
          </w:p>
        </w:tc>
        <w:tc>
          <w:tcPr>
            <w:tcW w:w="1418" w:type="dxa"/>
            <w:vAlign w:val="bottom"/>
          </w:tcPr>
          <w:p w:rsidR="002E69F1" w:rsidRPr="002E69F1" w:rsidRDefault="002E69F1" w:rsidP="002E69F1">
            <w:pPr>
              <w:autoSpaceDE w:val="0"/>
              <w:autoSpaceDN w:val="0"/>
              <w:adjustRightInd w:val="0"/>
              <w:spacing w:after="0" w:line="240" w:lineRule="auto"/>
              <w:jc w:val="right"/>
              <w:rPr>
                <w:rFonts w:ascii="Times New Roman" w:hAnsi="Times New Roman"/>
                <w:bCs/>
                <w:sz w:val="20"/>
                <w:szCs w:val="20"/>
                <w:lang w:eastAsia="ru-RU"/>
              </w:rPr>
            </w:pPr>
            <w:r w:rsidRPr="002E69F1">
              <w:rPr>
                <w:rFonts w:ascii="Times New Roman" w:hAnsi="Times New Roman"/>
                <w:bCs/>
                <w:sz w:val="20"/>
                <w:szCs w:val="20"/>
                <w:lang w:eastAsia="ru-RU"/>
              </w:rPr>
              <w:t>19660796,0</w:t>
            </w:r>
          </w:p>
        </w:tc>
        <w:tc>
          <w:tcPr>
            <w:tcW w:w="1352" w:type="dxa"/>
            <w:vAlign w:val="bottom"/>
          </w:tcPr>
          <w:p w:rsidR="002E69F1" w:rsidRPr="002E69F1" w:rsidRDefault="002E69F1" w:rsidP="002E69F1">
            <w:pPr>
              <w:spacing w:after="0" w:line="240" w:lineRule="auto"/>
              <w:jc w:val="right"/>
              <w:rPr>
                <w:rFonts w:ascii="Times New Roman" w:hAnsi="Times New Roman"/>
                <w:sz w:val="20"/>
                <w:szCs w:val="20"/>
              </w:rPr>
            </w:pPr>
            <w:r>
              <w:rPr>
                <w:rFonts w:ascii="Times New Roman" w:hAnsi="Times New Roman"/>
                <w:sz w:val="20"/>
                <w:szCs w:val="20"/>
              </w:rPr>
              <w:t>15580225,2</w:t>
            </w:r>
          </w:p>
        </w:tc>
        <w:tc>
          <w:tcPr>
            <w:tcW w:w="774" w:type="dxa"/>
            <w:vAlign w:val="bottom"/>
          </w:tcPr>
          <w:p w:rsidR="002E69F1" w:rsidRPr="002E69F1" w:rsidRDefault="00151AEF" w:rsidP="002E69F1">
            <w:pPr>
              <w:spacing w:after="0" w:line="240" w:lineRule="auto"/>
              <w:jc w:val="right"/>
              <w:rPr>
                <w:rFonts w:ascii="Times New Roman" w:hAnsi="Times New Roman"/>
                <w:sz w:val="20"/>
                <w:szCs w:val="20"/>
              </w:rPr>
            </w:pPr>
            <w:r>
              <w:rPr>
                <w:rFonts w:ascii="Times New Roman" w:hAnsi="Times New Roman"/>
                <w:sz w:val="20"/>
                <w:szCs w:val="20"/>
              </w:rPr>
              <w:t>79,2</w:t>
            </w:r>
          </w:p>
        </w:tc>
        <w:tc>
          <w:tcPr>
            <w:tcW w:w="1341" w:type="dxa"/>
            <w:vAlign w:val="bottom"/>
          </w:tcPr>
          <w:p w:rsidR="002E69F1" w:rsidRPr="002E69F1" w:rsidRDefault="002E69F1" w:rsidP="002E69F1">
            <w:pPr>
              <w:spacing w:after="0" w:line="240" w:lineRule="auto"/>
              <w:jc w:val="right"/>
              <w:rPr>
                <w:rFonts w:ascii="Times New Roman" w:hAnsi="Times New Roman"/>
                <w:sz w:val="20"/>
                <w:szCs w:val="20"/>
              </w:rPr>
            </w:pPr>
            <w:r>
              <w:rPr>
                <w:rFonts w:ascii="Times New Roman" w:hAnsi="Times New Roman"/>
                <w:sz w:val="20"/>
                <w:szCs w:val="20"/>
              </w:rPr>
              <w:t>4080570,8</w:t>
            </w:r>
          </w:p>
        </w:tc>
      </w:tr>
      <w:tr w:rsidR="002E69F1" w:rsidRPr="00E94DEF" w:rsidTr="002E69F1">
        <w:trPr>
          <w:trHeight w:val="110"/>
        </w:trPr>
        <w:tc>
          <w:tcPr>
            <w:tcW w:w="1985" w:type="dxa"/>
            <w:tcBorders>
              <w:top w:val="single" w:sz="4" w:space="0" w:color="auto"/>
              <w:left w:val="single" w:sz="4" w:space="0" w:color="auto"/>
              <w:bottom w:val="single" w:sz="4" w:space="0" w:color="auto"/>
              <w:right w:val="single" w:sz="4" w:space="0" w:color="auto"/>
            </w:tcBorders>
          </w:tcPr>
          <w:p w:rsidR="002E69F1" w:rsidRPr="00E94DEF" w:rsidRDefault="002E69F1" w:rsidP="00603507">
            <w:pPr>
              <w:spacing w:after="0" w:line="240" w:lineRule="auto"/>
              <w:rPr>
                <w:rFonts w:ascii="Times New Roman" w:hAnsi="Times New Roman"/>
                <w:b/>
              </w:rPr>
            </w:pPr>
            <w:r w:rsidRPr="00E94DEF">
              <w:rPr>
                <w:rFonts w:ascii="Times New Roman" w:hAnsi="Times New Roman"/>
                <w:b/>
              </w:rPr>
              <w:t>Расходы</w:t>
            </w:r>
          </w:p>
        </w:tc>
        <w:tc>
          <w:tcPr>
            <w:tcW w:w="1418" w:type="dxa"/>
            <w:tcBorders>
              <w:left w:val="single" w:sz="4" w:space="0" w:color="auto"/>
            </w:tcBorders>
            <w:vAlign w:val="bottom"/>
          </w:tcPr>
          <w:p w:rsidR="002E69F1" w:rsidRPr="002E69F1" w:rsidRDefault="002E69F1" w:rsidP="002E69F1">
            <w:pPr>
              <w:autoSpaceDE w:val="0"/>
              <w:autoSpaceDN w:val="0"/>
              <w:adjustRightInd w:val="0"/>
              <w:spacing w:after="0" w:line="240" w:lineRule="auto"/>
              <w:jc w:val="right"/>
              <w:rPr>
                <w:rFonts w:ascii="Times New Roman" w:hAnsi="Times New Roman"/>
                <w:b/>
                <w:bCs/>
                <w:sz w:val="20"/>
                <w:szCs w:val="20"/>
                <w:lang w:eastAsia="ru-RU"/>
              </w:rPr>
            </w:pPr>
            <w:r w:rsidRPr="002E69F1">
              <w:rPr>
                <w:rFonts w:ascii="Times New Roman" w:hAnsi="Times New Roman"/>
                <w:b/>
                <w:bCs/>
                <w:sz w:val="20"/>
                <w:szCs w:val="20"/>
                <w:lang w:eastAsia="ru-RU"/>
              </w:rPr>
              <w:t>88534827,8</w:t>
            </w:r>
          </w:p>
        </w:tc>
        <w:tc>
          <w:tcPr>
            <w:tcW w:w="1275" w:type="dxa"/>
            <w:vAlign w:val="bottom"/>
          </w:tcPr>
          <w:p w:rsidR="002E69F1" w:rsidRPr="002E69F1" w:rsidRDefault="002E69F1" w:rsidP="002E69F1">
            <w:pPr>
              <w:spacing w:after="0" w:line="240" w:lineRule="auto"/>
              <w:jc w:val="right"/>
              <w:rPr>
                <w:rFonts w:ascii="Times New Roman" w:hAnsi="Times New Roman"/>
                <w:b/>
                <w:sz w:val="20"/>
                <w:szCs w:val="20"/>
              </w:rPr>
            </w:pPr>
            <w:r w:rsidRPr="002E69F1">
              <w:rPr>
                <w:rFonts w:ascii="Times New Roman" w:hAnsi="Times New Roman"/>
                <w:b/>
                <w:sz w:val="20"/>
                <w:szCs w:val="20"/>
              </w:rPr>
              <w:t>+540361,3</w:t>
            </w:r>
          </w:p>
        </w:tc>
        <w:tc>
          <w:tcPr>
            <w:tcW w:w="1418" w:type="dxa"/>
            <w:vAlign w:val="bottom"/>
          </w:tcPr>
          <w:p w:rsidR="002E69F1" w:rsidRPr="002E69F1" w:rsidRDefault="002E69F1" w:rsidP="002E69F1">
            <w:pPr>
              <w:autoSpaceDE w:val="0"/>
              <w:autoSpaceDN w:val="0"/>
              <w:adjustRightInd w:val="0"/>
              <w:spacing w:after="0" w:line="240" w:lineRule="auto"/>
              <w:jc w:val="right"/>
              <w:rPr>
                <w:rFonts w:ascii="Times New Roman" w:hAnsi="Times New Roman"/>
                <w:b/>
                <w:bCs/>
                <w:sz w:val="20"/>
                <w:szCs w:val="20"/>
                <w:lang w:eastAsia="ru-RU"/>
              </w:rPr>
            </w:pPr>
            <w:r w:rsidRPr="002E69F1">
              <w:rPr>
                <w:rFonts w:ascii="Times New Roman" w:hAnsi="Times New Roman"/>
                <w:b/>
                <w:bCs/>
                <w:sz w:val="20"/>
                <w:szCs w:val="20"/>
                <w:lang w:eastAsia="ru-RU"/>
              </w:rPr>
              <w:t>89075189,1</w:t>
            </w:r>
          </w:p>
        </w:tc>
        <w:tc>
          <w:tcPr>
            <w:tcW w:w="1352" w:type="dxa"/>
            <w:vAlign w:val="bottom"/>
          </w:tcPr>
          <w:p w:rsidR="002E69F1" w:rsidRPr="002E69F1" w:rsidRDefault="002E69F1" w:rsidP="002E69F1">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56848286,4</w:t>
            </w:r>
          </w:p>
        </w:tc>
        <w:tc>
          <w:tcPr>
            <w:tcW w:w="774" w:type="dxa"/>
            <w:vAlign w:val="bottom"/>
          </w:tcPr>
          <w:p w:rsidR="002E69F1" w:rsidRPr="002E69F1" w:rsidRDefault="00151AEF" w:rsidP="002E69F1">
            <w:pPr>
              <w:spacing w:after="0" w:line="240" w:lineRule="auto"/>
              <w:jc w:val="right"/>
              <w:rPr>
                <w:rFonts w:ascii="Times New Roman" w:hAnsi="Times New Roman"/>
                <w:b/>
                <w:sz w:val="20"/>
                <w:szCs w:val="20"/>
              </w:rPr>
            </w:pPr>
            <w:r>
              <w:rPr>
                <w:rFonts w:ascii="Times New Roman" w:hAnsi="Times New Roman"/>
                <w:b/>
                <w:sz w:val="20"/>
                <w:szCs w:val="20"/>
              </w:rPr>
              <w:t>63,8</w:t>
            </w:r>
          </w:p>
        </w:tc>
        <w:tc>
          <w:tcPr>
            <w:tcW w:w="1341" w:type="dxa"/>
            <w:vAlign w:val="bottom"/>
          </w:tcPr>
          <w:p w:rsidR="002E69F1" w:rsidRPr="002E69F1" w:rsidRDefault="002E69F1" w:rsidP="002E69F1">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32226902,7</w:t>
            </w:r>
          </w:p>
        </w:tc>
      </w:tr>
      <w:tr w:rsidR="002E69F1" w:rsidRPr="00E94DEF" w:rsidTr="002E69F1">
        <w:trPr>
          <w:trHeight w:val="72"/>
        </w:trPr>
        <w:tc>
          <w:tcPr>
            <w:tcW w:w="1985" w:type="dxa"/>
            <w:tcBorders>
              <w:top w:val="single" w:sz="4" w:space="0" w:color="auto"/>
              <w:left w:val="single" w:sz="4" w:space="0" w:color="auto"/>
              <w:bottom w:val="single" w:sz="4" w:space="0" w:color="auto"/>
              <w:right w:val="single" w:sz="4" w:space="0" w:color="auto"/>
            </w:tcBorders>
          </w:tcPr>
          <w:p w:rsidR="002E69F1" w:rsidRDefault="002E69F1" w:rsidP="00603507">
            <w:pPr>
              <w:spacing w:after="0" w:line="240" w:lineRule="auto"/>
              <w:rPr>
                <w:rFonts w:ascii="Times New Roman" w:hAnsi="Times New Roman"/>
                <w:b/>
              </w:rPr>
            </w:pPr>
            <w:r w:rsidRPr="00E94DEF">
              <w:rPr>
                <w:rFonts w:ascii="Times New Roman" w:hAnsi="Times New Roman"/>
                <w:b/>
              </w:rPr>
              <w:t>Дефицит</w:t>
            </w:r>
            <w:proofErr w:type="gramStart"/>
            <w:r w:rsidRPr="00E94DEF">
              <w:rPr>
                <w:rFonts w:ascii="Times New Roman" w:hAnsi="Times New Roman"/>
                <w:b/>
              </w:rPr>
              <w:t xml:space="preserve"> (-)</w:t>
            </w:r>
            <w:r>
              <w:rPr>
                <w:rFonts w:ascii="Times New Roman" w:hAnsi="Times New Roman"/>
                <w:b/>
              </w:rPr>
              <w:t>,</w:t>
            </w:r>
            <w:proofErr w:type="gramEnd"/>
          </w:p>
          <w:p w:rsidR="002E69F1" w:rsidRPr="00E94DEF" w:rsidRDefault="002E69F1" w:rsidP="00603507">
            <w:pPr>
              <w:spacing w:after="0" w:line="240" w:lineRule="auto"/>
              <w:rPr>
                <w:rFonts w:ascii="Times New Roman" w:hAnsi="Times New Roman"/>
                <w:b/>
              </w:rPr>
            </w:pPr>
            <w:r>
              <w:rPr>
                <w:rFonts w:ascii="Times New Roman" w:hAnsi="Times New Roman"/>
                <w:b/>
              </w:rPr>
              <w:t>Профицит</w:t>
            </w:r>
            <w:proofErr w:type="gramStart"/>
            <w:r>
              <w:rPr>
                <w:rFonts w:ascii="Times New Roman" w:hAnsi="Times New Roman"/>
                <w:b/>
              </w:rPr>
              <w:t xml:space="preserve"> (+)</w:t>
            </w:r>
            <w:proofErr w:type="gramEnd"/>
          </w:p>
        </w:tc>
        <w:tc>
          <w:tcPr>
            <w:tcW w:w="1418" w:type="dxa"/>
            <w:tcBorders>
              <w:left w:val="single" w:sz="4" w:space="0" w:color="auto"/>
            </w:tcBorders>
            <w:vAlign w:val="bottom"/>
          </w:tcPr>
          <w:p w:rsidR="002E69F1" w:rsidRPr="002E69F1" w:rsidRDefault="002E69F1" w:rsidP="002E69F1">
            <w:pPr>
              <w:autoSpaceDE w:val="0"/>
              <w:autoSpaceDN w:val="0"/>
              <w:adjustRightInd w:val="0"/>
              <w:spacing w:after="0" w:line="240" w:lineRule="auto"/>
              <w:jc w:val="right"/>
              <w:rPr>
                <w:rFonts w:ascii="Times New Roman" w:hAnsi="Times New Roman"/>
                <w:b/>
                <w:bCs/>
                <w:sz w:val="20"/>
                <w:szCs w:val="20"/>
                <w:lang w:eastAsia="ru-RU"/>
              </w:rPr>
            </w:pPr>
            <w:r w:rsidRPr="002E69F1">
              <w:rPr>
                <w:rFonts w:ascii="Times New Roman" w:hAnsi="Times New Roman"/>
                <w:b/>
                <w:bCs/>
                <w:sz w:val="20"/>
                <w:szCs w:val="20"/>
                <w:lang w:eastAsia="ru-RU"/>
              </w:rPr>
              <w:t>-4677629,2</w:t>
            </w:r>
          </w:p>
        </w:tc>
        <w:tc>
          <w:tcPr>
            <w:tcW w:w="1275" w:type="dxa"/>
            <w:vAlign w:val="bottom"/>
          </w:tcPr>
          <w:p w:rsidR="002E69F1" w:rsidRPr="002E69F1" w:rsidRDefault="002E69F1" w:rsidP="002E69F1">
            <w:pPr>
              <w:spacing w:after="0" w:line="240" w:lineRule="auto"/>
              <w:jc w:val="right"/>
              <w:rPr>
                <w:rFonts w:ascii="Times New Roman" w:hAnsi="Times New Roman"/>
                <w:b/>
                <w:sz w:val="20"/>
                <w:szCs w:val="20"/>
              </w:rPr>
            </w:pPr>
            <w:r w:rsidRPr="002E69F1">
              <w:rPr>
                <w:rFonts w:ascii="Times New Roman" w:hAnsi="Times New Roman"/>
                <w:b/>
                <w:sz w:val="20"/>
                <w:szCs w:val="20"/>
              </w:rPr>
              <w:t>0,0</w:t>
            </w:r>
          </w:p>
        </w:tc>
        <w:tc>
          <w:tcPr>
            <w:tcW w:w="1418" w:type="dxa"/>
            <w:vAlign w:val="bottom"/>
          </w:tcPr>
          <w:p w:rsidR="002E69F1" w:rsidRPr="002E69F1" w:rsidRDefault="002E69F1" w:rsidP="002E69F1">
            <w:pPr>
              <w:autoSpaceDE w:val="0"/>
              <w:autoSpaceDN w:val="0"/>
              <w:adjustRightInd w:val="0"/>
              <w:spacing w:after="0" w:line="240" w:lineRule="auto"/>
              <w:jc w:val="right"/>
              <w:rPr>
                <w:rFonts w:ascii="Times New Roman" w:hAnsi="Times New Roman"/>
                <w:b/>
                <w:bCs/>
                <w:sz w:val="20"/>
                <w:szCs w:val="20"/>
                <w:lang w:eastAsia="ru-RU"/>
              </w:rPr>
            </w:pPr>
            <w:r w:rsidRPr="002E69F1">
              <w:rPr>
                <w:rFonts w:ascii="Times New Roman" w:hAnsi="Times New Roman"/>
                <w:b/>
                <w:bCs/>
                <w:sz w:val="20"/>
                <w:szCs w:val="20"/>
                <w:lang w:eastAsia="ru-RU"/>
              </w:rPr>
              <w:t>-4677629,2</w:t>
            </w:r>
          </w:p>
        </w:tc>
        <w:tc>
          <w:tcPr>
            <w:tcW w:w="1352" w:type="dxa"/>
            <w:vAlign w:val="bottom"/>
          </w:tcPr>
          <w:p w:rsidR="002E69F1" w:rsidRPr="002E69F1" w:rsidRDefault="002E69F1" w:rsidP="002E69F1">
            <w:pPr>
              <w:spacing w:after="0" w:line="240" w:lineRule="auto"/>
              <w:jc w:val="right"/>
              <w:rPr>
                <w:rFonts w:ascii="Times New Roman" w:hAnsi="Times New Roman"/>
                <w:b/>
                <w:sz w:val="20"/>
                <w:szCs w:val="20"/>
              </w:rPr>
            </w:pPr>
            <w:r>
              <w:rPr>
                <w:rFonts w:ascii="Times New Roman" w:hAnsi="Times New Roman"/>
                <w:b/>
                <w:sz w:val="20"/>
                <w:szCs w:val="20"/>
              </w:rPr>
              <w:t>+3006166,7</w:t>
            </w:r>
          </w:p>
        </w:tc>
        <w:tc>
          <w:tcPr>
            <w:tcW w:w="774" w:type="dxa"/>
            <w:vAlign w:val="bottom"/>
          </w:tcPr>
          <w:p w:rsidR="002E69F1" w:rsidRPr="002E69F1" w:rsidRDefault="002E69F1" w:rsidP="002E69F1">
            <w:pPr>
              <w:spacing w:after="0" w:line="240" w:lineRule="auto"/>
              <w:jc w:val="right"/>
              <w:rPr>
                <w:rFonts w:ascii="Times New Roman" w:hAnsi="Times New Roman"/>
                <w:b/>
                <w:sz w:val="20"/>
                <w:szCs w:val="20"/>
                <w:highlight w:val="yellow"/>
              </w:rPr>
            </w:pPr>
          </w:p>
        </w:tc>
        <w:tc>
          <w:tcPr>
            <w:tcW w:w="1341" w:type="dxa"/>
            <w:vAlign w:val="bottom"/>
          </w:tcPr>
          <w:p w:rsidR="002E69F1" w:rsidRPr="002E69F1" w:rsidRDefault="002E69F1" w:rsidP="002E69F1">
            <w:pPr>
              <w:spacing w:after="0" w:line="240" w:lineRule="auto"/>
              <w:jc w:val="right"/>
              <w:rPr>
                <w:rFonts w:ascii="Times New Roman" w:hAnsi="Times New Roman"/>
                <w:b/>
                <w:sz w:val="20"/>
                <w:szCs w:val="20"/>
                <w:highlight w:val="yellow"/>
              </w:rPr>
            </w:pPr>
          </w:p>
        </w:tc>
      </w:tr>
    </w:tbl>
    <w:p w:rsidR="00603507" w:rsidRDefault="00603507" w:rsidP="00E94DEF">
      <w:pPr>
        <w:tabs>
          <w:tab w:val="left" w:pos="0"/>
        </w:tabs>
        <w:spacing w:after="0" w:line="240" w:lineRule="auto"/>
        <w:ind w:firstLine="709"/>
        <w:jc w:val="both"/>
        <w:rPr>
          <w:rFonts w:ascii="Times New Roman" w:hAnsi="Times New Roman"/>
          <w:sz w:val="28"/>
          <w:szCs w:val="28"/>
        </w:rPr>
      </w:pPr>
    </w:p>
    <w:p w:rsidR="00E94DEF" w:rsidRPr="00E94DEF" w:rsidRDefault="00E94DEF" w:rsidP="00E94DEF">
      <w:pPr>
        <w:tabs>
          <w:tab w:val="left" w:pos="0"/>
        </w:tabs>
        <w:spacing w:after="0" w:line="240" w:lineRule="auto"/>
        <w:ind w:firstLine="709"/>
        <w:jc w:val="both"/>
        <w:rPr>
          <w:rFonts w:ascii="Times New Roman" w:hAnsi="Times New Roman"/>
          <w:sz w:val="28"/>
          <w:szCs w:val="28"/>
        </w:rPr>
      </w:pPr>
      <w:r w:rsidRPr="00E94DEF">
        <w:rPr>
          <w:rFonts w:ascii="Times New Roman" w:hAnsi="Times New Roman"/>
          <w:sz w:val="28"/>
          <w:szCs w:val="28"/>
        </w:rPr>
        <w:t xml:space="preserve">Бюджетные назначения за </w:t>
      </w:r>
      <w:r w:rsidR="00151AEF">
        <w:rPr>
          <w:rFonts w:ascii="Times New Roman" w:hAnsi="Times New Roman"/>
          <w:sz w:val="28"/>
          <w:szCs w:val="28"/>
        </w:rPr>
        <w:t>9 месяцев</w:t>
      </w:r>
      <w:r w:rsidRPr="00E94DEF">
        <w:rPr>
          <w:rFonts w:ascii="Times New Roman" w:hAnsi="Times New Roman"/>
          <w:sz w:val="28"/>
          <w:szCs w:val="28"/>
        </w:rPr>
        <w:t xml:space="preserve"> 2015 года исполнены </w:t>
      </w:r>
      <w:proofErr w:type="gramStart"/>
      <w:r w:rsidRPr="00E94DEF">
        <w:rPr>
          <w:rFonts w:ascii="Times New Roman" w:hAnsi="Times New Roman"/>
          <w:sz w:val="28"/>
          <w:szCs w:val="28"/>
        </w:rPr>
        <w:t>по</w:t>
      </w:r>
      <w:proofErr w:type="gramEnd"/>
      <w:r w:rsidRPr="00E94DEF">
        <w:rPr>
          <w:rFonts w:ascii="Times New Roman" w:hAnsi="Times New Roman"/>
          <w:sz w:val="28"/>
          <w:szCs w:val="28"/>
        </w:rPr>
        <w:t>:</w:t>
      </w:r>
    </w:p>
    <w:p w:rsidR="00E94DEF" w:rsidRPr="00E94DEF" w:rsidRDefault="00E94DEF" w:rsidP="00E94DEF">
      <w:pPr>
        <w:spacing w:after="0" w:line="240" w:lineRule="auto"/>
        <w:ind w:firstLine="708"/>
        <w:jc w:val="both"/>
        <w:rPr>
          <w:rFonts w:ascii="Times New Roman" w:hAnsi="Times New Roman"/>
          <w:sz w:val="28"/>
          <w:szCs w:val="28"/>
        </w:rPr>
      </w:pPr>
      <w:r w:rsidRPr="00E94DEF">
        <w:rPr>
          <w:rFonts w:ascii="Times New Roman" w:hAnsi="Times New Roman"/>
          <w:sz w:val="28"/>
          <w:szCs w:val="28"/>
        </w:rPr>
        <w:t xml:space="preserve">доходам </w:t>
      </w:r>
      <w:r w:rsidR="00151AEF">
        <w:rPr>
          <w:rFonts w:ascii="Times New Roman" w:hAnsi="Times New Roman"/>
          <w:sz w:val="28"/>
          <w:szCs w:val="28"/>
        </w:rPr>
        <w:t>в сумме 59854453,1</w:t>
      </w:r>
      <w:r w:rsidRPr="00E94DEF">
        <w:rPr>
          <w:rFonts w:ascii="Times New Roman" w:hAnsi="Times New Roman"/>
          <w:bCs/>
          <w:sz w:val="28"/>
          <w:szCs w:val="28"/>
        </w:rPr>
        <w:t xml:space="preserve"> </w:t>
      </w:r>
      <w:r w:rsidRPr="00E94DEF">
        <w:rPr>
          <w:rFonts w:ascii="Times New Roman" w:hAnsi="Times New Roman"/>
          <w:sz w:val="28"/>
          <w:szCs w:val="28"/>
        </w:rPr>
        <w:t xml:space="preserve">тыс. рублей, или </w:t>
      </w:r>
      <w:r w:rsidR="00151AEF">
        <w:rPr>
          <w:rFonts w:ascii="Times New Roman" w:hAnsi="Times New Roman"/>
          <w:sz w:val="28"/>
          <w:szCs w:val="28"/>
        </w:rPr>
        <w:t>71,4</w:t>
      </w:r>
      <w:r w:rsidRPr="00E94DEF">
        <w:rPr>
          <w:rFonts w:ascii="Times New Roman" w:hAnsi="Times New Roman"/>
          <w:bCs/>
          <w:color w:val="000000"/>
          <w:sz w:val="28"/>
          <w:szCs w:val="28"/>
        </w:rPr>
        <w:t xml:space="preserve"> </w:t>
      </w:r>
      <w:r w:rsidRPr="00E94DEF">
        <w:rPr>
          <w:rFonts w:ascii="Times New Roman" w:hAnsi="Times New Roman"/>
          <w:sz w:val="28"/>
          <w:szCs w:val="28"/>
        </w:rPr>
        <w:t>% годовых плановых назначений (</w:t>
      </w:r>
      <w:r w:rsidR="00151AEF">
        <w:rPr>
          <w:rFonts w:ascii="Times New Roman" w:hAnsi="Times New Roman"/>
          <w:sz w:val="28"/>
          <w:szCs w:val="28"/>
        </w:rPr>
        <w:t>83857198,6</w:t>
      </w:r>
      <w:r w:rsidRPr="00E94DEF">
        <w:rPr>
          <w:rFonts w:ascii="Times New Roman" w:hAnsi="Times New Roman"/>
          <w:bCs/>
          <w:sz w:val="28"/>
          <w:szCs w:val="28"/>
          <w:lang w:eastAsia="ru-RU"/>
        </w:rPr>
        <w:t xml:space="preserve"> </w:t>
      </w:r>
      <w:r w:rsidR="00296B7C">
        <w:rPr>
          <w:rFonts w:ascii="Times New Roman" w:hAnsi="Times New Roman"/>
          <w:sz w:val="28"/>
          <w:szCs w:val="28"/>
        </w:rPr>
        <w:t>тыс. рублей)</w:t>
      </w:r>
      <w:r w:rsidRPr="00B11C35">
        <w:rPr>
          <w:rFonts w:ascii="Times New Roman" w:hAnsi="Times New Roman"/>
          <w:sz w:val="28"/>
          <w:szCs w:val="28"/>
        </w:rPr>
        <w:t>;</w:t>
      </w:r>
    </w:p>
    <w:p w:rsidR="00E94DEF" w:rsidRPr="00E94DEF" w:rsidRDefault="00E94DEF" w:rsidP="00E94DEF">
      <w:pPr>
        <w:spacing w:after="0" w:line="240" w:lineRule="auto"/>
        <w:ind w:firstLine="708"/>
        <w:jc w:val="both"/>
        <w:rPr>
          <w:rFonts w:ascii="Times New Roman" w:hAnsi="Times New Roman"/>
          <w:sz w:val="28"/>
          <w:szCs w:val="28"/>
        </w:rPr>
      </w:pPr>
      <w:r w:rsidRPr="00E94DEF">
        <w:rPr>
          <w:rFonts w:ascii="Times New Roman" w:hAnsi="Times New Roman"/>
          <w:sz w:val="28"/>
          <w:szCs w:val="28"/>
        </w:rPr>
        <w:t xml:space="preserve">расходам </w:t>
      </w:r>
      <w:r w:rsidR="005825A2">
        <w:rPr>
          <w:rFonts w:ascii="Times New Roman" w:hAnsi="Times New Roman"/>
          <w:sz w:val="28"/>
          <w:szCs w:val="28"/>
        </w:rPr>
        <w:t>–</w:t>
      </w:r>
      <w:r w:rsidRPr="00E94DEF">
        <w:rPr>
          <w:rFonts w:ascii="Times New Roman" w:hAnsi="Times New Roman"/>
          <w:sz w:val="28"/>
          <w:szCs w:val="28"/>
        </w:rPr>
        <w:t xml:space="preserve"> </w:t>
      </w:r>
      <w:r w:rsidR="00151AEF">
        <w:rPr>
          <w:rFonts w:ascii="Times New Roman" w:hAnsi="Times New Roman"/>
          <w:sz w:val="28"/>
          <w:szCs w:val="28"/>
        </w:rPr>
        <w:t>56848286,4</w:t>
      </w:r>
      <w:r w:rsidRPr="00E94DEF">
        <w:rPr>
          <w:rFonts w:ascii="Times New Roman" w:hAnsi="Times New Roman"/>
          <w:sz w:val="28"/>
          <w:szCs w:val="28"/>
        </w:rPr>
        <w:t xml:space="preserve"> тыс. рублей, или </w:t>
      </w:r>
      <w:r w:rsidR="00151AEF">
        <w:rPr>
          <w:rFonts w:ascii="Times New Roman" w:hAnsi="Times New Roman"/>
          <w:sz w:val="28"/>
          <w:szCs w:val="28"/>
        </w:rPr>
        <w:t xml:space="preserve">63,8 </w:t>
      </w:r>
      <w:r w:rsidRPr="00E94DEF">
        <w:rPr>
          <w:rFonts w:ascii="Times New Roman" w:hAnsi="Times New Roman"/>
          <w:sz w:val="28"/>
          <w:szCs w:val="28"/>
        </w:rPr>
        <w:t>% уточненных плановых назначений (</w:t>
      </w:r>
      <w:r w:rsidRPr="00E94DEF">
        <w:rPr>
          <w:rFonts w:ascii="Times New Roman" w:hAnsi="Times New Roman"/>
          <w:bCs/>
          <w:color w:val="000000"/>
          <w:sz w:val="28"/>
          <w:szCs w:val="28"/>
          <w:lang w:eastAsia="ru-RU"/>
        </w:rPr>
        <w:t>8907</w:t>
      </w:r>
      <w:r w:rsidR="00151AEF">
        <w:rPr>
          <w:rFonts w:ascii="Times New Roman" w:hAnsi="Times New Roman"/>
          <w:bCs/>
          <w:color w:val="000000"/>
          <w:sz w:val="28"/>
          <w:szCs w:val="28"/>
          <w:lang w:eastAsia="ru-RU"/>
        </w:rPr>
        <w:t>5189,1</w:t>
      </w:r>
      <w:r w:rsidRPr="00E94DEF">
        <w:rPr>
          <w:rFonts w:ascii="Times New Roman" w:hAnsi="Times New Roman"/>
          <w:sz w:val="28"/>
          <w:szCs w:val="28"/>
        </w:rPr>
        <w:t>  тыс. рублей</w:t>
      </w:r>
      <w:r w:rsidRPr="00B11C35">
        <w:rPr>
          <w:rFonts w:ascii="Times New Roman" w:hAnsi="Times New Roman"/>
          <w:sz w:val="28"/>
          <w:szCs w:val="28"/>
        </w:rPr>
        <w:t xml:space="preserve">). </w:t>
      </w:r>
    </w:p>
    <w:p w:rsidR="00283BD4" w:rsidRDefault="00E94DEF" w:rsidP="00283BD4">
      <w:pPr>
        <w:spacing w:after="0" w:line="240" w:lineRule="auto"/>
        <w:ind w:firstLine="708"/>
        <w:jc w:val="both"/>
        <w:rPr>
          <w:rFonts w:ascii="Times New Roman" w:hAnsi="Times New Roman"/>
          <w:sz w:val="28"/>
          <w:szCs w:val="28"/>
        </w:rPr>
      </w:pPr>
      <w:r w:rsidRPr="00E94DEF">
        <w:rPr>
          <w:rFonts w:ascii="Times New Roman" w:hAnsi="Times New Roman"/>
          <w:sz w:val="28"/>
          <w:szCs w:val="28"/>
        </w:rPr>
        <w:t xml:space="preserve">Краевой бюджет </w:t>
      </w:r>
      <w:r w:rsidR="007E1B0B" w:rsidRPr="007E1B0B">
        <w:rPr>
          <w:rFonts w:ascii="Times New Roman" w:hAnsi="Times New Roman"/>
          <w:sz w:val="28"/>
          <w:szCs w:val="28"/>
        </w:rPr>
        <w:t xml:space="preserve">при </w:t>
      </w:r>
      <w:r w:rsidR="007E1B0B">
        <w:rPr>
          <w:rFonts w:ascii="Times New Roman" w:hAnsi="Times New Roman"/>
          <w:sz w:val="28"/>
          <w:szCs w:val="28"/>
        </w:rPr>
        <w:t xml:space="preserve">планируемом </w:t>
      </w:r>
      <w:r w:rsidR="007E1B0B" w:rsidRPr="007E1B0B">
        <w:rPr>
          <w:rFonts w:ascii="Times New Roman" w:hAnsi="Times New Roman"/>
          <w:sz w:val="28"/>
          <w:szCs w:val="28"/>
        </w:rPr>
        <w:t xml:space="preserve">дефиците </w:t>
      </w:r>
      <w:r w:rsidR="007E1B0B">
        <w:rPr>
          <w:rFonts w:ascii="Times New Roman" w:hAnsi="Times New Roman"/>
          <w:sz w:val="28"/>
          <w:szCs w:val="28"/>
        </w:rPr>
        <w:t xml:space="preserve">на 2015 год в размере 4677629,2 тыс. рублей за отчетный период </w:t>
      </w:r>
      <w:r w:rsidRPr="00E94DEF">
        <w:rPr>
          <w:rFonts w:ascii="Times New Roman" w:hAnsi="Times New Roman"/>
          <w:sz w:val="28"/>
          <w:szCs w:val="28"/>
        </w:rPr>
        <w:t>исполнен с профицитом</w:t>
      </w:r>
      <w:r w:rsidR="007E1B0B">
        <w:rPr>
          <w:rFonts w:ascii="Times New Roman" w:hAnsi="Times New Roman"/>
          <w:sz w:val="28"/>
          <w:szCs w:val="28"/>
        </w:rPr>
        <w:t xml:space="preserve"> в объеме</w:t>
      </w:r>
      <w:r w:rsidRPr="00E94DEF">
        <w:rPr>
          <w:rFonts w:ascii="Times New Roman" w:hAnsi="Times New Roman"/>
          <w:sz w:val="28"/>
          <w:szCs w:val="28"/>
        </w:rPr>
        <w:t xml:space="preserve"> </w:t>
      </w:r>
      <w:r w:rsidRPr="00E94DEF">
        <w:rPr>
          <w:rFonts w:ascii="Times New Roman" w:hAnsi="Times New Roman"/>
          <w:bCs/>
          <w:sz w:val="28"/>
          <w:szCs w:val="28"/>
        </w:rPr>
        <w:t>3</w:t>
      </w:r>
      <w:r w:rsidR="00151AEF">
        <w:rPr>
          <w:rFonts w:ascii="Times New Roman" w:hAnsi="Times New Roman"/>
          <w:bCs/>
          <w:sz w:val="28"/>
          <w:szCs w:val="28"/>
        </w:rPr>
        <w:t>006166,7</w:t>
      </w:r>
      <w:r w:rsidRPr="00E94DEF">
        <w:rPr>
          <w:rFonts w:ascii="Times New Roman" w:hAnsi="Times New Roman"/>
          <w:bCs/>
          <w:sz w:val="28"/>
          <w:szCs w:val="28"/>
        </w:rPr>
        <w:t xml:space="preserve"> </w:t>
      </w:r>
      <w:r w:rsidRPr="00E94DEF">
        <w:rPr>
          <w:rFonts w:ascii="Times New Roman" w:hAnsi="Times New Roman"/>
          <w:sz w:val="28"/>
          <w:szCs w:val="28"/>
        </w:rPr>
        <w:t xml:space="preserve">тыс. </w:t>
      </w:r>
      <w:r w:rsidRPr="009062C0">
        <w:rPr>
          <w:rFonts w:ascii="Times New Roman" w:hAnsi="Times New Roman"/>
          <w:sz w:val="28"/>
          <w:szCs w:val="28"/>
        </w:rPr>
        <w:t xml:space="preserve">рублей. </w:t>
      </w:r>
    </w:p>
    <w:p w:rsidR="007E1B0B" w:rsidRDefault="007E1B0B" w:rsidP="00283BD4">
      <w:pPr>
        <w:spacing w:after="0" w:line="240" w:lineRule="auto"/>
        <w:ind w:firstLine="708"/>
        <w:jc w:val="both"/>
        <w:rPr>
          <w:rFonts w:ascii="Times New Roman" w:hAnsi="Times New Roman"/>
          <w:sz w:val="28"/>
          <w:szCs w:val="28"/>
        </w:rPr>
      </w:pPr>
    </w:p>
    <w:p w:rsidR="00E94DEF" w:rsidRPr="00E94DEF" w:rsidRDefault="00E94DEF" w:rsidP="00283BD4">
      <w:pPr>
        <w:spacing w:after="0" w:line="240" w:lineRule="auto"/>
        <w:ind w:firstLine="708"/>
        <w:jc w:val="both"/>
        <w:rPr>
          <w:rFonts w:ascii="Times New Roman" w:hAnsi="Times New Roman"/>
          <w:b/>
          <w:sz w:val="28"/>
          <w:szCs w:val="28"/>
        </w:rPr>
      </w:pPr>
      <w:r w:rsidRPr="00E94DEF">
        <w:rPr>
          <w:rFonts w:ascii="Times New Roman" w:hAnsi="Times New Roman"/>
          <w:b/>
          <w:sz w:val="28"/>
          <w:szCs w:val="28"/>
        </w:rPr>
        <w:t>ДОХОДЫ</w:t>
      </w:r>
    </w:p>
    <w:p w:rsidR="008868FF" w:rsidRDefault="002F1793" w:rsidP="00FE1C19">
      <w:pPr>
        <w:spacing w:after="0" w:line="240" w:lineRule="auto"/>
        <w:ind w:firstLine="708"/>
        <w:jc w:val="both"/>
        <w:rPr>
          <w:rFonts w:ascii="Times New Roman" w:hAnsi="Times New Roman"/>
          <w:sz w:val="28"/>
          <w:szCs w:val="28"/>
        </w:rPr>
      </w:pPr>
      <w:proofErr w:type="gramStart"/>
      <w:r w:rsidRPr="002F1793">
        <w:rPr>
          <w:rFonts w:ascii="Times New Roman" w:hAnsi="Times New Roman"/>
          <w:sz w:val="28"/>
          <w:szCs w:val="28"/>
        </w:rPr>
        <w:t xml:space="preserve">За 9 месяцев 2015 года в краевой бюджет поступило доходов в сумме 59854453,1 тыс. рублей, или 71,4 % </w:t>
      </w:r>
      <w:r w:rsidR="008868FF">
        <w:rPr>
          <w:rFonts w:ascii="Times New Roman" w:hAnsi="Times New Roman"/>
          <w:sz w:val="28"/>
          <w:szCs w:val="28"/>
        </w:rPr>
        <w:t xml:space="preserve">годовых </w:t>
      </w:r>
      <w:r w:rsidRPr="002F1793">
        <w:rPr>
          <w:rFonts w:ascii="Times New Roman" w:hAnsi="Times New Roman"/>
          <w:sz w:val="28"/>
          <w:szCs w:val="28"/>
        </w:rPr>
        <w:t>бюджетных назначений</w:t>
      </w:r>
      <w:r w:rsidR="008868FF">
        <w:rPr>
          <w:rFonts w:ascii="Times New Roman" w:hAnsi="Times New Roman"/>
          <w:sz w:val="28"/>
          <w:szCs w:val="28"/>
        </w:rPr>
        <w:t xml:space="preserve"> (83857198,6 тыс. рублей)</w:t>
      </w:r>
      <w:r w:rsidR="00FE1C19">
        <w:rPr>
          <w:rFonts w:ascii="Times New Roman" w:hAnsi="Times New Roman"/>
          <w:sz w:val="28"/>
          <w:szCs w:val="28"/>
        </w:rPr>
        <w:t>, что при росте фактических поступлений ниже уровня поступлений соответствующ</w:t>
      </w:r>
      <w:r w:rsidR="00296B7C">
        <w:rPr>
          <w:rFonts w:ascii="Times New Roman" w:hAnsi="Times New Roman"/>
          <w:sz w:val="28"/>
          <w:szCs w:val="28"/>
        </w:rPr>
        <w:t>их</w:t>
      </w:r>
      <w:r w:rsidR="00FE1C19">
        <w:rPr>
          <w:rFonts w:ascii="Times New Roman" w:hAnsi="Times New Roman"/>
          <w:sz w:val="28"/>
          <w:szCs w:val="28"/>
        </w:rPr>
        <w:t xml:space="preserve"> период</w:t>
      </w:r>
      <w:r w:rsidR="00296B7C">
        <w:rPr>
          <w:rFonts w:ascii="Times New Roman" w:hAnsi="Times New Roman"/>
          <w:sz w:val="28"/>
          <w:szCs w:val="28"/>
        </w:rPr>
        <w:t>ов</w:t>
      </w:r>
      <w:r w:rsidR="00FE1C19">
        <w:rPr>
          <w:rFonts w:ascii="Times New Roman" w:hAnsi="Times New Roman"/>
          <w:sz w:val="28"/>
          <w:szCs w:val="28"/>
        </w:rPr>
        <w:t xml:space="preserve"> предыдущих лет (за 9 месяцев </w:t>
      </w:r>
      <w:r w:rsidR="00FE1C19" w:rsidRPr="00FE1C19">
        <w:rPr>
          <w:rFonts w:ascii="Times New Roman" w:hAnsi="Times New Roman"/>
          <w:sz w:val="28"/>
          <w:szCs w:val="28"/>
        </w:rPr>
        <w:t>2014 год</w:t>
      </w:r>
      <w:r w:rsidR="00FE1C19">
        <w:rPr>
          <w:rFonts w:ascii="Times New Roman" w:hAnsi="Times New Roman"/>
          <w:sz w:val="28"/>
          <w:szCs w:val="28"/>
        </w:rPr>
        <w:t>а -</w:t>
      </w:r>
      <w:r w:rsidR="00FE1C19" w:rsidRPr="00FE1C19">
        <w:rPr>
          <w:rFonts w:ascii="Times New Roman" w:hAnsi="Times New Roman"/>
          <w:sz w:val="28"/>
          <w:szCs w:val="28"/>
        </w:rPr>
        <w:t xml:space="preserve"> 75,1 %, или 58643168,2 тыс. рублей,</w:t>
      </w:r>
      <w:r w:rsidR="00FE1C19">
        <w:rPr>
          <w:rFonts w:ascii="Times New Roman" w:hAnsi="Times New Roman"/>
          <w:sz w:val="28"/>
          <w:szCs w:val="28"/>
        </w:rPr>
        <w:t xml:space="preserve"> за 9 месяцев</w:t>
      </w:r>
      <w:r w:rsidR="00FE1C19" w:rsidRPr="00FE1C19">
        <w:rPr>
          <w:rFonts w:ascii="Times New Roman" w:hAnsi="Times New Roman"/>
          <w:sz w:val="28"/>
          <w:szCs w:val="28"/>
        </w:rPr>
        <w:t xml:space="preserve"> 2013 год</w:t>
      </w:r>
      <w:r w:rsidR="00FE1C19">
        <w:rPr>
          <w:rFonts w:ascii="Times New Roman" w:hAnsi="Times New Roman"/>
          <w:sz w:val="28"/>
          <w:szCs w:val="28"/>
        </w:rPr>
        <w:t>а</w:t>
      </w:r>
      <w:r w:rsidR="00FE1C19" w:rsidRPr="00FE1C19">
        <w:rPr>
          <w:rFonts w:ascii="Times New Roman" w:hAnsi="Times New Roman"/>
          <w:sz w:val="28"/>
          <w:szCs w:val="28"/>
        </w:rPr>
        <w:t xml:space="preserve"> – 71,</w:t>
      </w:r>
      <w:r w:rsidR="00FE1C19">
        <w:rPr>
          <w:rFonts w:ascii="Times New Roman" w:hAnsi="Times New Roman"/>
          <w:sz w:val="28"/>
          <w:szCs w:val="28"/>
        </w:rPr>
        <w:t>9 %, или 50700729,3 тыс. рублей).</w:t>
      </w:r>
      <w:proofErr w:type="gramEnd"/>
    </w:p>
    <w:p w:rsidR="002F1793" w:rsidRPr="002F1793" w:rsidRDefault="002F1793" w:rsidP="002F1793">
      <w:pPr>
        <w:tabs>
          <w:tab w:val="left" w:pos="993"/>
        </w:tabs>
        <w:spacing w:after="0" w:line="240" w:lineRule="auto"/>
        <w:ind w:firstLine="709"/>
        <w:jc w:val="both"/>
        <w:rPr>
          <w:rFonts w:ascii="Times New Roman" w:hAnsi="Times New Roman"/>
          <w:b/>
          <w:sz w:val="28"/>
          <w:szCs w:val="28"/>
        </w:rPr>
      </w:pPr>
      <w:r w:rsidRPr="002F1793">
        <w:rPr>
          <w:rFonts w:ascii="Times New Roman" w:hAnsi="Times New Roman"/>
          <w:b/>
          <w:sz w:val="28"/>
          <w:szCs w:val="28"/>
        </w:rPr>
        <w:t>Налоговые и неналоговые доходы</w:t>
      </w:r>
    </w:p>
    <w:p w:rsidR="007F0044" w:rsidRDefault="002F1793" w:rsidP="002F1793">
      <w:pPr>
        <w:tabs>
          <w:tab w:val="left" w:pos="993"/>
        </w:tabs>
        <w:spacing w:after="0" w:line="240" w:lineRule="auto"/>
        <w:ind w:firstLine="720"/>
        <w:jc w:val="both"/>
        <w:rPr>
          <w:rFonts w:ascii="Times New Roman" w:hAnsi="Times New Roman"/>
          <w:sz w:val="28"/>
          <w:szCs w:val="28"/>
        </w:rPr>
      </w:pPr>
      <w:r w:rsidRPr="002F1793">
        <w:rPr>
          <w:rFonts w:ascii="Times New Roman" w:hAnsi="Times New Roman"/>
          <w:sz w:val="28"/>
          <w:szCs w:val="28"/>
        </w:rPr>
        <w:t>Согласно отчету налоговые и неналоговые доходы за 9 месяцев 2015 года поступили в объеме 44274227,9 тыс. рублей</w:t>
      </w:r>
      <w:r w:rsidR="007F0044">
        <w:rPr>
          <w:rFonts w:ascii="Times New Roman" w:hAnsi="Times New Roman"/>
          <w:sz w:val="28"/>
          <w:szCs w:val="28"/>
        </w:rPr>
        <w:t>,</w:t>
      </w:r>
      <w:r w:rsidRPr="002F1793">
        <w:rPr>
          <w:rFonts w:ascii="Times New Roman" w:hAnsi="Times New Roman"/>
          <w:sz w:val="28"/>
          <w:szCs w:val="28"/>
        </w:rPr>
        <w:t xml:space="preserve"> или 69,0 % к годовым бюджетным назначениям (</w:t>
      </w:r>
      <w:r w:rsidRPr="002F1793">
        <w:rPr>
          <w:rFonts w:ascii="Times New Roman" w:hAnsi="Times New Roman"/>
          <w:bCs/>
          <w:sz w:val="28"/>
          <w:szCs w:val="28"/>
          <w:lang w:eastAsia="ru-RU"/>
        </w:rPr>
        <w:t xml:space="preserve">64196402,6 </w:t>
      </w:r>
      <w:r w:rsidRPr="002F1793">
        <w:rPr>
          <w:rFonts w:ascii="Times New Roman" w:hAnsi="Times New Roman"/>
          <w:sz w:val="28"/>
          <w:szCs w:val="28"/>
        </w:rPr>
        <w:t xml:space="preserve">тыс. рублей). </w:t>
      </w:r>
      <w:r w:rsidR="007F0044">
        <w:rPr>
          <w:rFonts w:ascii="Times New Roman" w:hAnsi="Times New Roman"/>
          <w:sz w:val="28"/>
          <w:szCs w:val="28"/>
        </w:rPr>
        <w:t>За 9 месяцев 2014 года поступило 74,8 %, или 42908770,5 тыс. рублей. За аналогичный период 2013 года - 69,4 %, или 36744033,5 тыс. рублей.</w:t>
      </w:r>
    </w:p>
    <w:p w:rsidR="0076181A" w:rsidRDefault="00DC0FD0" w:rsidP="0076181A">
      <w:pPr>
        <w:spacing w:after="0" w:line="240" w:lineRule="auto"/>
        <w:ind w:firstLine="708"/>
        <w:jc w:val="both"/>
        <w:rPr>
          <w:rFonts w:ascii="Times New Roman" w:hAnsi="Times New Roman"/>
          <w:sz w:val="28"/>
          <w:szCs w:val="28"/>
        </w:rPr>
      </w:pPr>
      <w:r w:rsidRPr="007F0044">
        <w:rPr>
          <w:rFonts w:ascii="Times New Roman" w:hAnsi="Times New Roman"/>
          <w:sz w:val="28"/>
          <w:szCs w:val="28"/>
        </w:rPr>
        <w:t>В структуре поступивших доходов их доля составила 74,0 %</w:t>
      </w:r>
      <w:r>
        <w:rPr>
          <w:rFonts w:ascii="Times New Roman" w:hAnsi="Times New Roman"/>
          <w:sz w:val="28"/>
          <w:szCs w:val="28"/>
        </w:rPr>
        <w:t xml:space="preserve"> (соответственно в 2014 году </w:t>
      </w:r>
      <w:r w:rsidR="00D16840">
        <w:rPr>
          <w:rFonts w:ascii="Times New Roman" w:hAnsi="Times New Roman"/>
          <w:sz w:val="28"/>
          <w:szCs w:val="28"/>
        </w:rPr>
        <w:t>–</w:t>
      </w:r>
      <w:r>
        <w:rPr>
          <w:rFonts w:ascii="Times New Roman" w:hAnsi="Times New Roman"/>
          <w:sz w:val="28"/>
          <w:szCs w:val="28"/>
        </w:rPr>
        <w:t xml:space="preserve"> 73,2 %, в 2013 году </w:t>
      </w:r>
      <w:r w:rsidR="00D16840">
        <w:rPr>
          <w:rFonts w:ascii="Times New Roman" w:hAnsi="Times New Roman"/>
          <w:sz w:val="28"/>
          <w:szCs w:val="28"/>
        </w:rPr>
        <w:t>–</w:t>
      </w:r>
      <w:r>
        <w:rPr>
          <w:rFonts w:ascii="Times New Roman" w:hAnsi="Times New Roman"/>
          <w:sz w:val="28"/>
          <w:szCs w:val="28"/>
        </w:rPr>
        <w:t xml:space="preserve"> 72,5 %)</w:t>
      </w:r>
      <w:r w:rsidRPr="007F0044">
        <w:rPr>
          <w:rFonts w:ascii="Times New Roman" w:hAnsi="Times New Roman"/>
          <w:sz w:val="28"/>
          <w:szCs w:val="28"/>
        </w:rPr>
        <w:t>.</w:t>
      </w:r>
      <w:r w:rsidR="0076181A">
        <w:rPr>
          <w:rFonts w:ascii="Times New Roman" w:hAnsi="Times New Roman"/>
          <w:sz w:val="28"/>
          <w:szCs w:val="28"/>
        </w:rPr>
        <w:br w:type="page"/>
      </w:r>
    </w:p>
    <w:p w:rsidR="002F1793" w:rsidRPr="002F1793" w:rsidRDefault="002F1793" w:rsidP="002F1793">
      <w:pPr>
        <w:tabs>
          <w:tab w:val="left" w:pos="993"/>
        </w:tabs>
        <w:spacing w:after="0" w:line="240" w:lineRule="auto"/>
        <w:ind w:firstLine="709"/>
        <w:jc w:val="both"/>
        <w:rPr>
          <w:rFonts w:ascii="Times New Roman" w:hAnsi="Times New Roman"/>
          <w:sz w:val="28"/>
          <w:szCs w:val="28"/>
        </w:rPr>
      </w:pPr>
      <w:r w:rsidRPr="002F1793">
        <w:rPr>
          <w:rFonts w:ascii="Times New Roman" w:hAnsi="Times New Roman"/>
          <w:sz w:val="28"/>
          <w:szCs w:val="28"/>
        </w:rPr>
        <w:lastRenderedPageBreak/>
        <w:t>Структура поступлений налоговых и неналоговых доходов за 9 месяцев 2015 года представлена диаграммой.</w:t>
      </w:r>
    </w:p>
    <w:p w:rsidR="002F1793" w:rsidRPr="002F1793" w:rsidRDefault="002F1793" w:rsidP="002F1793">
      <w:pPr>
        <w:tabs>
          <w:tab w:val="left" w:pos="993"/>
        </w:tabs>
        <w:spacing w:after="0" w:line="240" w:lineRule="auto"/>
        <w:ind w:firstLine="709"/>
        <w:jc w:val="both"/>
        <w:rPr>
          <w:rFonts w:ascii="Times New Roman" w:hAnsi="Times New Roman"/>
          <w:sz w:val="28"/>
          <w:szCs w:val="28"/>
        </w:rPr>
      </w:pPr>
    </w:p>
    <w:p w:rsidR="002F1793" w:rsidRPr="002F1793" w:rsidRDefault="002F1793" w:rsidP="002F1793">
      <w:pPr>
        <w:rPr>
          <w:rFonts w:ascii="Times New Roman" w:hAnsi="Times New Roman"/>
          <w:sz w:val="28"/>
          <w:szCs w:val="28"/>
        </w:rPr>
      </w:pPr>
      <w:r w:rsidRPr="002F1793">
        <w:rPr>
          <w:noProof/>
          <w:lang w:eastAsia="ru-RU"/>
        </w:rPr>
        <w:drawing>
          <wp:inline distT="0" distB="0" distL="0" distR="0" wp14:anchorId="69162DDE" wp14:editId="12EA8893">
            <wp:extent cx="6126480" cy="368046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1793" w:rsidRPr="002F1793" w:rsidRDefault="002F1793" w:rsidP="00917345">
      <w:pPr>
        <w:ind w:firstLine="708"/>
        <w:rPr>
          <w:rFonts w:ascii="Times New Roman" w:hAnsi="Times New Roman"/>
          <w:lang w:eastAsia="ru-RU"/>
        </w:rPr>
      </w:pPr>
      <w:r w:rsidRPr="002F1793">
        <w:rPr>
          <w:rFonts w:ascii="Times New Roman" w:hAnsi="Times New Roman"/>
          <w:sz w:val="28"/>
          <w:szCs w:val="28"/>
        </w:rPr>
        <w:t xml:space="preserve">Поступления за отчетный период в разрезе налоговых и неналоговых доходов представлены следующим образом. </w:t>
      </w:r>
    </w:p>
    <w:tbl>
      <w:tblPr>
        <w:tblW w:w="10295" w:type="dxa"/>
        <w:tblInd w:w="-459" w:type="dxa"/>
        <w:tblLook w:val="04A0" w:firstRow="1" w:lastRow="0" w:firstColumn="1" w:lastColumn="0" w:noHBand="0" w:noVBand="1"/>
      </w:tblPr>
      <w:tblGrid>
        <w:gridCol w:w="3820"/>
        <w:gridCol w:w="1701"/>
        <w:gridCol w:w="1709"/>
        <w:gridCol w:w="1568"/>
        <w:gridCol w:w="1497"/>
      </w:tblGrid>
      <w:tr w:rsidR="00917345" w:rsidRPr="002F1793" w:rsidTr="0047043F">
        <w:trPr>
          <w:trHeight w:val="347"/>
          <w:tblHeader/>
        </w:trPr>
        <w:tc>
          <w:tcPr>
            <w:tcW w:w="3820" w:type="dxa"/>
            <w:tcBorders>
              <w:bottom w:val="single" w:sz="4" w:space="0" w:color="auto"/>
            </w:tcBorders>
            <w:shd w:val="clear" w:color="auto" w:fill="auto"/>
            <w:vAlign w:val="center"/>
          </w:tcPr>
          <w:p w:rsidR="00917345" w:rsidRPr="002F1793" w:rsidRDefault="00917345" w:rsidP="002F1793">
            <w:pPr>
              <w:spacing w:after="0" w:line="240" w:lineRule="auto"/>
              <w:jc w:val="center"/>
              <w:rPr>
                <w:rFonts w:ascii="Times New Roman" w:hAnsi="Times New Roman"/>
                <w:lang w:eastAsia="ru-RU"/>
              </w:rPr>
            </w:pPr>
          </w:p>
        </w:tc>
        <w:tc>
          <w:tcPr>
            <w:tcW w:w="1701" w:type="dxa"/>
            <w:tcBorders>
              <w:bottom w:val="single" w:sz="4" w:space="0" w:color="auto"/>
            </w:tcBorders>
            <w:shd w:val="clear" w:color="auto" w:fill="auto"/>
            <w:vAlign w:val="center"/>
          </w:tcPr>
          <w:p w:rsidR="00917345" w:rsidRPr="002F1793" w:rsidRDefault="00917345" w:rsidP="002F1793">
            <w:pPr>
              <w:spacing w:after="0" w:line="240" w:lineRule="auto"/>
              <w:jc w:val="center"/>
              <w:rPr>
                <w:rFonts w:ascii="Times New Roman" w:hAnsi="Times New Roman"/>
                <w:lang w:eastAsia="ru-RU"/>
              </w:rPr>
            </w:pPr>
          </w:p>
        </w:tc>
        <w:tc>
          <w:tcPr>
            <w:tcW w:w="1709" w:type="dxa"/>
            <w:tcBorders>
              <w:bottom w:val="single" w:sz="4" w:space="0" w:color="auto"/>
            </w:tcBorders>
            <w:shd w:val="clear" w:color="auto" w:fill="auto"/>
            <w:vAlign w:val="center"/>
          </w:tcPr>
          <w:p w:rsidR="00917345" w:rsidRPr="002F1793" w:rsidRDefault="00917345" w:rsidP="002F1793">
            <w:pPr>
              <w:spacing w:after="0" w:line="240" w:lineRule="auto"/>
              <w:jc w:val="center"/>
              <w:rPr>
                <w:rFonts w:ascii="Times New Roman" w:hAnsi="Times New Roman"/>
                <w:lang w:eastAsia="ru-RU"/>
              </w:rPr>
            </w:pPr>
          </w:p>
        </w:tc>
        <w:tc>
          <w:tcPr>
            <w:tcW w:w="3065" w:type="dxa"/>
            <w:gridSpan w:val="2"/>
            <w:tcBorders>
              <w:bottom w:val="single" w:sz="4" w:space="0" w:color="auto"/>
            </w:tcBorders>
            <w:shd w:val="clear" w:color="auto" w:fill="auto"/>
            <w:vAlign w:val="center"/>
          </w:tcPr>
          <w:p w:rsidR="00917345" w:rsidRPr="002F1793" w:rsidRDefault="00917345" w:rsidP="00917345">
            <w:pPr>
              <w:spacing w:after="0" w:line="240" w:lineRule="auto"/>
              <w:jc w:val="right"/>
              <w:rPr>
                <w:rFonts w:ascii="Times New Roman" w:hAnsi="Times New Roman"/>
                <w:lang w:eastAsia="ru-RU"/>
              </w:rPr>
            </w:pPr>
            <w:r>
              <w:rPr>
                <w:rFonts w:ascii="Times New Roman" w:hAnsi="Times New Roman"/>
                <w:lang w:eastAsia="ru-RU"/>
              </w:rPr>
              <w:t>(Т</w:t>
            </w:r>
            <w:r w:rsidRPr="002F1793">
              <w:rPr>
                <w:rFonts w:ascii="Times New Roman" w:hAnsi="Times New Roman"/>
                <w:lang w:eastAsia="ru-RU"/>
              </w:rPr>
              <w:t>ыс. рублей</w:t>
            </w:r>
            <w:r>
              <w:rPr>
                <w:rFonts w:ascii="Times New Roman" w:hAnsi="Times New Roman"/>
                <w:lang w:eastAsia="ru-RU"/>
              </w:rPr>
              <w:t>)</w:t>
            </w:r>
          </w:p>
        </w:tc>
      </w:tr>
      <w:tr w:rsidR="002F1793" w:rsidRPr="002F1793" w:rsidTr="0047043F">
        <w:trPr>
          <w:trHeight w:val="983"/>
          <w:tblHeader/>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793" w:rsidRPr="002F1793" w:rsidRDefault="002F1793" w:rsidP="002F1793">
            <w:pPr>
              <w:spacing w:after="0" w:line="240" w:lineRule="auto"/>
              <w:jc w:val="center"/>
              <w:rPr>
                <w:rFonts w:ascii="Times New Roman" w:hAnsi="Times New Roman"/>
                <w:lang w:eastAsia="ru-RU"/>
              </w:rPr>
            </w:pPr>
            <w:r w:rsidRPr="002F1793">
              <w:rPr>
                <w:rFonts w:ascii="Times New Roman" w:hAnsi="Times New Roman"/>
                <w:lang w:eastAsia="ru-RU"/>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1793" w:rsidRPr="002F1793" w:rsidRDefault="002F1793" w:rsidP="002F1793">
            <w:pPr>
              <w:spacing w:after="0" w:line="240" w:lineRule="auto"/>
              <w:jc w:val="center"/>
              <w:rPr>
                <w:rFonts w:ascii="Times New Roman" w:hAnsi="Times New Roman"/>
                <w:lang w:eastAsia="ru-RU"/>
              </w:rPr>
            </w:pPr>
            <w:r w:rsidRPr="002F1793">
              <w:rPr>
                <w:rFonts w:ascii="Times New Roman" w:hAnsi="Times New Roman"/>
                <w:lang w:eastAsia="ru-RU"/>
              </w:rPr>
              <w:t>Утвержденные бюджетные назначения на 2015 год</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47043F" w:rsidRDefault="002F1793" w:rsidP="002F1793">
            <w:pPr>
              <w:spacing w:after="0" w:line="240" w:lineRule="auto"/>
              <w:jc w:val="center"/>
              <w:rPr>
                <w:rFonts w:ascii="Times New Roman" w:hAnsi="Times New Roman"/>
                <w:lang w:eastAsia="ru-RU"/>
              </w:rPr>
            </w:pPr>
            <w:r w:rsidRPr="002F1793">
              <w:rPr>
                <w:rFonts w:ascii="Times New Roman" w:hAnsi="Times New Roman"/>
                <w:lang w:eastAsia="ru-RU"/>
              </w:rPr>
              <w:t xml:space="preserve">Исполнено </w:t>
            </w:r>
          </w:p>
          <w:p w:rsidR="002F1793" w:rsidRPr="002F1793" w:rsidRDefault="0047043F" w:rsidP="0047043F">
            <w:pPr>
              <w:spacing w:after="0" w:line="240" w:lineRule="auto"/>
              <w:jc w:val="center"/>
              <w:rPr>
                <w:rFonts w:ascii="Times New Roman" w:hAnsi="Times New Roman"/>
                <w:lang w:eastAsia="ru-RU"/>
              </w:rPr>
            </w:pPr>
            <w:r>
              <w:rPr>
                <w:rFonts w:ascii="Times New Roman" w:hAnsi="Times New Roman"/>
                <w:lang w:eastAsia="ru-RU"/>
              </w:rPr>
              <w:t>з</w:t>
            </w:r>
            <w:r w:rsidR="002F1793" w:rsidRPr="002F1793">
              <w:rPr>
                <w:rFonts w:ascii="Times New Roman" w:hAnsi="Times New Roman"/>
                <w:lang w:eastAsia="ru-RU"/>
              </w:rPr>
              <w:t>а</w:t>
            </w:r>
            <w:r>
              <w:rPr>
                <w:rFonts w:ascii="Times New Roman" w:hAnsi="Times New Roman"/>
                <w:lang w:eastAsia="ru-RU"/>
              </w:rPr>
              <w:t xml:space="preserve"> </w:t>
            </w:r>
            <w:r w:rsidR="002F1793" w:rsidRPr="002F1793">
              <w:rPr>
                <w:rFonts w:ascii="Times New Roman" w:hAnsi="Times New Roman"/>
                <w:lang w:eastAsia="ru-RU"/>
              </w:rPr>
              <w:t xml:space="preserve"> 9 месяцев 2015 года</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2F1793" w:rsidRPr="002F1793" w:rsidRDefault="002F1793" w:rsidP="002F1793">
            <w:pPr>
              <w:spacing w:after="0" w:line="240" w:lineRule="auto"/>
              <w:jc w:val="center"/>
              <w:rPr>
                <w:rFonts w:ascii="Times New Roman" w:hAnsi="Times New Roman"/>
                <w:lang w:eastAsia="ru-RU"/>
              </w:rPr>
            </w:pPr>
            <w:r w:rsidRPr="002F1793">
              <w:rPr>
                <w:rFonts w:ascii="Times New Roman" w:hAnsi="Times New Roman"/>
                <w:lang w:eastAsia="ru-RU"/>
              </w:rPr>
              <w:t>Отклонение</w:t>
            </w:r>
            <w:proofErr w:type="gramStart"/>
            <w:r w:rsidRPr="002F1793">
              <w:rPr>
                <w:rFonts w:ascii="Times New Roman" w:hAnsi="Times New Roman"/>
                <w:lang w:eastAsia="ru-RU"/>
              </w:rPr>
              <w:t xml:space="preserve"> (+/-)</w:t>
            </w:r>
            <w:proofErr w:type="gramEnd"/>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2F1793" w:rsidRPr="002F1793" w:rsidRDefault="002F1793" w:rsidP="002F1793">
            <w:pPr>
              <w:spacing w:after="0" w:line="240" w:lineRule="auto"/>
              <w:jc w:val="center"/>
              <w:rPr>
                <w:rFonts w:ascii="Times New Roman" w:hAnsi="Times New Roman"/>
                <w:lang w:eastAsia="ru-RU"/>
              </w:rPr>
            </w:pPr>
            <w:r w:rsidRPr="002F1793">
              <w:rPr>
                <w:rFonts w:ascii="Times New Roman" w:hAnsi="Times New Roman"/>
                <w:lang w:eastAsia="ru-RU"/>
              </w:rPr>
              <w:t>% исполнения</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blHeader/>
        </w:trPr>
        <w:tc>
          <w:tcPr>
            <w:tcW w:w="3820" w:type="dxa"/>
            <w:shd w:val="clear" w:color="auto" w:fill="auto"/>
            <w:vAlign w:val="center"/>
          </w:tcPr>
          <w:p w:rsidR="0047043F" w:rsidRPr="002F1793" w:rsidRDefault="0047043F" w:rsidP="00484E39">
            <w:pPr>
              <w:spacing w:after="0" w:line="240" w:lineRule="auto"/>
              <w:jc w:val="center"/>
              <w:rPr>
                <w:rFonts w:ascii="Times New Roman" w:hAnsi="Times New Roman"/>
                <w:lang w:eastAsia="ru-RU"/>
              </w:rPr>
            </w:pPr>
            <w:r>
              <w:rPr>
                <w:rFonts w:ascii="Times New Roman" w:hAnsi="Times New Roman"/>
                <w:lang w:eastAsia="ru-RU"/>
              </w:rPr>
              <w:t>1</w:t>
            </w:r>
          </w:p>
        </w:tc>
        <w:tc>
          <w:tcPr>
            <w:tcW w:w="1701" w:type="dxa"/>
            <w:shd w:val="clear" w:color="auto" w:fill="auto"/>
            <w:noWrap/>
            <w:vAlign w:val="center"/>
          </w:tcPr>
          <w:p w:rsidR="0047043F" w:rsidRPr="002F1793" w:rsidRDefault="0047043F" w:rsidP="00484E39">
            <w:pPr>
              <w:spacing w:after="0" w:line="240" w:lineRule="auto"/>
              <w:jc w:val="center"/>
              <w:rPr>
                <w:rFonts w:ascii="Times New Roman" w:hAnsi="Times New Roman"/>
                <w:lang w:eastAsia="ru-RU"/>
              </w:rPr>
            </w:pPr>
            <w:r>
              <w:rPr>
                <w:rFonts w:ascii="Times New Roman" w:hAnsi="Times New Roman"/>
                <w:lang w:eastAsia="ru-RU"/>
              </w:rPr>
              <w:t>2</w:t>
            </w:r>
          </w:p>
        </w:tc>
        <w:tc>
          <w:tcPr>
            <w:tcW w:w="1709" w:type="dxa"/>
            <w:shd w:val="clear" w:color="auto" w:fill="auto"/>
            <w:noWrap/>
            <w:vAlign w:val="center"/>
          </w:tcPr>
          <w:p w:rsidR="0047043F" w:rsidRPr="002F1793" w:rsidRDefault="0047043F" w:rsidP="00484E39">
            <w:pPr>
              <w:spacing w:after="0" w:line="240" w:lineRule="auto"/>
              <w:jc w:val="center"/>
              <w:rPr>
                <w:rFonts w:ascii="Times New Roman" w:hAnsi="Times New Roman"/>
                <w:lang w:eastAsia="ru-RU"/>
              </w:rPr>
            </w:pPr>
            <w:r>
              <w:rPr>
                <w:rFonts w:ascii="Times New Roman" w:hAnsi="Times New Roman"/>
                <w:lang w:eastAsia="ru-RU"/>
              </w:rPr>
              <w:t>3</w:t>
            </w:r>
          </w:p>
        </w:tc>
        <w:tc>
          <w:tcPr>
            <w:tcW w:w="1568" w:type="dxa"/>
            <w:shd w:val="clear" w:color="auto" w:fill="auto"/>
            <w:noWrap/>
            <w:vAlign w:val="center"/>
          </w:tcPr>
          <w:p w:rsidR="0047043F" w:rsidRPr="002F1793" w:rsidRDefault="0047043F" w:rsidP="00484E39">
            <w:pPr>
              <w:spacing w:after="0" w:line="240" w:lineRule="auto"/>
              <w:jc w:val="center"/>
              <w:rPr>
                <w:rFonts w:ascii="Times New Roman" w:hAnsi="Times New Roman"/>
                <w:lang w:eastAsia="ru-RU"/>
              </w:rPr>
            </w:pPr>
            <w:r>
              <w:rPr>
                <w:rFonts w:ascii="Times New Roman" w:hAnsi="Times New Roman"/>
                <w:lang w:eastAsia="ru-RU"/>
              </w:rPr>
              <w:t>гр.4=гр.2-гр.3</w:t>
            </w:r>
          </w:p>
        </w:tc>
        <w:tc>
          <w:tcPr>
            <w:tcW w:w="1497" w:type="dxa"/>
            <w:shd w:val="clear" w:color="auto" w:fill="auto"/>
            <w:noWrap/>
            <w:vAlign w:val="center"/>
          </w:tcPr>
          <w:p w:rsidR="0047043F" w:rsidRPr="002F1793" w:rsidRDefault="0047043F" w:rsidP="00484E39">
            <w:pPr>
              <w:spacing w:after="0" w:line="240" w:lineRule="auto"/>
              <w:jc w:val="center"/>
              <w:rPr>
                <w:rFonts w:ascii="Times New Roman" w:hAnsi="Times New Roman"/>
                <w:lang w:eastAsia="ru-RU"/>
              </w:rPr>
            </w:pPr>
            <w:r>
              <w:rPr>
                <w:rFonts w:ascii="Times New Roman" w:hAnsi="Times New Roman"/>
                <w:lang w:eastAsia="ru-RU"/>
              </w:rPr>
              <w:t>гр.5=гр.3/гр.2</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3820" w:type="dxa"/>
            <w:shd w:val="clear" w:color="auto" w:fill="auto"/>
          </w:tcPr>
          <w:p w:rsidR="0047043F" w:rsidRPr="002F1793" w:rsidRDefault="0047043F" w:rsidP="002F1793">
            <w:pPr>
              <w:spacing w:after="0" w:line="240" w:lineRule="auto"/>
              <w:rPr>
                <w:rFonts w:ascii="Times New Roman" w:hAnsi="Times New Roman"/>
                <w:b/>
                <w:bCs/>
                <w:lang w:eastAsia="ru-RU"/>
              </w:rPr>
            </w:pPr>
            <w:r w:rsidRPr="002F1793">
              <w:rPr>
                <w:rFonts w:ascii="Times New Roman" w:hAnsi="Times New Roman"/>
                <w:b/>
                <w:bCs/>
                <w:lang w:eastAsia="ru-RU"/>
              </w:rPr>
              <w:t>Доходы бюджета – ИТОГО,</w:t>
            </w:r>
          </w:p>
          <w:p w:rsidR="0047043F" w:rsidRPr="002F1793" w:rsidRDefault="0047043F" w:rsidP="00D16840">
            <w:pPr>
              <w:spacing w:after="0" w:line="240" w:lineRule="auto"/>
              <w:rPr>
                <w:rFonts w:ascii="Times New Roman" w:hAnsi="Times New Roman"/>
                <w:bCs/>
                <w:lang w:eastAsia="ru-RU"/>
              </w:rPr>
            </w:pPr>
            <w:r w:rsidRPr="002F1793">
              <w:rPr>
                <w:rFonts w:ascii="Times New Roman" w:hAnsi="Times New Roman"/>
                <w:bCs/>
                <w:lang w:eastAsia="ru-RU"/>
              </w:rPr>
              <w:t>в том числе</w:t>
            </w:r>
          </w:p>
        </w:tc>
        <w:tc>
          <w:tcPr>
            <w:tcW w:w="1701" w:type="dxa"/>
            <w:shd w:val="clear" w:color="auto" w:fill="auto"/>
            <w:noWrap/>
            <w:vAlign w:val="bottom"/>
          </w:tcPr>
          <w:p w:rsidR="0047043F" w:rsidRPr="002F1793" w:rsidRDefault="0047043F" w:rsidP="002F1793">
            <w:pPr>
              <w:spacing w:after="0"/>
              <w:jc w:val="right"/>
              <w:rPr>
                <w:rFonts w:ascii="Times New Roman" w:hAnsi="Times New Roman"/>
              </w:rPr>
            </w:pPr>
            <w:r w:rsidRPr="002F1793">
              <w:rPr>
                <w:rFonts w:ascii="Times New Roman" w:hAnsi="Times New Roman"/>
              </w:rPr>
              <w:t>83857198,6</w:t>
            </w:r>
          </w:p>
        </w:tc>
        <w:tc>
          <w:tcPr>
            <w:tcW w:w="1709" w:type="dxa"/>
            <w:shd w:val="clear" w:color="auto" w:fill="auto"/>
            <w:noWrap/>
            <w:vAlign w:val="bottom"/>
          </w:tcPr>
          <w:p w:rsidR="0047043F" w:rsidRPr="002F1793" w:rsidRDefault="0047043F" w:rsidP="002F1793">
            <w:pPr>
              <w:spacing w:after="0"/>
              <w:jc w:val="right"/>
              <w:rPr>
                <w:rFonts w:ascii="Times New Roman" w:hAnsi="Times New Roman"/>
              </w:rPr>
            </w:pPr>
            <w:r w:rsidRPr="002F1793">
              <w:rPr>
                <w:rFonts w:ascii="Times New Roman" w:hAnsi="Times New Roman"/>
              </w:rPr>
              <w:t>59854453,1</w:t>
            </w:r>
          </w:p>
        </w:tc>
        <w:tc>
          <w:tcPr>
            <w:tcW w:w="1568" w:type="dxa"/>
            <w:shd w:val="clear" w:color="auto" w:fill="auto"/>
            <w:noWrap/>
            <w:vAlign w:val="bottom"/>
          </w:tcPr>
          <w:p w:rsidR="0047043F" w:rsidRPr="002F1793" w:rsidRDefault="0047043F" w:rsidP="002F1793">
            <w:pPr>
              <w:spacing w:after="0"/>
              <w:jc w:val="right"/>
              <w:rPr>
                <w:rFonts w:ascii="Times New Roman" w:hAnsi="Times New Roman"/>
              </w:rPr>
            </w:pPr>
            <w:r w:rsidRPr="002F1793">
              <w:rPr>
                <w:rFonts w:ascii="Times New Roman" w:hAnsi="Times New Roman"/>
              </w:rPr>
              <w:t>24002745,5</w:t>
            </w:r>
          </w:p>
        </w:tc>
        <w:tc>
          <w:tcPr>
            <w:tcW w:w="1497" w:type="dxa"/>
            <w:shd w:val="clear" w:color="auto" w:fill="auto"/>
            <w:noWrap/>
            <w:vAlign w:val="bottom"/>
          </w:tcPr>
          <w:p w:rsidR="0047043F" w:rsidRPr="002F1793" w:rsidRDefault="0047043F" w:rsidP="002F1793">
            <w:pPr>
              <w:spacing w:after="0"/>
              <w:jc w:val="right"/>
              <w:rPr>
                <w:rFonts w:ascii="Times New Roman" w:hAnsi="Times New Roman"/>
              </w:rPr>
            </w:pPr>
            <w:r w:rsidRPr="002F1793">
              <w:rPr>
                <w:rFonts w:ascii="Times New Roman" w:hAnsi="Times New Roman"/>
              </w:rPr>
              <w:t>71,4</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НАЛОГОВЫЕ И НЕНАЛОГОВЫЕ ДОХОДЫ</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64196402,6</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44274227,9</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19922174,8</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69,0</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НАЛОГИ НА ПРИБЫЛЬ, ДОХОДЫ</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40953843,0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28407644,0</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12546199,0</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69,4</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Налог на прибыль организаций</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14460573,0</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11267128,7</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3193444,3</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77,9</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Налог на доходы физических лиц</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26493270,0</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17140515,3</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9352754,7</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64,7</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НАЛОГИ НА ТОВАРЫ (РАБОТЫ, УСЛУГИ), РЕАЛИЗУЕМЫЕ НА ТЕРРИТОРИИ РОССИЙСКОЙ ФЕДЕРАЦИИ</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6509877,0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4249129,7</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2260747,3</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65,3</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Акцизы по подакцизным товарам (продукции), производимым на территории Российской Федерации</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6509877,0</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4249129,7</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2260747,3</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65,3</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НАЛОГИ НА СОВОКУПНЫЙ ДОХОД</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4061663,0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3098022,6</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963636,9</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76,3</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lastRenderedPageBreak/>
              <w:t>Налог, взимаемый в связи с применением упрощенной системы налогообложения</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4061663,0</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3098026,1</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963636,9</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76,3</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Единый сельскохозяйственный налог</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0,0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-3,5</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0,0</w:t>
            </w:r>
          </w:p>
        </w:tc>
        <w:tc>
          <w:tcPr>
            <w:tcW w:w="1497" w:type="dxa"/>
            <w:shd w:val="clear" w:color="auto" w:fill="auto"/>
            <w:noWrap/>
            <w:vAlign w:val="bottom"/>
          </w:tcPr>
          <w:p w:rsidR="0047043F" w:rsidRPr="002F1793" w:rsidRDefault="0047043F" w:rsidP="002F1793">
            <w:pPr>
              <w:spacing w:after="0"/>
              <w:jc w:val="center"/>
              <w:rPr>
                <w:rFonts w:ascii="Times New Roman" w:hAnsi="Times New Roman"/>
                <w:sz w:val="24"/>
                <w:szCs w:val="24"/>
              </w:rPr>
            </w:pPr>
            <w:r w:rsidRPr="002F1793">
              <w:rPr>
                <w:rFonts w:ascii="Times New Roman" w:hAnsi="Times New Roman"/>
              </w:rPr>
              <w:t>-</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НАЛОГИ НА ИМУЩЕСТВО</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10779763,0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7003587,3</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3776175,7</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65,0</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Налог на имущество организаций</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9476072,0</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6081176,5</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3394895,5</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64,2</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Транспортный налог</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1199585,0</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920559,1</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279025,9</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76,7</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Налог на игорный бизнес</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104106,0</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1851,7</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102254,3</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1,8</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НАЛОГИ, СБОРЫ И РЕГУЛЯРНЫЕ ПЛАТЕЖИ ЗА ПОЛЬЗОВАНИЕ ПРИРОДНЫМИ РЕСУРСАМИ</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565440,0</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381478,4</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183961,6</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67,5</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Налог на добычу полезных ископаемых</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255158,0</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194575,4</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60582,6</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76,3</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Сборы за пользование объектами животного мира и за пользование объектами водных биологических ресурсов</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310282,0</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186903,0</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123379,0</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60,2</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ГОСУДАРСТВЕННАЯ ПОШЛИНА</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124851,0</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166064,0</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-41213,0</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133,0</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8"/>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10000,0</w:t>
            </w:r>
          </w:p>
        </w:tc>
        <w:tc>
          <w:tcPr>
            <w:tcW w:w="1709"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7491,5</w:t>
            </w:r>
          </w:p>
        </w:tc>
        <w:tc>
          <w:tcPr>
            <w:tcW w:w="1568"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2508,5</w:t>
            </w:r>
          </w:p>
        </w:tc>
        <w:tc>
          <w:tcPr>
            <w:tcW w:w="1497"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74,9</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8"/>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114851,0</w:t>
            </w:r>
          </w:p>
        </w:tc>
        <w:tc>
          <w:tcPr>
            <w:tcW w:w="1709"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158572,5</w:t>
            </w:r>
          </w:p>
        </w:tc>
        <w:tc>
          <w:tcPr>
            <w:tcW w:w="1568"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-43721,5</w:t>
            </w:r>
          </w:p>
        </w:tc>
        <w:tc>
          <w:tcPr>
            <w:tcW w:w="1497"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138,1</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8"/>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ЗАДОЛЖЕННОСТЬ И ПЕРЕРАСЧЕТЫ ПО ОТМЕНЕННЫМ НАЛОГАМ, СБОРАМ И ИНЫМ ОБЯЗАТЕЛЬНЫМ ПЛАТЕЖАМ</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0,0</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709,0</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-709,0</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1"/>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Налог на прибыль организаций, зачислявшийся до 1 января 2005 года в местные бюджеты</w:t>
            </w:r>
          </w:p>
        </w:tc>
        <w:tc>
          <w:tcPr>
            <w:tcW w:w="1701"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0,0</w:t>
            </w:r>
          </w:p>
        </w:tc>
        <w:tc>
          <w:tcPr>
            <w:tcW w:w="1709"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-404,4</w:t>
            </w:r>
          </w:p>
        </w:tc>
        <w:tc>
          <w:tcPr>
            <w:tcW w:w="1568"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404,4</w:t>
            </w:r>
          </w:p>
        </w:tc>
        <w:tc>
          <w:tcPr>
            <w:tcW w:w="1497"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Платежи за пользование природными ресурсами</w:t>
            </w:r>
          </w:p>
        </w:tc>
        <w:tc>
          <w:tcPr>
            <w:tcW w:w="1701"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0,0</w:t>
            </w:r>
          </w:p>
        </w:tc>
        <w:tc>
          <w:tcPr>
            <w:tcW w:w="1709"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1,2</w:t>
            </w:r>
          </w:p>
        </w:tc>
        <w:tc>
          <w:tcPr>
            <w:tcW w:w="1568"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-1,2</w:t>
            </w:r>
          </w:p>
        </w:tc>
        <w:tc>
          <w:tcPr>
            <w:tcW w:w="1497"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Налоги на имущество</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0,0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1081,9</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-1081,9</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Прочие налоги и сборы (по отмененным налогам и сборам субъектов Российской Федерации)</w:t>
            </w:r>
          </w:p>
        </w:tc>
        <w:tc>
          <w:tcPr>
            <w:tcW w:w="1701"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0,0</w:t>
            </w:r>
          </w:p>
        </w:tc>
        <w:tc>
          <w:tcPr>
            <w:tcW w:w="1709"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93,2</w:t>
            </w:r>
          </w:p>
        </w:tc>
        <w:tc>
          <w:tcPr>
            <w:tcW w:w="1568"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-93,2</w:t>
            </w:r>
          </w:p>
        </w:tc>
        <w:tc>
          <w:tcPr>
            <w:tcW w:w="1497"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Налог, взимаемый в виде стоимости патента в связи с применением упрощенной системы налогообложения</w:t>
            </w:r>
          </w:p>
        </w:tc>
        <w:tc>
          <w:tcPr>
            <w:tcW w:w="1701"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0,0</w:t>
            </w:r>
          </w:p>
        </w:tc>
        <w:tc>
          <w:tcPr>
            <w:tcW w:w="1709"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-63,0</w:t>
            </w:r>
          </w:p>
        </w:tc>
        <w:tc>
          <w:tcPr>
            <w:tcW w:w="1568"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63,0</w:t>
            </w:r>
          </w:p>
        </w:tc>
        <w:tc>
          <w:tcPr>
            <w:tcW w:w="1497"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lastRenderedPageBreak/>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35520,0</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50386,4</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-14866,4</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141,9</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01"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0,0</w:t>
            </w:r>
          </w:p>
        </w:tc>
        <w:tc>
          <w:tcPr>
            <w:tcW w:w="1709"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432,3</w:t>
            </w:r>
          </w:p>
        </w:tc>
        <w:tc>
          <w:tcPr>
            <w:tcW w:w="1568"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-432,3</w:t>
            </w:r>
          </w:p>
        </w:tc>
        <w:tc>
          <w:tcPr>
            <w:tcW w:w="1497" w:type="dxa"/>
            <w:shd w:val="clear" w:color="auto" w:fill="auto"/>
            <w:noWrap/>
            <w:vAlign w:val="bottom"/>
          </w:tcPr>
          <w:p w:rsidR="0047043F" w:rsidRPr="002F1793" w:rsidRDefault="0047043F" w:rsidP="002F1793">
            <w:pPr>
              <w:jc w:val="center"/>
              <w:rPr>
                <w:rFonts w:ascii="Times New Roman" w:hAnsi="Times New Roman"/>
                <w:sz w:val="24"/>
                <w:szCs w:val="24"/>
              </w:rPr>
            </w:pPr>
            <w:r w:rsidRPr="002F1793">
              <w:rPr>
                <w:rFonts w:ascii="Times New Roman" w:hAnsi="Times New Roman"/>
              </w:rPr>
              <w:t>-</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Проценты, полученные от предоставления бюджетных кредитов внутри страны</w:t>
            </w:r>
          </w:p>
        </w:tc>
        <w:tc>
          <w:tcPr>
            <w:tcW w:w="1701"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5709,0</w:t>
            </w:r>
          </w:p>
        </w:tc>
        <w:tc>
          <w:tcPr>
            <w:tcW w:w="1709"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7749,8</w:t>
            </w:r>
          </w:p>
        </w:tc>
        <w:tc>
          <w:tcPr>
            <w:tcW w:w="1568"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-2040,8</w:t>
            </w:r>
          </w:p>
        </w:tc>
        <w:tc>
          <w:tcPr>
            <w:tcW w:w="1497"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135,7</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26073,0</w:t>
            </w:r>
          </w:p>
        </w:tc>
        <w:tc>
          <w:tcPr>
            <w:tcW w:w="1709"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37376,0</w:t>
            </w:r>
          </w:p>
        </w:tc>
        <w:tc>
          <w:tcPr>
            <w:tcW w:w="1568"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-11303,0</w:t>
            </w:r>
          </w:p>
        </w:tc>
        <w:tc>
          <w:tcPr>
            <w:tcW w:w="1497"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143,4</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Платежи от государственных и муниципальных унитарных предприятий</w:t>
            </w:r>
          </w:p>
        </w:tc>
        <w:tc>
          <w:tcPr>
            <w:tcW w:w="1701"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1600,0</w:t>
            </w:r>
          </w:p>
        </w:tc>
        <w:tc>
          <w:tcPr>
            <w:tcW w:w="1709"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338,0</w:t>
            </w:r>
          </w:p>
        </w:tc>
        <w:tc>
          <w:tcPr>
            <w:tcW w:w="1568"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1262,0</w:t>
            </w:r>
          </w:p>
        </w:tc>
        <w:tc>
          <w:tcPr>
            <w:tcW w:w="1497"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21,1</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2138,0</w:t>
            </w:r>
          </w:p>
        </w:tc>
        <w:tc>
          <w:tcPr>
            <w:tcW w:w="1709"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4490,3</w:t>
            </w:r>
          </w:p>
        </w:tc>
        <w:tc>
          <w:tcPr>
            <w:tcW w:w="1568"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-2352,3</w:t>
            </w:r>
          </w:p>
        </w:tc>
        <w:tc>
          <w:tcPr>
            <w:tcW w:w="1497"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210,0</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ПЛАТЕЖИ ПРИ ПОЛЬЗОВАНИИ ПРИРОДНЫМИ РЕСУРСАМИ</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194351,0</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146495,2</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47855,8</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75,4</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Плата за негативное воздействие на окружающую среду</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160000,0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109036,6</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50963,4</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68,1</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Платежи при пользовании недрами</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2807,0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3546,7</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-739,7</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126,4</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Плата за использование лесов</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31544,0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33911,9</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-2367,9</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107,5</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ДОХОДЫ ОТ ОКАЗАНИЯ ПЛАТНЫХ УСЛУГ (РАБОТ) И КОМПЕНСАЦИИ ЗАТРАТ ГОСУДАРСТВА</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9239,0</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102981,4</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-93742,4</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1114,6</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lastRenderedPageBreak/>
              <w:t>Доходы от оказания платных услуг (работ)</w:t>
            </w:r>
          </w:p>
        </w:tc>
        <w:tc>
          <w:tcPr>
            <w:tcW w:w="1701"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4234,0</w:t>
            </w:r>
          </w:p>
        </w:tc>
        <w:tc>
          <w:tcPr>
            <w:tcW w:w="1709"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1409,8</w:t>
            </w:r>
          </w:p>
        </w:tc>
        <w:tc>
          <w:tcPr>
            <w:tcW w:w="1568"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2824,2</w:t>
            </w:r>
          </w:p>
        </w:tc>
        <w:tc>
          <w:tcPr>
            <w:tcW w:w="1497"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33,3</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Доходы от компенсации затрат государства</w:t>
            </w:r>
          </w:p>
        </w:tc>
        <w:tc>
          <w:tcPr>
            <w:tcW w:w="1701"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5005,0</w:t>
            </w:r>
          </w:p>
        </w:tc>
        <w:tc>
          <w:tcPr>
            <w:tcW w:w="1709"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101571,5</w:t>
            </w:r>
          </w:p>
        </w:tc>
        <w:tc>
          <w:tcPr>
            <w:tcW w:w="1568"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-96566,5</w:t>
            </w:r>
          </w:p>
        </w:tc>
        <w:tc>
          <w:tcPr>
            <w:tcW w:w="1497"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2029,4</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ДОХОДЫ ОТ ПРОДАЖИ МАТЕРИАЛЬНЫХ И НЕМАТЕРИАЛЬНЫХ АКТИВОВ</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64602,0</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68453,6</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-3851,6</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106,0</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Доходы от продажи квартир</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62112,0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66501,7</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-4389,7</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107,1</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2"/>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2484,0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1944,6</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539,4</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78,3</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3"/>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Доходы от продажи земельных участков, находящихся в государственной и муниципальной собственности</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6,0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7,4</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-1,4</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122,8</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3"/>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АДМИНИСТРАТИВНЫЕ ПЛАТЕЖИ И СБОРЫ</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469,0</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10554,5</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-10085,5</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2250,4</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Платежи, взимаемые государственными и муниципальными органами (организациями) за выполнение определенных функций</w:t>
            </w:r>
          </w:p>
        </w:tc>
        <w:tc>
          <w:tcPr>
            <w:tcW w:w="1701"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0,0</w:t>
            </w:r>
          </w:p>
        </w:tc>
        <w:tc>
          <w:tcPr>
            <w:tcW w:w="1709"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10367,7</w:t>
            </w:r>
          </w:p>
        </w:tc>
        <w:tc>
          <w:tcPr>
            <w:tcW w:w="1568"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-10367,7</w:t>
            </w:r>
          </w:p>
        </w:tc>
        <w:tc>
          <w:tcPr>
            <w:tcW w:w="1497"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701"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469,0</w:t>
            </w:r>
          </w:p>
        </w:tc>
        <w:tc>
          <w:tcPr>
            <w:tcW w:w="1709"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186,8</w:t>
            </w:r>
          </w:p>
        </w:tc>
        <w:tc>
          <w:tcPr>
            <w:tcW w:w="1568"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282,2</w:t>
            </w:r>
          </w:p>
        </w:tc>
        <w:tc>
          <w:tcPr>
            <w:tcW w:w="1497" w:type="dxa"/>
            <w:shd w:val="clear" w:color="auto" w:fill="auto"/>
            <w:noWrap/>
            <w:vAlign w:val="bottom"/>
          </w:tcPr>
          <w:p w:rsidR="0047043F" w:rsidRPr="002F1793" w:rsidRDefault="0047043F" w:rsidP="002F1793">
            <w:pPr>
              <w:jc w:val="right"/>
              <w:rPr>
                <w:rFonts w:ascii="Times New Roman" w:hAnsi="Times New Roman"/>
                <w:sz w:val="24"/>
                <w:szCs w:val="24"/>
              </w:rPr>
            </w:pPr>
            <w:r w:rsidRPr="002F1793">
              <w:rPr>
                <w:rFonts w:ascii="Times New Roman" w:hAnsi="Times New Roman"/>
              </w:rPr>
              <w:t>39,8</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ШТРАФЫ, САНКЦИИ, ВОЗМЕЩЕНИЕ УЩЕРБА</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896784,6</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574229,7</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322554,9</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64,0</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850,0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1472,7</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-622,7</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173,3</w:t>
            </w:r>
          </w:p>
        </w:tc>
      </w:tr>
      <w:tr w:rsidR="0047043F" w:rsidRPr="002F1793" w:rsidTr="002F0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 xml:space="preserve">Денежные взыскания (штрафы) за нарушение законодательства о </w:t>
            </w:r>
            <w:r w:rsidRPr="002F1793">
              <w:rPr>
                <w:rFonts w:ascii="Times New Roman" w:hAnsi="Times New Roman"/>
                <w:lang w:eastAsia="ru-RU"/>
              </w:rPr>
              <w:lastRenderedPageBreak/>
              <w:t>налогах и сборах</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lastRenderedPageBreak/>
              <w:t>0,0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-4,4</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4,4</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lastRenderedPageBreak/>
              <w:t>Денежные взыскания (штрафы) и иные суммы, взыскиваемые с лиц, виновных в совершении преступлений, и в возмещение ущерба имуществу</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5,0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523,4</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-518,4</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10467,6</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Доходы от возмещения ущерба при возникновении страховых случаев</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0,0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262,1</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-262,1</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0,0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704,1</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-704,1</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Денежные взыскания (штрафы) за нарушение законодательства о рекламе</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400,0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199,2</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200,8</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49,8</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Денежные взыскания (штрафы) за нарушение законодательства Российской Федерации о пожарной безопасности</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28000,0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22429,2</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5570,8</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80,1</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Денежные взыскания (штрафы) за правонарушения в области дорожного движения</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848343,6</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517480,1</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330863,5</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61,0</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300,0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7274,2</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-6974,2</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2424,7</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7122,0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3013,4</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4108,6</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42,3</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Прочие поступления от денежных взысканий (штрафов) и иных сумм в возмещение ущерба</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11764,0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20875,7</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-9111,7</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177,5</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ПРОЧИЕ НЕНАЛОГОВЫЕ ДОХОДЫ</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0,0</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14502,1</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-14502,1</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lastRenderedPageBreak/>
              <w:t>Невыясненные поступления</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0,0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54,1</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-54,1</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trPr>
        <w:tc>
          <w:tcPr>
            <w:tcW w:w="3820"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Прочие неналоговые доходы</w:t>
            </w:r>
          </w:p>
        </w:tc>
        <w:tc>
          <w:tcPr>
            <w:tcW w:w="1701"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0,0</w:t>
            </w:r>
          </w:p>
        </w:tc>
        <w:tc>
          <w:tcPr>
            <w:tcW w:w="1709"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14448,0</w:t>
            </w:r>
          </w:p>
        </w:tc>
        <w:tc>
          <w:tcPr>
            <w:tcW w:w="1568"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-14448,0</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w:t>
            </w:r>
          </w:p>
        </w:tc>
      </w:tr>
      <w:tr w:rsidR="0047043F" w:rsidRPr="002F1793" w:rsidTr="00470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8"/>
        </w:trPr>
        <w:tc>
          <w:tcPr>
            <w:tcW w:w="3820"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ПОСТУПЛЕНИЯ (ПЕРЕЧИСЛЕНИЯ) ПО УРЕГУЛИРОВАНИЮ РАСЧЕТОВ МЕЖДУ БЮДЖЕТАМИ БЮДЖЕТНОЙ СИСТЕМЫ РОССИЙСКОЙ ФЕДЕРАЦИИ</w:t>
            </w:r>
          </w:p>
        </w:tc>
        <w:tc>
          <w:tcPr>
            <w:tcW w:w="1701"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0,0</w:t>
            </w:r>
          </w:p>
        </w:tc>
        <w:tc>
          <w:tcPr>
            <w:tcW w:w="1709"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-10,0</w:t>
            </w:r>
          </w:p>
        </w:tc>
        <w:tc>
          <w:tcPr>
            <w:tcW w:w="1568"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10,0</w:t>
            </w:r>
          </w:p>
        </w:tc>
        <w:tc>
          <w:tcPr>
            <w:tcW w:w="1497" w:type="dxa"/>
            <w:shd w:val="clear" w:color="auto" w:fill="auto"/>
            <w:noWrap/>
            <w:vAlign w:val="bottom"/>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w:t>
            </w:r>
          </w:p>
        </w:tc>
      </w:tr>
    </w:tbl>
    <w:p w:rsidR="0047043F" w:rsidRDefault="0047043F" w:rsidP="002F1793">
      <w:pPr>
        <w:tabs>
          <w:tab w:val="left" w:pos="0"/>
        </w:tabs>
        <w:spacing w:after="0" w:line="240" w:lineRule="auto"/>
        <w:ind w:firstLine="709"/>
        <w:jc w:val="both"/>
        <w:rPr>
          <w:rFonts w:ascii="Times New Roman" w:hAnsi="Times New Roman"/>
          <w:i/>
          <w:sz w:val="28"/>
          <w:szCs w:val="28"/>
        </w:rPr>
      </w:pP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i/>
          <w:sz w:val="28"/>
          <w:szCs w:val="28"/>
        </w:rPr>
        <w:t xml:space="preserve">За 9 месяцев 2015 года перевыполнены годовые бюджетные назначения </w:t>
      </w:r>
      <w:proofErr w:type="gramStart"/>
      <w:r w:rsidRPr="002F1793">
        <w:rPr>
          <w:rFonts w:ascii="Times New Roman" w:hAnsi="Times New Roman"/>
          <w:i/>
          <w:sz w:val="28"/>
          <w:szCs w:val="28"/>
        </w:rPr>
        <w:t>по</w:t>
      </w:r>
      <w:proofErr w:type="gramEnd"/>
      <w:r w:rsidRPr="002F1793">
        <w:rPr>
          <w:rFonts w:ascii="Times New Roman" w:hAnsi="Times New Roman"/>
          <w:sz w:val="28"/>
          <w:szCs w:val="28"/>
        </w:rPr>
        <w:t>:</w:t>
      </w:r>
    </w:p>
    <w:p w:rsidR="002F1793" w:rsidRPr="002F1793" w:rsidRDefault="002F1793" w:rsidP="002F1793">
      <w:pPr>
        <w:spacing w:after="0" w:line="240" w:lineRule="auto"/>
        <w:ind w:firstLine="709"/>
        <w:jc w:val="both"/>
        <w:rPr>
          <w:rFonts w:ascii="Times New Roman" w:hAnsi="Times New Roman"/>
          <w:sz w:val="28"/>
          <w:szCs w:val="28"/>
          <w:lang w:eastAsia="ru-RU"/>
        </w:rPr>
      </w:pPr>
      <w:r w:rsidRPr="002F1793">
        <w:rPr>
          <w:rFonts w:ascii="Times New Roman" w:hAnsi="Times New Roman"/>
          <w:sz w:val="28"/>
          <w:szCs w:val="28"/>
          <w:lang w:eastAsia="ru-RU"/>
        </w:rPr>
        <w:t xml:space="preserve">государственной пошлине за государственную регистрацию, а также за совершение прочих юридически значимых действий – в 1,4 раза, или на 43721,5 тыс. рублей </w:t>
      </w:r>
      <w:r w:rsidRPr="002F1793">
        <w:rPr>
          <w:rFonts w:ascii="Times New Roman" w:hAnsi="Times New Roman"/>
          <w:sz w:val="28"/>
          <w:szCs w:val="28"/>
        </w:rPr>
        <w:t xml:space="preserve">(план </w:t>
      </w:r>
      <w:r w:rsidR="00842FA7">
        <w:rPr>
          <w:rFonts w:ascii="Times New Roman" w:hAnsi="Times New Roman"/>
          <w:sz w:val="28"/>
          <w:szCs w:val="28"/>
        </w:rPr>
        <w:t>–</w:t>
      </w:r>
      <w:r w:rsidRPr="002F1793">
        <w:rPr>
          <w:rFonts w:ascii="Times New Roman" w:hAnsi="Times New Roman"/>
          <w:sz w:val="28"/>
          <w:szCs w:val="28"/>
        </w:rPr>
        <w:t xml:space="preserve"> 114851,0 тыс. рублей, поступило </w:t>
      </w:r>
      <w:r w:rsidR="00842FA7">
        <w:rPr>
          <w:rFonts w:ascii="Times New Roman" w:hAnsi="Times New Roman"/>
          <w:sz w:val="28"/>
          <w:szCs w:val="28"/>
        </w:rPr>
        <w:t>–</w:t>
      </w:r>
      <w:r w:rsidRPr="002F1793">
        <w:rPr>
          <w:rFonts w:ascii="Times New Roman" w:hAnsi="Times New Roman"/>
          <w:sz w:val="28"/>
          <w:szCs w:val="28"/>
        </w:rPr>
        <w:t xml:space="preserve"> 158572,5 тыс. рублей);</w:t>
      </w:r>
    </w:p>
    <w:p w:rsidR="002F1793" w:rsidRPr="002F1793" w:rsidRDefault="002F1793" w:rsidP="002F1793">
      <w:pPr>
        <w:spacing w:after="0" w:line="240" w:lineRule="auto"/>
        <w:ind w:left="-93" w:firstLine="801"/>
        <w:jc w:val="both"/>
        <w:rPr>
          <w:rFonts w:ascii="Times New Roman" w:hAnsi="Times New Roman"/>
          <w:color w:val="000000"/>
          <w:sz w:val="28"/>
          <w:szCs w:val="28"/>
          <w:lang w:eastAsia="ru-RU"/>
        </w:rPr>
      </w:pPr>
      <w:proofErr w:type="gramStart"/>
      <w:r w:rsidRPr="002F1793">
        <w:rPr>
          <w:rFonts w:ascii="Times New Roman" w:hAnsi="Times New Roman"/>
          <w:color w:val="000000"/>
          <w:sz w:val="28"/>
          <w:szCs w:val="28"/>
          <w:lang w:eastAsia="ru-RU"/>
        </w:rPr>
        <w:t xml:space="preserve">процентам, полученным от предоставления бюджетных кредитов внутри страны – в 1,4 раза, или на 2040,8 тыс. рублей (план </w:t>
      </w:r>
      <w:r w:rsidR="00842FA7">
        <w:rPr>
          <w:rFonts w:ascii="Times New Roman" w:hAnsi="Times New Roman"/>
          <w:color w:val="000000"/>
          <w:sz w:val="28"/>
          <w:szCs w:val="28"/>
          <w:lang w:eastAsia="ru-RU"/>
        </w:rPr>
        <w:t>–</w:t>
      </w:r>
      <w:r w:rsidRPr="002F1793">
        <w:rPr>
          <w:rFonts w:ascii="Times New Roman" w:hAnsi="Times New Roman"/>
          <w:color w:val="000000"/>
          <w:sz w:val="28"/>
          <w:szCs w:val="28"/>
          <w:lang w:eastAsia="ru-RU"/>
        </w:rPr>
        <w:t xml:space="preserve"> 5709,0 тыс. рублей, </w:t>
      </w:r>
      <w:r w:rsidRPr="002F1793">
        <w:rPr>
          <w:rFonts w:ascii="Times New Roman" w:hAnsi="Times New Roman"/>
          <w:sz w:val="28"/>
          <w:szCs w:val="28"/>
        </w:rPr>
        <w:t xml:space="preserve">поступило </w:t>
      </w:r>
      <w:r w:rsidR="00842FA7">
        <w:rPr>
          <w:rFonts w:ascii="Times New Roman" w:hAnsi="Times New Roman"/>
          <w:sz w:val="28"/>
          <w:szCs w:val="28"/>
        </w:rPr>
        <w:t>–</w:t>
      </w:r>
      <w:r w:rsidRPr="002F1793">
        <w:rPr>
          <w:rFonts w:ascii="Times New Roman" w:hAnsi="Times New Roman"/>
          <w:sz w:val="28"/>
          <w:szCs w:val="28"/>
        </w:rPr>
        <w:t xml:space="preserve"> 7749,8 тыс. рублей</w:t>
      </w:r>
      <w:r w:rsidRPr="002F1793">
        <w:rPr>
          <w:rFonts w:ascii="Times New Roman" w:hAnsi="Times New Roman"/>
          <w:color w:val="000000"/>
          <w:sz w:val="28"/>
          <w:szCs w:val="28"/>
          <w:lang w:eastAsia="ru-RU"/>
        </w:rPr>
        <w:t>);</w:t>
      </w:r>
      <w:proofErr w:type="gramEnd"/>
    </w:p>
    <w:p w:rsidR="002F1793" w:rsidRPr="002F1793" w:rsidRDefault="002F1793" w:rsidP="002F1793">
      <w:pPr>
        <w:spacing w:after="0" w:line="240" w:lineRule="auto"/>
        <w:ind w:left="-93" w:firstLine="801"/>
        <w:jc w:val="both"/>
        <w:rPr>
          <w:rFonts w:ascii="Times New Roman" w:hAnsi="Times New Roman"/>
          <w:color w:val="000000"/>
          <w:sz w:val="28"/>
          <w:szCs w:val="28"/>
          <w:lang w:eastAsia="ru-RU"/>
        </w:rPr>
      </w:pPr>
      <w:proofErr w:type="gramStart"/>
      <w:r w:rsidRPr="002F1793">
        <w:rPr>
          <w:rFonts w:ascii="Times New Roman" w:hAnsi="Times New Roman"/>
          <w:color w:val="000000"/>
          <w:sz w:val="28"/>
          <w:szCs w:val="28"/>
          <w:lang w:eastAsia="ru-RU"/>
        </w:rPr>
        <w:t xml:space="preserve">доходам, получаемым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 в 1,4 раза, или на 11303,0 тыс. рублей (план </w:t>
      </w:r>
      <w:r w:rsidR="00842FA7">
        <w:rPr>
          <w:rFonts w:ascii="Times New Roman" w:hAnsi="Times New Roman"/>
          <w:color w:val="000000"/>
          <w:sz w:val="28"/>
          <w:szCs w:val="28"/>
          <w:lang w:eastAsia="ru-RU"/>
        </w:rPr>
        <w:t>–</w:t>
      </w:r>
      <w:r w:rsidRPr="002F1793">
        <w:rPr>
          <w:rFonts w:ascii="Times New Roman" w:hAnsi="Times New Roman"/>
          <w:color w:val="000000"/>
          <w:sz w:val="28"/>
          <w:szCs w:val="28"/>
          <w:lang w:eastAsia="ru-RU"/>
        </w:rPr>
        <w:t xml:space="preserve"> 26073,0 тыс. рублей, </w:t>
      </w:r>
      <w:r w:rsidRPr="002F1793">
        <w:rPr>
          <w:rFonts w:ascii="Times New Roman" w:hAnsi="Times New Roman"/>
          <w:sz w:val="28"/>
          <w:szCs w:val="28"/>
        </w:rPr>
        <w:t xml:space="preserve">поступило </w:t>
      </w:r>
      <w:r w:rsidR="00842FA7">
        <w:rPr>
          <w:rFonts w:ascii="Times New Roman" w:hAnsi="Times New Roman"/>
          <w:sz w:val="28"/>
          <w:szCs w:val="28"/>
        </w:rPr>
        <w:t>–</w:t>
      </w:r>
      <w:r w:rsidR="008F4F1C">
        <w:rPr>
          <w:rFonts w:ascii="Times New Roman" w:hAnsi="Times New Roman"/>
          <w:sz w:val="28"/>
          <w:szCs w:val="28"/>
        </w:rPr>
        <w:t xml:space="preserve"> </w:t>
      </w:r>
      <w:r w:rsidRPr="002F1793">
        <w:rPr>
          <w:rFonts w:ascii="Times New Roman" w:hAnsi="Times New Roman"/>
          <w:sz w:val="28"/>
          <w:szCs w:val="28"/>
        </w:rPr>
        <w:t>37376,0 тыс. рублей</w:t>
      </w:r>
      <w:r w:rsidRPr="002F1793">
        <w:rPr>
          <w:rFonts w:ascii="Times New Roman" w:hAnsi="Times New Roman"/>
          <w:color w:val="000000"/>
          <w:sz w:val="28"/>
          <w:szCs w:val="28"/>
          <w:lang w:eastAsia="ru-RU"/>
        </w:rPr>
        <w:t>);</w:t>
      </w:r>
      <w:proofErr w:type="gramEnd"/>
    </w:p>
    <w:p w:rsidR="002F1793" w:rsidRPr="002F1793" w:rsidRDefault="002F1793" w:rsidP="002F1793">
      <w:pPr>
        <w:spacing w:after="0" w:line="240" w:lineRule="auto"/>
        <w:ind w:firstLine="709"/>
        <w:jc w:val="both"/>
        <w:rPr>
          <w:rFonts w:ascii="Times New Roman" w:hAnsi="Times New Roman"/>
          <w:sz w:val="28"/>
          <w:szCs w:val="28"/>
        </w:rPr>
      </w:pPr>
      <w:r w:rsidRPr="002F1793">
        <w:rPr>
          <w:rFonts w:ascii="Times New Roman" w:hAnsi="Times New Roman"/>
          <w:sz w:val="28"/>
          <w:szCs w:val="28"/>
          <w:lang w:eastAsia="ru-RU"/>
        </w:rPr>
        <w:t xml:space="preserve">прочим доходам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 в 2,1 раза, </w:t>
      </w:r>
      <w:r w:rsidRPr="002F1793">
        <w:rPr>
          <w:rFonts w:ascii="Times New Roman" w:hAnsi="Times New Roman"/>
          <w:sz w:val="28"/>
          <w:szCs w:val="28"/>
        </w:rPr>
        <w:t xml:space="preserve">или на 2352,3 тыс. рублей (план </w:t>
      </w:r>
      <w:r w:rsidR="008F4F1C">
        <w:rPr>
          <w:rFonts w:ascii="Times New Roman" w:hAnsi="Times New Roman"/>
          <w:sz w:val="28"/>
          <w:szCs w:val="28"/>
        </w:rPr>
        <w:t>–</w:t>
      </w:r>
      <w:r w:rsidRPr="002F1793">
        <w:rPr>
          <w:rFonts w:ascii="Times New Roman" w:hAnsi="Times New Roman"/>
          <w:sz w:val="28"/>
          <w:szCs w:val="28"/>
        </w:rPr>
        <w:t xml:space="preserve"> 2138,0 тыс. рублей, поступило </w:t>
      </w:r>
      <w:r w:rsidR="008F4F1C">
        <w:rPr>
          <w:rFonts w:ascii="Times New Roman" w:hAnsi="Times New Roman"/>
          <w:sz w:val="28"/>
          <w:szCs w:val="28"/>
        </w:rPr>
        <w:t>–</w:t>
      </w:r>
      <w:r w:rsidRPr="002F1793">
        <w:rPr>
          <w:rFonts w:ascii="Times New Roman" w:hAnsi="Times New Roman"/>
          <w:sz w:val="28"/>
          <w:szCs w:val="28"/>
        </w:rPr>
        <w:t xml:space="preserve"> 4490,3 тыс. рублей);</w:t>
      </w:r>
    </w:p>
    <w:p w:rsidR="002F1793" w:rsidRPr="002F1793" w:rsidRDefault="002F1793" w:rsidP="002F1793">
      <w:pPr>
        <w:tabs>
          <w:tab w:val="left" w:pos="0"/>
        </w:tabs>
        <w:spacing w:after="0" w:line="240" w:lineRule="auto"/>
        <w:ind w:firstLine="709"/>
        <w:jc w:val="both"/>
        <w:rPr>
          <w:rFonts w:ascii="Times New Roman" w:hAnsi="Times New Roman"/>
          <w:color w:val="000000"/>
          <w:sz w:val="28"/>
          <w:szCs w:val="28"/>
          <w:lang w:eastAsia="ru-RU"/>
        </w:rPr>
      </w:pPr>
      <w:proofErr w:type="gramStart"/>
      <w:r w:rsidRPr="002F1793">
        <w:rPr>
          <w:rFonts w:ascii="Times New Roman" w:hAnsi="Times New Roman"/>
          <w:color w:val="000000"/>
          <w:sz w:val="28"/>
          <w:szCs w:val="28"/>
          <w:lang w:eastAsia="ru-RU"/>
        </w:rPr>
        <w:t xml:space="preserve">платежам при пользовании недрами – в 1,3 раза, </w:t>
      </w:r>
      <w:r w:rsidR="008F4F1C">
        <w:rPr>
          <w:rFonts w:ascii="Times New Roman" w:hAnsi="Times New Roman"/>
          <w:color w:val="000000"/>
          <w:sz w:val="28"/>
          <w:szCs w:val="28"/>
          <w:lang w:eastAsia="ru-RU"/>
        </w:rPr>
        <w:t>или на 739,7 тыс. рублей (план –</w:t>
      </w:r>
      <w:r w:rsidRPr="002F1793">
        <w:rPr>
          <w:rFonts w:ascii="Times New Roman" w:hAnsi="Times New Roman"/>
          <w:color w:val="000000"/>
          <w:sz w:val="28"/>
          <w:szCs w:val="28"/>
          <w:lang w:eastAsia="ru-RU"/>
        </w:rPr>
        <w:t xml:space="preserve"> 2807,0 тыс. рублей, </w:t>
      </w:r>
      <w:r w:rsidRPr="002F1793">
        <w:rPr>
          <w:rFonts w:ascii="Times New Roman" w:hAnsi="Times New Roman"/>
          <w:sz w:val="28"/>
          <w:szCs w:val="28"/>
        </w:rPr>
        <w:t xml:space="preserve">поступило </w:t>
      </w:r>
      <w:r w:rsidR="008F4F1C">
        <w:rPr>
          <w:rFonts w:ascii="Times New Roman" w:hAnsi="Times New Roman"/>
          <w:sz w:val="28"/>
          <w:szCs w:val="28"/>
        </w:rPr>
        <w:t>–</w:t>
      </w:r>
      <w:r w:rsidRPr="002F1793">
        <w:rPr>
          <w:rFonts w:ascii="Times New Roman" w:hAnsi="Times New Roman"/>
          <w:sz w:val="28"/>
          <w:szCs w:val="28"/>
        </w:rPr>
        <w:t xml:space="preserve"> 3546,7 тыс. рублей</w:t>
      </w:r>
      <w:r w:rsidRPr="002F1793">
        <w:rPr>
          <w:rFonts w:ascii="Times New Roman" w:hAnsi="Times New Roman"/>
          <w:color w:val="000000"/>
          <w:sz w:val="28"/>
          <w:szCs w:val="28"/>
          <w:lang w:eastAsia="ru-RU"/>
        </w:rPr>
        <w:t>);</w:t>
      </w:r>
      <w:proofErr w:type="gramEnd"/>
    </w:p>
    <w:p w:rsidR="002F1793" w:rsidRPr="002F1793" w:rsidRDefault="002F1793" w:rsidP="002F1793">
      <w:pPr>
        <w:tabs>
          <w:tab w:val="left" w:pos="0"/>
        </w:tabs>
        <w:spacing w:after="0" w:line="240" w:lineRule="auto"/>
        <w:ind w:firstLine="709"/>
        <w:jc w:val="both"/>
        <w:rPr>
          <w:rFonts w:ascii="Times New Roman" w:hAnsi="Times New Roman"/>
          <w:color w:val="000000"/>
          <w:sz w:val="28"/>
          <w:szCs w:val="28"/>
          <w:lang w:eastAsia="ru-RU"/>
        </w:rPr>
      </w:pPr>
      <w:proofErr w:type="gramStart"/>
      <w:r w:rsidRPr="002F1793">
        <w:rPr>
          <w:rFonts w:ascii="Times New Roman" w:hAnsi="Times New Roman"/>
          <w:sz w:val="28"/>
          <w:szCs w:val="28"/>
        </w:rPr>
        <w:t xml:space="preserve">плате за использование лесов </w:t>
      </w:r>
      <w:r w:rsidR="008F4F1C">
        <w:rPr>
          <w:rFonts w:ascii="Times New Roman" w:hAnsi="Times New Roman"/>
          <w:sz w:val="28"/>
          <w:szCs w:val="28"/>
        </w:rPr>
        <w:t>–</w:t>
      </w:r>
      <w:r w:rsidRPr="002F1793">
        <w:rPr>
          <w:rFonts w:ascii="Times New Roman" w:hAnsi="Times New Roman"/>
          <w:sz w:val="28"/>
          <w:szCs w:val="28"/>
        </w:rPr>
        <w:t xml:space="preserve"> </w:t>
      </w:r>
      <w:r w:rsidRPr="002F1793">
        <w:rPr>
          <w:rFonts w:ascii="Times New Roman" w:hAnsi="Times New Roman"/>
          <w:color w:val="000000"/>
          <w:sz w:val="28"/>
          <w:szCs w:val="28"/>
          <w:lang w:eastAsia="ru-RU"/>
        </w:rPr>
        <w:t xml:space="preserve">на 7,5 %, или на 2367,9 тыс. рублей (план </w:t>
      </w:r>
      <w:r w:rsidR="008F4F1C">
        <w:rPr>
          <w:rFonts w:ascii="Times New Roman" w:hAnsi="Times New Roman"/>
          <w:color w:val="000000"/>
          <w:sz w:val="28"/>
          <w:szCs w:val="28"/>
          <w:lang w:eastAsia="ru-RU"/>
        </w:rPr>
        <w:t>–</w:t>
      </w:r>
      <w:r w:rsidRPr="002F1793">
        <w:rPr>
          <w:rFonts w:ascii="Times New Roman" w:hAnsi="Times New Roman"/>
          <w:color w:val="000000"/>
          <w:sz w:val="28"/>
          <w:szCs w:val="28"/>
          <w:lang w:eastAsia="ru-RU"/>
        </w:rPr>
        <w:t xml:space="preserve"> </w:t>
      </w:r>
      <w:r w:rsidRPr="002F1793">
        <w:rPr>
          <w:rFonts w:ascii="Times New Roman" w:hAnsi="Times New Roman"/>
          <w:sz w:val="28"/>
          <w:szCs w:val="28"/>
        </w:rPr>
        <w:t>31544</w:t>
      </w:r>
      <w:r w:rsidRPr="002F1793">
        <w:rPr>
          <w:rFonts w:ascii="Times New Roman" w:hAnsi="Times New Roman"/>
          <w:color w:val="000000"/>
          <w:sz w:val="28"/>
          <w:szCs w:val="28"/>
          <w:lang w:eastAsia="ru-RU"/>
        </w:rPr>
        <w:t xml:space="preserve">,0 тыс. рублей, </w:t>
      </w:r>
      <w:r w:rsidRPr="002F1793">
        <w:rPr>
          <w:rFonts w:ascii="Times New Roman" w:hAnsi="Times New Roman"/>
          <w:sz w:val="28"/>
          <w:szCs w:val="28"/>
        </w:rPr>
        <w:t xml:space="preserve">поступило </w:t>
      </w:r>
      <w:r w:rsidR="008F4F1C">
        <w:rPr>
          <w:rFonts w:ascii="Times New Roman" w:hAnsi="Times New Roman"/>
          <w:sz w:val="28"/>
          <w:szCs w:val="28"/>
        </w:rPr>
        <w:t>–</w:t>
      </w:r>
      <w:r w:rsidRPr="002F1793">
        <w:rPr>
          <w:rFonts w:ascii="Times New Roman" w:hAnsi="Times New Roman"/>
          <w:sz w:val="28"/>
          <w:szCs w:val="28"/>
        </w:rPr>
        <w:t xml:space="preserve"> 33911,9 тыс. рублей</w:t>
      </w:r>
      <w:r w:rsidRPr="002F1793">
        <w:rPr>
          <w:rFonts w:ascii="Times New Roman" w:hAnsi="Times New Roman"/>
          <w:color w:val="000000"/>
          <w:sz w:val="28"/>
          <w:szCs w:val="28"/>
          <w:lang w:eastAsia="ru-RU"/>
        </w:rPr>
        <w:t>);</w:t>
      </w:r>
      <w:proofErr w:type="gramEnd"/>
    </w:p>
    <w:p w:rsidR="000F1AA6" w:rsidRPr="006D05CC" w:rsidRDefault="000F1AA6" w:rsidP="000F1AA6">
      <w:pPr>
        <w:pStyle w:val="ConsPlusNormal"/>
        <w:ind w:firstLine="708"/>
        <w:jc w:val="both"/>
        <w:rPr>
          <w:sz w:val="28"/>
          <w:szCs w:val="28"/>
        </w:rPr>
      </w:pPr>
      <w:proofErr w:type="gramStart"/>
      <w:r w:rsidRPr="006D05CC">
        <w:rPr>
          <w:sz w:val="28"/>
          <w:szCs w:val="28"/>
        </w:rPr>
        <w:t xml:space="preserve">доходам от </w:t>
      </w:r>
      <w:r w:rsidR="006A688E">
        <w:rPr>
          <w:sz w:val="28"/>
          <w:szCs w:val="28"/>
        </w:rPr>
        <w:t>компенсации затрат государства –</w:t>
      </w:r>
      <w:r w:rsidRPr="006D05CC">
        <w:rPr>
          <w:sz w:val="28"/>
          <w:szCs w:val="28"/>
        </w:rPr>
        <w:t xml:space="preserve"> в 20,3 раз, или на 96566,5 тыс. рублей (план </w:t>
      </w:r>
      <w:r w:rsidR="006A688E">
        <w:rPr>
          <w:sz w:val="28"/>
          <w:szCs w:val="28"/>
        </w:rPr>
        <w:t>–</w:t>
      </w:r>
      <w:r w:rsidRPr="006D05CC">
        <w:rPr>
          <w:sz w:val="28"/>
          <w:szCs w:val="28"/>
        </w:rPr>
        <w:t xml:space="preserve"> 5005,0 тыс. рублей, поступило </w:t>
      </w:r>
      <w:r w:rsidR="006A688E">
        <w:rPr>
          <w:sz w:val="28"/>
          <w:szCs w:val="28"/>
        </w:rPr>
        <w:t>–</w:t>
      </w:r>
      <w:r w:rsidRPr="006D05CC">
        <w:rPr>
          <w:sz w:val="28"/>
          <w:szCs w:val="28"/>
        </w:rPr>
        <w:t xml:space="preserve"> 101571,5 тыс. рублей).</w:t>
      </w:r>
      <w:proofErr w:type="gramEnd"/>
      <w:r w:rsidRPr="006D05CC">
        <w:rPr>
          <w:sz w:val="28"/>
          <w:szCs w:val="28"/>
        </w:rPr>
        <w:t xml:space="preserve"> Согласно отчету поступления значатся по 30 главным администраторам доходов. </w:t>
      </w:r>
      <w:proofErr w:type="gramStart"/>
      <w:r w:rsidRPr="006D05CC">
        <w:rPr>
          <w:sz w:val="28"/>
          <w:szCs w:val="28"/>
        </w:rPr>
        <w:t>Основная доля поступлений приходится на департамент гражданской защиты Приморского края (33,3 %, или 33790,0</w:t>
      </w:r>
      <w:r w:rsidR="006D05CC" w:rsidRPr="006D05CC">
        <w:rPr>
          <w:sz w:val="28"/>
          <w:szCs w:val="28"/>
        </w:rPr>
        <w:t> </w:t>
      </w:r>
      <w:r w:rsidRPr="006D05CC">
        <w:rPr>
          <w:sz w:val="28"/>
          <w:szCs w:val="28"/>
        </w:rPr>
        <w:t>тыс. рублей), д</w:t>
      </w:r>
      <w:r w:rsidRPr="006D05CC">
        <w:rPr>
          <w:rFonts w:eastAsiaTheme="minorHAnsi"/>
          <w:sz w:val="28"/>
          <w:szCs w:val="28"/>
          <w:lang w:eastAsia="en-US"/>
        </w:rPr>
        <w:t xml:space="preserve">епартамент по жилищно-коммунальному хозяйству и </w:t>
      </w:r>
      <w:r w:rsidRPr="006D05CC">
        <w:rPr>
          <w:rFonts w:eastAsiaTheme="minorHAnsi"/>
          <w:sz w:val="28"/>
          <w:szCs w:val="28"/>
          <w:lang w:eastAsia="en-US"/>
        </w:rPr>
        <w:lastRenderedPageBreak/>
        <w:t>топливным ресурсам Приморского края (27,3 %, или 27761,4 тыс. рублей),</w:t>
      </w:r>
      <w:r w:rsidRPr="006D05CC">
        <w:t xml:space="preserve"> </w:t>
      </w:r>
      <w:r w:rsidRPr="006D05CC">
        <w:rPr>
          <w:rFonts w:eastAsiaTheme="minorHAnsi"/>
          <w:sz w:val="28"/>
          <w:szCs w:val="28"/>
          <w:lang w:eastAsia="en-US"/>
        </w:rPr>
        <w:t>департамент сельского хозяйства и продовольствия Приморского края (14,4</w:t>
      </w:r>
      <w:r w:rsidR="006D05CC" w:rsidRPr="006D05CC">
        <w:rPr>
          <w:rFonts w:eastAsiaTheme="minorHAnsi"/>
          <w:sz w:val="28"/>
          <w:szCs w:val="28"/>
          <w:lang w:eastAsia="en-US"/>
        </w:rPr>
        <w:t> </w:t>
      </w:r>
      <w:r w:rsidRPr="006D05CC">
        <w:rPr>
          <w:rFonts w:eastAsiaTheme="minorHAnsi"/>
          <w:sz w:val="28"/>
          <w:szCs w:val="28"/>
          <w:lang w:eastAsia="en-US"/>
        </w:rPr>
        <w:t>%, или 14601,0 тыс. рублей), департамент труда и социального развития Приморского края (12</w:t>
      </w:r>
      <w:r w:rsidR="006D05CC" w:rsidRPr="006D05CC">
        <w:rPr>
          <w:rFonts w:eastAsiaTheme="minorHAnsi"/>
          <w:sz w:val="28"/>
          <w:szCs w:val="28"/>
          <w:lang w:eastAsia="en-US"/>
        </w:rPr>
        <w:t>,0</w:t>
      </w:r>
      <w:r w:rsidRPr="006D05CC">
        <w:rPr>
          <w:rFonts w:eastAsiaTheme="minorHAnsi"/>
          <w:sz w:val="28"/>
          <w:szCs w:val="28"/>
          <w:lang w:eastAsia="en-US"/>
        </w:rPr>
        <w:t xml:space="preserve"> %, или 12223,8 тыс. рублей)</w:t>
      </w:r>
      <w:r w:rsidRPr="006D05CC">
        <w:rPr>
          <w:sz w:val="28"/>
          <w:szCs w:val="28"/>
        </w:rPr>
        <w:t>;</w:t>
      </w:r>
      <w:proofErr w:type="gramEnd"/>
    </w:p>
    <w:p w:rsidR="002F1793" w:rsidRPr="002F1793" w:rsidRDefault="002F1793" w:rsidP="002F1793">
      <w:pPr>
        <w:tabs>
          <w:tab w:val="left" w:pos="0"/>
        </w:tabs>
        <w:spacing w:after="0" w:line="240" w:lineRule="auto"/>
        <w:ind w:firstLine="709"/>
        <w:jc w:val="both"/>
        <w:rPr>
          <w:rFonts w:ascii="Times New Roman" w:hAnsi="Times New Roman"/>
          <w:sz w:val="28"/>
          <w:szCs w:val="28"/>
        </w:rPr>
      </w:pPr>
      <w:proofErr w:type="gramStart"/>
      <w:r w:rsidRPr="006D05CC">
        <w:rPr>
          <w:rFonts w:ascii="Times New Roman" w:hAnsi="Times New Roman"/>
          <w:sz w:val="28"/>
          <w:szCs w:val="28"/>
        </w:rPr>
        <w:t xml:space="preserve">доходам от продажи квартир – на 7,1 %, или на 4389,7 тыс. рублей (план </w:t>
      </w:r>
      <w:r w:rsidR="006A688E">
        <w:rPr>
          <w:rFonts w:ascii="Times New Roman" w:hAnsi="Times New Roman"/>
          <w:sz w:val="28"/>
          <w:szCs w:val="28"/>
        </w:rPr>
        <w:t>–</w:t>
      </w:r>
      <w:r w:rsidRPr="006D05CC">
        <w:rPr>
          <w:rFonts w:ascii="Times New Roman" w:hAnsi="Times New Roman"/>
          <w:sz w:val="28"/>
          <w:szCs w:val="28"/>
        </w:rPr>
        <w:t xml:space="preserve"> </w:t>
      </w:r>
      <w:r w:rsidR="006A688E">
        <w:rPr>
          <w:rFonts w:ascii="Times New Roman" w:hAnsi="Times New Roman"/>
          <w:sz w:val="28"/>
          <w:szCs w:val="28"/>
        </w:rPr>
        <w:t>62112,0 тыс. рублей, поступило –</w:t>
      </w:r>
      <w:r w:rsidRPr="006D05CC">
        <w:rPr>
          <w:rFonts w:ascii="Times New Roman" w:hAnsi="Times New Roman"/>
          <w:sz w:val="28"/>
          <w:szCs w:val="28"/>
        </w:rPr>
        <w:t xml:space="preserve"> 66501,7 тыс. рублей).</w:t>
      </w:r>
      <w:proofErr w:type="gramEnd"/>
      <w:r w:rsidRPr="006D05CC">
        <w:rPr>
          <w:rFonts w:ascii="Times New Roman" w:hAnsi="Times New Roman"/>
          <w:sz w:val="28"/>
          <w:szCs w:val="28"/>
        </w:rPr>
        <w:t xml:space="preserve"> Произведено</w:t>
      </w:r>
      <w:r w:rsidRPr="002F1793">
        <w:rPr>
          <w:rFonts w:ascii="Times New Roman" w:hAnsi="Times New Roman"/>
          <w:sz w:val="28"/>
          <w:szCs w:val="28"/>
        </w:rPr>
        <w:t xml:space="preserve"> досрочное погашение задолженности участниками краевой целевой программы "Квартира молодой семье";</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proofErr w:type="gramStart"/>
      <w:r w:rsidRPr="002F1793">
        <w:rPr>
          <w:rFonts w:ascii="Times New Roman" w:hAnsi="Times New Roman"/>
          <w:sz w:val="28"/>
          <w:szCs w:val="28"/>
        </w:rPr>
        <w:t xml:space="preserve">доходам от </w:t>
      </w:r>
      <w:r w:rsidRPr="002F1793">
        <w:rPr>
          <w:rFonts w:ascii="Times New Roman" w:hAnsi="Times New Roman"/>
          <w:sz w:val="28"/>
          <w:szCs w:val="28"/>
          <w:lang w:eastAsia="ru-RU"/>
        </w:rPr>
        <w:t>продажи земельных участков, находящихся в государственной и муниципальной собственности</w:t>
      </w:r>
      <w:r w:rsidR="006A688E">
        <w:rPr>
          <w:rFonts w:ascii="Times New Roman" w:hAnsi="Times New Roman"/>
          <w:sz w:val="28"/>
          <w:szCs w:val="28"/>
        </w:rPr>
        <w:t xml:space="preserve"> –</w:t>
      </w:r>
      <w:r w:rsidRPr="002F1793">
        <w:rPr>
          <w:rFonts w:ascii="Times New Roman" w:hAnsi="Times New Roman"/>
          <w:sz w:val="28"/>
          <w:szCs w:val="28"/>
        </w:rPr>
        <w:t xml:space="preserve"> в 1,2 раза, или на 1,4 тыс. рублей (план </w:t>
      </w:r>
      <w:r w:rsidR="006A688E">
        <w:rPr>
          <w:rFonts w:ascii="Times New Roman" w:hAnsi="Times New Roman"/>
          <w:sz w:val="28"/>
          <w:szCs w:val="28"/>
        </w:rPr>
        <w:t>–</w:t>
      </w:r>
      <w:r w:rsidRPr="002F1793">
        <w:rPr>
          <w:rFonts w:ascii="Times New Roman" w:hAnsi="Times New Roman"/>
          <w:sz w:val="28"/>
          <w:szCs w:val="28"/>
        </w:rPr>
        <w:t xml:space="preserve"> 6,0 тыс. рублей, поступило </w:t>
      </w:r>
      <w:r w:rsidR="006A688E">
        <w:rPr>
          <w:rFonts w:ascii="Times New Roman" w:hAnsi="Times New Roman"/>
          <w:sz w:val="28"/>
          <w:szCs w:val="28"/>
        </w:rPr>
        <w:t>–</w:t>
      </w:r>
      <w:r w:rsidRPr="002F1793">
        <w:rPr>
          <w:rFonts w:ascii="Times New Roman" w:hAnsi="Times New Roman"/>
          <w:sz w:val="28"/>
          <w:szCs w:val="28"/>
        </w:rPr>
        <w:t xml:space="preserve"> 7,4 тыс. рублей);</w:t>
      </w:r>
      <w:proofErr w:type="gramEnd"/>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lang w:eastAsia="ru-RU"/>
        </w:rPr>
        <w:t>денежным взысканиям (штрафам)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r w:rsidRPr="002F1793">
        <w:rPr>
          <w:rFonts w:ascii="Times New Roman" w:hAnsi="Times New Roman"/>
          <w:sz w:val="28"/>
          <w:szCs w:val="28"/>
        </w:rPr>
        <w:t xml:space="preserve"> </w:t>
      </w:r>
      <w:r w:rsidR="006A688E">
        <w:rPr>
          <w:rFonts w:ascii="Times New Roman" w:hAnsi="Times New Roman"/>
          <w:sz w:val="28"/>
          <w:szCs w:val="28"/>
        </w:rPr>
        <w:t>–</w:t>
      </w:r>
      <w:r w:rsidRPr="002F1793">
        <w:rPr>
          <w:rFonts w:ascii="Times New Roman" w:hAnsi="Times New Roman"/>
          <w:sz w:val="28"/>
          <w:szCs w:val="28"/>
        </w:rPr>
        <w:t xml:space="preserve"> в 1,7 раза, или на 622,7 тыс. рублей (план </w:t>
      </w:r>
      <w:r w:rsidR="006A688E">
        <w:rPr>
          <w:rFonts w:ascii="Times New Roman" w:hAnsi="Times New Roman"/>
          <w:sz w:val="28"/>
          <w:szCs w:val="28"/>
        </w:rPr>
        <w:t>–</w:t>
      </w:r>
      <w:r w:rsidRPr="002F1793">
        <w:rPr>
          <w:rFonts w:ascii="Times New Roman" w:hAnsi="Times New Roman"/>
          <w:sz w:val="28"/>
          <w:szCs w:val="28"/>
        </w:rPr>
        <w:t xml:space="preserve"> 850,0 тыс. рублей, поступило </w:t>
      </w:r>
      <w:r w:rsidR="006A688E">
        <w:rPr>
          <w:rFonts w:ascii="Times New Roman" w:hAnsi="Times New Roman"/>
          <w:sz w:val="28"/>
          <w:szCs w:val="28"/>
        </w:rPr>
        <w:t>–</w:t>
      </w:r>
      <w:r w:rsidRPr="002F1793">
        <w:rPr>
          <w:rFonts w:ascii="Times New Roman" w:hAnsi="Times New Roman"/>
          <w:sz w:val="28"/>
          <w:szCs w:val="28"/>
        </w:rPr>
        <w:t xml:space="preserve"> 1472,7 тыс. рублей);</w:t>
      </w:r>
    </w:p>
    <w:p w:rsidR="002F1793" w:rsidRPr="00D8539F" w:rsidRDefault="002F1793" w:rsidP="002F1793">
      <w:pPr>
        <w:tabs>
          <w:tab w:val="left" w:pos="0"/>
        </w:tabs>
        <w:spacing w:after="0" w:line="240" w:lineRule="auto"/>
        <w:ind w:firstLine="709"/>
        <w:jc w:val="both"/>
        <w:rPr>
          <w:rFonts w:ascii="Times New Roman" w:hAnsi="Times New Roman"/>
          <w:sz w:val="28"/>
          <w:szCs w:val="28"/>
        </w:rPr>
      </w:pPr>
      <w:proofErr w:type="gramStart"/>
      <w:r w:rsidRPr="002F1793">
        <w:rPr>
          <w:rFonts w:ascii="Times New Roman" w:hAnsi="Times New Roman"/>
          <w:sz w:val="28"/>
          <w:szCs w:val="28"/>
          <w:lang w:eastAsia="ru-RU"/>
        </w:rPr>
        <w:t>денежным взысканиям (штрафам) и иным суммам, взыскиваемым с лиц, виновных в совершении преступлений, и в возмещении ущерба имуществу</w:t>
      </w:r>
      <w:r w:rsidRPr="002F1793">
        <w:rPr>
          <w:rFonts w:ascii="Times New Roman" w:hAnsi="Times New Roman"/>
          <w:sz w:val="28"/>
          <w:szCs w:val="28"/>
        </w:rPr>
        <w:t xml:space="preserve"> </w:t>
      </w:r>
      <w:r w:rsidR="006A688E">
        <w:rPr>
          <w:rFonts w:ascii="Times New Roman" w:hAnsi="Times New Roman"/>
          <w:sz w:val="28"/>
          <w:szCs w:val="28"/>
        </w:rPr>
        <w:t>–</w:t>
      </w:r>
      <w:r w:rsidRPr="002F1793">
        <w:rPr>
          <w:rFonts w:ascii="Times New Roman" w:hAnsi="Times New Roman"/>
          <w:sz w:val="28"/>
          <w:szCs w:val="28"/>
        </w:rPr>
        <w:t xml:space="preserve"> в 104,7 раза, </w:t>
      </w:r>
      <w:r w:rsidR="006A688E">
        <w:rPr>
          <w:rFonts w:ascii="Times New Roman" w:hAnsi="Times New Roman"/>
          <w:sz w:val="28"/>
          <w:szCs w:val="28"/>
        </w:rPr>
        <w:t>или на 518,4 тыс. рублей (план –</w:t>
      </w:r>
      <w:r w:rsidRPr="002F1793">
        <w:rPr>
          <w:rFonts w:ascii="Times New Roman" w:hAnsi="Times New Roman"/>
          <w:sz w:val="28"/>
          <w:szCs w:val="28"/>
        </w:rPr>
        <w:t xml:space="preserve"> 5,0 тыс. рублей, </w:t>
      </w:r>
      <w:r w:rsidRPr="00D8539F">
        <w:rPr>
          <w:rFonts w:ascii="Times New Roman" w:hAnsi="Times New Roman"/>
          <w:sz w:val="28"/>
          <w:szCs w:val="28"/>
        </w:rPr>
        <w:t xml:space="preserve">поступило </w:t>
      </w:r>
      <w:r w:rsidR="006A688E">
        <w:rPr>
          <w:rFonts w:ascii="Times New Roman" w:hAnsi="Times New Roman"/>
          <w:sz w:val="28"/>
          <w:szCs w:val="28"/>
        </w:rPr>
        <w:t>–</w:t>
      </w:r>
      <w:r w:rsidRPr="00D8539F">
        <w:rPr>
          <w:rFonts w:ascii="Times New Roman" w:hAnsi="Times New Roman"/>
          <w:sz w:val="28"/>
          <w:szCs w:val="28"/>
        </w:rPr>
        <w:t xml:space="preserve"> 523,4 тыс. рублей).</w:t>
      </w:r>
      <w:proofErr w:type="gramEnd"/>
      <w:r w:rsidRPr="00D8539F">
        <w:rPr>
          <w:rFonts w:ascii="Times New Roman" w:hAnsi="Times New Roman"/>
          <w:sz w:val="28"/>
          <w:szCs w:val="28"/>
        </w:rPr>
        <w:t xml:space="preserve"> Согласно отчету поступления значатся по 2 главным администраторам доходов;</w:t>
      </w:r>
    </w:p>
    <w:p w:rsidR="000F1AA6" w:rsidRPr="00D8539F" w:rsidRDefault="000F1AA6" w:rsidP="000F1AA6">
      <w:pPr>
        <w:pStyle w:val="ConsPlusNormal"/>
        <w:ind w:firstLine="708"/>
        <w:jc w:val="both"/>
        <w:rPr>
          <w:rFonts w:eastAsiaTheme="minorHAnsi"/>
          <w:sz w:val="28"/>
          <w:szCs w:val="28"/>
          <w:lang w:eastAsia="en-US"/>
        </w:rPr>
      </w:pPr>
      <w:proofErr w:type="gramStart"/>
      <w:r w:rsidRPr="00D8539F">
        <w:rPr>
          <w:sz w:val="28"/>
          <w:szCs w:val="28"/>
        </w:rPr>
        <w:t xml:space="preserve">денежным взысканиям (штрафам)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6A688E">
        <w:rPr>
          <w:sz w:val="28"/>
          <w:szCs w:val="28"/>
        </w:rPr>
        <w:t>–</w:t>
      </w:r>
      <w:r w:rsidRPr="00D8539F">
        <w:rPr>
          <w:sz w:val="28"/>
          <w:szCs w:val="28"/>
        </w:rPr>
        <w:t xml:space="preserve"> в 24,2 раз</w:t>
      </w:r>
      <w:r w:rsidR="006A688E">
        <w:rPr>
          <w:sz w:val="28"/>
          <w:szCs w:val="28"/>
        </w:rPr>
        <w:t>а</w:t>
      </w:r>
      <w:r w:rsidRPr="00D8539F">
        <w:rPr>
          <w:sz w:val="28"/>
          <w:szCs w:val="28"/>
        </w:rPr>
        <w:t xml:space="preserve">, или на 6974,2 тыс. рублей (план </w:t>
      </w:r>
      <w:r w:rsidR="006A688E">
        <w:rPr>
          <w:sz w:val="28"/>
          <w:szCs w:val="28"/>
        </w:rPr>
        <w:t>–</w:t>
      </w:r>
      <w:r w:rsidRPr="00D8539F">
        <w:rPr>
          <w:sz w:val="28"/>
          <w:szCs w:val="28"/>
        </w:rPr>
        <w:t xml:space="preserve"> 300,0 тыс. рублей, поступило </w:t>
      </w:r>
      <w:r w:rsidR="006A688E">
        <w:rPr>
          <w:sz w:val="28"/>
          <w:szCs w:val="28"/>
        </w:rPr>
        <w:t>–</w:t>
      </w:r>
      <w:r w:rsidRPr="00D8539F">
        <w:rPr>
          <w:sz w:val="28"/>
          <w:szCs w:val="28"/>
        </w:rPr>
        <w:t xml:space="preserve"> 7274,2 тыс. рублей).</w:t>
      </w:r>
      <w:proofErr w:type="gramEnd"/>
      <w:r w:rsidRPr="00D8539F">
        <w:rPr>
          <w:sz w:val="28"/>
          <w:szCs w:val="28"/>
        </w:rPr>
        <w:t xml:space="preserve"> </w:t>
      </w:r>
      <w:proofErr w:type="gramStart"/>
      <w:r w:rsidRPr="00D8539F">
        <w:rPr>
          <w:sz w:val="28"/>
          <w:szCs w:val="28"/>
        </w:rPr>
        <w:t>Согласно отчету поступления значатся по 10 главным администраторам доходов</w:t>
      </w:r>
      <w:r w:rsidR="00D8539F" w:rsidRPr="00D8539F">
        <w:rPr>
          <w:sz w:val="28"/>
          <w:szCs w:val="28"/>
        </w:rPr>
        <w:t>, из них о</w:t>
      </w:r>
      <w:r w:rsidRPr="00D8539F">
        <w:rPr>
          <w:sz w:val="28"/>
          <w:szCs w:val="28"/>
        </w:rPr>
        <w:t xml:space="preserve">сновная доля приходится на департамент </w:t>
      </w:r>
      <w:r w:rsidRPr="00D8539F">
        <w:rPr>
          <w:rFonts w:eastAsiaTheme="minorHAnsi"/>
          <w:sz w:val="28"/>
          <w:szCs w:val="28"/>
          <w:lang w:eastAsia="en-US"/>
        </w:rPr>
        <w:t xml:space="preserve">транспорта и дорожного хозяйства </w:t>
      </w:r>
      <w:r w:rsidRPr="00D8539F">
        <w:rPr>
          <w:sz w:val="28"/>
          <w:szCs w:val="28"/>
        </w:rPr>
        <w:t>Приморского края (18,4 %, или 1336,3</w:t>
      </w:r>
      <w:r w:rsidR="00D8539F" w:rsidRPr="00D8539F">
        <w:rPr>
          <w:sz w:val="28"/>
          <w:szCs w:val="28"/>
        </w:rPr>
        <w:t> </w:t>
      </w:r>
      <w:r w:rsidRPr="00D8539F">
        <w:rPr>
          <w:sz w:val="28"/>
          <w:szCs w:val="28"/>
        </w:rPr>
        <w:t>тыс. рублей), д</w:t>
      </w:r>
      <w:r w:rsidRPr="00D8539F">
        <w:rPr>
          <w:rFonts w:eastAsiaTheme="minorHAnsi"/>
          <w:sz w:val="28"/>
          <w:szCs w:val="28"/>
          <w:lang w:eastAsia="en-US"/>
        </w:rPr>
        <w:t>епартамент земельных и имущественных отношений Приморского края (15,7 %, или 1140,9 тыс. рублей),</w:t>
      </w:r>
      <w:r w:rsidRPr="00D8539F">
        <w:t xml:space="preserve"> </w:t>
      </w:r>
      <w:r w:rsidRPr="00D8539F">
        <w:rPr>
          <w:rFonts w:eastAsiaTheme="minorHAnsi"/>
          <w:sz w:val="28"/>
          <w:szCs w:val="28"/>
          <w:lang w:eastAsia="en-US"/>
        </w:rPr>
        <w:t>департамент природных ресурсов и охраны окружающей среды Приморского края (48,8 %, или 3552,7</w:t>
      </w:r>
      <w:r w:rsidR="00D8539F" w:rsidRPr="00D8539F">
        <w:rPr>
          <w:rFonts w:eastAsiaTheme="minorHAnsi"/>
          <w:sz w:val="28"/>
          <w:szCs w:val="28"/>
          <w:lang w:eastAsia="en-US"/>
        </w:rPr>
        <w:t> </w:t>
      </w:r>
      <w:r w:rsidRPr="00D8539F">
        <w:rPr>
          <w:rFonts w:eastAsiaTheme="minorHAnsi"/>
          <w:sz w:val="28"/>
          <w:szCs w:val="28"/>
          <w:lang w:eastAsia="en-US"/>
        </w:rPr>
        <w:t>тыс. рублей)</w:t>
      </w:r>
      <w:r w:rsidR="00D8539F" w:rsidRPr="00D8539F">
        <w:rPr>
          <w:rFonts w:eastAsiaTheme="minorHAnsi"/>
          <w:sz w:val="28"/>
          <w:szCs w:val="28"/>
          <w:lang w:eastAsia="en-US"/>
        </w:rPr>
        <w:t xml:space="preserve"> и</w:t>
      </w:r>
      <w:r w:rsidRPr="00D8539F">
        <w:rPr>
          <w:rFonts w:eastAsiaTheme="minorHAnsi"/>
          <w:sz w:val="28"/>
          <w:szCs w:val="28"/>
          <w:lang w:eastAsia="en-US"/>
        </w:rPr>
        <w:t xml:space="preserve"> правовой департамент Администрации Приморского края (13,1</w:t>
      </w:r>
      <w:proofErr w:type="gramEnd"/>
      <w:r w:rsidRPr="00D8539F">
        <w:rPr>
          <w:rFonts w:eastAsiaTheme="minorHAnsi"/>
          <w:sz w:val="28"/>
          <w:szCs w:val="28"/>
          <w:lang w:eastAsia="en-US"/>
        </w:rPr>
        <w:t xml:space="preserve"> %, или 955,2 тыс. рублей)</w:t>
      </w:r>
      <w:r w:rsidRPr="00D8539F">
        <w:rPr>
          <w:sz w:val="28"/>
          <w:szCs w:val="28"/>
        </w:rPr>
        <w:t>;</w:t>
      </w:r>
    </w:p>
    <w:p w:rsidR="000F1AA6" w:rsidRPr="00D8539F" w:rsidRDefault="000F1AA6" w:rsidP="000F1AA6">
      <w:pPr>
        <w:pStyle w:val="ConsPlusNormal"/>
        <w:ind w:firstLine="708"/>
        <w:jc w:val="both"/>
        <w:rPr>
          <w:sz w:val="28"/>
          <w:szCs w:val="28"/>
        </w:rPr>
      </w:pPr>
      <w:proofErr w:type="gramStart"/>
      <w:r w:rsidRPr="00D8539F">
        <w:rPr>
          <w:sz w:val="28"/>
          <w:szCs w:val="28"/>
        </w:rPr>
        <w:t xml:space="preserve">по прочим поступлениям от денежных взысканий (штрафов) и иных сумм в возмещение ущерба </w:t>
      </w:r>
      <w:r w:rsidR="006A688E">
        <w:rPr>
          <w:sz w:val="28"/>
          <w:szCs w:val="28"/>
        </w:rPr>
        <w:t>–</w:t>
      </w:r>
      <w:r w:rsidRPr="00D8539F">
        <w:rPr>
          <w:sz w:val="28"/>
          <w:szCs w:val="28"/>
        </w:rPr>
        <w:t xml:space="preserve"> в 1,8 раза, или на 9111,7 тыс. рублей (план </w:t>
      </w:r>
      <w:r w:rsidR="006A688E">
        <w:rPr>
          <w:sz w:val="28"/>
          <w:szCs w:val="28"/>
        </w:rPr>
        <w:t>–</w:t>
      </w:r>
      <w:r w:rsidRPr="00D8539F">
        <w:rPr>
          <w:sz w:val="28"/>
          <w:szCs w:val="28"/>
        </w:rPr>
        <w:t xml:space="preserve"> 11764,0 тыс. рублей, поступило </w:t>
      </w:r>
      <w:r w:rsidR="006A688E">
        <w:rPr>
          <w:sz w:val="28"/>
          <w:szCs w:val="28"/>
        </w:rPr>
        <w:t>–</w:t>
      </w:r>
      <w:r w:rsidRPr="00D8539F">
        <w:rPr>
          <w:sz w:val="28"/>
          <w:szCs w:val="28"/>
        </w:rPr>
        <w:t xml:space="preserve"> 20875,7 тыс. рублей).</w:t>
      </w:r>
      <w:proofErr w:type="gramEnd"/>
      <w:r w:rsidRPr="00D8539F">
        <w:rPr>
          <w:sz w:val="28"/>
          <w:szCs w:val="28"/>
        </w:rPr>
        <w:t xml:space="preserve"> Согласно отчету поступления значатся по 7 главным администраторам доходов, </w:t>
      </w:r>
      <w:r w:rsidR="00D8539F" w:rsidRPr="00D8539F">
        <w:rPr>
          <w:sz w:val="28"/>
          <w:szCs w:val="28"/>
        </w:rPr>
        <w:t xml:space="preserve">из них </w:t>
      </w:r>
      <w:r w:rsidRPr="00D8539F">
        <w:rPr>
          <w:sz w:val="28"/>
          <w:szCs w:val="28"/>
        </w:rPr>
        <w:t>основн</w:t>
      </w:r>
      <w:r w:rsidR="00D8539F" w:rsidRPr="00D8539F">
        <w:rPr>
          <w:sz w:val="28"/>
          <w:szCs w:val="28"/>
        </w:rPr>
        <w:t>ой</w:t>
      </w:r>
      <w:r w:rsidRPr="00D8539F">
        <w:rPr>
          <w:sz w:val="28"/>
          <w:szCs w:val="28"/>
        </w:rPr>
        <w:t xml:space="preserve"> </w:t>
      </w:r>
      <w:r w:rsidR="00D8539F" w:rsidRPr="00D8539F">
        <w:rPr>
          <w:sz w:val="28"/>
          <w:szCs w:val="28"/>
        </w:rPr>
        <w:t>объем</w:t>
      </w:r>
      <w:r w:rsidRPr="00D8539F">
        <w:rPr>
          <w:sz w:val="28"/>
          <w:szCs w:val="28"/>
        </w:rPr>
        <w:t xml:space="preserve"> поступлений  приходится на департамент </w:t>
      </w:r>
      <w:r w:rsidRPr="00D8539F">
        <w:rPr>
          <w:color w:val="000000"/>
          <w:spacing w:val="1"/>
          <w:sz w:val="28"/>
          <w:szCs w:val="28"/>
        </w:rPr>
        <w:t>финансов Приморского края</w:t>
      </w:r>
      <w:r w:rsidRPr="00D8539F">
        <w:rPr>
          <w:sz w:val="28"/>
          <w:szCs w:val="28"/>
        </w:rPr>
        <w:t xml:space="preserve"> (65,0 %, или 13566,4 тыс. рублей) и д</w:t>
      </w:r>
      <w:r w:rsidRPr="00D8539F">
        <w:rPr>
          <w:rFonts w:eastAsiaTheme="minorHAnsi"/>
          <w:sz w:val="28"/>
          <w:szCs w:val="28"/>
          <w:lang w:eastAsia="en-US"/>
        </w:rPr>
        <w:t>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(30,7 %, или 6399,3 тыс. рублей).</w:t>
      </w:r>
    </w:p>
    <w:p w:rsidR="002F1793" w:rsidRPr="002F1793" w:rsidRDefault="002F1793" w:rsidP="002F1793">
      <w:pPr>
        <w:tabs>
          <w:tab w:val="left" w:pos="0"/>
        </w:tabs>
        <w:spacing w:after="0" w:line="240" w:lineRule="auto"/>
        <w:ind w:firstLine="709"/>
        <w:jc w:val="both"/>
        <w:rPr>
          <w:rFonts w:ascii="Times New Roman" w:hAnsi="Times New Roman"/>
          <w:i/>
          <w:sz w:val="28"/>
          <w:szCs w:val="28"/>
        </w:rPr>
      </w:pPr>
      <w:r w:rsidRPr="00D8539F">
        <w:rPr>
          <w:rFonts w:ascii="Times New Roman" w:hAnsi="Times New Roman"/>
          <w:i/>
          <w:sz w:val="28"/>
          <w:szCs w:val="28"/>
        </w:rPr>
        <w:lastRenderedPageBreak/>
        <w:t>Выше среднекраевого уровня (71,4 %) поступили следующие налоговые и неналоговые доходы:</w:t>
      </w:r>
    </w:p>
    <w:p w:rsidR="002F1793" w:rsidRPr="002F1793" w:rsidRDefault="006A688E" w:rsidP="002F179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налог на прибыль организаций –</w:t>
      </w:r>
      <w:r w:rsidR="002F1793" w:rsidRPr="002F1793">
        <w:rPr>
          <w:rFonts w:ascii="Times New Roman" w:hAnsi="Times New Roman"/>
          <w:sz w:val="28"/>
          <w:szCs w:val="28"/>
        </w:rPr>
        <w:t xml:space="preserve"> 11267128,7</w:t>
      </w:r>
      <w:r>
        <w:rPr>
          <w:rFonts w:ascii="Times New Roman" w:hAnsi="Times New Roman"/>
          <w:sz w:val="28"/>
          <w:szCs w:val="28"/>
        </w:rPr>
        <w:t xml:space="preserve"> тыс. рублей, или 77,9 % (план –</w:t>
      </w:r>
      <w:r w:rsidR="002F1793" w:rsidRPr="002F1793">
        <w:rPr>
          <w:rFonts w:ascii="Times New Roman" w:hAnsi="Times New Roman"/>
          <w:sz w:val="28"/>
          <w:szCs w:val="28"/>
        </w:rPr>
        <w:t xml:space="preserve"> 14460573,0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налог, взимаемый в связи с применением упрощенной системы налогообложения, </w:t>
      </w:r>
      <w:r w:rsidR="00EE6195">
        <w:rPr>
          <w:rFonts w:ascii="Times New Roman" w:hAnsi="Times New Roman"/>
          <w:sz w:val="28"/>
          <w:szCs w:val="28"/>
        </w:rPr>
        <w:t>–</w:t>
      </w:r>
      <w:r w:rsidRPr="002F1793">
        <w:rPr>
          <w:rFonts w:ascii="Times New Roman" w:hAnsi="Times New Roman"/>
          <w:sz w:val="28"/>
          <w:szCs w:val="28"/>
        </w:rPr>
        <w:t xml:space="preserve"> 3098026,1 тыс. рублей, или 76,3 % (4061663,0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транспортный налог </w:t>
      </w:r>
      <w:r w:rsidR="00EE6195">
        <w:rPr>
          <w:rFonts w:ascii="Times New Roman" w:hAnsi="Times New Roman"/>
          <w:sz w:val="28"/>
          <w:szCs w:val="28"/>
        </w:rPr>
        <w:t>–</w:t>
      </w:r>
      <w:r w:rsidRPr="002F1793">
        <w:rPr>
          <w:rFonts w:ascii="Times New Roman" w:hAnsi="Times New Roman"/>
          <w:sz w:val="28"/>
          <w:szCs w:val="28"/>
        </w:rPr>
        <w:t xml:space="preserve"> 920559,1 тыс. рублей, или 76,7 % (1199585,0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налог на добычу полезных ископаемых </w:t>
      </w:r>
      <w:r w:rsidR="00EE6195">
        <w:rPr>
          <w:rFonts w:ascii="Times New Roman" w:hAnsi="Times New Roman"/>
          <w:sz w:val="28"/>
          <w:szCs w:val="28"/>
        </w:rPr>
        <w:t>–</w:t>
      </w:r>
      <w:r w:rsidRPr="002F1793">
        <w:rPr>
          <w:rFonts w:ascii="Times New Roman" w:hAnsi="Times New Roman"/>
          <w:sz w:val="28"/>
          <w:szCs w:val="28"/>
        </w:rPr>
        <w:t xml:space="preserve"> 194575,4 тыс. рублей, или 76,3 % (255158,0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государственная пошлина за </w:t>
      </w:r>
      <w:r w:rsidRPr="002F1793">
        <w:rPr>
          <w:rFonts w:ascii="Times New Roman" w:hAnsi="Times New Roman"/>
          <w:sz w:val="28"/>
          <w:szCs w:val="28"/>
          <w:lang w:eastAsia="ru-RU"/>
        </w:rPr>
        <w:t xml:space="preserve">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w:t>
      </w:r>
      <w:r w:rsidR="00EE6195">
        <w:rPr>
          <w:rFonts w:ascii="Times New Roman" w:hAnsi="Times New Roman"/>
          <w:sz w:val="28"/>
          <w:szCs w:val="28"/>
          <w:lang w:eastAsia="ru-RU"/>
        </w:rPr>
        <w:t>–</w:t>
      </w:r>
      <w:r w:rsidRPr="002F1793">
        <w:rPr>
          <w:rFonts w:ascii="Times New Roman" w:hAnsi="Times New Roman"/>
          <w:sz w:val="28"/>
          <w:szCs w:val="28"/>
        </w:rPr>
        <w:t xml:space="preserve"> 7491,5 тыс. рублей, или 74,9 % (10000,0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доходы от реализации имущества, находящегося в государственной и муниципальной собственности – 1944,6 тыс. рублей, или 78,3 % (2484,0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lang w:eastAsia="ru-RU"/>
        </w:rPr>
      </w:pPr>
      <w:r w:rsidRPr="002F1793">
        <w:rPr>
          <w:rFonts w:ascii="Times New Roman" w:hAnsi="Times New Roman"/>
          <w:sz w:val="28"/>
          <w:szCs w:val="28"/>
          <w:lang w:eastAsia="ru-RU"/>
        </w:rPr>
        <w:t xml:space="preserve">денежные взыскания (штрафы) за нарушение законодательства Российской Федерации о пожарной безопасности </w:t>
      </w:r>
      <w:r w:rsidR="00EE6195">
        <w:rPr>
          <w:rFonts w:ascii="Times New Roman" w:hAnsi="Times New Roman"/>
          <w:sz w:val="28"/>
          <w:szCs w:val="28"/>
          <w:lang w:eastAsia="ru-RU"/>
        </w:rPr>
        <w:t>–</w:t>
      </w:r>
      <w:r w:rsidRPr="002F1793">
        <w:rPr>
          <w:rFonts w:ascii="Times New Roman" w:hAnsi="Times New Roman"/>
          <w:sz w:val="28"/>
          <w:szCs w:val="28"/>
        </w:rPr>
        <w:t xml:space="preserve"> 22429,2 тыс. рублей, или 80,1 % (28000,0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i/>
          <w:sz w:val="28"/>
          <w:szCs w:val="28"/>
        </w:rPr>
        <w:t>За 9 месяцев 2015 года на низком уровне сложились поступления по следующим налогам и сборам</w:t>
      </w:r>
      <w:r w:rsidRPr="002F1793">
        <w:rPr>
          <w:rFonts w:ascii="Times New Roman" w:hAnsi="Times New Roman"/>
          <w:sz w:val="28"/>
          <w:szCs w:val="28"/>
        </w:rPr>
        <w:t>:</w:t>
      </w:r>
    </w:p>
    <w:p w:rsidR="002F1793" w:rsidRPr="002F1793" w:rsidRDefault="002F1793" w:rsidP="002F1793">
      <w:pPr>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по налогу на доходы физических лиц </w:t>
      </w:r>
      <w:r w:rsidR="00EE6195">
        <w:rPr>
          <w:rFonts w:ascii="Times New Roman" w:hAnsi="Times New Roman"/>
          <w:sz w:val="28"/>
          <w:szCs w:val="28"/>
        </w:rPr>
        <w:t>–</w:t>
      </w:r>
      <w:r w:rsidRPr="002F1793">
        <w:rPr>
          <w:rFonts w:ascii="Times New Roman" w:hAnsi="Times New Roman"/>
          <w:sz w:val="28"/>
          <w:szCs w:val="28"/>
        </w:rPr>
        <w:t xml:space="preserve"> 64,7 %, или 17140515,3 тыс. рублей (план </w:t>
      </w:r>
      <w:r w:rsidR="00EE6195">
        <w:rPr>
          <w:rFonts w:ascii="Times New Roman" w:hAnsi="Times New Roman"/>
          <w:sz w:val="28"/>
          <w:szCs w:val="28"/>
        </w:rPr>
        <w:t>–</w:t>
      </w:r>
      <w:r w:rsidRPr="002F1793">
        <w:rPr>
          <w:rFonts w:ascii="Times New Roman" w:hAnsi="Times New Roman"/>
          <w:sz w:val="28"/>
          <w:szCs w:val="28"/>
        </w:rPr>
        <w:t xml:space="preserve"> 26493270,0 тыс. рублей);</w:t>
      </w:r>
    </w:p>
    <w:p w:rsidR="002F1793" w:rsidRPr="002F1793" w:rsidRDefault="002F1793" w:rsidP="002F1793">
      <w:pPr>
        <w:spacing w:after="0" w:line="240" w:lineRule="auto"/>
        <w:ind w:left="-93" w:firstLine="802"/>
        <w:jc w:val="both"/>
        <w:rPr>
          <w:rFonts w:ascii="Times New Roman" w:hAnsi="Times New Roman"/>
          <w:color w:val="000000"/>
          <w:sz w:val="28"/>
          <w:szCs w:val="28"/>
          <w:lang w:eastAsia="ru-RU"/>
        </w:rPr>
      </w:pPr>
      <w:r w:rsidRPr="002F1793">
        <w:rPr>
          <w:rFonts w:ascii="Times New Roman" w:hAnsi="Times New Roman"/>
          <w:color w:val="000000"/>
          <w:sz w:val="28"/>
          <w:szCs w:val="28"/>
          <w:lang w:eastAsia="ru-RU"/>
        </w:rPr>
        <w:t>по акцизам по подакцизным товарам (продукции), производимым на территории Российской Федерации – 4249129,7 тыс. рублей, или 65,3 % (план</w:t>
      </w:r>
      <w:r w:rsidR="00EE6195">
        <w:rPr>
          <w:rFonts w:ascii="Times New Roman" w:hAnsi="Times New Roman"/>
          <w:color w:val="000000"/>
          <w:sz w:val="28"/>
          <w:szCs w:val="28"/>
          <w:lang w:eastAsia="ru-RU"/>
        </w:rPr>
        <w:t> –</w:t>
      </w:r>
      <w:r w:rsidRPr="002F1793">
        <w:rPr>
          <w:rFonts w:ascii="Times New Roman" w:hAnsi="Times New Roman"/>
          <w:color w:val="000000"/>
          <w:sz w:val="28"/>
          <w:szCs w:val="28"/>
          <w:lang w:eastAsia="ru-RU"/>
        </w:rPr>
        <w:t xml:space="preserve"> 6509877,0 тыс. рублей);</w:t>
      </w:r>
    </w:p>
    <w:p w:rsidR="002F1793" w:rsidRPr="002F1793" w:rsidRDefault="002F1793" w:rsidP="002F1793">
      <w:pPr>
        <w:tabs>
          <w:tab w:val="left" w:pos="0"/>
        </w:tabs>
        <w:spacing w:after="0" w:line="240" w:lineRule="auto"/>
        <w:ind w:firstLine="851"/>
        <w:jc w:val="both"/>
        <w:rPr>
          <w:rFonts w:ascii="Times New Roman" w:hAnsi="Times New Roman"/>
          <w:sz w:val="28"/>
          <w:szCs w:val="28"/>
        </w:rPr>
      </w:pPr>
      <w:r w:rsidRPr="002F1793">
        <w:rPr>
          <w:rFonts w:ascii="Times New Roman" w:hAnsi="Times New Roman"/>
          <w:sz w:val="28"/>
          <w:szCs w:val="28"/>
        </w:rPr>
        <w:t xml:space="preserve">по налогу на имущество организаций </w:t>
      </w:r>
      <w:r w:rsidR="00EE6195">
        <w:rPr>
          <w:rFonts w:ascii="Times New Roman" w:hAnsi="Times New Roman"/>
          <w:sz w:val="28"/>
          <w:szCs w:val="28"/>
        </w:rPr>
        <w:t>–</w:t>
      </w:r>
      <w:r w:rsidRPr="002F1793">
        <w:rPr>
          <w:rFonts w:ascii="Times New Roman" w:hAnsi="Times New Roman"/>
          <w:sz w:val="28"/>
          <w:szCs w:val="28"/>
        </w:rPr>
        <w:t xml:space="preserve"> 64,2 %, или 6081176,5 тыс. рублей (план </w:t>
      </w:r>
      <w:r w:rsidR="00EE6195">
        <w:rPr>
          <w:rFonts w:ascii="Times New Roman" w:hAnsi="Times New Roman"/>
          <w:sz w:val="28"/>
          <w:szCs w:val="28"/>
        </w:rPr>
        <w:t>–</w:t>
      </w:r>
      <w:r w:rsidRPr="002F1793">
        <w:rPr>
          <w:rFonts w:ascii="Times New Roman" w:hAnsi="Times New Roman"/>
          <w:sz w:val="28"/>
          <w:szCs w:val="28"/>
        </w:rPr>
        <w:t xml:space="preserve"> 9476072,0 тыс. рублей). Согласно Закону Приморского края от 28.11.2003 № 82-КЗ  "О налоге на имущество организаций" срок уплаты авансовых платежей по налогу на имущество организаций за 9 месяцев налогового периода (календарный год) производится не позднее 10 ноября;</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по налогу на игорный бизнес </w:t>
      </w:r>
      <w:r w:rsidR="00EE6195">
        <w:rPr>
          <w:rFonts w:ascii="Times New Roman" w:hAnsi="Times New Roman"/>
          <w:sz w:val="28"/>
          <w:szCs w:val="28"/>
        </w:rPr>
        <w:t>–</w:t>
      </w:r>
      <w:r w:rsidRPr="002F1793">
        <w:rPr>
          <w:rFonts w:ascii="Times New Roman" w:hAnsi="Times New Roman"/>
          <w:sz w:val="28"/>
          <w:szCs w:val="28"/>
        </w:rPr>
        <w:t xml:space="preserve"> 1,8 %, или 1851,7 тыс. рублей (план </w:t>
      </w:r>
      <w:r w:rsidR="00EE6195">
        <w:rPr>
          <w:rFonts w:ascii="Times New Roman" w:hAnsi="Times New Roman"/>
          <w:sz w:val="28"/>
          <w:szCs w:val="28"/>
        </w:rPr>
        <w:t>–</w:t>
      </w:r>
      <w:r w:rsidRPr="002F1793">
        <w:rPr>
          <w:rFonts w:ascii="Times New Roman" w:hAnsi="Times New Roman"/>
          <w:sz w:val="28"/>
          <w:szCs w:val="28"/>
        </w:rPr>
        <w:t xml:space="preserve"> 104106,0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по сборам за пользование объектами животного мира и за пользование объектами</w:t>
      </w:r>
      <w:r w:rsidR="00EE6195">
        <w:rPr>
          <w:rFonts w:ascii="Times New Roman" w:hAnsi="Times New Roman"/>
          <w:sz w:val="28"/>
          <w:szCs w:val="28"/>
        </w:rPr>
        <w:t xml:space="preserve"> водных биологических ресурсов –</w:t>
      </w:r>
      <w:r w:rsidRPr="002F1793">
        <w:rPr>
          <w:rFonts w:ascii="Times New Roman" w:hAnsi="Times New Roman"/>
          <w:sz w:val="28"/>
          <w:szCs w:val="28"/>
        </w:rPr>
        <w:t xml:space="preserve"> 60,2 %, </w:t>
      </w:r>
      <w:r w:rsidR="00EE6195">
        <w:rPr>
          <w:rFonts w:ascii="Times New Roman" w:hAnsi="Times New Roman"/>
          <w:sz w:val="28"/>
          <w:szCs w:val="28"/>
        </w:rPr>
        <w:t>или 186903,0 тыс. рублей (план –</w:t>
      </w:r>
      <w:r w:rsidRPr="002F1793">
        <w:rPr>
          <w:rFonts w:ascii="Times New Roman" w:hAnsi="Times New Roman"/>
          <w:sz w:val="28"/>
          <w:szCs w:val="28"/>
        </w:rPr>
        <w:t xml:space="preserve"> 310282,0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по платежам от государственных и муниципальных унитарных предприятий – 21,1 %, или 338,0 тыс. рублей (план – 1600,0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по плате за негативное воздействие на окружающую среду – 68,1 %, или 109036,6 тыс. рублей (160000,0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lastRenderedPageBreak/>
        <w:t xml:space="preserve">по доходам от оказания платных услуг (работ) </w:t>
      </w:r>
      <w:r w:rsidR="00EE6195">
        <w:rPr>
          <w:rFonts w:ascii="Times New Roman" w:hAnsi="Times New Roman"/>
          <w:sz w:val="28"/>
          <w:szCs w:val="28"/>
        </w:rPr>
        <w:t>–</w:t>
      </w:r>
      <w:r w:rsidRPr="002F1793">
        <w:rPr>
          <w:rFonts w:ascii="Times New Roman" w:hAnsi="Times New Roman"/>
          <w:sz w:val="28"/>
          <w:szCs w:val="28"/>
        </w:rPr>
        <w:t xml:space="preserve"> 33,3 %, или 1409,8 тыс. рублей (4234,0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lang w:eastAsia="ru-RU"/>
        </w:rPr>
        <w:t xml:space="preserve">по сборам, вносимым заказчиками документации, подлежащей государственной экологической экспертизе, </w:t>
      </w:r>
      <w:r w:rsidR="00EE6195">
        <w:rPr>
          <w:rFonts w:ascii="Times New Roman" w:hAnsi="Times New Roman"/>
          <w:sz w:val="28"/>
          <w:szCs w:val="28"/>
          <w:lang w:eastAsia="ru-RU"/>
        </w:rPr>
        <w:t>–</w:t>
      </w:r>
      <w:r w:rsidRPr="002F1793">
        <w:rPr>
          <w:rFonts w:ascii="Times New Roman" w:hAnsi="Times New Roman"/>
          <w:sz w:val="28"/>
          <w:szCs w:val="28"/>
          <w:lang w:eastAsia="ru-RU"/>
        </w:rPr>
        <w:t xml:space="preserve"> </w:t>
      </w:r>
      <w:r w:rsidRPr="002F1793">
        <w:rPr>
          <w:rFonts w:ascii="Times New Roman" w:hAnsi="Times New Roman"/>
          <w:sz w:val="28"/>
          <w:szCs w:val="28"/>
        </w:rPr>
        <w:t>39,8 %, или 186,8 тыс. рублей (469,0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lang w:eastAsia="ru-RU"/>
        </w:rPr>
      </w:pPr>
      <w:r w:rsidRPr="002F1793">
        <w:rPr>
          <w:rFonts w:ascii="Times New Roman" w:hAnsi="Times New Roman"/>
          <w:sz w:val="28"/>
          <w:szCs w:val="28"/>
          <w:lang w:eastAsia="ru-RU"/>
        </w:rPr>
        <w:t xml:space="preserve">по денежным взысканиям (штрафам) за нарушение законодательства о рекламе </w:t>
      </w:r>
      <w:r w:rsidR="00EE6195">
        <w:rPr>
          <w:rFonts w:ascii="Times New Roman" w:hAnsi="Times New Roman"/>
          <w:sz w:val="28"/>
          <w:szCs w:val="28"/>
        </w:rPr>
        <w:t>–</w:t>
      </w:r>
      <w:r w:rsidRPr="002F1793">
        <w:rPr>
          <w:rFonts w:ascii="Times New Roman" w:hAnsi="Times New Roman"/>
          <w:sz w:val="28"/>
          <w:szCs w:val="28"/>
        </w:rPr>
        <w:t xml:space="preserve"> 199,2 тыс. рублей, или 49,8 % (400,0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lang w:eastAsia="ru-RU"/>
        </w:rPr>
      </w:pPr>
      <w:r w:rsidRPr="002F1793">
        <w:rPr>
          <w:rFonts w:ascii="Times New Roman" w:hAnsi="Times New Roman"/>
          <w:sz w:val="28"/>
          <w:szCs w:val="28"/>
          <w:lang w:eastAsia="ru-RU"/>
        </w:rPr>
        <w:t xml:space="preserve">по денежным взысканиям (штрафам) за правонарушения в области дорожного движения </w:t>
      </w:r>
      <w:r w:rsidR="00EE6195">
        <w:rPr>
          <w:rFonts w:ascii="Times New Roman" w:hAnsi="Times New Roman"/>
          <w:sz w:val="28"/>
          <w:szCs w:val="28"/>
          <w:lang w:eastAsia="ru-RU"/>
        </w:rPr>
        <w:t>–</w:t>
      </w:r>
      <w:r w:rsidRPr="002F1793">
        <w:rPr>
          <w:rFonts w:ascii="Times New Roman" w:hAnsi="Times New Roman"/>
          <w:sz w:val="28"/>
          <w:szCs w:val="28"/>
        </w:rPr>
        <w:t xml:space="preserve"> 517480,1 тыс. рублей, или 61,0 % (848343,6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lang w:eastAsia="ru-RU"/>
        </w:rPr>
        <w:t>по суммам в возмещение вреда, причиняемого автомобильным дорогам транспортными средствами, осуществляющими перевозки тяжеловесных и</w:t>
      </w:r>
      <w:r w:rsidR="00EE6195">
        <w:rPr>
          <w:rFonts w:ascii="Times New Roman" w:hAnsi="Times New Roman"/>
          <w:sz w:val="28"/>
          <w:szCs w:val="28"/>
          <w:lang w:eastAsia="ru-RU"/>
        </w:rPr>
        <w:t xml:space="preserve"> (или) крупногабаритных грузов –</w:t>
      </w:r>
      <w:r w:rsidRPr="002F1793">
        <w:rPr>
          <w:rFonts w:ascii="Times New Roman" w:hAnsi="Times New Roman"/>
          <w:sz w:val="28"/>
          <w:szCs w:val="28"/>
          <w:lang w:eastAsia="ru-RU"/>
        </w:rPr>
        <w:t xml:space="preserve"> 42</w:t>
      </w:r>
      <w:r w:rsidRPr="002F1793">
        <w:rPr>
          <w:rFonts w:ascii="Times New Roman" w:hAnsi="Times New Roman"/>
          <w:sz w:val="28"/>
          <w:szCs w:val="28"/>
        </w:rPr>
        <w:t>,3 %, или 3013,4 тыс. рублей (7122,0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087170">
        <w:rPr>
          <w:rFonts w:ascii="Times New Roman" w:hAnsi="Times New Roman"/>
          <w:sz w:val="28"/>
          <w:szCs w:val="28"/>
        </w:rPr>
        <w:t xml:space="preserve">В краевой бюджет </w:t>
      </w:r>
      <w:r w:rsidRPr="00087170">
        <w:rPr>
          <w:rFonts w:ascii="Times New Roman" w:hAnsi="Times New Roman"/>
          <w:i/>
          <w:sz w:val="28"/>
          <w:szCs w:val="28"/>
        </w:rPr>
        <w:t>поступили не планируемые в 2015 году доходы</w:t>
      </w:r>
      <w:r w:rsidR="00D7668A" w:rsidRPr="00087170">
        <w:rPr>
          <w:rFonts w:ascii="Times New Roman" w:hAnsi="Times New Roman"/>
          <w:i/>
          <w:sz w:val="28"/>
          <w:szCs w:val="28"/>
        </w:rPr>
        <w:t xml:space="preserve"> на общую сумму 26977,3 тыс. рублей, в том числе</w:t>
      </w:r>
      <w:r w:rsidRPr="00087170">
        <w:rPr>
          <w:rFonts w:ascii="Times New Roman" w:hAnsi="Times New Roman"/>
          <w:sz w:val="28"/>
          <w:szCs w:val="28"/>
        </w:rPr>
        <w:t>:</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задолженность и перерасчеты по отменённым налогам, сборам и иным обязательным платежам </w:t>
      </w:r>
      <w:r w:rsidR="00EE6195">
        <w:rPr>
          <w:rFonts w:ascii="Times New Roman" w:hAnsi="Times New Roman"/>
          <w:sz w:val="28"/>
          <w:szCs w:val="28"/>
        </w:rPr>
        <w:t>–</w:t>
      </w:r>
      <w:r w:rsidRPr="002F1793">
        <w:rPr>
          <w:rFonts w:ascii="Times New Roman" w:hAnsi="Times New Roman"/>
          <w:sz w:val="28"/>
          <w:szCs w:val="28"/>
        </w:rPr>
        <w:t xml:space="preserve"> 709,0 тыс. рублей;</w:t>
      </w:r>
    </w:p>
    <w:p w:rsidR="002F1793" w:rsidRPr="002F1793" w:rsidRDefault="002F1793" w:rsidP="002F1793">
      <w:pPr>
        <w:spacing w:after="0" w:line="240" w:lineRule="auto"/>
        <w:ind w:firstLine="709"/>
        <w:jc w:val="both"/>
        <w:rPr>
          <w:rFonts w:ascii="Times New Roman" w:hAnsi="Times New Roman"/>
          <w:sz w:val="28"/>
          <w:szCs w:val="28"/>
          <w:lang w:eastAsia="ru-RU"/>
        </w:rPr>
      </w:pPr>
      <w:r w:rsidRPr="00FC12A4">
        <w:rPr>
          <w:rFonts w:ascii="Times New Roman" w:hAnsi="Times New Roman"/>
          <w:sz w:val="28"/>
          <w:szCs w:val="28"/>
          <w:lang w:eastAsia="ru-RU"/>
        </w:rPr>
        <w:t>доходы</w:t>
      </w:r>
      <w:r w:rsidRPr="002F1793">
        <w:rPr>
          <w:rFonts w:ascii="Times New Roman" w:hAnsi="Times New Roman"/>
          <w:sz w:val="28"/>
          <w:szCs w:val="28"/>
          <w:lang w:eastAsia="ru-RU"/>
        </w:rPr>
        <w:t xml:space="preserve">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w:t>
      </w:r>
      <w:r w:rsidR="00D8539F">
        <w:rPr>
          <w:rFonts w:ascii="Times New Roman" w:hAnsi="Times New Roman"/>
          <w:sz w:val="28"/>
          <w:szCs w:val="28"/>
          <w:lang w:eastAsia="ru-RU"/>
        </w:rPr>
        <w:t xml:space="preserve"> </w:t>
      </w:r>
      <w:r w:rsidRPr="002F1793">
        <w:rPr>
          <w:rFonts w:ascii="Times New Roman" w:hAnsi="Times New Roman"/>
          <w:sz w:val="28"/>
          <w:szCs w:val="28"/>
          <w:lang w:eastAsia="ru-RU"/>
        </w:rPr>
        <w:t>432,3 тыс. рублей;</w:t>
      </w:r>
    </w:p>
    <w:p w:rsidR="000F1AA6" w:rsidRPr="00D8539F" w:rsidRDefault="000F1AA6" w:rsidP="000F1AA6">
      <w:pPr>
        <w:pStyle w:val="ConsPlusNormal"/>
        <w:ind w:firstLine="708"/>
        <w:jc w:val="both"/>
        <w:rPr>
          <w:rFonts w:eastAsiaTheme="minorHAnsi"/>
          <w:sz w:val="28"/>
          <w:szCs w:val="28"/>
          <w:lang w:eastAsia="en-US"/>
        </w:rPr>
      </w:pPr>
      <w:r w:rsidRPr="00D8539F">
        <w:rPr>
          <w:sz w:val="28"/>
          <w:szCs w:val="28"/>
        </w:rPr>
        <w:t>платежи, взимаемые государственными и муниципальными органами (организациями) за выполнение определенных функций –</w:t>
      </w:r>
      <w:r w:rsidR="00D8539F" w:rsidRPr="00D8539F">
        <w:rPr>
          <w:sz w:val="28"/>
          <w:szCs w:val="28"/>
        </w:rPr>
        <w:t xml:space="preserve"> </w:t>
      </w:r>
      <w:r w:rsidRPr="00D8539F">
        <w:rPr>
          <w:sz w:val="28"/>
          <w:szCs w:val="28"/>
        </w:rPr>
        <w:t>10367,7 тыс. рублей</w:t>
      </w:r>
      <w:r w:rsidR="00D8539F" w:rsidRPr="00D8539F">
        <w:rPr>
          <w:sz w:val="28"/>
          <w:szCs w:val="28"/>
        </w:rPr>
        <w:t xml:space="preserve"> (</w:t>
      </w:r>
      <w:r w:rsidRPr="00D8539F">
        <w:rPr>
          <w:sz w:val="28"/>
          <w:szCs w:val="28"/>
        </w:rPr>
        <w:t>главный администратор доходов</w:t>
      </w:r>
      <w:r w:rsidRPr="00D8539F">
        <w:rPr>
          <w:rFonts w:eastAsiaTheme="minorHAnsi"/>
          <w:sz w:val="28"/>
          <w:szCs w:val="28"/>
          <w:lang w:eastAsia="en-US"/>
        </w:rPr>
        <w:t xml:space="preserve"> </w:t>
      </w:r>
      <w:r w:rsidR="00FC12A4">
        <w:rPr>
          <w:rFonts w:eastAsiaTheme="minorHAnsi"/>
          <w:sz w:val="28"/>
          <w:szCs w:val="28"/>
          <w:lang w:eastAsia="en-US"/>
        </w:rPr>
        <w:t>–</w:t>
      </w:r>
      <w:r w:rsidRPr="00D8539F">
        <w:rPr>
          <w:rFonts w:eastAsiaTheme="minorHAnsi"/>
          <w:sz w:val="28"/>
          <w:szCs w:val="28"/>
          <w:lang w:eastAsia="en-US"/>
        </w:rPr>
        <w:t xml:space="preserve"> департамент промышленности Приморского края</w:t>
      </w:r>
      <w:r w:rsidR="00D8539F" w:rsidRPr="00D8539F">
        <w:rPr>
          <w:rFonts w:eastAsiaTheme="minorHAnsi"/>
          <w:sz w:val="28"/>
          <w:szCs w:val="28"/>
          <w:lang w:eastAsia="en-US"/>
        </w:rPr>
        <w:t>)</w:t>
      </w:r>
      <w:r w:rsidRPr="00D8539F">
        <w:rPr>
          <w:sz w:val="28"/>
          <w:szCs w:val="28"/>
        </w:rPr>
        <w:t>;</w:t>
      </w:r>
    </w:p>
    <w:p w:rsidR="002F1793" w:rsidRPr="00D8539F" w:rsidRDefault="002F1793" w:rsidP="002F1793">
      <w:pPr>
        <w:spacing w:after="0" w:line="240" w:lineRule="auto"/>
        <w:ind w:firstLine="709"/>
        <w:jc w:val="both"/>
        <w:rPr>
          <w:rFonts w:ascii="Times New Roman" w:hAnsi="Times New Roman"/>
          <w:sz w:val="28"/>
          <w:szCs w:val="28"/>
          <w:lang w:eastAsia="ru-RU"/>
        </w:rPr>
      </w:pPr>
      <w:r w:rsidRPr="00D8539F">
        <w:rPr>
          <w:rFonts w:ascii="Times New Roman" w:hAnsi="Times New Roman"/>
          <w:sz w:val="28"/>
          <w:szCs w:val="28"/>
          <w:lang w:eastAsia="ru-RU"/>
        </w:rPr>
        <w:t>доходы от возмещения ущерба при возникновении страховых случаев –262,1 тыс. рублей;</w:t>
      </w:r>
    </w:p>
    <w:p w:rsidR="002F1793" w:rsidRPr="00D8539F" w:rsidRDefault="002F1793" w:rsidP="002F1793">
      <w:pPr>
        <w:spacing w:after="0" w:line="240" w:lineRule="auto"/>
        <w:ind w:firstLine="709"/>
        <w:jc w:val="both"/>
        <w:rPr>
          <w:rFonts w:ascii="Times New Roman" w:hAnsi="Times New Roman"/>
          <w:sz w:val="28"/>
          <w:szCs w:val="28"/>
          <w:lang w:eastAsia="ru-RU"/>
        </w:rPr>
      </w:pPr>
      <w:r w:rsidRPr="00D8539F">
        <w:rPr>
          <w:rFonts w:ascii="Times New Roman" w:hAnsi="Times New Roman"/>
          <w:sz w:val="28"/>
          <w:szCs w:val="28"/>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 –</w:t>
      </w:r>
      <w:r w:rsidR="00D8539F" w:rsidRPr="00D8539F">
        <w:rPr>
          <w:rFonts w:ascii="Times New Roman" w:hAnsi="Times New Roman"/>
          <w:sz w:val="28"/>
          <w:szCs w:val="28"/>
          <w:lang w:eastAsia="ru-RU"/>
        </w:rPr>
        <w:t xml:space="preserve"> </w:t>
      </w:r>
      <w:r w:rsidRPr="00D8539F">
        <w:rPr>
          <w:rFonts w:ascii="Times New Roman" w:hAnsi="Times New Roman"/>
          <w:sz w:val="28"/>
          <w:szCs w:val="28"/>
          <w:lang w:eastAsia="ru-RU"/>
        </w:rPr>
        <w:t>704,1</w:t>
      </w:r>
      <w:r w:rsidR="00FF6206" w:rsidRPr="00D8539F">
        <w:rPr>
          <w:rFonts w:ascii="Times New Roman" w:hAnsi="Times New Roman"/>
          <w:sz w:val="28"/>
          <w:szCs w:val="28"/>
          <w:lang w:eastAsia="ru-RU"/>
        </w:rPr>
        <w:t> </w:t>
      </w:r>
      <w:r w:rsidRPr="00D8539F">
        <w:rPr>
          <w:rFonts w:ascii="Times New Roman" w:hAnsi="Times New Roman"/>
          <w:sz w:val="28"/>
          <w:szCs w:val="28"/>
          <w:lang w:eastAsia="ru-RU"/>
        </w:rPr>
        <w:t>тыс. рублей;</w:t>
      </w:r>
    </w:p>
    <w:p w:rsidR="002F1793" w:rsidRPr="00D8539F" w:rsidRDefault="002F1793" w:rsidP="002F1793">
      <w:pPr>
        <w:tabs>
          <w:tab w:val="left" w:pos="0"/>
        </w:tabs>
        <w:spacing w:after="0" w:line="240" w:lineRule="auto"/>
        <w:ind w:firstLine="709"/>
        <w:jc w:val="both"/>
        <w:rPr>
          <w:rFonts w:ascii="Times New Roman" w:hAnsi="Times New Roman"/>
          <w:sz w:val="28"/>
          <w:szCs w:val="28"/>
        </w:rPr>
      </w:pPr>
      <w:r w:rsidRPr="00D8539F">
        <w:rPr>
          <w:rFonts w:ascii="Times New Roman" w:hAnsi="Times New Roman"/>
          <w:sz w:val="28"/>
          <w:szCs w:val="28"/>
        </w:rPr>
        <w:t>прочие неналоговые доходы –</w:t>
      </w:r>
      <w:r w:rsidR="00D8539F" w:rsidRPr="00D8539F">
        <w:rPr>
          <w:rFonts w:ascii="Times New Roman" w:hAnsi="Times New Roman"/>
          <w:sz w:val="28"/>
          <w:szCs w:val="28"/>
        </w:rPr>
        <w:t xml:space="preserve"> </w:t>
      </w:r>
      <w:r w:rsidRPr="00D8539F">
        <w:rPr>
          <w:rFonts w:ascii="Times New Roman" w:hAnsi="Times New Roman"/>
          <w:sz w:val="28"/>
          <w:szCs w:val="28"/>
        </w:rPr>
        <w:t>14502,1 тыс. рублей, в том числе:</w:t>
      </w:r>
    </w:p>
    <w:p w:rsidR="002F1793" w:rsidRPr="00D8539F" w:rsidRDefault="002F1793" w:rsidP="002F1793">
      <w:pPr>
        <w:tabs>
          <w:tab w:val="left" w:pos="0"/>
        </w:tabs>
        <w:spacing w:after="0" w:line="240" w:lineRule="auto"/>
        <w:ind w:firstLine="709"/>
        <w:jc w:val="both"/>
        <w:rPr>
          <w:rFonts w:ascii="Times New Roman" w:hAnsi="Times New Roman"/>
          <w:sz w:val="28"/>
          <w:szCs w:val="28"/>
        </w:rPr>
      </w:pPr>
      <w:r w:rsidRPr="00D8539F">
        <w:rPr>
          <w:rFonts w:ascii="Times New Roman" w:hAnsi="Times New Roman"/>
          <w:sz w:val="28"/>
          <w:szCs w:val="28"/>
        </w:rPr>
        <w:t xml:space="preserve">54,1 тыс. рублей </w:t>
      </w:r>
      <w:r w:rsidR="00C60B95">
        <w:rPr>
          <w:rFonts w:ascii="Times New Roman" w:hAnsi="Times New Roman"/>
          <w:sz w:val="28"/>
          <w:szCs w:val="28"/>
        </w:rPr>
        <w:t>–</w:t>
      </w:r>
      <w:r w:rsidRPr="00D8539F">
        <w:rPr>
          <w:rFonts w:ascii="Times New Roman" w:hAnsi="Times New Roman"/>
          <w:sz w:val="28"/>
          <w:szCs w:val="28"/>
        </w:rPr>
        <w:t xml:space="preserve"> невыясненные поступления. Указанные суммы числятся по 10 главным администраторам доходов. Следует отметить, что наличие невыясненных поступлений указывает на недостаточно эффективную работу администраторов доходов по доведению до плательщиков порядка заполнения полей расчетных документов;</w:t>
      </w:r>
    </w:p>
    <w:p w:rsidR="000F1AA6" w:rsidRPr="002F1793" w:rsidRDefault="00C60B95" w:rsidP="000F1AA6">
      <w:pPr>
        <w:pStyle w:val="ConsPlusNormal"/>
        <w:ind w:firstLine="708"/>
        <w:jc w:val="both"/>
        <w:rPr>
          <w:sz w:val="28"/>
          <w:szCs w:val="28"/>
        </w:rPr>
      </w:pPr>
      <w:r>
        <w:rPr>
          <w:sz w:val="28"/>
          <w:szCs w:val="28"/>
        </w:rPr>
        <w:t>14448,0 тыс. рублей –</w:t>
      </w:r>
      <w:r w:rsidR="000F1AA6" w:rsidRPr="00D8539F">
        <w:rPr>
          <w:sz w:val="28"/>
          <w:szCs w:val="28"/>
        </w:rPr>
        <w:t xml:space="preserve"> прочие неналоговые доходы. Согласно отчету поступления значатся по 7 главным администраторам доходов, основная доля поступлений  приходится на департамент </w:t>
      </w:r>
      <w:r w:rsidR="000F1AA6" w:rsidRPr="00D8539F">
        <w:rPr>
          <w:color w:val="000000"/>
          <w:spacing w:val="1"/>
          <w:sz w:val="28"/>
          <w:szCs w:val="28"/>
        </w:rPr>
        <w:t xml:space="preserve">земельных и имущественных </w:t>
      </w:r>
      <w:r w:rsidR="000F1AA6" w:rsidRPr="00D8539F">
        <w:rPr>
          <w:color w:val="000000"/>
          <w:spacing w:val="1"/>
          <w:sz w:val="28"/>
          <w:szCs w:val="28"/>
        </w:rPr>
        <w:lastRenderedPageBreak/>
        <w:t xml:space="preserve">отношений Приморского края </w:t>
      </w:r>
      <w:r w:rsidR="000F1AA6" w:rsidRPr="00D8539F">
        <w:rPr>
          <w:sz w:val="28"/>
          <w:szCs w:val="28"/>
        </w:rPr>
        <w:t xml:space="preserve">(79,5 %, или 11483,9 тыс. рублей) и департамент </w:t>
      </w:r>
      <w:r w:rsidR="000F1AA6" w:rsidRPr="00D8539F">
        <w:rPr>
          <w:color w:val="000000"/>
          <w:spacing w:val="1"/>
          <w:sz w:val="28"/>
          <w:szCs w:val="28"/>
        </w:rPr>
        <w:t>промышленности Приморского края</w:t>
      </w:r>
      <w:r w:rsidR="000F1AA6" w:rsidRPr="00D8539F">
        <w:rPr>
          <w:sz w:val="28"/>
          <w:szCs w:val="28"/>
        </w:rPr>
        <w:t xml:space="preserve"> (19,9 %, или 2877,7 тыс. рублей)</w:t>
      </w:r>
      <w:r w:rsidR="000F1AA6" w:rsidRPr="00D8539F">
        <w:rPr>
          <w:rFonts w:eastAsiaTheme="minorHAnsi"/>
          <w:sz w:val="28"/>
          <w:szCs w:val="28"/>
          <w:lang w:eastAsia="en-US"/>
        </w:rPr>
        <w:t>.</w:t>
      </w:r>
    </w:p>
    <w:p w:rsidR="002F1793" w:rsidRPr="002F1793" w:rsidRDefault="002F1793" w:rsidP="002F1793">
      <w:pPr>
        <w:tabs>
          <w:tab w:val="left" w:pos="0"/>
        </w:tabs>
        <w:spacing w:after="0" w:line="240" w:lineRule="auto"/>
        <w:ind w:firstLine="720"/>
        <w:jc w:val="both"/>
        <w:rPr>
          <w:rFonts w:ascii="Times New Roman" w:hAnsi="Times New Roman"/>
          <w:b/>
          <w:sz w:val="28"/>
          <w:szCs w:val="28"/>
        </w:rPr>
      </w:pPr>
      <w:r w:rsidRPr="002F1793">
        <w:rPr>
          <w:rFonts w:ascii="Times New Roman" w:hAnsi="Times New Roman"/>
          <w:b/>
          <w:sz w:val="28"/>
          <w:szCs w:val="28"/>
        </w:rPr>
        <w:t>Безвозмездные поступления</w:t>
      </w:r>
    </w:p>
    <w:p w:rsidR="00563263" w:rsidRDefault="002F1793" w:rsidP="00DC0FD0">
      <w:pPr>
        <w:tabs>
          <w:tab w:val="left" w:pos="0"/>
        </w:tabs>
        <w:spacing w:after="0" w:line="240" w:lineRule="auto"/>
        <w:ind w:firstLine="720"/>
        <w:jc w:val="both"/>
        <w:rPr>
          <w:rFonts w:ascii="Times New Roman" w:hAnsi="Times New Roman"/>
          <w:sz w:val="28"/>
          <w:szCs w:val="28"/>
        </w:rPr>
      </w:pPr>
      <w:r w:rsidRPr="002F1793">
        <w:rPr>
          <w:rFonts w:ascii="Times New Roman" w:hAnsi="Times New Roman"/>
          <w:sz w:val="28"/>
          <w:szCs w:val="28"/>
        </w:rPr>
        <w:t xml:space="preserve">За отчетный период безвозмездные поступления составили 15580225,2 тыс. рублей, или 79,2 </w:t>
      </w:r>
      <w:r w:rsidR="00563263">
        <w:rPr>
          <w:rFonts w:ascii="Times New Roman" w:hAnsi="Times New Roman"/>
          <w:sz w:val="28"/>
          <w:szCs w:val="28"/>
        </w:rPr>
        <w:t>% год</w:t>
      </w:r>
      <w:r w:rsidR="003A5B0D">
        <w:rPr>
          <w:rFonts w:ascii="Times New Roman" w:hAnsi="Times New Roman"/>
          <w:sz w:val="28"/>
          <w:szCs w:val="28"/>
        </w:rPr>
        <w:t xml:space="preserve">овых бюджетных назначений, что </w:t>
      </w:r>
      <w:r w:rsidR="00563263">
        <w:rPr>
          <w:rFonts w:ascii="Times New Roman" w:hAnsi="Times New Roman"/>
          <w:sz w:val="28"/>
          <w:szCs w:val="28"/>
        </w:rPr>
        <w:t xml:space="preserve"> выше аналогичн</w:t>
      </w:r>
      <w:r w:rsidR="00013E50">
        <w:rPr>
          <w:rFonts w:ascii="Times New Roman" w:hAnsi="Times New Roman"/>
          <w:sz w:val="28"/>
          <w:szCs w:val="28"/>
        </w:rPr>
        <w:t>ого</w:t>
      </w:r>
      <w:r w:rsidR="00563263">
        <w:rPr>
          <w:rFonts w:ascii="Times New Roman" w:hAnsi="Times New Roman"/>
          <w:sz w:val="28"/>
          <w:szCs w:val="28"/>
        </w:rPr>
        <w:t xml:space="preserve"> период</w:t>
      </w:r>
      <w:r w:rsidR="00013E50">
        <w:rPr>
          <w:rFonts w:ascii="Times New Roman" w:hAnsi="Times New Roman"/>
          <w:sz w:val="28"/>
          <w:szCs w:val="28"/>
        </w:rPr>
        <w:t>а</w:t>
      </w:r>
      <w:r w:rsidR="00563263">
        <w:rPr>
          <w:rFonts w:ascii="Times New Roman" w:hAnsi="Times New Roman"/>
          <w:sz w:val="28"/>
          <w:szCs w:val="28"/>
        </w:rPr>
        <w:t xml:space="preserve"> 2014 год</w:t>
      </w:r>
      <w:r w:rsidR="00013E50">
        <w:rPr>
          <w:rFonts w:ascii="Times New Roman" w:hAnsi="Times New Roman"/>
          <w:sz w:val="28"/>
          <w:szCs w:val="28"/>
        </w:rPr>
        <w:t>а</w:t>
      </w:r>
      <w:r w:rsidR="00563263">
        <w:rPr>
          <w:rFonts w:ascii="Times New Roman" w:hAnsi="Times New Roman"/>
          <w:sz w:val="28"/>
          <w:szCs w:val="28"/>
        </w:rPr>
        <w:t xml:space="preserve"> </w:t>
      </w:r>
      <w:r w:rsidR="00456DE6">
        <w:rPr>
          <w:rFonts w:ascii="Times New Roman" w:hAnsi="Times New Roman"/>
          <w:sz w:val="28"/>
          <w:szCs w:val="28"/>
        </w:rPr>
        <w:t xml:space="preserve">на 3,1 % </w:t>
      </w:r>
      <w:r w:rsidR="00013E50">
        <w:rPr>
          <w:rFonts w:ascii="Times New Roman" w:hAnsi="Times New Roman"/>
          <w:sz w:val="28"/>
          <w:szCs w:val="28"/>
        </w:rPr>
        <w:t>(</w:t>
      </w:r>
      <w:r w:rsidR="003A5B0D">
        <w:rPr>
          <w:rFonts w:ascii="Times New Roman" w:hAnsi="Times New Roman"/>
          <w:sz w:val="28"/>
          <w:szCs w:val="28"/>
        </w:rPr>
        <w:t>76,1 %, и</w:t>
      </w:r>
      <w:r w:rsidR="00563263">
        <w:rPr>
          <w:rFonts w:ascii="Times New Roman" w:hAnsi="Times New Roman"/>
          <w:sz w:val="28"/>
          <w:szCs w:val="28"/>
        </w:rPr>
        <w:t xml:space="preserve">ли </w:t>
      </w:r>
      <w:r w:rsidR="003A5B0D">
        <w:rPr>
          <w:rFonts w:ascii="Times New Roman" w:hAnsi="Times New Roman"/>
          <w:sz w:val="28"/>
          <w:szCs w:val="28"/>
        </w:rPr>
        <w:t>15734397,7 тыс. рублей</w:t>
      </w:r>
      <w:r w:rsidR="00013E50">
        <w:rPr>
          <w:rFonts w:ascii="Times New Roman" w:hAnsi="Times New Roman"/>
          <w:sz w:val="28"/>
          <w:szCs w:val="28"/>
        </w:rPr>
        <w:t xml:space="preserve">). По сравнению с периодом </w:t>
      </w:r>
      <w:r w:rsidR="00563263">
        <w:rPr>
          <w:rFonts w:ascii="Times New Roman" w:hAnsi="Times New Roman"/>
          <w:sz w:val="28"/>
          <w:szCs w:val="28"/>
        </w:rPr>
        <w:t>2013 год</w:t>
      </w:r>
      <w:r w:rsidR="00013E50">
        <w:rPr>
          <w:rFonts w:ascii="Times New Roman" w:hAnsi="Times New Roman"/>
          <w:sz w:val="28"/>
          <w:szCs w:val="28"/>
        </w:rPr>
        <w:t>а при фактическом росте (</w:t>
      </w:r>
      <w:r w:rsidR="00563263">
        <w:rPr>
          <w:rFonts w:ascii="Times New Roman" w:hAnsi="Times New Roman"/>
          <w:sz w:val="28"/>
          <w:szCs w:val="28"/>
        </w:rPr>
        <w:t>13956695,8 тыс. рублей</w:t>
      </w:r>
      <w:r w:rsidR="00013E50">
        <w:rPr>
          <w:rFonts w:ascii="Times New Roman" w:hAnsi="Times New Roman"/>
          <w:sz w:val="28"/>
          <w:szCs w:val="28"/>
        </w:rPr>
        <w:t xml:space="preserve">) уровень </w:t>
      </w:r>
      <w:r w:rsidR="00456DE6">
        <w:rPr>
          <w:rFonts w:ascii="Times New Roman" w:hAnsi="Times New Roman"/>
          <w:sz w:val="28"/>
          <w:szCs w:val="28"/>
        </w:rPr>
        <w:t xml:space="preserve">поступлений </w:t>
      </w:r>
      <w:r w:rsidR="00013E50">
        <w:rPr>
          <w:rFonts w:ascii="Times New Roman" w:hAnsi="Times New Roman"/>
          <w:sz w:val="28"/>
          <w:szCs w:val="28"/>
        </w:rPr>
        <w:t>снижен на 0,2</w:t>
      </w:r>
      <w:r w:rsidR="00BC4930">
        <w:rPr>
          <w:rFonts w:ascii="Times New Roman" w:hAnsi="Times New Roman"/>
          <w:sz w:val="28"/>
          <w:szCs w:val="28"/>
        </w:rPr>
        <w:t> </w:t>
      </w:r>
      <w:r w:rsidR="00013E50">
        <w:rPr>
          <w:rFonts w:ascii="Times New Roman" w:hAnsi="Times New Roman"/>
          <w:sz w:val="28"/>
          <w:szCs w:val="28"/>
        </w:rPr>
        <w:t>% (</w:t>
      </w:r>
      <w:r w:rsidR="00563263">
        <w:rPr>
          <w:rFonts w:ascii="Times New Roman" w:hAnsi="Times New Roman"/>
          <w:sz w:val="28"/>
          <w:szCs w:val="28"/>
        </w:rPr>
        <w:t>79,4 %</w:t>
      </w:r>
      <w:r w:rsidR="00013E50">
        <w:rPr>
          <w:rFonts w:ascii="Times New Roman" w:hAnsi="Times New Roman"/>
          <w:sz w:val="28"/>
          <w:szCs w:val="28"/>
        </w:rPr>
        <w:t>)</w:t>
      </w:r>
      <w:r w:rsidR="00563263">
        <w:rPr>
          <w:rFonts w:ascii="Times New Roman" w:hAnsi="Times New Roman"/>
          <w:sz w:val="28"/>
          <w:szCs w:val="28"/>
        </w:rPr>
        <w:t>.</w:t>
      </w:r>
    </w:p>
    <w:p w:rsidR="007F0044" w:rsidRPr="002F1793" w:rsidRDefault="007F0044" w:rsidP="00DC0FD0">
      <w:pPr>
        <w:tabs>
          <w:tab w:val="left" w:pos="0"/>
        </w:tabs>
        <w:spacing w:after="0" w:line="240" w:lineRule="auto"/>
        <w:ind w:firstLine="720"/>
        <w:jc w:val="both"/>
        <w:rPr>
          <w:rFonts w:ascii="Times New Roman" w:hAnsi="Times New Roman"/>
          <w:sz w:val="28"/>
          <w:szCs w:val="28"/>
        </w:rPr>
      </w:pPr>
      <w:r w:rsidRPr="002F1793">
        <w:rPr>
          <w:rFonts w:ascii="Times New Roman" w:hAnsi="Times New Roman"/>
          <w:sz w:val="28"/>
          <w:szCs w:val="28"/>
        </w:rPr>
        <w:t xml:space="preserve">В структуре поступивших доходов их доля составила </w:t>
      </w:r>
      <w:r w:rsidR="00DC0FD0">
        <w:rPr>
          <w:rFonts w:ascii="Times New Roman" w:hAnsi="Times New Roman"/>
          <w:sz w:val="28"/>
          <w:szCs w:val="28"/>
        </w:rPr>
        <w:t>26,0 %</w:t>
      </w:r>
      <w:r w:rsidR="00BC4930">
        <w:rPr>
          <w:rFonts w:ascii="Times New Roman" w:hAnsi="Times New Roman"/>
          <w:sz w:val="28"/>
          <w:szCs w:val="28"/>
        </w:rPr>
        <w:t xml:space="preserve"> </w:t>
      </w:r>
      <w:r w:rsidR="00BC4930" w:rsidRPr="00BC4930">
        <w:rPr>
          <w:rFonts w:ascii="Times New Roman" w:hAnsi="Times New Roman"/>
          <w:sz w:val="28"/>
          <w:szCs w:val="28"/>
        </w:rPr>
        <w:t xml:space="preserve">(соответственно в 2014 году </w:t>
      </w:r>
      <w:r w:rsidR="00C60B95">
        <w:rPr>
          <w:rFonts w:ascii="Times New Roman" w:hAnsi="Times New Roman"/>
          <w:sz w:val="28"/>
          <w:szCs w:val="28"/>
        </w:rPr>
        <w:t>–</w:t>
      </w:r>
      <w:r w:rsidR="00BC4930" w:rsidRPr="00BC4930">
        <w:rPr>
          <w:rFonts w:ascii="Times New Roman" w:hAnsi="Times New Roman"/>
          <w:sz w:val="28"/>
          <w:szCs w:val="28"/>
        </w:rPr>
        <w:t xml:space="preserve"> </w:t>
      </w:r>
      <w:r w:rsidR="00BC4930">
        <w:rPr>
          <w:rFonts w:ascii="Times New Roman" w:hAnsi="Times New Roman"/>
          <w:sz w:val="28"/>
          <w:szCs w:val="28"/>
        </w:rPr>
        <w:t>26,8</w:t>
      </w:r>
      <w:r w:rsidR="00BC4930" w:rsidRPr="00BC4930">
        <w:rPr>
          <w:rFonts w:ascii="Times New Roman" w:hAnsi="Times New Roman"/>
          <w:sz w:val="28"/>
          <w:szCs w:val="28"/>
        </w:rPr>
        <w:t xml:space="preserve"> %, в 2013 году </w:t>
      </w:r>
      <w:r w:rsidR="00C60B95">
        <w:rPr>
          <w:rFonts w:ascii="Times New Roman" w:hAnsi="Times New Roman"/>
          <w:sz w:val="28"/>
          <w:szCs w:val="28"/>
        </w:rPr>
        <w:t>–</w:t>
      </w:r>
      <w:r w:rsidR="00BC4930" w:rsidRPr="00BC4930">
        <w:rPr>
          <w:rFonts w:ascii="Times New Roman" w:hAnsi="Times New Roman"/>
          <w:sz w:val="28"/>
          <w:szCs w:val="28"/>
        </w:rPr>
        <w:t xml:space="preserve"> </w:t>
      </w:r>
      <w:r w:rsidR="00BC4930">
        <w:rPr>
          <w:rFonts w:ascii="Times New Roman" w:hAnsi="Times New Roman"/>
          <w:sz w:val="28"/>
          <w:szCs w:val="28"/>
        </w:rPr>
        <w:t>27,5</w:t>
      </w:r>
      <w:r w:rsidR="00BC4930" w:rsidRPr="00BC4930">
        <w:rPr>
          <w:rFonts w:ascii="Times New Roman" w:hAnsi="Times New Roman"/>
          <w:sz w:val="28"/>
          <w:szCs w:val="28"/>
        </w:rPr>
        <w:t xml:space="preserve"> %).</w:t>
      </w:r>
      <w:r w:rsidR="00DC0FD0">
        <w:rPr>
          <w:rFonts w:ascii="Times New Roman" w:hAnsi="Times New Roman"/>
          <w:sz w:val="28"/>
          <w:szCs w:val="28"/>
        </w:rPr>
        <w:t xml:space="preserve"> </w:t>
      </w:r>
    </w:p>
    <w:p w:rsidR="002F1793" w:rsidRDefault="002F1793" w:rsidP="00FF6206">
      <w:pPr>
        <w:spacing w:after="0" w:line="240" w:lineRule="auto"/>
        <w:ind w:firstLine="720"/>
        <w:jc w:val="both"/>
        <w:rPr>
          <w:rFonts w:ascii="Times New Roman" w:hAnsi="Times New Roman"/>
          <w:sz w:val="28"/>
          <w:szCs w:val="28"/>
        </w:rPr>
      </w:pPr>
      <w:r w:rsidRPr="002F1793">
        <w:rPr>
          <w:rFonts w:ascii="Times New Roman" w:hAnsi="Times New Roman"/>
          <w:sz w:val="28"/>
          <w:szCs w:val="28"/>
        </w:rPr>
        <w:t xml:space="preserve">Безвозмездные поступления характеризуются следующими показателями.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1677"/>
        <w:gridCol w:w="1426"/>
        <w:gridCol w:w="1613"/>
        <w:gridCol w:w="1497"/>
      </w:tblGrid>
      <w:tr w:rsidR="00FF6206" w:rsidRPr="002F1793" w:rsidTr="0047043F">
        <w:trPr>
          <w:trHeight w:val="177"/>
          <w:tblHeader/>
        </w:trPr>
        <w:tc>
          <w:tcPr>
            <w:tcW w:w="3441" w:type="dxa"/>
            <w:tcBorders>
              <w:top w:val="nil"/>
              <w:left w:val="nil"/>
              <w:bottom w:val="single" w:sz="4" w:space="0" w:color="auto"/>
              <w:right w:val="nil"/>
            </w:tcBorders>
            <w:shd w:val="clear" w:color="auto" w:fill="auto"/>
            <w:vAlign w:val="center"/>
          </w:tcPr>
          <w:p w:rsidR="00FF6206" w:rsidRPr="002F1793" w:rsidRDefault="00FF6206" w:rsidP="00FF6206">
            <w:pPr>
              <w:spacing w:after="0" w:line="240" w:lineRule="auto"/>
              <w:jc w:val="right"/>
              <w:rPr>
                <w:rFonts w:ascii="Times New Roman" w:hAnsi="Times New Roman"/>
                <w:color w:val="000000"/>
                <w:lang w:eastAsia="ru-RU"/>
              </w:rPr>
            </w:pPr>
          </w:p>
        </w:tc>
        <w:tc>
          <w:tcPr>
            <w:tcW w:w="1677" w:type="dxa"/>
            <w:tcBorders>
              <w:top w:val="nil"/>
              <w:left w:val="nil"/>
              <w:bottom w:val="single" w:sz="4" w:space="0" w:color="auto"/>
              <w:right w:val="nil"/>
            </w:tcBorders>
            <w:shd w:val="clear" w:color="auto" w:fill="auto"/>
            <w:vAlign w:val="center"/>
          </w:tcPr>
          <w:p w:rsidR="00FF6206" w:rsidRPr="002F1793" w:rsidRDefault="00FF6206" w:rsidP="00FF6206">
            <w:pPr>
              <w:spacing w:after="0" w:line="240" w:lineRule="auto"/>
              <w:jc w:val="right"/>
              <w:rPr>
                <w:rFonts w:ascii="Times New Roman" w:hAnsi="Times New Roman"/>
                <w:lang w:eastAsia="ru-RU"/>
              </w:rPr>
            </w:pPr>
          </w:p>
        </w:tc>
        <w:tc>
          <w:tcPr>
            <w:tcW w:w="1426" w:type="dxa"/>
            <w:tcBorders>
              <w:top w:val="nil"/>
              <w:left w:val="nil"/>
              <w:bottom w:val="single" w:sz="4" w:space="0" w:color="auto"/>
              <w:right w:val="nil"/>
            </w:tcBorders>
            <w:shd w:val="clear" w:color="auto" w:fill="auto"/>
            <w:vAlign w:val="center"/>
          </w:tcPr>
          <w:p w:rsidR="00FF6206" w:rsidRPr="002F1793" w:rsidRDefault="00FF6206" w:rsidP="00FF6206">
            <w:pPr>
              <w:spacing w:after="0" w:line="240" w:lineRule="auto"/>
              <w:jc w:val="right"/>
              <w:rPr>
                <w:rFonts w:ascii="Times New Roman" w:hAnsi="Times New Roman"/>
                <w:color w:val="000000"/>
                <w:lang w:eastAsia="ru-RU"/>
              </w:rPr>
            </w:pPr>
          </w:p>
        </w:tc>
        <w:tc>
          <w:tcPr>
            <w:tcW w:w="3110" w:type="dxa"/>
            <w:gridSpan w:val="2"/>
            <w:tcBorders>
              <w:top w:val="nil"/>
              <w:left w:val="nil"/>
              <w:bottom w:val="single" w:sz="4" w:space="0" w:color="auto"/>
              <w:right w:val="nil"/>
            </w:tcBorders>
            <w:shd w:val="clear" w:color="auto" w:fill="auto"/>
            <w:vAlign w:val="center"/>
          </w:tcPr>
          <w:p w:rsidR="00FF6206" w:rsidRPr="002F1793" w:rsidRDefault="00FF6206" w:rsidP="00FF6206">
            <w:pPr>
              <w:spacing w:after="0" w:line="240" w:lineRule="auto"/>
              <w:jc w:val="right"/>
              <w:rPr>
                <w:rFonts w:ascii="Times New Roman" w:hAnsi="Times New Roman"/>
                <w:color w:val="000000"/>
                <w:lang w:eastAsia="ru-RU"/>
              </w:rPr>
            </w:pPr>
            <w:r>
              <w:rPr>
                <w:rFonts w:ascii="Times New Roman" w:hAnsi="Times New Roman"/>
              </w:rPr>
              <w:t>(Т</w:t>
            </w:r>
            <w:r w:rsidRPr="002F1793">
              <w:rPr>
                <w:rFonts w:ascii="Times New Roman" w:hAnsi="Times New Roman"/>
              </w:rPr>
              <w:t>ыс. рублей)</w:t>
            </w:r>
          </w:p>
        </w:tc>
      </w:tr>
      <w:tr w:rsidR="002F1793" w:rsidRPr="002F1793" w:rsidTr="0047043F">
        <w:trPr>
          <w:trHeight w:val="1020"/>
          <w:tblHeader/>
        </w:trPr>
        <w:tc>
          <w:tcPr>
            <w:tcW w:w="3441" w:type="dxa"/>
            <w:tcBorders>
              <w:top w:val="single" w:sz="4" w:space="0" w:color="auto"/>
            </w:tcBorders>
            <w:shd w:val="clear" w:color="auto" w:fill="auto"/>
            <w:vAlign w:val="center"/>
            <w:hideMark/>
          </w:tcPr>
          <w:p w:rsidR="002F1793" w:rsidRPr="002F1793" w:rsidRDefault="002F1793" w:rsidP="002F1793">
            <w:pPr>
              <w:spacing w:after="0" w:line="240" w:lineRule="auto"/>
              <w:jc w:val="center"/>
              <w:rPr>
                <w:rFonts w:ascii="Times New Roman" w:hAnsi="Times New Roman"/>
                <w:color w:val="000000"/>
                <w:lang w:eastAsia="ru-RU"/>
              </w:rPr>
            </w:pPr>
            <w:r w:rsidRPr="002F1793">
              <w:rPr>
                <w:rFonts w:ascii="Times New Roman" w:hAnsi="Times New Roman"/>
                <w:color w:val="000000"/>
                <w:lang w:eastAsia="ru-RU"/>
              </w:rPr>
              <w:t>Наименование показателя</w:t>
            </w:r>
          </w:p>
        </w:tc>
        <w:tc>
          <w:tcPr>
            <w:tcW w:w="1677" w:type="dxa"/>
            <w:tcBorders>
              <w:top w:val="single" w:sz="4" w:space="0" w:color="auto"/>
            </w:tcBorders>
            <w:shd w:val="clear" w:color="auto" w:fill="auto"/>
            <w:vAlign w:val="center"/>
            <w:hideMark/>
          </w:tcPr>
          <w:p w:rsidR="002F1793" w:rsidRPr="002F1793" w:rsidRDefault="002F1793" w:rsidP="002F1793">
            <w:pPr>
              <w:spacing w:after="0" w:line="240" w:lineRule="auto"/>
              <w:jc w:val="center"/>
              <w:rPr>
                <w:rFonts w:ascii="Times New Roman" w:hAnsi="Times New Roman"/>
                <w:lang w:eastAsia="ru-RU"/>
              </w:rPr>
            </w:pPr>
            <w:r w:rsidRPr="002F1793">
              <w:rPr>
                <w:rFonts w:ascii="Times New Roman" w:hAnsi="Times New Roman"/>
                <w:lang w:eastAsia="ru-RU"/>
              </w:rPr>
              <w:t>Утвержденные бюджетные назначения на 2015 год</w:t>
            </w:r>
          </w:p>
        </w:tc>
        <w:tc>
          <w:tcPr>
            <w:tcW w:w="1426" w:type="dxa"/>
            <w:tcBorders>
              <w:top w:val="single" w:sz="4" w:space="0" w:color="auto"/>
            </w:tcBorders>
            <w:shd w:val="clear" w:color="auto" w:fill="auto"/>
            <w:vAlign w:val="center"/>
            <w:hideMark/>
          </w:tcPr>
          <w:p w:rsidR="002F1793" w:rsidRPr="002F1793" w:rsidRDefault="002F1793" w:rsidP="002F1793">
            <w:pPr>
              <w:spacing w:after="0" w:line="240" w:lineRule="auto"/>
              <w:jc w:val="center"/>
              <w:rPr>
                <w:rFonts w:ascii="Times New Roman" w:hAnsi="Times New Roman"/>
                <w:color w:val="000000"/>
                <w:lang w:eastAsia="ru-RU"/>
              </w:rPr>
            </w:pPr>
            <w:r w:rsidRPr="002F1793">
              <w:rPr>
                <w:rFonts w:ascii="Times New Roman" w:hAnsi="Times New Roman"/>
                <w:color w:val="000000"/>
                <w:lang w:eastAsia="ru-RU"/>
              </w:rPr>
              <w:t xml:space="preserve">Исполнено </w:t>
            </w:r>
          </w:p>
          <w:p w:rsidR="002F1793" w:rsidRPr="002F1793" w:rsidRDefault="002F1793" w:rsidP="002F1793">
            <w:pPr>
              <w:spacing w:after="0" w:line="240" w:lineRule="auto"/>
              <w:jc w:val="center"/>
              <w:rPr>
                <w:rFonts w:ascii="Times New Roman" w:hAnsi="Times New Roman"/>
                <w:color w:val="000000"/>
                <w:lang w:eastAsia="ru-RU"/>
              </w:rPr>
            </w:pPr>
            <w:r w:rsidRPr="002F1793">
              <w:rPr>
                <w:rFonts w:ascii="Times New Roman" w:hAnsi="Times New Roman"/>
                <w:color w:val="000000"/>
                <w:lang w:eastAsia="ru-RU"/>
              </w:rPr>
              <w:t>за 9 месяцев 2015 года</w:t>
            </w:r>
          </w:p>
        </w:tc>
        <w:tc>
          <w:tcPr>
            <w:tcW w:w="1613" w:type="dxa"/>
            <w:tcBorders>
              <w:top w:val="single" w:sz="4" w:space="0" w:color="auto"/>
            </w:tcBorders>
            <w:shd w:val="clear" w:color="auto" w:fill="auto"/>
            <w:vAlign w:val="center"/>
            <w:hideMark/>
          </w:tcPr>
          <w:p w:rsidR="002F1793" w:rsidRPr="002F1793" w:rsidRDefault="002F1793" w:rsidP="002F1793">
            <w:pPr>
              <w:spacing w:after="0" w:line="240" w:lineRule="auto"/>
              <w:jc w:val="center"/>
              <w:rPr>
                <w:rFonts w:ascii="Times New Roman" w:hAnsi="Times New Roman"/>
                <w:color w:val="000000"/>
                <w:lang w:eastAsia="ru-RU"/>
              </w:rPr>
            </w:pPr>
            <w:r w:rsidRPr="002F1793">
              <w:rPr>
                <w:rFonts w:ascii="Times New Roman" w:hAnsi="Times New Roman"/>
                <w:color w:val="000000"/>
                <w:lang w:eastAsia="ru-RU"/>
              </w:rPr>
              <w:t>Отклонения</w:t>
            </w:r>
          </w:p>
          <w:p w:rsidR="002F1793" w:rsidRPr="002F1793" w:rsidRDefault="002F1793" w:rsidP="002F1793">
            <w:pPr>
              <w:spacing w:after="0" w:line="240" w:lineRule="auto"/>
              <w:jc w:val="center"/>
              <w:rPr>
                <w:rFonts w:ascii="Times New Roman" w:hAnsi="Times New Roman"/>
                <w:color w:val="000000"/>
                <w:lang w:eastAsia="ru-RU"/>
              </w:rPr>
            </w:pPr>
            <w:r w:rsidRPr="002F1793">
              <w:rPr>
                <w:rFonts w:ascii="Times New Roman" w:hAnsi="Times New Roman"/>
                <w:color w:val="000000"/>
                <w:lang w:eastAsia="ru-RU"/>
              </w:rPr>
              <w:t xml:space="preserve">(+/-) </w:t>
            </w:r>
          </w:p>
        </w:tc>
        <w:tc>
          <w:tcPr>
            <w:tcW w:w="1497" w:type="dxa"/>
            <w:tcBorders>
              <w:top w:val="single" w:sz="4" w:space="0" w:color="auto"/>
            </w:tcBorders>
            <w:shd w:val="clear" w:color="auto" w:fill="auto"/>
            <w:vAlign w:val="center"/>
            <w:hideMark/>
          </w:tcPr>
          <w:p w:rsidR="002F1793" w:rsidRPr="002F1793" w:rsidRDefault="002F1793" w:rsidP="002F1793">
            <w:pPr>
              <w:spacing w:after="0" w:line="240" w:lineRule="auto"/>
              <w:jc w:val="center"/>
              <w:rPr>
                <w:rFonts w:ascii="Times New Roman" w:hAnsi="Times New Roman"/>
                <w:color w:val="000000"/>
                <w:lang w:eastAsia="ru-RU"/>
              </w:rPr>
            </w:pPr>
            <w:r w:rsidRPr="002F1793">
              <w:rPr>
                <w:rFonts w:ascii="Times New Roman" w:hAnsi="Times New Roman"/>
                <w:color w:val="000000"/>
                <w:lang w:eastAsia="ru-RU"/>
              </w:rPr>
              <w:t>% исполнения</w:t>
            </w:r>
          </w:p>
        </w:tc>
      </w:tr>
      <w:tr w:rsidR="0047043F" w:rsidRPr="002F1793" w:rsidTr="00484E39">
        <w:trPr>
          <w:trHeight w:val="145"/>
        </w:trPr>
        <w:tc>
          <w:tcPr>
            <w:tcW w:w="3441" w:type="dxa"/>
            <w:shd w:val="clear" w:color="auto" w:fill="auto"/>
            <w:vAlign w:val="center"/>
          </w:tcPr>
          <w:p w:rsidR="0047043F" w:rsidRPr="002F1793" w:rsidRDefault="0047043F" w:rsidP="00484E39">
            <w:pPr>
              <w:spacing w:after="0" w:line="240" w:lineRule="auto"/>
              <w:jc w:val="center"/>
              <w:rPr>
                <w:rFonts w:ascii="Times New Roman" w:hAnsi="Times New Roman"/>
                <w:lang w:eastAsia="ru-RU"/>
              </w:rPr>
            </w:pPr>
            <w:r>
              <w:rPr>
                <w:rFonts w:ascii="Times New Roman" w:hAnsi="Times New Roman"/>
                <w:lang w:eastAsia="ru-RU"/>
              </w:rPr>
              <w:t>1</w:t>
            </w:r>
          </w:p>
        </w:tc>
        <w:tc>
          <w:tcPr>
            <w:tcW w:w="1677" w:type="dxa"/>
            <w:shd w:val="clear" w:color="auto" w:fill="auto"/>
            <w:noWrap/>
            <w:vAlign w:val="center"/>
          </w:tcPr>
          <w:p w:rsidR="0047043F" w:rsidRPr="002F1793" w:rsidRDefault="0047043F" w:rsidP="00484E39">
            <w:pPr>
              <w:spacing w:after="0"/>
              <w:jc w:val="center"/>
              <w:rPr>
                <w:rFonts w:ascii="Times New Roman" w:hAnsi="Times New Roman"/>
              </w:rPr>
            </w:pPr>
            <w:r>
              <w:rPr>
                <w:rFonts w:ascii="Times New Roman" w:hAnsi="Times New Roman"/>
              </w:rPr>
              <w:t>2</w:t>
            </w:r>
          </w:p>
        </w:tc>
        <w:tc>
          <w:tcPr>
            <w:tcW w:w="1426" w:type="dxa"/>
            <w:shd w:val="clear" w:color="auto" w:fill="auto"/>
            <w:noWrap/>
            <w:vAlign w:val="center"/>
          </w:tcPr>
          <w:p w:rsidR="0047043F" w:rsidRPr="002F1793" w:rsidRDefault="0047043F" w:rsidP="00484E39">
            <w:pPr>
              <w:spacing w:after="0"/>
              <w:jc w:val="center"/>
              <w:rPr>
                <w:rFonts w:ascii="Times New Roman" w:hAnsi="Times New Roman"/>
              </w:rPr>
            </w:pPr>
            <w:r>
              <w:rPr>
                <w:rFonts w:ascii="Times New Roman" w:hAnsi="Times New Roman"/>
              </w:rPr>
              <w:t>3</w:t>
            </w:r>
          </w:p>
        </w:tc>
        <w:tc>
          <w:tcPr>
            <w:tcW w:w="1613" w:type="dxa"/>
            <w:shd w:val="clear" w:color="auto" w:fill="auto"/>
            <w:noWrap/>
            <w:vAlign w:val="center"/>
          </w:tcPr>
          <w:p w:rsidR="0047043F" w:rsidRPr="002F1793" w:rsidRDefault="0047043F" w:rsidP="00484E39">
            <w:pPr>
              <w:spacing w:after="0"/>
              <w:jc w:val="center"/>
              <w:rPr>
                <w:rFonts w:ascii="Times New Roman" w:hAnsi="Times New Roman"/>
              </w:rPr>
            </w:pPr>
            <w:r>
              <w:rPr>
                <w:rFonts w:ascii="Times New Roman" w:hAnsi="Times New Roman"/>
              </w:rPr>
              <w:t>гр.4=гр.2-гр.3</w:t>
            </w:r>
          </w:p>
        </w:tc>
        <w:tc>
          <w:tcPr>
            <w:tcW w:w="1497" w:type="dxa"/>
            <w:shd w:val="clear" w:color="auto" w:fill="auto"/>
            <w:noWrap/>
            <w:vAlign w:val="center"/>
          </w:tcPr>
          <w:p w:rsidR="0047043F" w:rsidRPr="002F1793" w:rsidRDefault="0047043F" w:rsidP="00484E39">
            <w:pPr>
              <w:spacing w:after="0"/>
              <w:jc w:val="center"/>
              <w:rPr>
                <w:rFonts w:ascii="Times New Roman" w:hAnsi="Times New Roman"/>
              </w:rPr>
            </w:pPr>
            <w:r>
              <w:rPr>
                <w:rFonts w:ascii="Times New Roman" w:hAnsi="Times New Roman"/>
              </w:rPr>
              <w:t>гр.5=гр.3/гр.2</w:t>
            </w:r>
          </w:p>
        </w:tc>
      </w:tr>
      <w:tr w:rsidR="0047043F" w:rsidRPr="002F1793" w:rsidTr="0047043F">
        <w:trPr>
          <w:trHeight w:val="611"/>
        </w:trPr>
        <w:tc>
          <w:tcPr>
            <w:tcW w:w="3441"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Безвозмездные поступления от других бюджетов бюджетной системы Российской Федерации</w:t>
            </w:r>
          </w:p>
        </w:tc>
        <w:tc>
          <w:tcPr>
            <w:tcW w:w="167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18683304,0</w:t>
            </w:r>
          </w:p>
        </w:tc>
        <w:tc>
          <w:tcPr>
            <w:tcW w:w="1426"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14933465,2</w:t>
            </w:r>
          </w:p>
        </w:tc>
        <w:tc>
          <w:tcPr>
            <w:tcW w:w="1613"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3749838,8</w:t>
            </w:r>
          </w:p>
        </w:tc>
        <w:tc>
          <w:tcPr>
            <w:tcW w:w="149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79,9</w:t>
            </w:r>
          </w:p>
        </w:tc>
      </w:tr>
      <w:tr w:rsidR="0047043F" w:rsidRPr="002F1793" w:rsidTr="0047043F">
        <w:trPr>
          <w:trHeight w:val="255"/>
        </w:trPr>
        <w:tc>
          <w:tcPr>
            <w:tcW w:w="3441" w:type="dxa"/>
            <w:shd w:val="clear" w:color="auto" w:fill="auto"/>
            <w:hideMark/>
          </w:tcPr>
          <w:p w:rsidR="0047043F" w:rsidRPr="002F1793" w:rsidRDefault="0047043F" w:rsidP="002F1793">
            <w:pPr>
              <w:spacing w:after="0" w:line="240" w:lineRule="auto"/>
              <w:rPr>
                <w:rFonts w:ascii="Times New Roman" w:hAnsi="Times New Roman"/>
                <w:i/>
                <w:iCs/>
                <w:lang w:eastAsia="ru-RU"/>
              </w:rPr>
            </w:pPr>
            <w:r w:rsidRPr="002F1793">
              <w:rPr>
                <w:rFonts w:ascii="Times New Roman" w:hAnsi="Times New Roman"/>
                <w:i/>
                <w:iCs/>
                <w:lang w:eastAsia="ru-RU"/>
              </w:rPr>
              <w:t>в том числе:</w:t>
            </w:r>
          </w:p>
        </w:tc>
        <w:tc>
          <w:tcPr>
            <w:tcW w:w="1677" w:type="dxa"/>
            <w:shd w:val="clear" w:color="auto" w:fill="auto"/>
            <w:noWrap/>
            <w:hideMark/>
          </w:tcPr>
          <w:p w:rsidR="0047043F" w:rsidRPr="002F1793" w:rsidRDefault="0047043F" w:rsidP="002F1793">
            <w:pPr>
              <w:spacing w:after="0" w:line="240" w:lineRule="auto"/>
              <w:jc w:val="right"/>
              <w:rPr>
                <w:rFonts w:ascii="Times New Roman" w:hAnsi="Times New Roman"/>
                <w:i/>
                <w:iCs/>
                <w:lang w:eastAsia="ru-RU"/>
              </w:rPr>
            </w:pPr>
            <w:r w:rsidRPr="002F1793">
              <w:rPr>
                <w:rFonts w:ascii="Times New Roman" w:hAnsi="Times New Roman"/>
                <w:i/>
                <w:iCs/>
                <w:lang w:eastAsia="ru-RU"/>
              </w:rPr>
              <w:t> </w:t>
            </w:r>
          </w:p>
        </w:tc>
        <w:tc>
          <w:tcPr>
            <w:tcW w:w="1426" w:type="dxa"/>
            <w:shd w:val="clear" w:color="auto" w:fill="auto"/>
            <w:noWrap/>
            <w:hideMark/>
          </w:tcPr>
          <w:p w:rsidR="0047043F" w:rsidRPr="002F1793" w:rsidRDefault="0047043F" w:rsidP="002F1793">
            <w:pPr>
              <w:spacing w:after="0" w:line="240" w:lineRule="auto"/>
              <w:jc w:val="right"/>
              <w:rPr>
                <w:rFonts w:ascii="Times New Roman" w:hAnsi="Times New Roman"/>
                <w:i/>
                <w:iCs/>
                <w:lang w:eastAsia="ru-RU"/>
              </w:rPr>
            </w:pPr>
            <w:r w:rsidRPr="002F1793">
              <w:rPr>
                <w:rFonts w:ascii="Times New Roman" w:hAnsi="Times New Roman"/>
                <w:i/>
                <w:iCs/>
                <w:lang w:eastAsia="ru-RU"/>
              </w:rPr>
              <w:t> </w:t>
            </w:r>
          </w:p>
        </w:tc>
        <w:tc>
          <w:tcPr>
            <w:tcW w:w="1613" w:type="dxa"/>
            <w:shd w:val="clear" w:color="auto" w:fill="auto"/>
            <w:noWrap/>
            <w:hideMark/>
          </w:tcPr>
          <w:p w:rsidR="0047043F" w:rsidRPr="002F1793" w:rsidRDefault="0047043F" w:rsidP="002F1793">
            <w:pPr>
              <w:spacing w:after="0" w:line="240" w:lineRule="auto"/>
              <w:jc w:val="right"/>
              <w:rPr>
                <w:rFonts w:ascii="Times New Roman" w:hAnsi="Times New Roman"/>
                <w:i/>
                <w:iCs/>
                <w:lang w:eastAsia="ru-RU"/>
              </w:rPr>
            </w:pPr>
          </w:p>
        </w:tc>
        <w:tc>
          <w:tcPr>
            <w:tcW w:w="1497" w:type="dxa"/>
            <w:shd w:val="clear" w:color="auto" w:fill="auto"/>
            <w:noWrap/>
            <w:hideMark/>
          </w:tcPr>
          <w:p w:rsidR="0047043F" w:rsidRPr="002F1793" w:rsidRDefault="0047043F" w:rsidP="002F1793">
            <w:pPr>
              <w:spacing w:after="0" w:line="240" w:lineRule="auto"/>
              <w:jc w:val="right"/>
              <w:rPr>
                <w:rFonts w:ascii="Times New Roman" w:hAnsi="Times New Roman"/>
                <w:lang w:eastAsia="ru-RU"/>
              </w:rPr>
            </w:pPr>
            <w:r w:rsidRPr="002F1793">
              <w:rPr>
                <w:rFonts w:ascii="Times New Roman" w:hAnsi="Times New Roman"/>
                <w:lang w:eastAsia="ru-RU"/>
              </w:rPr>
              <w:t> </w:t>
            </w:r>
          </w:p>
        </w:tc>
      </w:tr>
      <w:tr w:rsidR="0047043F" w:rsidRPr="002F1793" w:rsidTr="0047043F">
        <w:trPr>
          <w:trHeight w:val="255"/>
        </w:trPr>
        <w:tc>
          <w:tcPr>
            <w:tcW w:w="3441" w:type="dxa"/>
            <w:shd w:val="clear" w:color="auto" w:fill="auto"/>
            <w:hideMark/>
          </w:tcPr>
          <w:p w:rsidR="0047043F" w:rsidRPr="002F1793" w:rsidRDefault="0047043F" w:rsidP="002F1793">
            <w:pPr>
              <w:spacing w:after="0" w:line="240" w:lineRule="auto"/>
              <w:ind w:firstLine="333"/>
              <w:rPr>
                <w:rFonts w:ascii="Times New Roman" w:hAnsi="Times New Roman"/>
                <w:i/>
                <w:iCs/>
                <w:lang w:eastAsia="ru-RU"/>
              </w:rPr>
            </w:pPr>
            <w:r w:rsidRPr="002F1793">
              <w:rPr>
                <w:rFonts w:ascii="Times New Roman" w:hAnsi="Times New Roman"/>
                <w:i/>
                <w:iCs/>
                <w:lang w:eastAsia="ru-RU"/>
              </w:rPr>
              <w:t>дотации</w:t>
            </w:r>
          </w:p>
        </w:tc>
        <w:tc>
          <w:tcPr>
            <w:tcW w:w="167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8095710,2</w:t>
            </w:r>
          </w:p>
        </w:tc>
        <w:tc>
          <w:tcPr>
            <w:tcW w:w="1426"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6201708,4</w:t>
            </w:r>
          </w:p>
        </w:tc>
        <w:tc>
          <w:tcPr>
            <w:tcW w:w="1613"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1894001,8</w:t>
            </w:r>
          </w:p>
        </w:tc>
        <w:tc>
          <w:tcPr>
            <w:tcW w:w="149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76,6</w:t>
            </w:r>
          </w:p>
        </w:tc>
      </w:tr>
      <w:tr w:rsidR="0047043F" w:rsidRPr="002F1793" w:rsidTr="0047043F">
        <w:trPr>
          <w:trHeight w:val="255"/>
        </w:trPr>
        <w:tc>
          <w:tcPr>
            <w:tcW w:w="3441" w:type="dxa"/>
            <w:shd w:val="clear" w:color="auto" w:fill="auto"/>
            <w:hideMark/>
          </w:tcPr>
          <w:p w:rsidR="0047043F" w:rsidRPr="002F1793" w:rsidRDefault="0047043F" w:rsidP="002F1793">
            <w:pPr>
              <w:spacing w:after="0" w:line="240" w:lineRule="auto"/>
              <w:ind w:firstLine="333"/>
              <w:rPr>
                <w:rFonts w:ascii="Times New Roman" w:hAnsi="Times New Roman"/>
                <w:i/>
                <w:iCs/>
                <w:lang w:eastAsia="ru-RU"/>
              </w:rPr>
            </w:pPr>
            <w:r w:rsidRPr="002F1793">
              <w:rPr>
                <w:rFonts w:ascii="Times New Roman" w:hAnsi="Times New Roman"/>
                <w:i/>
                <w:iCs/>
                <w:lang w:eastAsia="ru-RU"/>
              </w:rPr>
              <w:t>субсидии</w:t>
            </w:r>
          </w:p>
        </w:tc>
        <w:tc>
          <w:tcPr>
            <w:tcW w:w="167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3864309,4</w:t>
            </w:r>
          </w:p>
        </w:tc>
        <w:tc>
          <w:tcPr>
            <w:tcW w:w="1426"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2820177,0</w:t>
            </w:r>
          </w:p>
        </w:tc>
        <w:tc>
          <w:tcPr>
            <w:tcW w:w="1613"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1044132,4</w:t>
            </w:r>
          </w:p>
        </w:tc>
        <w:tc>
          <w:tcPr>
            <w:tcW w:w="149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73,0</w:t>
            </w:r>
          </w:p>
        </w:tc>
      </w:tr>
      <w:tr w:rsidR="0047043F" w:rsidRPr="002F1793" w:rsidTr="0047043F">
        <w:trPr>
          <w:trHeight w:val="255"/>
        </w:trPr>
        <w:tc>
          <w:tcPr>
            <w:tcW w:w="3441" w:type="dxa"/>
            <w:shd w:val="clear" w:color="auto" w:fill="auto"/>
            <w:hideMark/>
          </w:tcPr>
          <w:p w:rsidR="0047043F" w:rsidRPr="002F1793" w:rsidRDefault="0047043F" w:rsidP="002F1793">
            <w:pPr>
              <w:spacing w:after="0" w:line="240" w:lineRule="auto"/>
              <w:ind w:firstLine="333"/>
              <w:rPr>
                <w:rFonts w:ascii="Times New Roman" w:hAnsi="Times New Roman"/>
                <w:i/>
                <w:iCs/>
                <w:highlight w:val="yellow"/>
                <w:lang w:eastAsia="ru-RU"/>
              </w:rPr>
            </w:pPr>
            <w:r w:rsidRPr="002F1793">
              <w:rPr>
                <w:rFonts w:ascii="Times New Roman" w:hAnsi="Times New Roman"/>
                <w:i/>
                <w:iCs/>
                <w:lang w:eastAsia="ru-RU"/>
              </w:rPr>
              <w:t>субвенции</w:t>
            </w:r>
          </w:p>
        </w:tc>
        <w:tc>
          <w:tcPr>
            <w:tcW w:w="167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4210437,7</w:t>
            </w:r>
          </w:p>
        </w:tc>
        <w:tc>
          <w:tcPr>
            <w:tcW w:w="1426"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3460832,0</w:t>
            </w:r>
          </w:p>
        </w:tc>
        <w:tc>
          <w:tcPr>
            <w:tcW w:w="1613"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749605,8</w:t>
            </w:r>
          </w:p>
        </w:tc>
        <w:tc>
          <w:tcPr>
            <w:tcW w:w="149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82,2</w:t>
            </w:r>
          </w:p>
        </w:tc>
      </w:tr>
      <w:tr w:rsidR="0047043F" w:rsidRPr="002F1793" w:rsidTr="0047043F">
        <w:trPr>
          <w:trHeight w:val="510"/>
        </w:trPr>
        <w:tc>
          <w:tcPr>
            <w:tcW w:w="3441" w:type="dxa"/>
            <w:shd w:val="clear" w:color="auto" w:fill="auto"/>
            <w:hideMark/>
          </w:tcPr>
          <w:p w:rsidR="0047043F" w:rsidRPr="002F1793" w:rsidRDefault="0047043F" w:rsidP="002F1793">
            <w:pPr>
              <w:spacing w:after="0" w:line="240" w:lineRule="auto"/>
              <w:ind w:firstLine="333"/>
              <w:rPr>
                <w:rFonts w:ascii="Times New Roman" w:hAnsi="Times New Roman"/>
                <w:i/>
                <w:iCs/>
                <w:lang w:eastAsia="ru-RU"/>
              </w:rPr>
            </w:pPr>
            <w:r w:rsidRPr="002F1793">
              <w:rPr>
                <w:rFonts w:ascii="Times New Roman" w:hAnsi="Times New Roman"/>
                <w:i/>
                <w:iCs/>
                <w:lang w:eastAsia="ru-RU"/>
              </w:rPr>
              <w:t>иные межбюджетные трансферты</w:t>
            </w:r>
          </w:p>
        </w:tc>
        <w:tc>
          <w:tcPr>
            <w:tcW w:w="167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2512846,7</w:t>
            </w:r>
          </w:p>
        </w:tc>
        <w:tc>
          <w:tcPr>
            <w:tcW w:w="1426"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2450747,8</w:t>
            </w:r>
          </w:p>
        </w:tc>
        <w:tc>
          <w:tcPr>
            <w:tcW w:w="1613"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62098,9</w:t>
            </w:r>
          </w:p>
        </w:tc>
        <w:tc>
          <w:tcPr>
            <w:tcW w:w="149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97,5</w:t>
            </w:r>
          </w:p>
        </w:tc>
      </w:tr>
      <w:tr w:rsidR="0047043F" w:rsidRPr="002F1793" w:rsidTr="0047043F">
        <w:trPr>
          <w:trHeight w:val="743"/>
        </w:trPr>
        <w:tc>
          <w:tcPr>
            <w:tcW w:w="3441"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Безвозмездные поступления от государственных (муниципальных) организаций</w:t>
            </w:r>
          </w:p>
        </w:tc>
        <w:tc>
          <w:tcPr>
            <w:tcW w:w="167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618246,5</w:t>
            </w:r>
          </w:p>
        </w:tc>
        <w:tc>
          <w:tcPr>
            <w:tcW w:w="1426"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211667,5</w:t>
            </w:r>
          </w:p>
        </w:tc>
        <w:tc>
          <w:tcPr>
            <w:tcW w:w="1613"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406579,0</w:t>
            </w:r>
          </w:p>
        </w:tc>
        <w:tc>
          <w:tcPr>
            <w:tcW w:w="149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34,2</w:t>
            </w:r>
          </w:p>
        </w:tc>
      </w:tr>
      <w:tr w:rsidR="0047043F" w:rsidRPr="002F1793" w:rsidTr="0047043F">
        <w:trPr>
          <w:trHeight w:val="565"/>
        </w:trPr>
        <w:tc>
          <w:tcPr>
            <w:tcW w:w="3441" w:type="dxa"/>
            <w:shd w:val="clear" w:color="auto" w:fill="auto"/>
          </w:tcPr>
          <w:p w:rsidR="0047043F" w:rsidRPr="002F1793" w:rsidRDefault="0047043F" w:rsidP="002F1793">
            <w:pPr>
              <w:spacing w:after="0" w:line="240" w:lineRule="auto"/>
              <w:rPr>
                <w:rFonts w:ascii="Times New Roman" w:hAnsi="Times New Roman"/>
              </w:rPr>
            </w:pPr>
            <w:r w:rsidRPr="002F1793">
              <w:rPr>
                <w:rFonts w:ascii="Times New Roman" w:hAnsi="Times New Roman"/>
              </w:rPr>
              <w:t>Безвозмездные поступления от негосударственных организаций</w:t>
            </w:r>
          </w:p>
        </w:tc>
        <w:tc>
          <w:tcPr>
            <w:tcW w:w="167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9245,5</w:t>
            </w:r>
          </w:p>
        </w:tc>
        <w:tc>
          <w:tcPr>
            <w:tcW w:w="1426"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9245,5</w:t>
            </w:r>
          </w:p>
        </w:tc>
        <w:tc>
          <w:tcPr>
            <w:tcW w:w="1613"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0,0</w:t>
            </w:r>
          </w:p>
        </w:tc>
        <w:tc>
          <w:tcPr>
            <w:tcW w:w="1497" w:type="dxa"/>
            <w:shd w:val="clear" w:color="auto" w:fill="auto"/>
            <w:noWrap/>
            <w:vAlign w:val="bottom"/>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100,0</w:t>
            </w:r>
          </w:p>
        </w:tc>
      </w:tr>
      <w:tr w:rsidR="0047043F" w:rsidRPr="002F1793" w:rsidTr="0047043F">
        <w:trPr>
          <w:trHeight w:val="275"/>
        </w:trPr>
        <w:tc>
          <w:tcPr>
            <w:tcW w:w="3441" w:type="dxa"/>
            <w:shd w:val="clear" w:color="auto" w:fill="auto"/>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Прочие безвозмездные</w:t>
            </w:r>
          </w:p>
        </w:tc>
        <w:tc>
          <w:tcPr>
            <w:tcW w:w="167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350000,0</w:t>
            </w:r>
          </w:p>
        </w:tc>
        <w:tc>
          <w:tcPr>
            <w:tcW w:w="1426"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700000,0</w:t>
            </w:r>
          </w:p>
        </w:tc>
        <w:tc>
          <w:tcPr>
            <w:tcW w:w="1613"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-350000,0</w:t>
            </w:r>
          </w:p>
        </w:tc>
        <w:tc>
          <w:tcPr>
            <w:tcW w:w="149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200,0</w:t>
            </w:r>
          </w:p>
        </w:tc>
      </w:tr>
      <w:tr w:rsidR="0047043F" w:rsidRPr="002F1793" w:rsidTr="0047043F">
        <w:trPr>
          <w:trHeight w:val="1390"/>
        </w:trPr>
        <w:tc>
          <w:tcPr>
            <w:tcW w:w="3441"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Доходы бюджетов бюджетной системы РФ от возврата остатков субсидий, субвенций и иных межбюджетных трансфертов, имеющих целевое назначение, прошлых лет</w:t>
            </w:r>
          </w:p>
        </w:tc>
        <w:tc>
          <w:tcPr>
            <w:tcW w:w="167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0,0</w:t>
            </w:r>
          </w:p>
        </w:tc>
        <w:tc>
          <w:tcPr>
            <w:tcW w:w="1426"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251878,2</w:t>
            </w:r>
          </w:p>
        </w:tc>
        <w:tc>
          <w:tcPr>
            <w:tcW w:w="1613"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-251878,2</w:t>
            </w:r>
          </w:p>
        </w:tc>
        <w:tc>
          <w:tcPr>
            <w:tcW w:w="149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w:t>
            </w:r>
          </w:p>
        </w:tc>
      </w:tr>
      <w:tr w:rsidR="0047043F" w:rsidRPr="002F1793" w:rsidTr="0047043F">
        <w:trPr>
          <w:trHeight w:val="211"/>
        </w:trPr>
        <w:tc>
          <w:tcPr>
            <w:tcW w:w="3441"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 xml:space="preserve">Возврат остатков субсидий, субвенций и иных межбюджетных трансфертов, имеющих целевое назначение, прошлых лет </w:t>
            </w:r>
          </w:p>
        </w:tc>
        <w:tc>
          <w:tcPr>
            <w:tcW w:w="167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0,0</w:t>
            </w:r>
          </w:p>
        </w:tc>
        <w:tc>
          <w:tcPr>
            <w:tcW w:w="1426"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-526031,1</w:t>
            </w:r>
          </w:p>
        </w:tc>
        <w:tc>
          <w:tcPr>
            <w:tcW w:w="1613"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526031,1</w:t>
            </w:r>
          </w:p>
        </w:tc>
        <w:tc>
          <w:tcPr>
            <w:tcW w:w="149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w:t>
            </w:r>
          </w:p>
        </w:tc>
      </w:tr>
      <w:tr w:rsidR="0047043F" w:rsidRPr="002F1793" w:rsidTr="0047043F">
        <w:trPr>
          <w:trHeight w:val="331"/>
        </w:trPr>
        <w:tc>
          <w:tcPr>
            <w:tcW w:w="3441" w:type="dxa"/>
            <w:shd w:val="clear" w:color="auto" w:fill="auto"/>
            <w:hideMark/>
          </w:tcPr>
          <w:p w:rsidR="0047043F" w:rsidRPr="002F1793" w:rsidRDefault="0047043F" w:rsidP="002F1793">
            <w:pPr>
              <w:spacing w:after="0" w:line="240" w:lineRule="auto"/>
              <w:rPr>
                <w:rFonts w:ascii="Times New Roman" w:hAnsi="Times New Roman"/>
                <w:lang w:eastAsia="ru-RU"/>
              </w:rPr>
            </w:pPr>
            <w:r w:rsidRPr="002F1793">
              <w:rPr>
                <w:rFonts w:ascii="Times New Roman" w:hAnsi="Times New Roman"/>
                <w:lang w:eastAsia="ru-RU"/>
              </w:rPr>
              <w:t>ВСЕГО БЕЗВОЗМЕЗДНЫХ ПОСТУПЛЕНИЙ</w:t>
            </w:r>
          </w:p>
        </w:tc>
        <w:tc>
          <w:tcPr>
            <w:tcW w:w="167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19660796,0</w:t>
            </w:r>
          </w:p>
        </w:tc>
        <w:tc>
          <w:tcPr>
            <w:tcW w:w="1426"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15580225,3</w:t>
            </w:r>
          </w:p>
        </w:tc>
        <w:tc>
          <w:tcPr>
            <w:tcW w:w="1613"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4080570,7</w:t>
            </w:r>
          </w:p>
        </w:tc>
        <w:tc>
          <w:tcPr>
            <w:tcW w:w="1497" w:type="dxa"/>
            <w:shd w:val="clear" w:color="auto" w:fill="auto"/>
            <w:noWrap/>
            <w:vAlign w:val="bottom"/>
            <w:hideMark/>
          </w:tcPr>
          <w:p w:rsidR="0047043F" w:rsidRPr="002F1793" w:rsidRDefault="0047043F" w:rsidP="002F1793">
            <w:pPr>
              <w:spacing w:after="0"/>
              <w:jc w:val="right"/>
              <w:rPr>
                <w:rFonts w:ascii="Times New Roman" w:hAnsi="Times New Roman"/>
                <w:sz w:val="24"/>
                <w:szCs w:val="24"/>
              </w:rPr>
            </w:pPr>
            <w:r w:rsidRPr="002F1793">
              <w:rPr>
                <w:rFonts w:ascii="Times New Roman" w:hAnsi="Times New Roman"/>
              </w:rPr>
              <w:t>79,2</w:t>
            </w:r>
          </w:p>
        </w:tc>
      </w:tr>
    </w:tbl>
    <w:p w:rsidR="002F1793" w:rsidRPr="002F1793" w:rsidRDefault="002F1793" w:rsidP="002F1793">
      <w:pPr>
        <w:tabs>
          <w:tab w:val="left" w:pos="0"/>
        </w:tabs>
        <w:spacing w:after="0" w:line="240" w:lineRule="auto"/>
        <w:ind w:firstLine="709"/>
        <w:jc w:val="both"/>
        <w:rPr>
          <w:rFonts w:ascii="Times New Roman" w:hAnsi="Times New Roman"/>
          <w:i/>
          <w:sz w:val="28"/>
          <w:szCs w:val="28"/>
        </w:rPr>
      </w:pP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i/>
          <w:sz w:val="28"/>
          <w:szCs w:val="28"/>
        </w:rPr>
        <w:t xml:space="preserve">В 1 квартале свыше 100,0 % </w:t>
      </w:r>
      <w:r w:rsidRPr="002F1793">
        <w:rPr>
          <w:rFonts w:ascii="Times New Roman" w:hAnsi="Times New Roman"/>
          <w:sz w:val="28"/>
          <w:szCs w:val="28"/>
        </w:rPr>
        <w:t>годовых бюджетных назначений поступили:</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lastRenderedPageBreak/>
        <w:t>субсидии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 5175,4 тыс. рублей, при плане  4657,9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субсидии на реализацию федеральных целевых программ – 193068,2</w:t>
      </w:r>
      <w:r w:rsidR="00FF6206">
        <w:rPr>
          <w:rFonts w:ascii="Times New Roman" w:hAnsi="Times New Roman"/>
          <w:sz w:val="28"/>
          <w:szCs w:val="28"/>
        </w:rPr>
        <w:t> </w:t>
      </w:r>
      <w:r w:rsidRPr="002F1793">
        <w:rPr>
          <w:rFonts w:ascii="Times New Roman" w:hAnsi="Times New Roman"/>
          <w:sz w:val="28"/>
          <w:szCs w:val="28"/>
        </w:rPr>
        <w:t>тыс. рублей, при плане  110075,8 тыс. рублей;</w:t>
      </w:r>
    </w:p>
    <w:p w:rsidR="002F1793" w:rsidRPr="002F1793" w:rsidRDefault="0063715E" w:rsidP="002F179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межбюджетные трансферты </w:t>
      </w:r>
      <w:r w:rsidR="002F1793" w:rsidRPr="002F1793">
        <w:rPr>
          <w:rFonts w:ascii="Times New Roman" w:hAnsi="Times New Roman"/>
          <w:sz w:val="28"/>
          <w:szCs w:val="28"/>
        </w:rPr>
        <w:t>на выплату региональной доплаты к пенсии – 932626,2 тыс. рублей, при плане 709496,8</w:t>
      </w:r>
      <w:r w:rsidR="00FF6206">
        <w:rPr>
          <w:rFonts w:ascii="Times New Roman" w:hAnsi="Times New Roman"/>
          <w:sz w:val="28"/>
          <w:szCs w:val="28"/>
        </w:rPr>
        <w:t> </w:t>
      </w:r>
      <w:r w:rsidR="002F1793" w:rsidRPr="002F1793">
        <w:rPr>
          <w:rFonts w:ascii="Times New Roman" w:hAnsi="Times New Roman"/>
          <w:sz w:val="28"/>
          <w:szCs w:val="28"/>
        </w:rPr>
        <w:t>тыс. рублей;</w:t>
      </w:r>
    </w:p>
    <w:p w:rsidR="002F1793" w:rsidRPr="002F1793" w:rsidRDefault="0063715E" w:rsidP="002F1793">
      <w:pPr>
        <w:tabs>
          <w:tab w:val="left" w:pos="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межбюджетные трансферты </w:t>
      </w:r>
      <w:r w:rsidR="002F1793" w:rsidRPr="002F1793">
        <w:rPr>
          <w:rFonts w:ascii="Times New Roman" w:hAnsi="Times New Roman"/>
          <w:sz w:val="28"/>
          <w:szCs w:val="28"/>
        </w:rPr>
        <w:t>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 2155,2 тыс. рублей, при плане 1699,2 тыс. рублей;</w:t>
      </w:r>
      <w:proofErr w:type="gramEnd"/>
    </w:p>
    <w:p w:rsidR="002F1793" w:rsidRPr="002F1793" w:rsidRDefault="0063715E" w:rsidP="002F179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межбюджетные трансферты </w:t>
      </w:r>
      <w:r w:rsidR="002F1793" w:rsidRPr="002F1793">
        <w:rPr>
          <w:rFonts w:ascii="Times New Roman" w:hAnsi="Times New Roman"/>
          <w:sz w:val="28"/>
          <w:szCs w:val="28"/>
        </w:rPr>
        <w:t>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 83547,0 тыс. рублей, при плане 68101,6</w:t>
      </w:r>
      <w:r w:rsidR="00FF6206">
        <w:rPr>
          <w:rFonts w:ascii="Times New Roman" w:hAnsi="Times New Roman"/>
          <w:sz w:val="28"/>
          <w:szCs w:val="28"/>
        </w:rPr>
        <w:t> </w:t>
      </w:r>
      <w:r w:rsidR="002F1793" w:rsidRPr="002F1793">
        <w:rPr>
          <w:rFonts w:ascii="Times New Roman" w:hAnsi="Times New Roman"/>
          <w:sz w:val="28"/>
          <w:szCs w:val="28"/>
        </w:rPr>
        <w:t>тыс. рублей;</w:t>
      </w:r>
    </w:p>
    <w:p w:rsidR="00FF6206" w:rsidRPr="002F1793" w:rsidRDefault="0063715E" w:rsidP="00FF620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межбюджетные трансферты </w:t>
      </w:r>
      <w:r w:rsidR="00FF6206" w:rsidRPr="002F1793">
        <w:rPr>
          <w:rFonts w:ascii="Times New Roman" w:hAnsi="Times New Roman"/>
          <w:sz w:val="28"/>
          <w:szCs w:val="28"/>
        </w:rPr>
        <w:t xml:space="preserve">на содержание: </w:t>
      </w:r>
    </w:p>
    <w:p w:rsidR="00FF6206" w:rsidRPr="002F1793" w:rsidRDefault="00FF6206" w:rsidP="00FF6206">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депутатов Государственной Думы и их помощников </w:t>
      </w:r>
      <w:r w:rsidR="00C60B95">
        <w:rPr>
          <w:rFonts w:ascii="Times New Roman" w:hAnsi="Times New Roman"/>
          <w:sz w:val="28"/>
          <w:szCs w:val="28"/>
        </w:rPr>
        <w:t>–</w:t>
      </w:r>
      <w:r w:rsidRPr="002F1793">
        <w:rPr>
          <w:rFonts w:ascii="Times New Roman" w:hAnsi="Times New Roman"/>
          <w:sz w:val="28"/>
          <w:szCs w:val="28"/>
        </w:rPr>
        <w:t xml:space="preserve"> 6025,5 тыс. рублей при плане 3924,3 тыс. рублей;</w:t>
      </w:r>
    </w:p>
    <w:p w:rsidR="00FF6206" w:rsidRPr="002F1793" w:rsidRDefault="00FF6206" w:rsidP="00FF6206">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членов Совета Федерации и их помощников </w:t>
      </w:r>
      <w:r w:rsidR="00CB6FEC">
        <w:rPr>
          <w:rFonts w:ascii="Times New Roman" w:hAnsi="Times New Roman"/>
          <w:sz w:val="28"/>
          <w:szCs w:val="28"/>
        </w:rPr>
        <w:t>–</w:t>
      </w:r>
      <w:r w:rsidRPr="002F1793">
        <w:rPr>
          <w:rFonts w:ascii="Times New Roman" w:hAnsi="Times New Roman"/>
          <w:sz w:val="28"/>
          <w:szCs w:val="28"/>
        </w:rPr>
        <w:t xml:space="preserve"> 1375,6 тыс. рублей (план  996,7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прочие безвозмездные поступления – 700000,0 тыс. рублей, при плане 350000,0 тыс. рублей.</w:t>
      </w:r>
    </w:p>
    <w:p w:rsidR="002F1793" w:rsidRPr="002F1793" w:rsidRDefault="002F1793" w:rsidP="002F1793">
      <w:pPr>
        <w:tabs>
          <w:tab w:val="left" w:pos="0"/>
        </w:tabs>
        <w:spacing w:after="0" w:line="240" w:lineRule="auto"/>
        <w:ind w:firstLine="709"/>
        <w:jc w:val="both"/>
        <w:rPr>
          <w:rFonts w:ascii="Times New Roman" w:hAnsi="Times New Roman"/>
          <w:i/>
          <w:sz w:val="28"/>
          <w:szCs w:val="28"/>
        </w:rPr>
      </w:pPr>
      <w:r w:rsidRPr="002F1793">
        <w:rPr>
          <w:rFonts w:ascii="Times New Roman" w:hAnsi="Times New Roman"/>
          <w:i/>
          <w:sz w:val="28"/>
          <w:szCs w:val="28"/>
        </w:rPr>
        <w:t>Поступили в полном объеме годовых бюджетных назначений:</w:t>
      </w:r>
    </w:p>
    <w:p w:rsidR="0063715E" w:rsidRDefault="0063715E" w:rsidP="002F179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с</w:t>
      </w:r>
      <w:r w:rsidR="002F1793" w:rsidRPr="002F1793">
        <w:rPr>
          <w:rFonts w:ascii="Times New Roman" w:hAnsi="Times New Roman"/>
          <w:sz w:val="28"/>
          <w:szCs w:val="28"/>
        </w:rPr>
        <w:t>убсидии</w:t>
      </w:r>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w:t>
      </w:r>
      <w:r w:rsidR="002F1793" w:rsidRPr="002F1793">
        <w:rPr>
          <w:rFonts w:ascii="Times New Roman" w:hAnsi="Times New Roman"/>
          <w:sz w:val="28"/>
          <w:szCs w:val="28"/>
        </w:rPr>
        <w:t xml:space="preserve"> </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r w:rsidR="00CB6FEC">
        <w:rPr>
          <w:rFonts w:ascii="Times New Roman" w:hAnsi="Times New Roman"/>
          <w:sz w:val="28"/>
          <w:szCs w:val="28"/>
        </w:rPr>
        <w:t>,</w:t>
      </w:r>
      <w:r w:rsidRPr="002F1793">
        <w:rPr>
          <w:rFonts w:ascii="Times New Roman" w:hAnsi="Times New Roman"/>
          <w:sz w:val="28"/>
          <w:szCs w:val="28"/>
        </w:rPr>
        <w:t xml:space="preserve"> – 6294,8</w:t>
      </w:r>
      <w:r w:rsidR="00FF6206">
        <w:rPr>
          <w:rFonts w:ascii="Times New Roman" w:hAnsi="Times New Roman"/>
          <w:sz w:val="28"/>
          <w:szCs w:val="28"/>
        </w:rPr>
        <w:t> </w:t>
      </w:r>
      <w:r w:rsidRPr="002F1793">
        <w:rPr>
          <w:rFonts w:ascii="Times New Roman" w:hAnsi="Times New Roman"/>
          <w:sz w:val="28"/>
          <w:szCs w:val="28"/>
        </w:rPr>
        <w:t>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00CB6FEC">
        <w:rPr>
          <w:rFonts w:ascii="Times New Roman" w:hAnsi="Times New Roman"/>
          <w:sz w:val="28"/>
          <w:szCs w:val="28"/>
        </w:rPr>
        <w:t>–</w:t>
      </w:r>
      <w:r w:rsidRPr="002F1793">
        <w:rPr>
          <w:rFonts w:ascii="Times New Roman" w:hAnsi="Times New Roman"/>
          <w:sz w:val="28"/>
          <w:szCs w:val="28"/>
        </w:rPr>
        <w:t xml:space="preserve"> 231366,9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поддержку племенного животноводства </w:t>
      </w:r>
      <w:r w:rsidR="00CB6FEC">
        <w:rPr>
          <w:rFonts w:ascii="Times New Roman" w:hAnsi="Times New Roman"/>
          <w:sz w:val="28"/>
          <w:szCs w:val="28"/>
        </w:rPr>
        <w:t>–</w:t>
      </w:r>
      <w:r w:rsidRPr="002F1793">
        <w:rPr>
          <w:rFonts w:ascii="Times New Roman" w:hAnsi="Times New Roman"/>
          <w:sz w:val="28"/>
          <w:szCs w:val="28"/>
        </w:rPr>
        <w:t xml:space="preserve"> 9861,1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развитие семейных животноводческих ферм – 21837,0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модернизацию региональных систем дошкольного образования – 442110,6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реализацию мероприятий по поэтапному внедрению Всероссийского физкультурно-спортивного комплекса </w:t>
      </w:r>
      <w:r w:rsidR="00CB6FEC">
        <w:rPr>
          <w:rFonts w:ascii="Times New Roman" w:hAnsi="Times New Roman"/>
          <w:sz w:val="28"/>
          <w:szCs w:val="28"/>
        </w:rPr>
        <w:t>"</w:t>
      </w:r>
      <w:r w:rsidRPr="002F1793">
        <w:rPr>
          <w:rFonts w:ascii="Times New Roman" w:hAnsi="Times New Roman"/>
          <w:sz w:val="28"/>
          <w:szCs w:val="28"/>
        </w:rPr>
        <w:t>Готов к труду и обороне</w:t>
      </w:r>
      <w:r w:rsidR="00CB6FEC">
        <w:rPr>
          <w:rFonts w:ascii="Times New Roman" w:hAnsi="Times New Roman"/>
          <w:sz w:val="28"/>
          <w:szCs w:val="28"/>
        </w:rPr>
        <w:t>"</w:t>
      </w:r>
      <w:r w:rsidRPr="002F1793">
        <w:rPr>
          <w:rFonts w:ascii="Times New Roman" w:hAnsi="Times New Roman"/>
          <w:sz w:val="28"/>
          <w:szCs w:val="28"/>
        </w:rPr>
        <w:t xml:space="preserve"> (ГТО) </w:t>
      </w:r>
      <w:r w:rsidR="00CB6FEC">
        <w:rPr>
          <w:rFonts w:ascii="Times New Roman" w:hAnsi="Times New Roman"/>
          <w:sz w:val="28"/>
          <w:szCs w:val="28"/>
        </w:rPr>
        <w:t>–</w:t>
      </w:r>
      <w:r w:rsidRPr="002F1793">
        <w:rPr>
          <w:rFonts w:ascii="Times New Roman" w:hAnsi="Times New Roman"/>
          <w:sz w:val="28"/>
          <w:szCs w:val="28"/>
        </w:rPr>
        <w:t xml:space="preserve"> 2195,6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софинансировани</w:t>
      </w:r>
      <w:r w:rsidR="0063715E">
        <w:rPr>
          <w:rFonts w:ascii="Times New Roman" w:hAnsi="Times New Roman"/>
          <w:sz w:val="28"/>
          <w:szCs w:val="28"/>
        </w:rPr>
        <w:t>е</w:t>
      </w:r>
      <w:r w:rsidRPr="002F1793">
        <w:rPr>
          <w:rFonts w:ascii="Times New Roman" w:hAnsi="Times New Roman"/>
          <w:sz w:val="28"/>
          <w:szCs w:val="28"/>
        </w:rPr>
        <w:t xml:space="preserve"> расходов, возникающих при оказании гражданам Российской Федерации высокотехнологичной медицинской помощи, не </w:t>
      </w:r>
      <w:r w:rsidRPr="002F1793">
        <w:rPr>
          <w:rFonts w:ascii="Times New Roman" w:hAnsi="Times New Roman"/>
          <w:sz w:val="28"/>
          <w:szCs w:val="28"/>
        </w:rPr>
        <w:lastRenderedPageBreak/>
        <w:t>включенной в базовую программу обязательного медицинского страхования</w:t>
      </w:r>
      <w:r w:rsidR="00CB6FEC">
        <w:rPr>
          <w:rFonts w:ascii="Times New Roman" w:hAnsi="Times New Roman"/>
          <w:sz w:val="28"/>
          <w:szCs w:val="28"/>
        </w:rPr>
        <w:t> </w:t>
      </w:r>
      <w:r w:rsidRPr="002F1793">
        <w:rPr>
          <w:rFonts w:ascii="Times New Roman" w:hAnsi="Times New Roman"/>
          <w:sz w:val="28"/>
          <w:szCs w:val="28"/>
        </w:rPr>
        <w:t>– 5876,4 тыс. рублей;</w:t>
      </w:r>
    </w:p>
    <w:p w:rsidR="002F1793" w:rsidRPr="002F1793" w:rsidRDefault="002F1793" w:rsidP="002F1793">
      <w:pPr>
        <w:tabs>
          <w:tab w:val="left" w:pos="0"/>
        </w:tabs>
        <w:spacing w:after="0" w:line="240" w:lineRule="auto"/>
        <w:ind w:firstLine="720"/>
        <w:jc w:val="both"/>
        <w:rPr>
          <w:rFonts w:ascii="Times New Roman" w:hAnsi="Times New Roman"/>
          <w:sz w:val="28"/>
          <w:szCs w:val="28"/>
        </w:rPr>
      </w:pPr>
      <w:r w:rsidRPr="002F1793">
        <w:rPr>
          <w:rFonts w:ascii="Times New Roman" w:hAnsi="Times New Roman"/>
          <w:sz w:val="28"/>
          <w:szCs w:val="28"/>
        </w:rPr>
        <w:t xml:space="preserve">составление (изменение) списков кандидатов в присяжные заседатели федеральных судов общей юрисдикции в Российской Федерации </w:t>
      </w:r>
      <w:r w:rsidR="00CB6FEC">
        <w:rPr>
          <w:rFonts w:ascii="Times New Roman" w:hAnsi="Times New Roman"/>
          <w:sz w:val="28"/>
          <w:szCs w:val="28"/>
        </w:rPr>
        <w:t>–</w:t>
      </w:r>
      <w:r w:rsidRPr="002F1793">
        <w:rPr>
          <w:rFonts w:ascii="Times New Roman" w:hAnsi="Times New Roman"/>
          <w:sz w:val="28"/>
          <w:szCs w:val="28"/>
        </w:rPr>
        <w:t xml:space="preserve"> 1151,6 тыс. рублей;</w:t>
      </w:r>
    </w:p>
    <w:p w:rsidR="00FE1F9A"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субвенции </w:t>
      </w:r>
      <w:proofErr w:type="gramStart"/>
      <w:r w:rsidRPr="002F1793">
        <w:rPr>
          <w:rFonts w:ascii="Times New Roman" w:hAnsi="Times New Roman"/>
          <w:sz w:val="28"/>
          <w:szCs w:val="28"/>
        </w:rPr>
        <w:t>на</w:t>
      </w:r>
      <w:proofErr w:type="gramEnd"/>
      <w:r w:rsidR="00FE1F9A">
        <w:rPr>
          <w:rFonts w:ascii="Times New Roman" w:hAnsi="Times New Roman"/>
          <w:sz w:val="28"/>
          <w:szCs w:val="28"/>
        </w:rPr>
        <w:t>:</w:t>
      </w:r>
      <w:r w:rsidRPr="002F1793">
        <w:rPr>
          <w:rFonts w:ascii="Times New Roman" w:hAnsi="Times New Roman"/>
          <w:sz w:val="28"/>
          <w:szCs w:val="28"/>
        </w:rPr>
        <w:t xml:space="preserve"> </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 284477,0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обеспечение жильем отдельных категорий граждан, установленных Федеральным законом от 12.01.1995 № 5-ФЗ "О ветеранах"</w:t>
      </w:r>
      <w:r w:rsidR="00CB6FEC">
        <w:rPr>
          <w:rFonts w:ascii="Times New Roman" w:hAnsi="Times New Roman"/>
          <w:sz w:val="28"/>
          <w:szCs w:val="28"/>
        </w:rPr>
        <w:t xml:space="preserve"> </w:t>
      </w:r>
      <w:r w:rsidRPr="002F1793">
        <w:rPr>
          <w:rFonts w:ascii="Times New Roman" w:hAnsi="Times New Roman"/>
          <w:sz w:val="28"/>
          <w:szCs w:val="28"/>
        </w:rPr>
        <w:t xml:space="preserve"> в соответствии с Указом Президента Российской Федерации от 07.05.2008 № 714 "Об обеспечении жильем ветеранов Великой Отечественной войны 1941-1945 годов" – 163342,7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обеспечение жильем отдельных категорий граждан, установленных Федеральными законами от 12</w:t>
      </w:r>
      <w:r w:rsidR="0063715E">
        <w:rPr>
          <w:rFonts w:ascii="Times New Roman" w:hAnsi="Times New Roman"/>
          <w:sz w:val="28"/>
          <w:szCs w:val="28"/>
        </w:rPr>
        <w:t>.01.</w:t>
      </w:r>
      <w:r w:rsidRPr="002F1793">
        <w:rPr>
          <w:rFonts w:ascii="Times New Roman" w:hAnsi="Times New Roman"/>
          <w:sz w:val="28"/>
          <w:szCs w:val="28"/>
        </w:rPr>
        <w:t>1995 № 5-ФЗ "О ветеранах" и от 24</w:t>
      </w:r>
      <w:r w:rsidR="0063715E">
        <w:rPr>
          <w:rFonts w:ascii="Times New Roman" w:hAnsi="Times New Roman"/>
          <w:sz w:val="28"/>
          <w:szCs w:val="28"/>
        </w:rPr>
        <w:t>.11.1</w:t>
      </w:r>
      <w:r w:rsidRPr="002F1793">
        <w:rPr>
          <w:rFonts w:ascii="Times New Roman" w:hAnsi="Times New Roman"/>
          <w:sz w:val="28"/>
          <w:szCs w:val="28"/>
        </w:rPr>
        <w:t>995 № 181-ФЗ "О социальной защите инвалидов в Российской Федерации"</w:t>
      </w:r>
      <w:r w:rsidR="00CB6FEC">
        <w:rPr>
          <w:rFonts w:ascii="Times New Roman" w:hAnsi="Times New Roman"/>
          <w:sz w:val="28"/>
          <w:szCs w:val="28"/>
        </w:rPr>
        <w:t>,</w:t>
      </w:r>
      <w:r w:rsidRPr="002F1793">
        <w:rPr>
          <w:rFonts w:ascii="Times New Roman" w:hAnsi="Times New Roman"/>
          <w:sz w:val="28"/>
          <w:szCs w:val="28"/>
        </w:rPr>
        <w:t xml:space="preserve"> – 25858,7 тыс. рублей;</w:t>
      </w:r>
    </w:p>
    <w:p w:rsidR="00FE1F9A" w:rsidRDefault="0063715E" w:rsidP="002F179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межбюджетные трансферты </w:t>
      </w:r>
      <w:proofErr w:type="gramStart"/>
      <w:r w:rsidR="002F1793" w:rsidRPr="002F1793">
        <w:rPr>
          <w:rFonts w:ascii="Times New Roman" w:hAnsi="Times New Roman"/>
          <w:sz w:val="28"/>
          <w:szCs w:val="28"/>
        </w:rPr>
        <w:t>на</w:t>
      </w:r>
      <w:proofErr w:type="gramEnd"/>
      <w:r w:rsidR="00FE1F9A">
        <w:rPr>
          <w:rFonts w:ascii="Times New Roman" w:hAnsi="Times New Roman"/>
          <w:sz w:val="28"/>
          <w:szCs w:val="28"/>
        </w:rPr>
        <w:t>:</w:t>
      </w:r>
      <w:r w:rsidR="002F1793" w:rsidRPr="002F1793">
        <w:rPr>
          <w:rFonts w:ascii="Times New Roman" w:hAnsi="Times New Roman"/>
          <w:sz w:val="28"/>
          <w:szCs w:val="28"/>
        </w:rPr>
        <w:t xml:space="preserve"> </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реализацию программ местного развития и обеспечение занятости для шахтерских городов и поселков </w:t>
      </w:r>
      <w:r w:rsidR="00CB6FEC">
        <w:rPr>
          <w:rFonts w:ascii="Times New Roman" w:hAnsi="Times New Roman"/>
          <w:sz w:val="28"/>
          <w:szCs w:val="28"/>
        </w:rPr>
        <w:t>–</w:t>
      </w:r>
      <w:r w:rsidRPr="002F1793">
        <w:rPr>
          <w:rFonts w:ascii="Times New Roman" w:hAnsi="Times New Roman"/>
          <w:sz w:val="28"/>
          <w:szCs w:val="28"/>
        </w:rPr>
        <w:t xml:space="preserve"> 203874,8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финансовое обеспечение дорожной деятельности – 287043,1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реализацию мероприятий региональных программ в сфере дорожного хозяйства по решениям Правительства Российской Федерации – 633199,1</w:t>
      </w:r>
      <w:r w:rsidR="00CB6FEC">
        <w:rPr>
          <w:rFonts w:ascii="Times New Roman" w:hAnsi="Times New Roman"/>
          <w:sz w:val="28"/>
          <w:szCs w:val="28"/>
        </w:rPr>
        <w:t> </w:t>
      </w:r>
      <w:r w:rsidRPr="002F1793">
        <w:rPr>
          <w:rFonts w:ascii="Times New Roman" w:hAnsi="Times New Roman"/>
          <w:sz w:val="28"/>
          <w:szCs w:val="28"/>
        </w:rPr>
        <w:t>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безвозмездные поступления от негосударственных организаций – 9245,5 тыс. рублей.</w:t>
      </w:r>
    </w:p>
    <w:p w:rsidR="002F1793" w:rsidRPr="002F1793" w:rsidRDefault="002F1793" w:rsidP="002F1793">
      <w:pPr>
        <w:tabs>
          <w:tab w:val="left" w:pos="0"/>
        </w:tabs>
        <w:spacing w:after="0" w:line="240" w:lineRule="auto"/>
        <w:ind w:firstLine="709"/>
        <w:jc w:val="both"/>
        <w:rPr>
          <w:rFonts w:ascii="Times New Roman" w:hAnsi="Times New Roman"/>
          <w:i/>
          <w:sz w:val="28"/>
          <w:szCs w:val="28"/>
        </w:rPr>
      </w:pPr>
      <w:r w:rsidRPr="00087170">
        <w:rPr>
          <w:rFonts w:ascii="Times New Roman" w:hAnsi="Times New Roman"/>
          <w:i/>
          <w:sz w:val="28"/>
          <w:szCs w:val="28"/>
        </w:rPr>
        <w:t xml:space="preserve">Предусмотрены Законом от </w:t>
      </w:r>
      <w:r w:rsidRPr="00087170">
        <w:rPr>
          <w:rFonts w:ascii="Times New Roman" w:hAnsi="Times New Roman"/>
          <w:i/>
          <w:sz w:val="28"/>
          <w:szCs w:val="28"/>
          <w:lang w:eastAsia="ru-RU"/>
        </w:rPr>
        <w:t xml:space="preserve">25.12.2014 № 518-КЗ (в редакции от 24.07.2015 </w:t>
      </w:r>
      <w:hyperlink r:id="rId10" w:history="1">
        <w:r w:rsidRPr="00087170">
          <w:rPr>
            <w:rFonts w:ascii="Times New Roman" w:hAnsi="Times New Roman"/>
            <w:i/>
            <w:sz w:val="28"/>
            <w:szCs w:val="28"/>
            <w:lang w:eastAsia="ru-RU"/>
          </w:rPr>
          <w:t xml:space="preserve">№ 649-КЗ </w:t>
        </w:r>
      </w:hyperlink>
      <w:r w:rsidRPr="00087170">
        <w:rPr>
          <w:rFonts w:ascii="Times New Roman" w:hAnsi="Times New Roman"/>
          <w:i/>
          <w:sz w:val="28"/>
          <w:szCs w:val="28"/>
          <w:lang w:eastAsia="ru-RU"/>
        </w:rPr>
        <w:t>)</w:t>
      </w:r>
      <w:r w:rsidRPr="00087170">
        <w:rPr>
          <w:rFonts w:ascii="Times New Roman" w:hAnsi="Times New Roman"/>
          <w:i/>
          <w:sz w:val="28"/>
          <w:szCs w:val="28"/>
        </w:rPr>
        <w:t>, но не поступили за 9 месяцев 2015 года</w:t>
      </w:r>
      <w:r w:rsidR="00D7668A" w:rsidRPr="00087170">
        <w:rPr>
          <w:rFonts w:ascii="Times New Roman" w:hAnsi="Times New Roman"/>
          <w:i/>
          <w:sz w:val="28"/>
          <w:szCs w:val="28"/>
        </w:rPr>
        <w:t xml:space="preserve"> средства в общем объеме 880696,4 тыс. рублей, в том числе</w:t>
      </w:r>
      <w:r w:rsidRPr="00087170">
        <w:rPr>
          <w:rFonts w:ascii="Times New Roman" w:hAnsi="Times New Roman"/>
          <w:i/>
          <w:sz w:val="28"/>
          <w:szCs w:val="28"/>
        </w:rPr>
        <w:t>:</w:t>
      </w:r>
    </w:p>
    <w:p w:rsidR="00FE1F9A"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субсидии </w:t>
      </w:r>
      <w:proofErr w:type="gramStart"/>
      <w:r w:rsidRPr="002F1793">
        <w:rPr>
          <w:rFonts w:ascii="Times New Roman" w:hAnsi="Times New Roman"/>
          <w:sz w:val="28"/>
          <w:szCs w:val="28"/>
        </w:rPr>
        <w:t>на</w:t>
      </w:r>
      <w:proofErr w:type="gramEnd"/>
      <w:r w:rsidR="00FE1F9A">
        <w:rPr>
          <w:rFonts w:ascii="Times New Roman" w:hAnsi="Times New Roman"/>
          <w:sz w:val="28"/>
          <w:szCs w:val="28"/>
        </w:rPr>
        <w:t>:</w:t>
      </w:r>
      <w:r w:rsidRPr="002F1793">
        <w:rPr>
          <w:rFonts w:ascii="Times New Roman" w:hAnsi="Times New Roman"/>
          <w:sz w:val="28"/>
          <w:szCs w:val="28"/>
        </w:rPr>
        <w:t xml:space="preserve"> </w:t>
      </w:r>
    </w:p>
    <w:p w:rsidR="002F1793" w:rsidRPr="002F1793" w:rsidRDefault="00FE1F9A" w:rsidP="002F179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п</w:t>
      </w:r>
      <w:r w:rsidR="002F1793" w:rsidRPr="002F1793">
        <w:rPr>
          <w:rFonts w:ascii="Times New Roman" w:hAnsi="Times New Roman"/>
          <w:sz w:val="28"/>
          <w:szCs w:val="28"/>
        </w:rPr>
        <w:t xml:space="preserve">оощрение лучших учителей (план </w:t>
      </w:r>
      <w:r w:rsidR="00CB6FEC">
        <w:rPr>
          <w:rFonts w:ascii="Times New Roman" w:hAnsi="Times New Roman"/>
          <w:sz w:val="28"/>
          <w:szCs w:val="28"/>
        </w:rPr>
        <w:t>–</w:t>
      </w:r>
      <w:r w:rsidR="002F1793" w:rsidRPr="002F1793">
        <w:rPr>
          <w:rFonts w:ascii="Times New Roman" w:hAnsi="Times New Roman"/>
          <w:sz w:val="28"/>
          <w:szCs w:val="28"/>
        </w:rPr>
        <w:t xml:space="preserve"> 2600,0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осуществление мероприятий по обеспечению жильем граждан Российской Федерации, проживающих в сельской местности (план – 42453,0</w:t>
      </w:r>
      <w:r w:rsidR="00CB6FEC">
        <w:rPr>
          <w:rFonts w:ascii="Times New Roman" w:hAnsi="Times New Roman"/>
          <w:sz w:val="28"/>
          <w:szCs w:val="28"/>
        </w:rPr>
        <w:t> </w:t>
      </w:r>
      <w:r w:rsidRPr="002F1793">
        <w:rPr>
          <w:rFonts w:ascii="Times New Roman" w:hAnsi="Times New Roman"/>
          <w:sz w:val="28"/>
          <w:szCs w:val="28"/>
        </w:rPr>
        <w:t>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обучением компьютерной грамотности неработающих пенсионеров (3281,2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возмещение части затрат на приобретение элитных семян (34985,6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lastRenderedPageBreak/>
        <w:t>возмещение части затрат на приобретение семян с учетом доставки в районы Крайнего Севера и приравненные к ним местности (2977,3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(541627,9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(2762,9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поддержку племенного крупного рогатого скота мясного направления (42,3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поддержку экономически значимых региональных программ по развитию мясного скотоводства (10206,0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(1268,3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реализацию отдельных мероприятий Государственной программы Российской Федерации "Развитие здравоохранения" (126041,4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поддержку региональных проектов в сфере информационных технологий (22000,0 тыс. рублей);</w:t>
      </w:r>
    </w:p>
    <w:p w:rsidR="00FE1F9A"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межбюджетные трансферты </w:t>
      </w:r>
      <w:proofErr w:type="gramStart"/>
      <w:r w:rsidRPr="002F1793">
        <w:rPr>
          <w:rFonts w:ascii="Times New Roman" w:hAnsi="Times New Roman"/>
          <w:sz w:val="28"/>
          <w:szCs w:val="28"/>
        </w:rPr>
        <w:t>на</w:t>
      </w:r>
      <w:proofErr w:type="gramEnd"/>
      <w:r w:rsidR="00FE1F9A">
        <w:rPr>
          <w:rFonts w:ascii="Times New Roman" w:hAnsi="Times New Roman"/>
          <w:sz w:val="28"/>
          <w:szCs w:val="28"/>
        </w:rPr>
        <w:t>:</w:t>
      </w:r>
      <w:r w:rsidRPr="002F1793">
        <w:rPr>
          <w:rFonts w:ascii="Times New Roman" w:hAnsi="Times New Roman"/>
          <w:sz w:val="28"/>
          <w:szCs w:val="28"/>
        </w:rPr>
        <w:t xml:space="preserve"> </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подключение общедоступных библиот</w:t>
      </w:r>
      <w:r w:rsidR="00B62743">
        <w:rPr>
          <w:rFonts w:ascii="Times New Roman" w:hAnsi="Times New Roman"/>
          <w:sz w:val="28"/>
          <w:szCs w:val="28"/>
        </w:rPr>
        <w:t xml:space="preserve">ек Российской Федерации к сети </w:t>
      </w:r>
      <w:r w:rsidRPr="002F1793">
        <w:rPr>
          <w:rFonts w:ascii="Times New Roman" w:hAnsi="Times New Roman"/>
          <w:sz w:val="28"/>
          <w:szCs w:val="28"/>
        </w:rPr>
        <w:t>Интернет и развитие системы библиотечного дела с учетом задачи расширения информационных технологий и оцифровки (950,6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единовременные компенсационные выплаты медицинским работникам (50000,0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государственную поддержку муниципальных учреждений культуры, находящихся на территориях сельских поселений (700,0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государственную поддержку лучших работников муниципальных учреждений культуры, находящихся на территориях сельских поселений</w:t>
      </w:r>
      <w:r w:rsidR="00B62743">
        <w:rPr>
          <w:rFonts w:ascii="Times New Roman" w:hAnsi="Times New Roman"/>
          <w:sz w:val="28"/>
          <w:szCs w:val="28"/>
        </w:rPr>
        <w:t>,</w:t>
      </w:r>
      <w:r w:rsidRPr="002F1793">
        <w:rPr>
          <w:rFonts w:ascii="Times New Roman" w:hAnsi="Times New Roman"/>
          <w:sz w:val="28"/>
          <w:szCs w:val="28"/>
        </w:rPr>
        <w:t xml:space="preserve"> (400,0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создание и развитие сети многофункциональных центров предоставления государственных и муниципальных услуг (37274,6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поддержку экономического и социального развития коренных малочисленных народов Севера, Сибири и Дальнего Востока (1125,3 тыс. рублей).</w:t>
      </w:r>
    </w:p>
    <w:p w:rsidR="002F1793" w:rsidRPr="002F1793" w:rsidRDefault="002F1793" w:rsidP="002F1793">
      <w:pPr>
        <w:tabs>
          <w:tab w:val="left" w:pos="840"/>
        </w:tabs>
        <w:spacing w:after="0" w:line="240" w:lineRule="auto"/>
        <w:ind w:firstLine="709"/>
        <w:jc w:val="both"/>
        <w:rPr>
          <w:rFonts w:ascii="Times New Roman" w:hAnsi="Times New Roman"/>
          <w:sz w:val="28"/>
          <w:szCs w:val="28"/>
        </w:rPr>
      </w:pPr>
      <w:proofErr w:type="gramStart"/>
      <w:r w:rsidRPr="002F1793">
        <w:rPr>
          <w:rFonts w:ascii="Times New Roman" w:hAnsi="Times New Roman"/>
          <w:sz w:val="28"/>
          <w:szCs w:val="28"/>
        </w:rPr>
        <w:t xml:space="preserve">По остальным безвозмездным поступлениям исполнение составило от 99,7 %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до 13,4 % </w:t>
      </w:r>
      <w:r w:rsidRPr="002F1793">
        <w:rPr>
          <w:rFonts w:ascii="Times New Roman" w:hAnsi="Times New Roman"/>
          <w:sz w:val="28"/>
          <w:szCs w:val="28"/>
        </w:rPr>
        <w:lastRenderedPageBreak/>
        <w:t>(межбюджетные трансферты, передаваемые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w:t>
      </w:r>
      <w:proofErr w:type="gramEnd"/>
      <w:r w:rsidRPr="002F1793">
        <w:rPr>
          <w:rFonts w:ascii="Times New Roman" w:hAnsi="Times New Roman"/>
          <w:sz w:val="28"/>
          <w:szCs w:val="28"/>
        </w:rPr>
        <w:t xml:space="preserve"> микобактерии туберкулеза и мониторинга лечения больных туберкулезом с множественной лекарственной устойчивостью возбудителя).</w:t>
      </w:r>
    </w:p>
    <w:p w:rsidR="002F1793" w:rsidRPr="002F1793" w:rsidRDefault="002F1793" w:rsidP="002F1793">
      <w:pPr>
        <w:spacing w:after="0" w:line="240" w:lineRule="auto"/>
        <w:ind w:firstLine="709"/>
        <w:jc w:val="both"/>
        <w:rPr>
          <w:rFonts w:ascii="Times New Roman" w:hAnsi="Times New Roman"/>
          <w:i/>
          <w:sz w:val="28"/>
          <w:szCs w:val="28"/>
        </w:rPr>
      </w:pPr>
      <w:r w:rsidRPr="00087170">
        <w:rPr>
          <w:rFonts w:ascii="Times New Roman" w:hAnsi="Times New Roman"/>
          <w:i/>
          <w:sz w:val="28"/>
          <w:szCs w:val="28"/>
        </w:rPr>
        <w:t xml:space="preserve">Не предусмотрены Законом от </w:t>
      </w:r>
      <w:r w:rsidRPr="00087170">
        <w:rPr>
          <w:rFonts w:ascii="Times New Roman" w:hAnsi="Times New Roman"/>
          <w:i/>
          <w:sz w:val="28"/>
          <w:szCs w:val="28"/>
          <w:lang w:eastAsia="ru-RU"/>
        </w:rPr>
        <w:t xml:space="preserve">25.12.2014 № 518-КЗ (в редакции от 24.07.2015 </w:t>
      </w:r>
      <w:hyperlink r:id="rId11" w:history="1">
        <w:r w:rsidRPr="00087170">
          <w:rPr>
            <w:rFonts w:ascii="Times New Roman" w:hAnsi="Times New Roman"/>
            <w:i/>
            <w:sz w:val="28"/>
            <w:szCs w:val="28"/>
            <w:lang w:eastAsia="ru-RU"/>
          </w:rPr>
          <w:t xml:space="preserve">№ 649-КЗ </w:t>
        </w:r>
      </w:hyperlink>
      <w:r w:rsidRPr="00087170">
        <w:rPr>
          <w:rFonts w:ascii="Times New Roman" w:hAnsi="Times New Roman"/>
          <w:i/>
          <w:sz w:val="28"/>
          <w:szCs w:val="28"/>
          <w:lang w:eastAsia="ru-RU"/>
        </w:rPr>
        <w:t xml:space="preserve">) </w:t>
      </w:r>
      <w:r w:rsidRPr="00087170">
        <w:rPr>
          <w:rFonts w:ascii="Times New Roman" w:hAnsi="Times New Roman"/>
          <w:i/>
          <w:sz w:val="28"/>
          <w:szCs w:val="28"/>
        </w:rPr>
        <w:t>на 2015 год, но поступили</w:t>
      </w:r>
      <w:r w:rsidR="00D7668A" w:rsidRPr="00087170">
        <w:rPr>
          <w:rFonts w:ascii="Times New Roman" w:hAnsi="Times New Roman"/>
          <w:i/>
          <w:sz w:val="28"/>
          <w:szCs w:val="28"/>
        </w:rPr>
        <w:t xml:space="preserve"> средства в общем объеме 295645,6 тыс. рублей, в том числе</w:t>
      </w:r>
      <w:r w:rsidRPr="00087170">
        <w:rPr>
          <w:rFonts w:ascii="Times New Roman" w:hAnsi="Times New Roman"/>
          <w:i/>
          <w:sz w:val="28"/>
          <w:szCs w:val="28"/>
        </w:rPr>
        <w:t>:</w:t>
      </w:r>
    </w:p>
    <w:p w:rsidR="002F1793" w:rsidRPr="002F1793" w:rsidRDefault="002F1793" w:rsidP="002F1793">
      <w:pPr>
        <w:spacing w:after="0" w:line="240" w:lineRule="auto"/>
        <w:ind w:firstLine="709"/>
        <w:jc w:val="both"/>
        <w:rPr>
          <w:rFonts w:ascii="Times New Roman" w:hAnsi="Times New Roman"/>
          <w:sz w:val="28"/>
          <w:szCs w:val="28"/>
        </w:rPr>
      </w:pPr>
      <w:r w:rsidRPr="002F1793">
        <w:rPr>
          <w:rFonts w:ascii="Times New Roman" w:hAnsi="Times New Roman"/>
          <w:sz w:val="28"/>
          <w:szCs w:val="28"/>
        </w:rPr>
        <w:t>межбюджетные трансферты в целях улучшения лекарственного обеспечения граждан – 43767,4 тыс. рублей;</w:t>
      </w:r>
    </w:p>
    <w:p w:rsidR="002F1793" w:rsidRPr="002F1793" w:rsidRDefault="002F1793" w:rsidP="002F1793">
      <w:pPr>
        <w:spacing w:after="0" w:line="240" w:lineRule="auto"/>
        <w:ind w:firstLine="709"/>
        <w:jc w:val="both"/>
        <w:rPr>
          <w:rFonts w:ascii="Times New Roman" w:hAnsi="Times New Roman"/>
          <w:sz w:val="28"/>
          <w:szCs w:val="28"/>
        </w:rPr>
      </w:pPr>
      <w:r w:rsidRPr="002F1793">
        <w:rPr>
          <w:rFonts w:ascii="Times New Roman" w:hAnsi="Times New Roman"/>
          <w:sz w:val="28"/>
          <w:szCs w:val="28"/>
        </w:rPr>
        <w:t>доходы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на общую сумму  251878,2 тыс. рублей, в том числе:</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11047,7 тыс. рублей </w:t>
      </w:r>
      <w:r w:rsidR="00B62743">
        <w:rPr>
          <w:rFonts w:ascii="Times New Roman" w:hAnsi="Times New Roman"/>
          <w:sz w:val="28"/>
          <w:szCs w:val="28"/>
        </w:rPr>
        <w:t>–</w:t>
      </w:r>
      <w:r w:rsidRPr="002F1793">
        <w:rPr>
          <w:rFonts w:ascii="Times New Roman" w:hAnsi="Times New Roman"/>
          <w:sz w:val="28"/>
          <w:szCs w:val="28"/>
        </w:rPr>
        <w:t xml:space="preserve"> бюджетными учреждениями;</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4607,1 тыс. рублей – автономными учреждениями;</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3859,2 тыс. рублей </w:t>
      </w:r>
      <w:r w:rsidR="00B62743">
        <w:rPr>
          <w:rFonts w:ascii="Times New Roman" w:hAnsi="Times New Roman"/>
          <w:sz w:val="28"/>
          <w:szCs w:val="28"/>
        </w:rPr>
        <w:t>–</w:t>
      </w:r>
      <w:r w:rsidRPr="002F1793">
        <w:rPr>
          <w:rFonts w:ascii="Times New Roman" w:hAnsi="Times New Roman"/>
          <w:sz w:val="28"/>
          <w:szCs w:val="28"/>
        </w:rPr>
        <w:t xml:space="preserve"> иными организациями;</w:t>
      </w:r>
    </w:p>
    <w:p w:rsidR="002F1793" w:rsidRPr="002F1793" w:rsidRDefault="00B62743" w:rsidP="002F179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133871,1 тыс. рублей –</w:t>
      </w:r>
      <w:r w:rsidR="002F1793" w:rsidRPr="002F1793">
        <w:rPr>
          <w:rFonts w:ascii="Times New Roman" w:hAnsi="Times New Roman"/>
          <w:sz w:val="28"/>
          <w:szCs w:val="28"/>
        </w:rPr>
        <w:t xml:space="preserve"> из бюджетов городских округов;</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93521,9 тыс. рублей </w:t>
      </w:r>
      <w:r w:rsidR="00B62743">
        <w:rPr>
          <w:rFonts w:ascii="Times New Roman" w:hAnsi="Times New Roman"/>
          <w:sz w:val="28"/>
          <w:szCs w:val="28"/>
        </w:rPr>
        <w:t>–</w:t>
      </w:r>
      <w:r w:rsidRPr="002F1793">
        <w:rPr>
          <w:rFonts w:ascii="Times New Roman" w:hAnsi="Times New Roman"/>
          <w:sz w:val="28"/>
          <w:szCs w:val="28"/>
        </w:rPr>
        <w:t xml:space="preserve"> из бюджетов муниципальных районов;</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 xml:space="preserve">4661,0 тыс. рублей </w:t>
      </w:r>
      <w:r w:rsidR="00B62743">
        <w:rPr>
          <w:rFonts w:ascii="Times New Roman" w:hAnsi="Times New Roman"/>
          <w:sz w:val="28"/>
          <w:szCs w:val="28"/>
        </w:rPr>
        <w:t>–</w:t>
      </w:r>
      <w:r w:rsidRPr="002F1793">
        <w:rPr>
          <w:rFonts w:ascii="Times New Roman" w:hAnsi="Times New Roman"/>
          <w:sz w:val="28"/>
          <w:szCs w:val="28"/>
        </w:rPr>
        <w:t xml:space="preserve"> из бюджетов поселений.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310,1 тыс. рублей – из бюджетов государственных внебюджетных фондов.</w:t>
      </w:r>
    </w:p>
    <w:p w:rsidR="002F1793" w:rsidRPr="002F1793" w:rsidRDefault="002F1793" w:rsidP="002F1793">
      <w:pPr>
        <w:spacing w:after="0" w:line="240" w:lineRule="auto"/>
        <w:ind w:firstLine="709"/>
        <w:jc w:val="both"/>
        <w:rPr>
          <w:rFonts w:ascii="Times New Roman" w:hAnsi="Times New Roman"/>
          <w:sz w:val="28"/>
          <w:szCs w:val="28"/>
        </w:rPr>
      </w:pPr>
      <w:r w:rsidRPr="001A0EE9">
        <w:rPr>
          <w:rFonts w:ascii="Times New Roman" w:hAnsi="Times New Roman"/>
          <w:sz w:val="28"/>
          <w:szCs w:val="28"/>
        </w:rPr>
        <w:t xml:space="preserve">Согласно сведениям департамента по жилищно-коммунальному хозяйству и топливным ресурсам Приморского края в отчетном </w:t>
      </w:r>
      <w:r w:rsidRPr="00087170">
        <w:rPr>
          <w:rFonts w:ascii="Times New Roman" w:hAnsi="Times New Roman"/>
          <w:sz w:val="28"/>
          <w:szCs w:val="28"/>
        </w:rPr>
        <w:t xml:space="preserve">периоде </w:t>
      </w:r>
      <w:r w:rsidR="002F6B6B" w:rsidRPr="00087170">
        <w:rPr>
          <w:rFonts w:ascii="Times New Roman" w:hAnsi="Times New Roman"/>
          <w:sz w:val="28"/>
          <w:szCs w:val="28"/>
        </w:rPr>
        <w:t xml:space="preserve">из краевого бюджета </w:t>
      </w:r>
      <w:r w:rsidRPr="00087170">
        <w:rPr>
          <w:rFonts w:ascii="Times New Roman" w:hAnsi="Times New Roman"/>
          <w:sz w:val="28"/>
          <w:szCs w:val="28"/>
        </w:rPr>
        <w:t xml:space="preserve">произведен возврат остатков безвозмездных поступлений </w:t>
      </w:r>
      <w:r w:rsidRPr="001A0EE9">
        <w:rPr>
          <w:rFonts w:ascii="Times New Roman" w:hAnsi="Times New Roman"/>
          <w:sz w:val="28"/>
          <w:szCs w:val="28"/>
        </w:rPr>
        <w:t xml:space="preserve">от государственной корпорации </w:t>
      </w:r>
      <w:r w:rsidR="00B62743" w:rsidRPr="001A0EE9">
        <w:rPr>
          <w:rFonts w:ascii="Times New Roman" w:hAnsi="Times New Roman"/>
          <w:sz w:val="28"/>
          <w:szCs w:val="28"/>
        </w:rPr>
        <w:t>–</w:t>
      </w:r>
      <w:r w:rsidRPr="001A0EE9">
        <w:rPr>
          <w:rFonts w:ascii="Times New Roman" w:hAnsi="Times New Roman"/>
          <w:sz w:val="28"/>
          <w:szCs w:val="28"/>
        </w:rPr>
        <w:t xml:space="preserve"> Фонда содействия реформированию жилищно-коммунального хозяйства на обеспечение мероприятий по капитальному ремонту многоквартирных домов</w:t>
      </w:r>
      <w:r w:rsidR="00B62743" w:rsidRPr="001A0EE9">
        <w:rPr>
          <w:rFonts w:ascii="Times New Roman" w:hAnsi="Times New Roman"/>
          <w:sz w:val="28"/>
          <w:szCs w:val="28"/>
        </w:rPr>
        <w:t> </w:t>
      </w:r>
      <w:r w:rsidRPr="001A0EE9">
        <w:rPr>
          <w:rFonts w:ascii="Times New Roman" w:hAnsi="Times New Roman"/>
          <w:sz w:val="28"/>
          <w:szCs w:val="28"/>
        </w:rPr>
        <w:t>– (минус) 2712,4 тыс. рублей.</w:t>
      </w:r>
    </w:p>
    <w:p w:rsidR="002F1793" w:rsidRPr="002F1793" w:rsidRDefault="002F1793" w:rsidP="002F1793">
      <w:pPr>
        <w:tabs>
          <w:tab w:val="left" w:pos="0"/>
        </w:tabs>
        <w:spacing w:after="0" w:line="240" w:lineRule="auto"/>
        <w:ind w:firstLine="709"/>
        <w:jc w:val="both"/>
        <w:rPr>
          <w:rFonts w:ascii="Times New Roman" w:hAnsi="Times New Roman"/>
          <w:sz w:val="28"/>
          <w:szCs w:val="28"/>
        </w:rPr>
      </w:pPr>
      <w:r w:rsidRPr="002F1793">
        <w:rPr>
          <w:rFonts w:ascii="Times New Roman" w:hAnsi="Times New Roman"/>
          <w:sz w:val="28"/>
          <w:szCs w:val="28"/>
        </w:rPr>
        <w:t>В отчетном периоде из краевого бюджета произведен возврат остатков субсидий, субвенций и иных межбюджетных трансфертов, имеющих целевое назначение, прошлых лет на общую сумму (минус) 526031,1 тыс. рублей 15</w:t>
      </w:r>
      <w:r w:rsidR="0063715E">
        <w:rPr>
          <w:rFonts w:ascii="Times New Roman" w:hAnsi="Times New Roman"/>
          <w:sz w:val="28"/>
          <w:szCs w:val="28"/>
        </w:rPr>
        <w:t> </w:t>
      </w:r>
      <w:r w:rsidRPr="002F1793">
        <w:rPr>
          <w:rFonts w:ascii="Times New Roman" w:hAnsi="Times New Roman"/>
          <w:sz w:val="28"/>
          <w:szCs w:val="28"/>
        </w:rPr>
        <w:t>главными администраторами доходов.</w:t>
      </w:r>
    </w:p>
    <w:p w:rsidR="006F2867" w:rsidRDefault="006F2867" w:rsidP="00101D41">
      <w:pPr>
        <w:tabs>
          <w:tab w:val="left" w:pos="840"/>
        </w:tabs>
        <w:spacing w:after="0" w:line="240" w:lineRule="auto"/>
        <w:ind w:firstLine="709"/>
        <w:jc w:val="both"/>
        <w:rPr>
          <w:rFonts w:ascii="Times New Roman" w:hAnsi="Times New Roman"/>
          <w:b/>
          <w:sz w:val="28"/>
          <w:szCs w:val="28"/>
        </w:rPr>
      </w:pPr>
    </w:p>
    <w:p w:rsidR="00101D41" w:rsidRPr="00101D41" w:rsidRDefault="00101D41" w:rsidP="00101D41">
      <w:pPr>
        <w:tabs>
          <w:tab w:val="left" w:pos="840"/>
        </w:tabs>
        <w:spacing w:after="0" w:line="240" w:lineRule="auto"/>
        <w:ind w:firstLine="709"/>
        <w:jc w:val="both"/>
        <w:rPr>
          <w:rFonts w:ascii="Times New Roman" w:hAnsi="Times New Roman"/>
          <w:b/>
          <w:sz w:val="28"/>
          <w:szCs w:val="28"/>
        </w:rPr>
      </w:pPr>
      <w:r w:rsidRPr="00101D41">
        <w:rPr>
          <w:rFonts w:ascii="Times New Roman" w:hAnsi="Times New Roman"/>
          <w:b/>
          <w:sz w:val="28"/>
          <w:szCs w:val="28"/>
        </w:rPr>
        <w:t>РАСХОДЫ</w:t>
      </w:r>
      <w:r w:rsidR="00B77FB2">
        <w:rPr>
          <w:rFonts w:ascii="Times New Roman" w:hAnsi="Times New Roman"/>
          <w:b/>
          <w:sz w:val="28"/>
          <w:szCs w:val="28"/>
        </w:rPr>
        <w:t xml:space="preserve"> </w:t>
      </w:r>
    </w:p>
    <w:p w:rsidR="00924F94" w:rsidRDefault="00924F94" w:rsidP="00924F94">
      <w:pPr>
        <w:tabs>
          <w:tab w:val="left" w:pos="840"/>
        </w:tabs>
        <w:spacing w:after="0" w:line="240" w:lineRule="auto"/>
        <w:ind w:firstLine="709"/>
        <w:jc w:val="both"/>
        <w:rPr>
          <w:rFonts w:ascii="Times New Roman" w:hAnsi="Times New Roman"/>
          <w:sz w:val="28"/>
          <w:szCs w:val="28"/>
        </w:rPr>
      </w:pPr>
      <w:r w:rsidRPr="009D0FFA">
        <w:rPr>
          <w:rFonts w:ascii="Times New Roman" w:hAnsi="Times New Roman"/>
          <w:sz w:val="28"/>
          <w:szCs w:val="28"/>
        </w:rPr>
        <w:t xml:space="preserve">За </w:t>
      </w:r>
      <w:r w:rsidRPr="0020167A">
        <w:rPr>
          <w:rFonts w:ascii="Times New Roman" w:hAnsi="Times New Roman"/>
          <w:sz w:val="28"/>
          <w:szCs w:val="28"/>
        </w:rPr>
        <w:t>9</w:t>
      </w:r>
      <w:r w:rsidRPr="009D0FFA">
        <w:rPr>
          <w:rFonts w:ascii="Times New Roman" w:hAnsi="Times New Roman"/>
          <w:sz w:val="28"/>
          <w:szCs w:val="28"/>
        </w:rPr>
        <w:t xml:space="preserve"> </w:t>
      </w:r>
      <w:r>
        <w:rPr>
          <w:rFonts w:ascii="Times New Roman" w:hAnsi="Times New Roman"/>
          <w:sz w:val="28"/>
          <w:szCs w:val="28"/>
        </w:rPr>
        <w:t>месяцев</w:t>
      </w:r>
      <w:r w:rsidRPr="009D0FFA">
        <w:rPr>
          <w:rFonts w:ascii="Times New Roman" w:hAnsi="Times New Roman"/>
          <w:sz w:val="28"/>
          <w:szCs w:val="28"/>
        </w:rPr>
        <w:t xml:space="preserve"> 201</w:t>
      </w:r>
      <w:r>
        <w:rPr>
          <w:rFonts w:ascii="Times New Roman" w:hAnsi="Times New Roman"/>
          <w:sz w:val="28"/>
          <w:szCs w:val="28"/>
        </w:rPr>
        <w:t xml:space="preserve">5 </w:t>
      </w:r>
      <w:r w:rsidRPr="009D0FFA">
        <w:rPr>
          <w:rFonts w:ascii="Times New Roman" w:hAnsi="Times New Roman"/>
          <w:sz w:val="28"/>
          <w:szCs w:val="28"/>
        </w:rPr>
        <w:t xml:space="preserve">года в закон Приморского края от </w:t>
      </w:r>
      <w:r>
        <w:rPr>
          <w:rFonts w:ascii="Times New Roman" w:hAnsi="Times New Roman"/>
          <w:sz w:val="28"/>
          <w:szCs w:val="28"/>
        </w:rPr>
        <w:t>25</w:t>
      </w:r>
      <w:r w:rsidRPr="009D0FFA">
        <w:rPr>
          <w:rFonts w:ascii="Times New Roman" w:hAnsi="Times New Roman"/>
          <w:sz w:val="28"/>
          <w:szCs w:val="28"/>
        </w:rPr>
        <w:t>.12.201</w:t>
      </w:r>
      <w:r>
        <w:rPr>
          <w:rFonts w:ascii="Times New Roman" w:hAnsi="Times New Roman"/>
          <w:sz w:val="28"/>
          <w:szCs w:val="28"/>
        </w:rPr>
        <w:t>4</w:t>
      </w:r>
      <w:r w:rsidRPr="009D0FFA">
        <w:rPr>
          <w:rFonts w:ascii="Times New Roman" w:hAnsi="Times New Roman"/>
          <w:sz w:val="28"/>
          <w:szCs w:val="28"/>
        </w:rPr>
        <w:t xml:space="preserve">  </w:t>
      </w:r>
      <w:r w:rsidRPr="0034635B">
        <w:rPr>
          <w:rFonts w:ascii="Times New Roman" w:hAnsi="Times New Roman"/>
          <w:sz w:val="28"/>
          <w:szCs w:val="28"/>
        </w:rPr>
        <w:t xml:space="preserve">   </w:t>
      </w:r>
      <w:r w:rsidRPr="009D0FFA">
        <w:rPr>
          <w:rFonts w:ascii="Times New Roman" w:hAnsi="Times New Roman"/>
          <w:sz w:val="28"/>
          <w:szCs w:val="28"/>
        </w:rPr>
        <w:t>№</w:t>
      </w:r>
      <w:r w:rsidRPr="009D0FFA">
        <w:rPr>
          <w:rFonts w:ascii="Times New Roman" w:hAnsi="Times New Roman"/>
          <w:sz w:val="28"/>
          <w:szCs w:val="28"/>
          <w:lang w:val="en-US"/>
        </w:rPr>
        <w:t> </w:t>
      </w:r>
      <w:r>
        <w:rPr>
          <w:rFonts w:ascii="Times New Roman" w:hAnsi="Times New Roman"/>
          <w:sz w:val="28"/>
          <w:szCs w:val="28"/>
        </w:rPr>
        <w:t>518</w:t>
      </w:r>
      <w:r w:rsidRPr="009D0FFA">
        <w:rPr>
          <w:rFonts w:ascii="Times New Roman" w:hAnsi="Times New Roman"/>
          <w:sz w:val="28"/>
          <w:szCs w:val="28"/>
        </w:rPr>
        <w:t>-КЗ внесены</w:t>
      </w:r>
      <w:r w:rsidR="003C28D6">
        <w:rPr>
          <w:rFonts w:ascii="Times New Roman" w:hAnsi="Times New Roman"/>
          <w:sz w:val="28"/>
          <w:szCs w:val="28"/>
        </w:rPr>
        <w:t xml:space="preserve"> четыре </w:t>
      </w:r>
      <w:r w:rsidRPr="009D0FFA">
        <w:rPr>
          <w:rFonts w:ascii="Times New Roman" w:hAnsi="Times New Roman"/>
          <w:sz w:val="28"/>
          <w:szCs w:val="28"/>
        </w:rPr>
        <w:t>изменения закон</w:t>
      </w:r>
      <w:r>
        <w:rPr>
          <w:rFonts w:ascii="Times New Roman" w:hAnsi="Times New Roman"/>
          <w:sz w:val="28"/>
          <w:szCs w:val="28"/>
        </w:rPr>
        <w:t>а</w:t>
      </w:r>
      <w:r w:rsidRPr="009D0FFA">
        <w:rPr>
          <w:rFonts w:ascii="Times New Roman" w:hAnsi="Times New Roman"/>
          <w:sz w:val="28"/>
          <w:szCs w:val="28"/>
        </w:rPr>
        <w:t>м</w:t>
      </w:r>
      <w:r>
        <w:rPr>
          <w:rFonts w:ascii="Times New Roman" w:hAnsi="Times New Roman"/>
          <w:sz w:val="28"/>
          <w:szCs w:val="28"/>
        </w:rPr>
        <w:t>и</w:t>
      </w:r>
      <w:r w:rsidRPr="009D0FFA">
        <w:rPr>
          <w:rFonts w:ascii="Times New Roman" w:hAnsi="Times New Roman"/>
          <w:sz w:val="28"/>
          <w:szCs w:val="28"/>
        </w:rPr>
        <w:t xml:space="preserve"> Приморского края</w:t>
      </w:r>
      <w:r w:rsidR="00581F38">
        <w:rPr>
          <w:rFonts w:ascii="Times New Roman" w:hAnsi="Times New Roman"/>
          <w:sz w:val="28"/>
          <w:szCs w:val="28"/>
        </w:rPr>
        <w:t>, которые в</w:t>
      </w:r>
      <w:r>
        <w:rPr>
          <w:rFonts w:ascii="Times New Roman" w:hAnsi="Times New Roman"/>
          <w:sz w:val="28"/>
          <w:szCs w:val="28"/>
        </w:rPr>
        <w:t xml:space="preserve"> разрезе разделов классификации расходов отражены в таблице.</w:t>
      </w:r>
    </w:p>
    <w:p w:rsidR="00C12AC3" w:rsidRDefault="00C12AC3">
      <w:pPr>
        <w:rPr>
          <w:rFonts w:ascii="Times New Roman" w:hAnsi="Times New Roman"/>
          <w:sz w:val="28"/>
          <w:szCs w:val="28"/>
        </w:rPr>
      </w:pPr>
      <w:r>
        <w:rPr>
          <w:rFonts w:ascii="Times New Roman" w:hAnsi="Times New Roman"/>
          <w:sz w:val="28"/>
          <w:szCs w:val="28"/>
        </w:rPr>
        <w:br w:type="page"/>
      </w:r>
    </w:p>
    <w:tbl>
      <w:tblPr>
        <w:tblW w:w="10065" w:type="dxa"/>
        <w:tblInd w:w="-318" w:type="dxa"/>
        <w:tblLayout w:type="fixed"/>
        <w:tblLook w:val="04A0" w:firstRow="1" w:lastRow="0" w:firstColumn="1" w:lastColumn="0" w:noHBand="0" w:noVBand="1"/>
      </w:tblPr>
      <w:tblGrid>
        <w:gridCol w:w="426"/>
        <w:gridCol w:w="1985"/>
        <w:gridCol w:w="1276"/>
        <w:gridCol w:w="1275"/>
        <w:gridCol w:w="1276"/>
        <w:gridCol w:w="1276"/>
        <w:gridCol w:w="1276"/>
        <w:gridCol w:w="1275"/>
      </w:tblGrid>
      <w:tr w:rsidR="006F2867" w:rsidRPr="00B62743" w:rsidTr="006F2867">
        <w:trPr>
          <w:trHeight w:val="259"/>
          <w:tblHeader/>
        </w:trPr>
        <w:tc>
          <w:tcPr>
            <w:tcW w:w="426" w:type="dxa"/>
            <w:tcBorders>
              <w:bottom w:val="single" w:sz="4" w:space="0" w:color="auto"/>
            </w:tcBorders>
            <w:shd w:val="clear" w:color="auto" w:fill="auto"/>
            <w:vAlign w:val="center"/>
          </w:tcPr>
          <w:p w:rsidR="006F2867" w:rsidRDefault="006F2867" w:rsidP="00EC7CDC">
            <w:pPr>
              <w:spacing w:after="0" w:line="240" w:lineRule="auto"/>
              <w:ind w:right="-108"/>
              <w:jc w:val="center"/>
              <w:rPr>
                <w:rFonts w:ascii="Times New Roman" w:hAnsi="Times New Roman"/>
                <w:sz w:val="20"/>
                <w:szCs w:val="20"/>
                <w:lang w:eastAsia="ru-RU"/>
              </w:rPr>
            </w:pPr>
          </w:p>
        </w:tc>
        <w:tc>
          <w:tcPr>
            <w:tcW w:w="1985" w:type="dxa"/>
            <w:tcBorders>
              <w:bottom w:val="single" w:sz="4" w:space="0" w:color="auto"/>
            </w:tcBorders>
            <w:shd w:val="clear" w:color="auto" w:fill="auto"/>
            <w:vAlign w:val="center"/>
          </w:tcPr>
          <w:p w:rsidR="006F2867" w:rsidRPr="003316FB" w:rsidRDefault="006F2867" w:rsidP="00EC7CDC">
            <w:pPr>
              <w:spacing w:after="0" w:line="240" w:lineRule="auto"/>
              <w:jc w:val="center"/>
              <w:rPr>
                <w:rFonts w:ascii="Times New Roman" w:hAnsi="Times New Roman"/>
                <w:sz w:val="20"/>
                <w:szCs w:val="20"/>
                <w:lang w:eastAsia="ru-RU"/>
              </w:rPr>
            </w:pPr>
          </w:p>
        </w:tc>
        <w:tc>
          <w:tcPr>
            <w:tcW w:w="7654" w:type="dxa"/>
            <w:gridSpan w:val="6"/>
            <w:tcBorders>
              <w:bottom w:val="single" w:sz="4" w:space="0" w:color="auto"/>
            </w:tcBorders>
            <w:shd w:val="clear" w:color="auto" w:fill="auto"/>
            <w:vAlign w:val="center"/>
          </w:tcPr>
          <w:p w:rsidR="006F2867" w:rsidRPr="00B62743" w:rsidRDefault="006F2867" w:rsidP="006F2867">
            <w:pPr>
              <w:spacing w:after="0" w:line="240" w:lineRule="auto"/>
              <w:jc w:val="right"/>
              <w:rPr>
                <w:rFonts w:ascii="Times New Roman" w:hAnsi="Times New Roman"/>
                <w:sz w:val="24"/>
                <w:szCs w:val="24"/>
                <w:lang w:eastAsia="ru-RU"/>
              </w:rPr>
            </w:pPr>
            <w:r w:rsidRPr="00B62743">
              <w:rPr>
                <w:rFonts w:ascii="Times New Roman" w:hAnsi="Times New Roman"/>
                <w:sz w:val="24"/>
                <w:szCs w:val="24"/>
              </w:rPr>
              <w:t>(Тыс. рублей)</w:t>
            </w:r>
          </w:p>
        </w:tc>
      </w:tr>
      <w:tr w:rsidR="00924F94" w:rsidRPr="003316FB" w:rsidTr="006F2867">
        <w:trPr>
          <w:trHeight w:val="259"/>
          <w:tblHeader/>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F94" w:rsidRPr="003316FB" w:rsidRDefault="00EC7CDC" w:rsidP="00EC7CDC">
            <w:pPr>
              <w:spacing w:after="0" w:line="240" w:lineRule="auto"/>
              <w:ind w:right="-108"/>
              <w:jc w:val="center"/>
              <w:rPr>
                <w:rFonts w:ascii="Times New Roman" w:hAnsi="Times New Roman"/>
                <w:sz w:val="20"/>
                <w:szCs w:val="20"/>
                <w:lang w:eastAsia="ru-RU"/>
              </w:rPr>
            </w:pPr>
            <w:proofErr w:type="spellStart"/>
            <w:r>
              <w:rPr>
                <w:rFonts w:ascii="Times New Roman" w:hAnsi="Times New Roman"/>
                <w:sz w:val="20"/>
                <w:szCs w:val="20"/>
                <w:lang w:eastAsia="ru-RU"/>
              </w:rPr>
              <w:t>Рз</w:t>
            </w:r>
            <w:proofErr w:type="spellEnd"/>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F94" w:rsidRPr="003316FB" w:rsidRDefault="00924F94" w:rsidP="00EC7CDC">
            <w:pPr>
              <w:spacing w:after="0" w:line="240" w:lineRule="auto"/>
              <w:jc w:val="center"/>
              <w:rPr>
                <w:rFonts w:ascii="Times New Roman" w:hAnsi="Times New Roman"/>
                <w:sz w:val="20"/>
                <w:szCs w:val="20"/>
                <w:lang w:eastAsia="ru-RU"/>
              </w:rPr>
            </w:pPr>
            <w:r w:rsidRPr="003316FB">
              <w:rPr>
                <w:rFonts w:ascii="Times New Roman" w:hAnsi="Times New Roman"/>
                <w:sz w:val="20"/>
                <w:szCs w:val="20"/>
                <w:lang w:eastAsia="ru-RU"/>
              </w:rPr>
              <w:t xml:space="preserve">Наименование </w:t>
            </w:r>
          </w:p>
        </w:tc>
        <w:tc>
          <w:tcPr>
            <w:tcW w:w="6379" w:type="dxa"/>
            <w:gridSpan w:val="5"/>
            <w:tcBorders>
              <w:top w:val="single" w:sz="4" w:space="0" w:color="auto"/>
              <w:left w:val="nil"/>
              <w:bottom w:val="single" w:sz="4" w:space="0" w:color="auto"/>
              <w:right w:val="nil"/>
            </w:tcBorders>
            <w:shd w:val="clear" w:color="auto" w:fill="auto"/>
            <w:vAlign w:val="center"/>
            <w:hideMark/>
          </w:tcPr>
          <w:p w:rsidR="00924F94" w:rsidRPr="003316FB" w:rsidRDefault="00924F94" w:rsidP="00EC7CDC">
            <w:pPr>
              <w:spacing w:after="0" w:line="240" w:lineRule="auto"/>
              <w:jc w:val="center"/>
              <w:rPr>
                <w:rFonts w:ascii="Times New Roman" w:hAnsi="Times New Roman"/>
                <w:sz w:val="20"/>
                <w:szCs w:val="20"/>
                <w:lang w:eastAsia="ru-RU"/>
              </w:rPr>
            </w:pPr>
            <w:r w:rsidRPr="003316FB">
              <w:rPr>
                <w:rFonts w:ascii="Times New Roman" w:hAnsi="Times New Roman"/>
                <w:sz w:val="20"/>
                <w:szCs w:val="20"/>
                <w:lang w:eastAsia="ru-RU"/>
              </w:rPr>
              <w:t>Закон Приморского края от 25.12.2014 № 518</w:t>
            </w:r>
            <w:r w:rsidR="00F04929">
              <w:rPr>
                <w:rFonts w:ascii="Times New Roman" w:hAnsi="Times New Roman"/>
                <w:sz w:val="20"/>
                <w:szCs w:val="20"/>
                <w:lang w:eastAsia="ru-RU"/>
              </w:rPr>
              <w:t>-КЗ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F94" w:rsidRPr="003316FB" w:rsidRDefault="00924F94" w:rsidP="00EC7CDC">
            <w:pPr>
              <w:spacing w:after="0" w:line="240" w:lineRule="auto"/>
              <w:jc w:val="center"/>
              <w:rPr>
                <w:rFonts w:ascii="Times New Roman" w:hAnsi="Times New Roman"/>
                <w:sz w:val="20"/>
                <w:szCs w:val="20"/>
                <w:lang w:eastAsia="ru-RU"/>
              </w:rPr>
            </w:pPr>
            <w:r w:rsidRPr="003316FB">
              <w:rPr>
                <w:rFonts w:ascii="Times New Roman" w:hAnsi="Times New Roman"/>
                <w:sz w:val="20"/>
                <w:szCs w:val="20"/>
                <w:lang w:eastAsia="ru-RU"/>
              </w:rPr>
              <w:t xml:space="preserve">Отклонения от </w:t>
            </w:r>
            <w:proofErr w:type="spellStart"/>
            <w:proofErr w:type="gramStart"/>
            <w:r w:rsidRPr="003316FB">
              <w:rPr>
                <w:rFonts w:ascii="Times New Roman" w:hAnsi="Times New Roman"/>
                <w:sz w:val="20"/>
                <w:szCs w:val="20"/>
                <w:lang w:eastAsia="ru-RU"/>
              </w:rPr>
              <w:t>первона</w:t>
            </w:r>
            <w:r w:rsidR="00EC7CDC">
              <w:rPr>
                <w:rFonts w:ascii="Times New Roman" w:hAnsi="Times New Roman"/>
                <w:sz w:val="20"/>
                <w:szCs w:val="20"/>
                <w:lang w:eastAsia="ru-RU"/>
              </w:rPr>
              <w:t>-</w:t>
            </w:r>
            <w:r w:rsidRPr="003316FB">
              <w:rPr>
                <w:rFonts w:ascii="Times New Roman" w:hAnsi="Times New Roman"/>
                <w:sz w:val="20"/>
                <w:szCs w:val="20"/>
                <w:lang w:eastAsia="ru-RU"/>
              </w:rPr>
              <w:t>чальной</w:t>
            </w:r>
            <w:proofErr w:type="spellEnd"/>
            <w:proofErr w:type="gramEnd"/>
            <w:r w:rsidRPr="003316FB">
              <w:rPr>
                <w:rFonts w:ascii="Times New Roman" w:hAnsi="Times New Roman"/>
                <w:sz w:val="20"/>
                <w:szCs w:val="20"/>
                <w:lang w:eastAsia="ru-RU"/>
              </w:rPr>
              <w:t xml:space="preserve"> редакции (+;-)</w:t>
            </w:r>
          </w:p>
        </w:tc>
      </w:tr>
      <w:tr w:rsidR="00924F94" w:rsidRPr="003316FB" w:rsidTr="006F2867">
        <w:trPr>
          <w:trHeight w:val="900"/>
          <w:tblHeader/>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924F94" w:rsidRPr="003316FB" w:rsidRDefault="00924F94" w:rsidP="00EC7CDC">
            <w:pPr>
              <w:spacing w:after="0" w:line="240" w:lineRule="auto"/>
              <w:rPr>
                <w:rFonts w:ascii="Times New Roman" w:hAnsi="Times New Roman"/>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24F94" w:rsidRPr="003316FB" w:rsidRDefault="00924F94" w:rsidP="00EC7CDC">
            <w:pPr>
              <w:spacing w:after="0" w:line="240" w:lineRule="auto"/>
              <w:rPr>
                <w:rFonts w:ascii="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4F94" w:rsidRPr="003316FB" w:rsidRDefault="00924F94" w:rsidP="00EC7CDC">
            <w:pPr>
              <w:spacing w:after="0" w:line="240" w:lineRule="auto"/>
              <w:ind w:right="-108"/>
              <w:jc w:val="center"/>
              <w:rPr>
                <w:rFonts w:ascii="Times New Roman" w:hAnsi="Times New Roman"/>
                <w:color w:val="000000"/>
                <w:sz w:val="20"/>
                <w:szCs w:val="20"/>
                <w:lang w:eastAsia="ru-RU"/>
              </w:rPr>
            </w:pPr>
            <w:r w:rsidRPr="003316FB">
              <w:rPr>
                <w:rFonts w:ascii="Times New Roman" w:hAnsi="Times New Roman"/>
                <w:color w:val="000000"/>
                <w:sz w:val="20"/>
                <w:szCs w:val="20"/>
                <w:lang w:eastAsia="ru-RU"/>
              </w:rPr>
              <w:t>(</w:t>
            </w:r>
            <w:proofErr w:type="spellStart"/>
            <w:proofErr w:type="gramStart"/>
            <w:r w:rsidRPr="003316FB">
              <w:rPr>
                <w:rFonts w:ascii="Times New Roman" w:hAnsi="Times New Roman"/>
                <w:color w:val="000000"/>
                <w:sz w:val="20"/>
                <w:szCs w:val="20"/>
                <w:lang w:eastAsia="ru-RU"/>
              </w:rPr>
              <w:t>первона</w:t>
            </w:r>
            <w:r w:rsidR="00EC7CDC">
              <w:rPr>
                <w:rFonts w:ascii="Times New Roman" w:hAnsi="Times New Roman"/>
                <w:color w:val="000000"/>
                <w:sz w:val="20"/>
                <w:szCs w:val="20"/>
                <w:lang w:eastAsia="ru-RU"/>
              </w:rPr>
              <w:t>-</w:t>
            </w:r>
            <w:r w:rsidRPr="003316FB">
              <w:rPr>
                <w:rFonts w:ascii="Times New Roman" w:hAnsi="Times New Roman"/>
                <w:color w:val="000000"/>
                <w:sz w:val="20"/>
                <w:szCs w:val="20"/>
                <w:lang w:eastAsia="ru-RU"/>
              </w:rPr>
              <w:t>чальная</w:t>
            </w:r>
            <w:proofErr w:type="spellEnd"/>
            <w:proofErr w:type="gramEnd"/>
            <w:r w:rsidRPr="003316FB">
              <w:rPr>
                <w:rFonts w:ascii="Times New Roman" w:hAnsi="Times New Roman"/>
                <w:color w:val="000000"/>
                <w:sz w:val="20"/>
                <w:szCs w:val="20"/>
                <w:lang w:eastAsia="ru-RU"/>
              </w:rPr>
              <w:t xml:space="preserve"> редакция)</w:t>
            </w:r>
          </w:p>
        </w:tc>
        <w:tc>
          <w:tcPr>
            <w:tcW w:w="1275" w:type="dxa"/>
            <w:tcBorders>
              <w:top w:val="nil"/>
              <w:left w:val="nil"/>
              <w:bottom w:val="single" w:sz="4" w:space="0" w:color="auto"/>
              <w:right w:val="single" w:sz="4" w:space="0" w:color="auto"/>
            </w:tcBorders>
            <w:shd w:val="clear" w:color="auto" w:fill="auto"/>
            <w:vAlign w:val="center"/>
            <w:hideMark/>
          </w:tcPr>
          <w:p w:rsidR="00924F94" w:rsidRPr="003316FB" w:rsidRDefault="00924F94" w:rsidP="00EC7CDC">
            <w:pPr>
              <w:spacing w:after="0" w:line="240" w:lineRule="auto"/>
              <w:jc w:val="center"/>
              <w:rPr>
                <w:rFonts w:ascii="Times New Roman" w:hAnsi="Times New Roman"/>
                <w:color w:val="000000"/>
                <w:sz w:val="20"/>
                <w:szCs w:val="20"/>
                <w:lang w:eastAsia="ru-RU"/>
              </w:rPr>
            </w:pPr>
            <w:r w:rsidRPr="003316FB">
              <w:rPr>
                <w:rFonts w:ascii="Times New Roman" w:hAnsi="Times New Roman"/>
                <w:color w:val="000000"/>
                <w:sz w:val="20"/>
                <w:szCs w:val="20"/>
                <w:lang w:eastAsia="ru-RU"/>
              </w:rPr>
              <w:t>от 02.03.2015 № 558</w:t>
            </w:r>
            <w:r w:rsidR="00F04929">
              <w:rPr>
                <w:rFonts w:ascii="Times New Roman" w:hAnsi="Times New Roman"/>
                <w:color w:val="000000"/>
                <w:sz w:val="20"/>
                <w:szCs w:val="20"/>
                <w:lang w:eastAsia="ru-RU"/>
              </w:rPr>
              <w:t>-КЗ</w:t>
            </w:r>
          </w:p>
        </w:tc>
        <w:tc>
          <w:tcPr>
            <w:tcW w:w="1276" w:type="dxa"/>
            <w:tcBorders>
              <w:top w:val="nil"/>
              <w:left w:val="nil"/>
              <w:bottom w:val="single" w:sz="4" w:space="0" w:color="auto"/>
              <w:right w:val="single" w:sz="4" w:space="0" w:color="auto"/>
            </w:tcBorders>
            <w:shd w:val="clear" w:color="auto" w:fill="auto"/>
            <w:vAlign w:val="center"/>
            <w:hideMark/>
          </w:tcPr>
          <w:p w:rsidR="00924F94" w:rsidRPr="003316FB" w:rsidRDefault="00924F94" w:rsidP="00EC7CDC">
            <w:pPr>
              <w:spacing w:after="0" w:line="240" w:lineRule="auto"/>
              <w:jc w:val="center"/>
              <w:rPr>
                <w:rFonts w:ascii="Times New Roman" w:hAnsi="Times New Roman"/>
                <w:color w:val="000000"/>
                <w:sz w:val="20"/>
                <w:szCs w:val="20"/>
                <w:lang w:eastAsia="ru-RU"/>
              </w:rPr>
            </w:pPr>
            <w:r w:rsidRPr="003316FB">
              <w:rPr>
                <w:rFonts w:ascii="Times New Roman" w:hAnsi="Times New Roman"/>
                <w:color w:val="000000"/>
                <w:sz w:val="20"/>
                <w:szCs w:val="20"/>
                <w:lang w:eastAsia="ru-RU"/>
              </w:rPr>
              <w:t>от 23.04.2015 № 591</w:t>
            </w:r>
            <w:r w:rsidR="00F04929">
              <w:rPr>
                <w:rFonts w:ascii="Times New Roman" w:hAnsi="Times New Roman"/>
                <w:color w:val="000000"/>
                <w:sz w:val="20"/>
                <w:szCs w:val="20"/>
                <w:lang w:eastAsia="ru-RU"/>
              </w:rPr>
              <w:t>-КЗ</w:t>
            </w:r>
          </w:p>
        </w:tc>
        <w:tc>
          <w:tcPr>
            <w:tcW w:w="1276" w:type="dxa"/>
            <w:tcBorders>
              <w:top w:val="nil"/>
              <w:left w:val="nil"/>
              <w:bottom w:val="single" w:sz="4" w:space="0" w:color="auto"/>
              <w:right w:val="single" w:sz="4" w:space="0" w:color="auto"/>
            </w:tcBorders>
            <w:shd w:val="clear" w:color="auto" w:fill="auto"/>
            <w:vAlign w:val="center"/>
            <w:hideMark/>
          </w:tcPr>
          <w:p w:rsidR="00924F94" w:rsidRPr="003316FB" w:rsidRDefault="00924F94" w:rsidP="00EC7CDC">
            <w:pPr>
              <w:spacing w:after="0" w:line="240" w:lineRule="auto"/>
              <w:jc w:val="center"/>
              <w:rPr>
                <w:rFonts w:ascii="Times New Roman" w:hAnsi="Times New Roman"/>
                <w:color w:val="000000"/>
                <w:sz w:val="20"/>
                <w:szCs w:val="20"/>
                <w:lang w:eastAsia="ru-RU"/>
              </w:rPr>
            </w:pPr>
            <w:r w:rsidRPr="003316FB">
              <w:rPr>
                <w:rFonts w:ascii="Times New Roman" w:hAnsi="Times New Roman"/>
                <w:color w:val="000000"/>
                <w:sz w:val="20"/>
                <w:szCs w:val="20"/>
                <w:lang w:eastAsia="ru-RU"/>
              </w:rPr>
              <w:t>от 23.06.2015  № 646</w:t>
            </w:r>
            <w:r w:rsidR="00F04929">
              <w:rPr>
                <w:rFonts w:ascii="Times New Roman" w:hAnsi="Times New Roman"/>
                <w:color w:val="000000"/>
                <w:sz w:val="20"/>
                <w:szCs w:val="20"/>
                <w:lang w:eastAsia="ru-RU"/>
              </w:rPr>
              <w:t>-КЗ</w:t>
            </w:r>
          </w:p>
        </w:tc>
        <w:tc>
          <w:tcPr>
            <w:tcW w:w="1276" w:type="dxa"/>
            <w:tcBorders>
              <w:top w:val="nil"/>
              <w:left w:val="nil"/>
              <w:bottom w:val="nil"/>
              <w:right w:val="single" w:sz="4" w:space="0" w:color="auto"/>
            </w:tcBorders>
            <w:shd w:val="clear" w:color="auto" w:fill="auto"/>
            <w:vAlign w:val="center"/>
            <w:hideMark/>
          </w:tcPr>
          <w:p w:rsidR="00924F94" w:rsidRPr="003316FB" w:rsidRDefault="00924F94" w:rsidP="00EC7CDC">
            <w:pPr>
              <w:spacing w:after="0" w:line="240" w:lineRule="auto"/>
              <w:jc w:val="center"/>
              <w:rPr>
                <w:rFonts w:ascii="Times New Roman" w:hAnsi="Times New Roman"/>
                <w:sz w:val="20"/>
                <w:szCs w:val="20"/>
                <w:lang w:eastAsia="ru-RU"/>
              </w:rPr>
            </w:pPr>
            <w:r w:rsidRPr="003316FB">
              <w:rPr>
                <w:rFonts w:ascii="Times New Roman" w:hAnsi="Times New Roman"/>
                <w:sz w:val="20"/>
                <w:szCs w:val="20"/>
                <w:lang w:eastAsia="ru-RU"/>
              </w:rPr>
              <w:t>от 24.07.2015 № 649</w:t>
            </w:r>
            <w:r w:rsidR="00F04929">
              <w:rPr>
                <w:rFonts w:ascii="Times New Roman" w:hAnsi="Times New Roman"/>
                <w:sz w:val="20"/>
                <w:szCs w:val="20"/>
                <w:lang w:eastAsia="ru-RU"/>
              </w:rPr>
              <w:t>-КЗ</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24F94" w:rsidRPr="003316FB" w:rsidRDefault="00924F94" w:rsidP="00EC7CDC">
            <w:pPr>
              <w:spacing w:after="0" w:line="240" w:lineRule="auto"/>
              <w:rPr>
                <w:rFonts w:ascii="Times New Roman" w:hAnsi="Times New Roman"/>
                <w:sz w:val="20"/>
                <w:szCs w:val="20"/>
                <w:lang w:eastAsia="ru-RU"/>
              </w:rPr>
            </w:pPr>
          </w:p>
        </w:tc>
      </w:tr>
      <w:tr w:rsidR="00EC7CDC" w:rsidRPr="003316FB" w:rsidTr="00EC7CDC">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01</w:t>
            </w:r>
          </w:p>
        </w:tc>
        <w:tc>
          <w:tcPr>
            <w:tcW w:w="1985" w:type="dxa"/>
            <w:tcBorders>
              <w:top w:val="nil"/>
              <w:left w:val="nil"/>
              <w:bottom w:val="single" w:sz="4" w:space="0" w:color="auto"/>
              <w:right w:val="single" w:sz="4" w:space="0" w:color="auto"/>
            </w:tcBorders>
            <w:shd w:val="clear" w:color="auto" w:fill="auto"/>
            <w:hideMark/>
          </w:tcPr>
          <w:p w:rsidR="00924F94" w:rsidRPr="003316FB" w:rsidRDefault="00924F94" w:rsidP="00EC7CDC">
            <w:pPr>
              <w:spacing w:after="0" w:line="240" w:lineRule="auto"/>
              <w:rPr>
                <w:rFonts w:ascii="Times New Roman" w:hAnsi="Times New Roman"/>
                <w:sz w:val="20"/>
                <w:szCs w:val="20"/>
                <w:lang w:eastAsia="ru-RU"/>
              </w:rPr>
            </w:pPr>
            <w:r w:rsidRPr="003316FB">
              <w:rPr>
                <w:rFonts w:ascii="Times New Roman" w:hAnsi="Times New Roman"/>
                <w:sz w:val="20"/>
                <w:szCs w:val="20"/>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3 897 333,2</w:t>
            </w:r>
          </w:p>
        </w:tc>
        <w:tc>
          <w:tcPr>
            <w:tcW w:w="1275"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3 966 797,9</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3 771 471,0</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3 786 828,6</w:t>
            </w:r>
          </w:p>
        </w:tc>
        <w:tc>
          <w:tcPr>
            <w:tcW w:w="1276" w:type="dxa"/>
            <w:tcBorders>
              <w:top w:val="single" w:sz="4" w:space="0" w:color="auto"/>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3 856 878,2</w:t>
            </w:r>
          </w:p>
        </w:tc>
        <w:tc>
          <w:tcPr>
            <w:tcW w:w="1275" w:type="dxa"/>
            <w:tcBorders>
              <w:top w:val="nil"/>
              <w:left w:val="nil"/>
              <w:bottom w:val="single" w:sz="4" w:space="0" w:color="auto"/>
              <w:right w:val="single" w:sz="4" w:space="0" w:color="auto"/>
            </w:tcBorders>
            <w:shd w:val="clear" w:color="000000" w:fill="FFFFFF"/>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40455,0</w:t>
            </w:r>
          </w:p>
        </w:tc>
      </w:tr>
      <w:tr w:rsidR="00EC7CDC" w:rsidRPr="003316FB" w:rsidTr="00EC7CDC">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02</w:t>
            </w:r>
          </w:p>
        </w:tc>
        <w:tc>
          <w:tcPr>
            <w:tcW w:w="1985" w:type="dxa"/>
            <w:tcBorders>
              <w:top w:val="nil"/>
              <w:left w:val="nil"/>
              <w:bottom w:val="single" w:sz="4" w:space="0" w:color="auto"/>
              <w:right w:val="single" w:sz="4" w:space="0" w:color="auto"/>
            </w:tcBorders>
            <w:shd w:val="clear" w:color="auto" w:fill="auto"/>
            <w:hideMark/>
          </w:tcPr>
          <w:p w:rsidR="00924F94" w:rsidRPr="003316FB" w:rsidRDefault="00924F94" w:rsidP="00EC7CDC">
            <w:pPr>
              <w:spacing w:after="0" w:line="240" w:lineRule="auto"/>
              <w:rPr>
                <w:rFonts w:ascii="Times New Roman" w:hAnsi="Times New Roman"/>
                <w:sz w:val="20"/>
                <w:szCs w:val="20"/>
                <w:lang w:eastAsia="ru-RU"/>
              </w:rPr>
            </w:pPr>
            <w:r w:rsidRPr="003316FB">
              <w:rPr>
                <w:rFonts w:ascii="Times New Roman" w:hAnsi="Times New Roman"/>
                <w:sz w:val="20"/>
                <w:szCs w:val="20"/>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25 177,1</w:t>
            </w:r>
          </w:p>
        </w:tc>
        <w:tc>
          <w:tcPr>
            <w:tcW w:w="1275"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25 177,1</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25 177,1</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22 812,8</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22 812,8</w:t>
            </w:r>
          </w:p>
        </w:tc>
        <w:tc>
          <w:tcPr>
            <w:tcW w:w="1275" w:type="dxa"/>
            <w:tcBorders>
              <w:top w:val="nil"/>
              <w:left w:val="nil"/>
              <w:bottom w:val="single" w:sz="4" w:space="0" w:color="auto"/>
              <w:right w:val="single" w:sz="4" w:space="0" w:color="auto"/>
            </w:tcBorders>
            <w:shd w:val="clear" w:color="000000" w:fill="FFFFFF"/>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2364,3</w:t>
            </w:r>
          </w:p>
        </w:tc>
      </w:tr>
      <w:tr w:rsidR="00EC7CDC" w:rsidRPr="003316FB" w:rsidTr="00EC7CDC">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03</w:t>
            </w:r>
          </w:p>
        </w:tc>
        <w:tc>
          <w:tcPr>
            <w:tcW w:w="1985" w:type="dxa"/>
            <w:tcBorders>
              <w:top w:val="nil"/>
              <w:left w:val="nil"/>
              <w:bottom w:val="single" w:sz="4" w:space="0" w:color="auto"/>
              <w:right w:val="single" w:sz="4" w:space="0" w:color="auto"/>
            </w:tcBorders>
            <w:shd w:val="clear" w:color="auto" w:fill="auto"/>
            <w:hideMark/>
          </w:tcPr>
          <w:p w:rsidR="00924F94" w:rsidRPr="003316FB" w:rsidRDefault="00924F94" w:rsidP="00EC7CDC">
            <w:pPr>
              <w:spacing w:after="0" w:line="240" w:lineRule="auto"/>
              <w:rPr>
                <w:rFonts w:ascii="Times New Roman" w:hAnsi="Times New Roman"/>
                <w:sz w:val="20"/>
                <w:szCs w:val="20"/>
                <w:lang w:eastAsia="ru-RU"/>
              </w:rPr>
            </w:pPr>
            <w:r w:rsidRPr="003316FB">
              <w:rPr>
                <w:rFonts w:ascii="Times New Roman" w:hAnsi="Times New Roman"/>
                <w:sz w:val="20"/>
                <w:szCs w:val="20"/>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1 244 214,1</w:t>
            </w:r>
          </w:p>
        </w:tc>
        <w:tc>
          <w:tcPr>
            <w:tcW w:w="1275"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1 249 182,4</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1 056 316,9</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1 038 469,2</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1 070 548,2</w:t>
            </w:r>
          </w:p>
        </w:tc>
        <w:tc>
          <w:tcPr>
            <w:tcW w:w="1275" w:type="dxa"/>
            <w:tcBorders>
              <w:top w:val="nil"/>
              <w:left w:val="nil"/>
              <w:bottom w:val="single" w:sz="4" w:space="0" w:color="auto"/>
              <w:right w:val="single" w:sz="4" w:space="0" w:color="auto"/>
            </w:tcBorders>
            <w:shd w:val="clear" w:color="000000" w:fill="FFFFFF"/>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173665,9</w:t>
            </w:r>
          </w:p>
        </w:tc>
      </w:tr>
      <w:tr w:rsidR="00EC7CDC" w:rsidRPr="003316FB" w:rsidTr="00EC7CDC">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04</w:t>
            </w:r>
          </w:p>
        </w:tc>
        <w:tc>
          <w:tcPr>
            <w:tcW w:w="1985" w:type="dxa"/>
            <w:tcBorders>
              <w:top w:val="nil"/>
              <w:left w:val="nil"/>
              <w:bottom w:val="single" w:sz="4" w:space="0" w:color="auto"/>
              <w:right w:val="single" w:sz="4" w:space="0" w:color="auto"/>
            </w:tcBorders>
            <w:shd w:val="clear" w:color="auto" w:fill="auto"/>
            <w:hideMark/>
          </w:tcPr>
          <w:p w:rsidR="00924F94" w:rsidRPr="003316FB" w:rsidRDefault="00924F94" w:rsidP="00EC7CDC">
            <w:pPr>
              <w:spacing w:after="0" w:line="240" w:lineRule="auto"/>
              <w:rPr>
                <w:rFonts w:ascii="Times New Roman" w:hAnsi="Times New Roman"/>
                <w:sz w:val="20"/>
                <w:szCs w:val="20"/>
                <w:lang w:eastAsia="ru-RU"/>
              </w:rPr>
            </w:pPr>
            <w:r w:rsidRPr="003316FB">
              <w:rPr>
                <w:rFonts w:ascii="Times New Roman" w:hAnsi="Times New Roman"/>
                <w:sz w:val="20"/>
                <w:szCs w:val="20"/>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16 087 888,5</w:t>
            </w:r>
          </w:p>
        </w:tc>
        <w:tc>
          <w:tcPr>
            <w:tcW w:w="1275"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16 213 888,6</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15 173 755,2</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15 240 336,2</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15 410 403,6</w:t>
            </w:r>
          </w:p>
        </w:tc>
        <w:tc>
          <w:tcPr>
            <w:tcW w:w="1275" w:type="dxa"/>
            <w:tcBorders>
              <w:top w:val="nil"/>
              <w:left w:val="nil"/>
              <w:bottom w:val="single" w:sz="4" w:space="0" w:color="auto"/>
              <w:right w:val="single" w:sz="4" w:space="0" w:color="auto"/>
            </w:tcBorders>
            <w:shd w:val="clear" w:color="000000" w:fill="FFFFFF"/>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677484,9</w:t>
            </w:r>
          </w:p>
        </w:tc>
      </w:tr>
      <w:tr w:rsidR="00EC7CDC" w:rsidRPr="003316FB" w:rsidTr="00EC7CDC">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05</w:t>
            </w:r>
          </w:p>
        </w:tc>
        <w:tc>
          <w:tcPr>
            <w:tcW w:w="1985" w:type="dxa"/>
            <w:tcBorders>
              <w:top w:val="nil"/>
              <w:left w:val="nil"/>
              <w:bottom w:val="single" w:sz="4" w:space="0" w:color="auto"/>
              <w:right w:val="single" w:sz="4" w:space="0" w:color="auto"/>
            </w:tcBorders>
            <w:shd w:val="clear" w:color="auto" w:fill="auto"/>
            <w:hideMark/>
          </w:tcPr>
          <w:p w:rsidR="00924F94" w:rsidRPr="003316FB" w:rsidRDefault="00924F94" w:rsidP="00EC7CDC">
            <w:pPr>
              <w:spacing w:after="0" w:line="240" w:lineRule="auto"/>
              <w:rPr>
                <w:rFonts w:ascii="Times New Roman" w:hAnsi="Times New Roman"/>
                <w:sz w:val="20"/>
                <w:szCs w:val="20"/>
                <w:lang w:eastAsia="ru-RU"/>
              </w:rPr>
            </w:pPr>
            <w:r w:rsidRPr="003316FB">
              <w:rPr>
                <w:rFonts w:ascii="Times New Roman" w:hAnsi="Times New Roman"/>
                <w:sz w:val="20"/>
                <w:szCs w:val="20"/>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5 252 306,3</w:t>
            </w:r>
          </w:p>
        </w:tc>
        <w:tc>
          <w:tcPr>
            <w:tcW w:w="1275"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5 099 887,9</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4 790 872,1</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4 753 890,4</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5 928 060,7</w:t>
            </w:r>
          </w:p>
        </w:tc>
        <w:tc>
          <w:tcPr>
            <w:tcW w:w="1275" w:type="dxa"/>
            <w:tcBorders>
              <w:top w:val="nil"/>
              <w:left w:val="nil"/>
              <w:bottom w:val="single" w:sz="4" w:space="0" w:color="auto"/>
              <w:right w:val="single" w:sz="4" w:space="0" w:color="auto"/>
            </w:tcBorders>
            <w:shd w:val="clear" w:color="000000" w:fill="FFFFFF"/>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-675754,4</w:t>
            </w:r>
          </w:p>
        </w:tc>
      </w:tr>
      <w:tr w:rsidR="00EC7CDC" w:rsidRPr="003316FB" w:rsidTr="00EC7CDC">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06</w:t>
            </w:r>
          </w:p>
        </w:tc>
        <w:tc>
          <w:tcPr>
            <w:tcW w:w="1985" w:type="dxa"/>
            <w:tcBorders>
              <w:top w:val="nil"/>
              <w:left w:val="nil"/>
              <w:bottom w:val="single" w:sz="4" w:space="0" w:color="auto"/>
              <w:right w:val="single" w:sz="4" w:space="0" w:color="auto"/>
            </w:tcBorders>
            <w:shd w:val="clear" w:color="auto" w:fill="auto"/>
            <w:hideMark/>
          </w:tcPr>
          <w:p w:rsidR="00924F94" w:rsidRPr="003316FB" w:rsidRDefault="00924F94" w:rsidP="00EC7CDC">
            <w:pPr>
              <w:spacing w:after="0" w:line="240" w:lineRule="auto"/>
              <w:rPr>
                <w:rFonts w:ascii="Times New Roman" w:hAnsi="Times New Roman"/>
                <w:sz w:val="20"/>
                <w:szCs w:val="20"/>
                <w:lang w:eastAsia="ru-RU"/>
              </w:rPr>
            </w:pPr>
            <w:r w:rsidRPr="003316FB">
              <w:rPr>
                <w:rFonts w:ascii="Times New Roman" w:hAnsi="Times New Roman"/>
                <w:sz w:val="20"/>
                <w:szCs w:val="20"/>
                <w:lang w:eastAsia="ru-RU"/>
              </w:rPr>
              <w:t>Охрана окружающей среды</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55 450,4</w:t>
            </w:r>
          </w:p>
        </w:tc>
        <w:tc>
          <w:tcPr>
            <w:tcW w:w="1275"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55 450,4</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52 318,8</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50 255,7</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50 254,6</w:t>
            </w:r>
          </w:p>
        </w:tc>
        <w:tc>
          <w:tcPr>
            <w:tcW w:w="1275" w:type="dxa"/>
            <w:tcBorders>
              <w:top w:val="nil"/>
              <w:left w:val="nil"/>
              <w:bottom w:val="single" w:sz="4" w:space="0" w:color="auto"/>
              <w:right w:val="single" w:sz="4" w:space="0" w:color="auto"/>
            </w:tcBorders>
            <w:shd w:val="clear" w:color="000000" w:fill="FFFFFF"/>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5195,8</w:t>
            </w:r>
          </w:p>
        </w:tc>
      </w:tr>
      <w:tr w:rsidR="00EC7CDC" w:rsidRPr="003316FB" w:rsidTr="00EC7CDC">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07</w:t>
            </w:r>
          </w:p>
        </w:tc>
        <w:tc>
          <w:tcPr>
            <w:tcW w:w="1985" w:type="dxa"/>
            <w:tcBorders>
              <w:top w:val="nil"/>
              <w:left w:val="nil"/>
              <w:bottom w:val="single" w:sz="4" w:space="0" w:color="auto"/>
              <w:right w:val="single" w:sz="4" w:space="0" w:color="auto"/>
            </w:tcBorders>
            <w:shd w:val="clear" w:color="auto" w:fill="auto"/>
            <w:hideMark/>
          </w:tcPr>
          <w:p w:rsidR="00924F94" w:rsidRPr="003316FB" w:rsidRDefault="00924F94" w:rsidP="00EC7CDC">
            <w:pPr>
              <w:spacing w:after="0" w:line="240" w:lineRule="auto"/>
              <w:rPr>
                <w:rFonts w:ascii="Times New Roman" w:hAnsi="Times New Roman"/>
                <w:sz w:val="20"/>
                <w:szCs w:val="20"/>
                <w:lang w:eastAsia="ru-RU"/>
              </w:rPr>
            </w:pPr>
            <w:r w:rsidRPr="003316FB">
              <w:rPr>
                <w:rFonts w:ascii="Times New Roman" w:hAnsi="Times New Roman"/>
                <w:sz w:val="20"/>
                <w:szCs w:val="20"/>
                <w:lang w:eastAsia="ru-RU"/>
              </w:rPr>
              <w:t>Образование</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18 538 983,9</w:t>
            </w:r>
          </w:p>
        </w:tc>
        <w:tc>
          <w:tcPr>
            <w:tcW w:w="1275"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18 543 283,1</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18 060 218,2</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18 487 360,1</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18 573 665,9</w:t>
            </w:r>
          </w:p>
        </w:tc>
        <w:tc>
          <w:tcPr>
            <w:tcW w:w="1275" w:type="dxa"/>
            <w:tcBorders>
              <w:top w:val="nil"/>
              <w:left w:val="nil"/>
              <w:bottom w:val="single" w:sz="4" w:space="0" w:color="auto"/>
              <w:right w:val="single" w:sz="4" w:space="0" w:color="auto"/>
            </w:tcBorders>
            <w:shd w:val="clear" w:color="000000" w:fill="FFFFFF"/>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-34682,0</w:t>
            </w:r>
          </w:p>
        </w:tc>
      </w:tr>
      <w:tr w:rsidR="00EC7CDC" w:rsidRPr="003316FB" w:rsidTr="00EC7CDC">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08</w:t>
            </w:r>
          </w:p>
        </w:tc>
        <w:tc>
          <w:tcPr>
            <w:tcW w:w="1985" w:type="dxa"/>
            <w:tcBorders>
              <w:top w:val="nil"/>
              <w:left w:val="nil"/>
              <w:bottom w:val="single" w:sz="4" w:space="0" w:color="auto"/>
              <w:right w:val="single" w:sz="4" w:space="0" w:color="auto"/>
            </w:tcBorders>
            <w:shd w:val="clear" w:color="auto" w:fill="auto"/>
            <w:hideMark/>
          </w:tcPr>
          <w:p w:rsidR="00924F94" w:rsidRPr="003316FB" w:rsidRDefault="00924F94" w:rsidP="00EC7CDC">
            <w:pPr>
              <w:spacing w:after="0" w:line="240" w:lineRule="auto"/>
              <w:rPr>
                <w:rFonts w:ascii="Times New Roman" w:hAnsi="Times New Roman"/>
                <w:sz w:val="20"/>
                <w:szCs w:val="20"/>
                <w:lang w:eastAsia="ru-RU"/>
              </w:rPr>
            </w:pPr>
            <w:r w:rsidRPr="003316FB">
              <w:rPr>
                <w:rFonts w:ascii="Times New Roman" w:hAnsi="Times New Roman"/>
                <w:sz w:val="20"/>
                <w:szCs w:val="20"/>
                <w:lang w:eastAsia="ru-RU"/>
              </w:rPr>
              <w:t xml:space="preserve">Культура, </w:t>
            </w:r>
            <w:r w:rsidR="00EC7CDC">
              <w:rPr>
                <w:rFonts w:ascii="Times New Roman" w:hAnsi="Times New Roman"/>
                <w:sz w:val="20"/>
                <w:szCs w:val="20"/>
                <w:lang w:eastAsia="ru-RU"/>
              </w:rPr>
              <w:t>к</w:t>
            </w:r>
            <w:r w:rsidRPr="003316FB">
              <w:rPr>
                <w:rFonts w:ascii="Times New Roman" w:hAnsi="Times New Roman"/>
                <w:sz w:val="20"/>
                <w:szCs w:val="20"/>
                <w:lang w:eastAsia="ru-RU"/>
              </w:rPr>
              <w:t>инематография</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1 899 301,3</w:t>
            </w:r>
          </w:p>
        </w:tc>
        <w:tc>
          <w:tcPr>
            <w:tcW w:w="1275"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1 899 301,3</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1 846 888,1</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1 852 046,4</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1 853 890,8</w:t>
            </w:r>
          </w:p>
        </w:tc>
        <w:tc>
          <w:tcPr>
            <w:tcW w:w="1275" w:type="dxa"/>
            <w:tcBorders>
              <w:top w:val="nil"/>
              <w:left w:val="nil"/>
              <w:bottom w:val="single" w:sz="4" w:space="0" w:color="auto"/>
              <w:right w:val="single" w:sz="4" w:space="0" w:color="auto"/>
            </w:tcBorders>
            <w:shd w:val="clear" w:color="000000" w:fill="FFFFFF"/>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45410,5</w:t>
            </w:r>
          </w:p>
        </w:tc>
      </w:tr>
      <w:tr w:rsidR="00EC7CDC" w:rsidRPr="003316FB" w:rsidTr="00EC7CDC">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09</w:t>
            </w:r>
          </w:p>
        </w:tc>
        <w:tc>
          <w:tcPr>
            <w:tcW w:w="1985" w:type="dxa"/>
            <w:tcBorders>
              <w:top w:val="nil"/>
              <w:left w:val="nil"/>
              <w:bottom w:val="single" w:sz="4" w:space="0" w:color="auto"/>
              <w:right w:val="single" w:sz="4" w:space="0" w:color="auto"/>
            </w:tcBorders>
            <w:shd w:val="clear" w:color="auto" w:fill="auto"/>
            <w:hideMark/>
          </w:tcPr>
          <w:p w:rsidR="00924F94" w:rsidRPr="003316FB" w:rsidRDefault="00924F94" w:rsidP="00EC7CDC">
            <w:pPr>
              <w:spacing w:after="0" w:line="240" w:lineRule="auto"/>
              <w:rPr>
                <w:rFonts w:ascii="Times New Roman" w:hAnsi="Times New Roman"/>
                <w:sz w:val="20"/>
                <w:szCs w:val="20"/>
                <w:lang w:eastAsia="ru-RU"/>
              </w:rPr>
            </w:pPr>
            <w:r w:rsidRPr="003316FB">
              <w:rPr>
                <w:rFonts w:ascii="Times New Roman" w:hAnsi="Times New Roman"/>
                <w:sz w:val="20"/>
                <w:szCs w:val="20"/>
                <w:lang w:eastAsia="ru-RU"/>
              </w:rPr>
              <w:t>Здравоохранение</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14 905 621,7</w:t>
            </w:r>
          </w:p>
        </w:tc>
        <w:tc>
          <w:tcPr>
            <w:tcW w:w="1275"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15 181 437,4</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15 807 293,2</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15 841 742,9</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15 868 804,4</w:t>
            </w:r>
          </w:p>
        </w:tc>
        <w:tc>
          <w:tcPr>
            <w:tcW w:w="1275" w:type="dxa"/>
            <w:tcBorders>
              <w:top w:val="nil"/>
              <w:left w:val="nil"/>
              <w:bottom w:val="single" w:sz="4" w:space="0" w:color="auto"/>
              <w:right w:val="single" w:sz="4" w:space="0" w:color="auto"/>
            </w:tcBorders>
            <w:shd w:val="clear" w:color="000000" w:fill="FFFFFF"/>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-963182,7</w:t>
            </w:r>
          </w:p>
        </w:tc>
      </w:tr>
      <w:tr w:rsidR="00EC7CDC" w:rsidRPr="003316FB" w:rsidTr="00EC7CDC">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10</w:t>
            </w:r>
          </w:p>
        </w:tc>
        <w:tc>
          <w:tcPr>
            <w:tcW w:w="1985" w:type="dxa"/>
            <w:tcBorders>
              <w:top w:val="nil"/>
              <w:left w:val="nil"/>
              <w:bottom w:val="single" w:sz="4" w:space="0" w:color="auto"/>
              <w:right w:val="single" w:sz="4" w:space="0" w:color="auto"/>
            </w:tcBorders>
            <w:shd w:val="clear" w:color="auto" w:fill="auto"/>
            <w:hideMark/>
          </w:tcPr>
          <w:p w:rsidR="00924F94" w:rsidRPr="003316FB" w:rsidRDefault="00924F94" w:rsidP="00EC7CDC">
            <w:pPr>
              <w:spacing w:after="0" w:line="240" w:lineRule="auto"/>
              <w:rPr>
                <w:rFonts w:ascii="Times New Roman" w:hAnsi="Times New Roman"/>
                <w:sz w:val="20"/>
                <w:szCs w:val="20"/>
                <w:lang w:eastAsia="ru-RU"/>
              </w:rPr>
            </w:pPr>
            <w:r w:rsidRPr="003316FB">
              <w:rPr>
                <w:rFonts w:ascii="Times New Roman" w:hAnsi="Times New Roman"/>
                <w:sz w:val="20"/>
                <w:szCs w:val="20"/>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20 654 107,4</w:t>
            </w:r>
          </w:p>
        </w:tc>
        <w:tc>
          <w:tcPr>
            <w:tcW w:w="1275"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21 153 318,6</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21 253 006,2</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21 677 099,5</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20 623 636,8</w:t>
            </w:r>
          </w:p>
        </w:tc>
        <w:tc>
          <w:tcPr>
            <w:tcW w:w="1275" w:type="dxa"/>
            <w:tcBorders>
              <w:top w:val="nil"/>
              <w:left w:val="nil"/>
              <w:bottom w:val="single" w:sz="4" w:space="0" w:color="auto"/>
              <w:right w:val="single" w:sz="4" w:space="0" w:color="auto"/>
            </w:tcBorders>
            <w:shd w:val="clear" w:color="000000" w:fill="FFFFFF"/>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30470,6</w:t>
            </w:r>
          </w:p>
        </w:tc>
      </w:tr>
      <w:tr w:rsidR="00EC7CDC" w:rsidRPr="003316FB" w:rsidTr="00EC7CDC">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11</w:t>
            </w:r>
          </w:p>
        </w:tc>
        <w:tc>
          <w:tcPr>
            <w:tcW w:w="1985" w:type="dxa"/>
            <w:tcBorders>
              <w:top w:val="nil"/>
              <w:left w:val="nil"/>
              <w:bottom w:val="single" w:sz="4" w:space="0" w:color="auto"/>
              <w:right w:val="single" w:sz="4" w:space="0" w:color="auto"/>
            </w:tcBorders>
            <w:shd w:val="clear" w:color="auto" w:fill="auto"/>
            <w:hideMark/>
          </w:tcPr>
          <w:p w:rsidR="00924F94" w:rsidRPr="003316FB" w:rsidRDefault="00924F94" w:rsidP="00EC7CDC">
            <w:pPr>
              <w:spacing w:after="0" w:line="240" w:lineRule="auto"/>
              <w:rPr>
                <w:rFonts w:ascii="Times New Roman" w:hAnsi="Times New Roman"/>
                <w:sz w:val="20"/>
                <w:szCs w:val="20"/>
                <w:lang w:eastAsia="ru-RU"/>
              </w:rPr>
            </w:pPr>
            <w:r w:rsidRPr="003316FB">
              <w:rPr>
                <w:rFonts w:ascii="Times New Roman" w:hAnsi="Times New Roman"/>
                <w:sz w:val="20"/>
                <w:szCs w:val="20"/>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1 412 997,3</w:t>
            </w:r>
          </w:p>
        </w:tc>
        <w:tc>
          <w:tcPr>
            <w:tcW w:w="1275"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1 421 615,6</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1 290 863,3</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1 322 030,0</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1 456 480,0</w:t>
            </w:r>
          </w:p>
        </w:tc>
        <w:tc>
          <w:tcPr>
            <w:tcW w:w="1275" w:type="dxa"/>
            <w:tcBorders>
              <w:top w:val="nil"/>
              <w:left w:val="nil"/>
              <w:bottom w:val="single" w:sz="4" w:space="0" w:color="auto"/>
              <w:right w:val="single" w:sz="4" w:space="0" w:color="auto"/>
            </w:tcBorders>
            <w:shd w:val="clear" w:color="000000" w:fill="FFFFFF"/>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-43482,7</w:t>
            </w:r>
          </w:p>
        </w:tc>
      </w:tr>
      <w:tr w:rsidR="00EC7CDC" w:rsidRPr="003316FB" w:rsidTr="00EC7CDC">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12</w:t>
            </w:r>
          </w:p>
        </w:tc>
        <w:tc>
          <w:tcPr>
            <w:tcW w:w="1985" w:type="dxa"/>
            <w:tcBorders>
              <w:top w:val="nil"/>
              <w:left w:val="nil"/>
              <w:bottom w:val="single" w:sz="4" w:space="0" w:color="auto"/>
              <w:right w:val="single" w:sz="4" w:space="0" w:color="auto"/>
            </w:tcBorders>
            <w:shd w:val="clear" w:color="auto" w:fill="auto"/>
            <w:hideMark/>
          </w:tcPr>
          <w:p w:rsidR="00924F94" w:rsidRPr="003316FB" w:rsidRDefault="00924F94" w:rsidP="00EC7CDC">
            <w:pPr>
              <w:spacing w:after="0" w:line="240" w:lineRule="auto"/>
              <w:rPr>
                <w:rFonts w:ascii="Times New Roman" w:hAnsi="Times New Roman"/>
                <w:sz w:val="20"/>
                <w:szCs w:val="20"/>
                <w:lang w:eastAsia="ru-RU"/>
              </w:rPr>
            </w:pPr>
            <w:r w:rsidRPr="003316FB">
              <w:rPr>
                <w:rFonts w:ascii="Times New Roman" w:hAnsi="Times New Roman"/>
                <w:sz w:val="20"/>
                <w:szCs w:val="20"/>
                <w:lang w:eastAsia="ru-RU"/>
              </w:rPr>
              <w:t>Средства массовой информации</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465 964,1</w:t>
            </w:r>
          </w:p>
        </w:tc>
        <w:tc>
          <w:tcPr>
            <w:tcW w:w="1275"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482 764,1</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317 151,4</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315 788,1</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315 788,1</w:t>
            </w:r>
          </w:p>
        </w:tc>
        <w:tc>
          <w:tcPr>
            <w:tcW w:w="1275" w:type="dxa"/>
            <w:tcBorders>
              <w:top w:val="nil"/>
              <w:left w:val="nil"/>
              <w:bottom w:val="single" w:sz="4" w:space="0" w:color="auto"/>
              <w:right w:val="single" w:sz="4" w:space="0" w:color="auto"/>
            </w:tcBorders>
            <w:shd w:val="clear" w:color="000000" w:fill="FFFFFF"/>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150176,0</w:t>
            </w:r>
          </w:p>
        </w:tc>
      </w:tr>
      <w:tr w:rsidR="00EC7CDC" w:rsidRPr="003316FB" w:rsidTr="00EC7CDC">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13</w:t>
            </w:r>
          </w:p>
        </w:tc>
        <w:tc>
          <w:tcPr>
            <w:tcW w:w="1985" w:type="dxa"/>
            <w:tcBorders>
              <w:top w:val="nil"/>
              <w:left w:val="nil"/>
              <w:bottom w:val="single" w:sz="4" w:space="0" w:color="auto"/>
              <w:right w:val="single" w:sz="4" w:space="0" w:color="auto"/>
            </w:tcBorders>
            <w:shd w:val="clear" w:color="auto" w:fill="auto"/>
            <w:hideMark/>
          </w:tcPr>
          <w:p w:rsidR="00924F94" w:rsidRPr="003316FB" w:rsidRDefault="00924F94" w:rsidP="00EC7CDC">
            <w:pPr>
              <w:spacing w:after="0" w:line="240" w:lineRule="auto"/>
              <w:rPr>
                <w:rFonts w:ascii="Times New Roman" w:hAnsi="Times New Roman"/>
                <w:sz w:val="20"/>
                <w:szCs w:val="20"/>
                <w:lang w:eastAsia="ru-RU"/>
              </w:rPr>
            </w:pPr>
            <w:r w:rsidRPr="003316FB">
              <w:rPr>
                <w:rFonts w:ascii="Times New Roman" w:hAnsi="Times New Roman"/>
                <w:sz w:val="20"/>
                <w:szCs w:val="20"/>
                <w:lang w:eastAsia="ru-RU"/>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994 250,0</w:t>
            </w:r>
          </w:p>
        </w:tc>
        <w:tc>
          <w:tcPr>
            <w:tcW w:w="1275"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994 250,0</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994 250,0</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994 250,0</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994 250,0</w:t>
            </w:r>
          </w:p>
        </w:tc>
        <w:tc>
          <w:tcPr>
            <w:tcW w:w="1275" w:type="dxa"/>
            <w:tcBorders>
              <w:top w:val="nil"/>
              <w:left w:val="nil"/>
              <w:bottom w:val="single" w:sz="4" w:space="0" w:color="auto"/>
              <w:right w:val="single" w:sz="4" w:space="0" w:color="auto"/>
            </w:tcBorders>
            <w:shd w:val="clear" w:color="000000" w:fill="FFFFFF"/>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0,0</w:t>
            </w:r>
          </w:p>
        </w:tc>
      </w:tr>
      <w:tr w:rsidR="00EC7CDC" w:rsidRPr="003316FB" w:rsidTr="00EC7CDC">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14</w:t>
            </w:r>
          </w:p>
        </w:tc>
        <w:tc>
          <w:tcPr>
            <w:tcW w:w="1985" w:type="dxa"/>
            <w:tcBorders>
              <w:top w:val="nil"/>
              <w:left w:val="nil"/>
              <w:bottom w:val="single" w:sz="4" w:space="0" w:color="auto"/>
              <w:right w:val="single" w:sz="4" w:space="0" w:color="auto"/>
            </w:tcBorders>
            <w:shd w:val="clear" w:color="auto" w:fill="auto"/>
            <w:hideMark/>
          </w:tcPr>
          <w:p w:rsidR="00924F94" w:rsidRPr="003316FB" w:rsidRDefault="00924F94" w:rsidP="00EC7CDC">
            <w:pPr>
              <w:spacing w:after="0" w:line="240" w:lineRule="auto"/>
              <w:rPr>
                <w:rFonts w:ascii="Times New Roman" w:hAnsi="Times New Roman"/>
                <w:sz w:val="20"/>
                <w:szCs w:val="20"/>
                <w:lang w:eastAsia="ru-RU"/>
              </w:rPr>
            </w:pPr>
            <w:r w:rsidRPr="003316FB">
              <w:rPr>
                <w:rFonts w:ascii="Times New Roman" w:hAnsi="Times New Roman"/>
                <w:sz w:val="20"/>
                <w:szCs w:val="20"/>
                <w:lang w:eastAsia="ru-RU"/>
              </w:rPr>
              <w:t xml:space="preserve">Межбюджетные трансферты общего характера </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2 618 760,8</w:t>
            </w:r>
          </w:p>
        </w:tc>
        <w:tc>
          <w:tcPr>
            <w:tcW w:w="1275"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2 618 760,8</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2 604 443,6</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2 536 321,7</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color w:val="000000"/>
                <w:sz w:val="20"/>
                <w:szCs w:val="20"/>
                <w:lang w:eastAsia="ru-RU"/>
              </w:rPr>
            </w:pPr>
            <w:r w:rsidRPr="003316FB">
              <w:rPr>
                <w:rFonts w:ascii="Times New Roman" w:hAnsi="Times New Roman"/>
                <w:color w:val="000000"/>
                <w:sz w:val="20"/>
                <w:szCs w:val="20"/>
                <w:lang w:eastAsia="ru-RU"/>
              </w:rPr>
              <w:t>2 509 353,7</w:t>
            </w:r>
          </w:p>
        </w:tc>
        <w:tc>
          <w:tcPr>
            <w:tcW w:w="1275" w:type="dxa"/>
            <w:tcBorders>
              <w:top w:val="nil"/>
              <w:left w:val="nil"/>
              <w:bottom w:val="single" w:sz="4" w:space="0" w:color="auto"/>
              <w:right w:val="single" w:sz="4" w:space="0" w:color="auto"/>
            </w:tcBorders>
            <w:shd w:val="clear" w:color="000000" w:fill="FFFFFF"/>
            <w:noWrap/>
            <w:hideMark/>
          </w:tcPr>
          <w:p w:rsidR="00924F94" w:rsidRPr="003316FB" w:rsidRDefault="00924F94" w:rsidP="00EC7CDC">
            <w:pPr>
              <w:spacing w:after="0" w:line="240" w:lineRule="auto"/>
              <w:jc w:val="right"/>
              <w:rPr>
                <w:rFonts w:ascii="Times New Roman" w:hAnsi="Times New Roman"/>
                <w:sz w:val="20"/>
                <w:szCs w:val="20"/>
                <w:lang w:eastAsia="ru-RU"/>
              </w:rPr>
            </w:pPr>
            <w:r w:rsidRPr="003316FB">
              <w:rPr>
                <w:rFonts w:ascii="Times New Roman" w:hAnsi="Times New Roman"/>
                <w:sz w:val="20"/>
                <w:szCs w:val="20"/>
                <w:lang w:eastAsia="ru-RU"/>
              </w:rPr>
              <w:t>109407,1</w:t>
            </w:r>
          </w:p>
        </w:tc>
      </w:tr>
      <w:tr w:rsidR="00EC7CDC" w:rsidRPr="003316FB" w:rsidTr="00EC7CDC">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924F94" w:rsidRPr="00EC7CDC" w:rsidRDefault="00924F94" w:rsidP="00EC7CDC">
            <w:pPr>
              <w:spacing w:after="0" w:line="240" w:lineRule="auto"/>
              <w:jc w:val="right"/>
              <w:rPr>
                <w:rFonts w:ascii="Times New Roman" w:hAnsi="Times New Roman"/>
                <w:b/>
                <w:sz w:val="20"/>
                <w:szCs w:val="20"/>
                <w:lang w:eastAsia="ru-RU"/>
              </w:rPr>
            </w:pPr>
            <w:r w:rsidRPr="00EC7CDC">
              <w:rPr>
                <w:rFonts w:ascii="Times New Roman" w:hAnsi="Times New Roman"/>
                <w:b/>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924F94" w:rsidRPr="00EC7CDC" w:rsidRDefault="00924F94" w:rsidP="00EC7CDC">
            <w:pPr>
              <w:spacing w:after="0" w:line="240" w:lineRule="auto"/>
              <w:rPr>
                <w:rFonts w:ascii="Times New Roman" w:hAnsi="Times New Roman"/>
                <w:b/>
                <w:sz w:val="20"/>
                <w:szCs w:val="20"/>
                <w:lang w:eastAsia="ru-RU"/>
              </w:rPr>
            </w:pPr>
            <w:r w:rsidRPr="00EC7CDC">
              <w:rPr>
                <w:rFonts w:ascii="Times New Roman" w:hAnsi="Times New Roman"/>
                <w:b/>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b/>
                <w:bCs/>
                <w:color w:val="000000"/>
                <w:sz w:val="20"/>
                <w:szCs w:val="20"/>
                <w:lang w:eastAsia="ru-RU"/>
              </w:rPr>
            </w:pPr>
            <w:r w:rsidRPr="003316FB">
              <w:rPr>
                <w:rFonts w:ascii="Times New Roman" w:hAnsi="Times New Roman"/>
                <w:b/>
                <w:bCs/>
                <w:color w:val="000000"/>
                <w:sz w:val="20"/>
                <w:szCs w:val="20"/>
                <w:lang w:eastAsia="ru-RU"/>
              </w:rPr>
              <w:t>88 052 356,1</w:t>
            </w:r>
          </w:p>
        </w:tc>
        <w:tc>
          <w:tcPr>
            <w:tcW w:w="1275"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b/>
                <w:bCs/>
                <w:color w:val="000000"/>
                <w:sz w:val="20"/>
                <w:szCs w:val="20"/>
                <w:lang w:eastAsia="ru-RU"/>
              </w:rPr>
            </w:pPr>
            <w:r w:rsidRPr="003316FB">
              <w:rPr>
                <w:rFonts w:ascii="Times New Roman" w:hAnsi="Times New Roman"/>
                <w:b/>
                <w:bCs/>
                <w:color w:val="000000"/>
                <w:sz w:val="20"/>
                <w:szCs w:val="20"/>
                <w:lang w:eastAsia="ru-RU"/>
              </w:rPr>
              <w:t>88 905 115,2</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b/>
                <w:bCs/>
                <w:color w:val="000000"/>
                <w:sz w:val="20"/>
                <w:szCs w:val="20"/>
                <w:lang w:eastAsia="ru-RU"/>
              </w:rPr>
            </w:pPr>
            <w:r w:rsidRPr="003316FB">
              <w:rPr>
                <w:rFonts w:ascii="Times New Roman" w:hAnsi="Times New Roman"/>
                <w:b/>
                <w:bCs/>
                <w:color w:val="000000"/>
                <w:sz w:val="20"/>
                <w:szCs w:val="20"/>
                <w:lang w:eastAsia="ru-RU"/>
              </w:rPr>
              <w:t>87 044 025,1</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b/>
                <w:bCs/>
                <w:color w:val="000000"/>
                <w:sz w:val="20"/>
                <w:szCs w:val="20"/>
                <w:lang w:eastAsia="ru-RU"/>
              </w:rPr>
            </w:pPr>
            <w:r w:rsidRPr="003316FB">
              <w:rPr>
                <w:rFonts w:ascii="Times New Roman" w:hAnsi="Times New Roman"/>
                <w:b/>
                <w:bCs/>
                <w:color w:val="000000"/>
                <w:sz w:val="20"/>
                <w:szCs w:val="20"/>
                <w:lang w:eastAsia="ru-RU"/>
              </w:rPr>
              <w:t>87 919 231,6</w:t>
            </w:r>
          </w:p>
        </w:tc>
        <w:tc>
          <w:tcPr>
            <w:tcW w:w="1276" w:type="dxa"/>
            <w:tcBorders>
              <w:top w:val="nil"/>
              <w:left w:val="nil"/>
              <w:bottom w:val="single" w:sz="4" w:space="0" w:color="auto"/>
              <w:right w:val="single" w:sz="4" w:space="0" w:color="auto"/>
            </w:tcBorders>
            <w:shd w:val="clear" w:color="auto" w:fill="auto"/>
            <w:noWrap/>
            <w:hideMark/>
          </w:tcPr>
          <w:p w:rsidR="00924F94" w:rsidRPr="003316FB" w:rsidRDefault="00924F94" w:rsidP="00EC7CDC">
            <w:pPr>
              <w:spacing w:after="0" w:line="240" w:lineRule="auto"/>
              <w:jc w:val="right"/>
              <w:rPr>
                <w:rFonts w:ascii="Times New Roman" w:hAnsi="Times New Roman"/>
                <w:b/>
                <w:bCs/>
                <w:color w:val="000000"/>
                <w:sz w:val="20"/>
                <w:szCs w:val="20"/>
                <w:lang w:eastAsia="ru-RU"/>
              </w:rPr>
            </w:pPr>
            <w:r w:rsidRPr="003316FB">
              <w:rPr>
                <w:rFonts w:ascii="Times New Roman" w:hAnsi="Times New Roman"/>
                <w:b/>
                <w:bCs/>
                <w:color w:val="000000"/>
                <w:sz w:val="20"/>
                <w:szCs w:val="20"/>
                <w:lang w:eastAsia="ru-RU"/>
              </w:rPr>
              <w:t>88 534 827,8</w:t>
            </w:r>
          </w:p>
        </w:tc>
        <w:tc>
          <w:tcPr>
            <w:tcW w:w="1275" w:type="dxa"/>
            <w:tcBorders>
              <w:top w:val="nil"/>
              <w:left w:val="nil"/>
              <w:bottom w:val="single" w:sz="4" w:space="0" w:color="auto"/>
              <w:right w:val="single" w:sz="4" w:space="0" w:color="auto"/>
            </w:tcBorders>
            <w:shd w:val="clear" w:color="000000" w:fill="FFFFFF"/>
            <w:noWrap/>
            <w:hideMark/>
          </w:tcPr>
          <w:p w:rsidR="00924F94" w:rsidRPr="003316FB" w:rsidRDefault="00924F94" w:rsidP="00EC7CDC">
            <w:pPr>
              <w:spacing w:after="0" w:line="240" w:lineRule="auto"/>
              <w:jc w:val="right"/>
              <w:rPr>
                <w:rFonts w:ascii="Times New Roman" w:hAnsi="Times New Roman"/>
                <w:b/>
                <w:sz w:val="20"/>
                <w:szCs w:val="20"/>
                <w:lang w:eastAsia="ru-RU"/>
              </w:rPr>
            </w:pPr>
            <w:r w:rsidRPr="003316FB">
              <w:rPr>
                <w:rFonts w:ascii="Times New Roman" w:hAnsi="Times New Roman"/>
                <w:b/>
                <w:sz w:val="20"/>
                <w:szCs w:val="20"/>
                <w:lang w:eastAsia="ru-RU"/>
              </w:rPr>
              <w:t>-482471,7</w:t>
            </w:r>
          </w:p>
        </w:tc>
      </w:tr>
    </w:tbl>
    <w:p w:rsidR="00924F94" w:rsidRPr="004E3AF1" w:rsidRDefault="00924F94" w:rsidP="00924F94">
      <w:pPr>
        <w:tabs>
          <w:tab w:val="left" w:pos="840"/>
        </w:tabs>
        <w:spacing w:after="0" w:line="240" w:lineRule="auto"/>
        <w:ind w:firstLine="851"/>
        <w:jc w:val="both"/>
        <w:rPr>
          <w:rFonts w:ascii="Times New Roman" w:hAnsi="Times New Roman"/>
          <w:sz w:val="18"/>
          <w:szCs w:val="18"/>
        </w:rPr>
      </w:pPr>
    </w:p>
    <w:p w:rsidR="00924F94" w:rsidRPr="009D0FFA" w:rsidRDefault="00924F94" w:rsidP="00924F94">
      <w:pPr>
        <w:tabs>
          <w:tab w:val="left" w:pos="840"/>
        </w:tabs>
        <w:spacing w:after="0" w:line="240" w:lineRule="auto"/>
        <w:ind w:firstLine="709"/>
        <w:jc w:val="both"/>
        <w:rPr>
          <w:rFonts w:ascii="Times New Roman" w:hAnsi="Times New Roman"/>
          <w:sz w:val="28"/>
          <w:szCs w:val="28"/>
        </w:rPr>
      </w:pPr>
      <w:r w:rsidRPr="009D0FFA">
        <w:rPr>
          <w:rFonts w:ascii="Times New Roman" w:hAnsi="Times New Roman"/>
          <w:sz w:val="28"/>
          <w:szCs w:val="28"/>
        </w:rPr>
        <w:t xml:space="preserve">Согласно отчету Администрации Приморского края об исполнении краевого бюджета за </w:t>
      </w:r>
      <w:r>
        <w:rPr>
          <w:rFonts w:ascii="Times New Roman" w:hAnsi="Times New Roman"/>
          <w:sz w:val="28"/>
          <w:szCs w:val="28"/>
        </w:rPr>
        <w:t>9 месяцев</w:t>
      </w:r>
      <w:r w:rsidRPr="009D0FFA">
        <w:rPr>
          <w:rFonts w:ascii="Times New Roman" w:hAnsi="Times New Roman"/>
          <w:sz w:val="28"/>
          <w:szCs w:val="28"/>
        </w:rPr>
        <w:t xml:space="preserve"> 201</w:t>
      </w:r>
      <w:r>
        <w:rPr>
          <w:rFonts w:ascii="Times New Roman" w:hAnsi="Times New Roman"/>
          <w:sz w:val="28"/>
          <w:szCs w:val="28"/>
        </w:rPr>
        <w:t>5</w:t>
      </w:r>
      <w:r w:rsidRPr="009D0FFA">
        <w:rPr>
          <w:rFonts w:ascii="Times New Roman" w:hAnsi="Times New Roman"/>
          <w:sz w:val="28"/>
          <w:szCs w:val="28"/>
        </w:rPr>
        <w:t xml:space="preserve"> года уточненные бюджетные ассигнования состав</w:t>
      </w:r>
      <w:r>
        <w:rPr>
          <w:rFonts w:ascii="Times New Roman" w:hAnsi="Times New Roman"/>
          <w:sz w:val="28"/>
          <w:szCs w:val="28"/>
        </w:rPr>
        <w:t>или 89075189,</w:t>
      </w:r>
      <w:r w:rsidRPr="00F747E6">
        <w:rPr>
          <w:rFonts w:ascii="Times New Roman" w:hAnsi="Times New Roman"/>
          <w:sz w:val="28"/>
          <w:szCs w:val="28"/>
        </w:rPr>
        <w:t>1</w:t>
      </w:r>
      <w:r w:rsidRPr="009D0FFA">
        <w:rPr>
          <w:rFonts w:ascii="Times New Roman" w:hAnsi="Times New Roman"/>
          <w:sz w:val="28"/>
          <w:szCs w:val="28"/>
        </w:rPr>
        <w:t xml:space="preserve"> тыс. рублей, что </w:t>
      </w:r>
      <w:r>
        <w:rPr>
          <w:rFonts w:ascii="Times New Roman" w:hAnsi="Times New Roman"/>
          <w:sz w:val="28"/>
          <w:szCs w:val="28"/>
        </w:rPr>
        <w:t>больше</w:t>
      </w:r>
      <w:r w:rsidRPr="009D0FFA">
        <w:rPr>
          <w:rFonts w:ascii="Times New Roman" w:hAnsi="Times New Roman"/>
          <w:sz w:val="28"/>
          <w:szCs w:val="28"/>
        </w:rPr>
        <w:t xml:space="preserve"> </w:t>
      </w:r>
      <w:r>
        <w:rPr>
          <w:rFonts w:ascii="Times New Roman" w:hAnsi="Times New Roman"/>
          <w:sz w:val="28"/>
          <w:szCs w:val="28"/>
        </w:rPr>
        <w:t xml:space="preserve">законодательно </w:t>
      </w:r>
      <w:r w:rsidRPr="009D0FFA">
        <w:rPr>
          <w:rFonts w:ascii="Times New Roman" w:hAnsi="Times New Roman"/>
          <w:sz w:val="28"/>
          <w:szCs w:val="28"/>
        </w:rPr>
        <w:t xml:space="preserve">утвержденных на </w:t>
      </w:r>
      <w:r>
        <w:rPr>
          <w:rFonts w:ascii="Times New Roman" w:hAnsi="Times New Roman"/>
          <w:sz w:val="28"/>
          <w:szCs w:val="28"/>
        </w:rPr>
        <w:t>540361,3</w:t>
      </w:r>
      <w:r w:rsidRPr="009D0FFA">
        <w:rPr>
          <w:rFonts w:ascii="Times New Roman" w:hAnsi="Times New Roman"/>
          <w:sz w:val="28"/>
          <w:szCs w:val="28"/>
        </w:rPr>
        <w:t xml:space="preserve"> тыс. рублей. </w:t>
      </w:r>
    </w:p>
    <w:p w:rsidR="00924F94" w:rsidRPr="00F747E6" w:rsidRDefault="00924F94" w:rsidP="00924F94">
      <w:pPr>
        <w:tabs>
          <w:tab w:val="left" w:pos="840"/>
        </w:tabs>
        <w:spacing w:after="0" w:line="240" w:lineRule="auto"/>
        <w:ind w:firstLine="709"/>
        <w:jc w:val="both"/>
        <w:rPr>
          <w:rFonts w:ascii="Times New Roman" w:hAnsi="Times New Roman"/>
          <w:sz w:val="28"/>
          <w:szCs w:val="28"/>
        </w:rPr>
      </w:pPr>
      <w:r w:rsidRPr="00F747E6">
        <w:rPr>
          <w:rFonts w:ascii="Times New Roman" w:hAnsi="Times New Roman"/>
          <w:sz w:val="28"/>
          <w:szCs w:val="28"/>
        </w:rPr>
        <w:t>По бюджетной классификации расходов увеличение коснулось пяти разделов из четырнадцати, в том числе:</w:t>
      </w:r>
    </w:p>
    <w:p w:rsidR="00924F94" w:rsidRPr="00F747E6" w:rsidRDefault="00924F94" w:rsidP="00924F94">
      <w:pPr>
        <w:tabs>
          <w:tab w:val="left" w:pos="840"/>
        </w:tabs>
        <w:spacing w:after="0" w:line="240" w:lineRule="auto"/>
        <w:ind w:firstLine="709"/>
        <w:jc w:val="both"/>
        <w:rPr>
          <w:rFonts w:ascii="Times New Roman" w:hAnsi="Times New Roman"/>
          <w:sz w:val="28"/>
          <w:szCs w:val="28"/>
        </w:rPr>
      </w:pPr>
      <w:r w:rsidRPr="00F747E6">
        <w:rPr>
          <w:rFonts w:ascii="Times New Roman" w:hAnsi="Times New Roman"/>
          <w:sz w:val="28"/>
          <w:szCs w:val="28"/>
        </w:rPr>
        <w:t xml:space="preserve">"Национальная безопасность и правоохранительная деятельность" – </w:t>
      </w:r>
      <w:r w:rsidR="003C28D6">
        <w:rPr>
          <w:rFonts w:ascii="Times New Roman" w:hAnsi="Times New Roman"/>
          <w:sz w:val="28"/>
          <w:szCs w:val="28"/>
        </w:rPr>
        <w:t xml:space="preserve">на </w:t>
      </w:r>
      <w:r w:rsidRPr="00F747E6">
        <w:rPr>
          <w:rFonts w:ascii="Times New Roman" w:hAnsi="Times New Roman"/>
          <w:sz w:val="28"/>
          <w:szCs w:val="28"/>
        </w:rPr>
        <w:t>466,0 тыс. рублей;</w:t>
      </w:r>
    </w:p>
    <w:p w:rsidR="00924F94" w:rsidRDefault="00924F94" w:rsidP="00924F94">
      <w:pPr>
        <w:tabs>
          <w:tab w:val="left" w:pos="840"/>
        </w:tabs>
        <w:spacing w:after="0" w:line="240" w:lineRule="auto"/>
        <w:ind w:firstLine="709"/>
        <w:jc w:val="both"/>
        <w:rPr>
          <w:rFonts w:ascii="Times New Roman" w:hAnsi="Times New Roman"/>
          <w:sz w:val="28"/>
          <w:szCs w:val="28"/>
        </w:rPr>
      </w:pPr>
      <w:r w:rsidRPr="00F747E6">
        <w:rPr>
          <w:rFonts w:ascii="Times New Roman" w:hAnsi="Times New Roman"/>
          <w:sz w:val="28"/>
          <w:szCs w:val="28"/>
        </w:rPr>
        <w:t>"Национальная экономика" –</w:t>
      </w:r>
      <w:r w:rsidR="003C28D6">
        <w:rPr>
          <w:rFonts w:ascii="Times New Roman" w:hAnsi="Times New Roman"/>
          <w:sz w:val="28"/>
          <w:szCs w:val="28"/>
        </w:rPr>
        <w:t xml:space="preserve"> на</w:t>
      </w:r>
      <w:r w:rsidRPr="00F747E6">
        <w:rPr>
          <w:rFonts w:ascii="Times New Roman" w:hAnsi="Times New Roman"/>
          <w:sz w:val="28"/>
          <w:szCs w:val="28"/>
        </w:rPr>
        <w:t xml:space="preserve"> 221645,2</w:t>
      </w:r>
      <w:r w:rsidRPr="00F747E6">
        <w:rPr>
          <w:rFonts w:ascii="Times New Roman" w:hAnsi="Times New Roman"/>
          <w:sz w:val="28"/>
          <w:szCs w:val="28"/>
          <w:lang w:val="en-US"/>
        </w:rPr>
        <w:t> </w:t>
      </w:r>
      <w:r w:rsidRPr="00F747E6">
        <w:rPr>
          <w:rFonts w:ascii="Times New Roman" w:hAnsi="Times New Roman"/>
          <w:sz w:val="28"/>
          <w:szCs w:val="28"/>
        </w:rPr>
        <w:t>тыс. рублей;</w:t>
      </w:r>
    </w:p>
    <w:p w:rsidR="00924F94" w:rsidRDefault="00924F94" w:rsidP="00924F94">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"Образование" – </w:t>
      </w:r>
      <w:r w:rsidR="003C28D6">
        <w:rPr>
          <w:rFonts w:ascii="Times New Roman" w:hAnsi="Times New Roman"/>
          <w:sz w:val="28"/>
          <w:szCs w:val="28"/>
        </w:rPr>
        <w:t xml:space="preserve">на </w:t>
      </w:r>
      <w:r>
        <w:rPr>
          <w:rFonts w:ascii="Times New Roman" w:hAnsi="Times New Roman"/>
          <w:sz w:val="28"/>
          <w:szCs w:val="28"/>
        </w:rPr>
        <w:t>20005,6 тыс. рублей;</w:t>
      </w:r>
    </w:p>
    <w:p w:rsidR="00924F94" w:rsidRPr="00F747E6" w:rsidRDefault="00924F94" w:rsidP="00924F94">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"Здравоохранение" – </w:t>
      </w:r>
      <w:r w:rsidR="003C28D6">
        <w:rPr>
          <w:rFonts w:ascii="Times New Roman" w:hAnsi="Times New Roman"/>
          <w:sz w:val="28"/>
          <w:szCs w:val="28"/>
        </w:rPr>
        <w:t xml:space="preserve">на </w:t>
      </w:r>
      <w:r>
        <w:rPr>
          <w:rFonts w:ascii="Times New Roman" w:hAnsi="Times New Roman"/>
          <w:sz w:val="28"/>
          <w:szCs w:val="28"/>
        </w:rPr>
        <w:t>3403,6 тыс. рублей;</w:t>
      </w:r>
    </w:p>
    <w:p w:rsidR="00924F94" w:rsidRPr="00F747E6" w:rsidRDefault="00924F94" w:rsidP="00924F94">
      <w:pPr>
        <w:tabs>
          <w:tab w:val="left" w:pos="840"/>
        </w:tabs>
        <w:spacing w:after="0" w:line="240" w:lineRule="auto"/>
        <w:ind w:firstLine="709"/>
        <w:jc w:val="both"/>
        <w:rPr>
          <w:rFonts w:ascii="Times New Roman" w:hAnsi="Times New Roman"/>
          <w:sz w:val="28"/>
          <w:szCs w:val="28"/>
        </w:rPr>
      </w:pPr>
      <w:r w:rsidRPr="00F747E6">
        <w:rPr>
          <w:rFonts w:ascii="Times New Roman" w:hAnsi="Times New Roman"/>
          <w:sz w:val="28"/>
          <w:szCs w:val="28"/>
        </w:rPr>
        <w:t xml:space="preserve">"Социальная политика" – </w:t>
      </w:r>
      <w:r w:rsidR="003C28D6">
        <w:rPr>
          <w:rFonts w:ascii="Times New Roman" w:hAnsi="Times New Roman"/>
          <w:sz w:val="28"/>
          <w:szCs w:val="28"/>
        </w:rPr>
        <w:t xml:space="preserve">на </w:t>
      </w:r>
      <w:r>
        <w:rPr>
          <w:rFonts w:ascii="Times New Roman" w:hAnsi="Times New Roman"/>
          <w:sz w:val="28"/>
          <w:szCs w:val="28"/>
        </w:rPr>
        <w:t>352425,8</w:t>
      </w:r>
      <w:r w:rsidRPr="00F747E6">
        <w:rPr>
          <w:rFonts w:ascii="Times New Roman" w:hAnsi="Times New Roman"/>
          <w:sz w:val="28"/>
          <w:szCs w:val="28"/>
        </w:rPr>
        <w:t xml:space="preserve"> тыс. рублей;</w:t>
      </w:r>
    </w:p>
    <w:p w:rsidR="00924F94" w:rsidRPr="00F747E6" w:rsidRDefault="00924F94" w:rsidP="00924F94">
      <w:pPr>
        <w:tabs>
          <w:tab w:val="left" w:pos="840"/>
        </w:tabs>
        <w:spacing w:after="0" w:line="240" w:lineRule="auto"/>
        <w:ind w:firstLine="709"/>
        <w:jc w:val="both"/>
        <w:rPr>
          <w:rFonts w:ascii="Times New Roman" w:hAnsi="Times New Roman"/>
          <w:sz w:val="28"/>
          <w:szCs w:val="28"/>
        </w:rPr>
      </w:pPr>
      <w:r w:rsidRPr="00F747E6">
        <w:rPr>
          <w:rFonts w:ascii="Times New Roman" w:hAnsi="Times New Roman"/>
          <w:sz w:val="28"/>
          <w:szCs w:val="28"/>
        </w:rPr>
        <w:lastRenderedPageBreak/>
        <w:t>Уменьшены бюджетные назначения по разделам "Общегосударственные вопросы" на сумму 37579,3 тыс. рублей и "Физическая культура и спорт" – 20005,6 тыс. рублей;</w:t>
      </w:r>
    </w:p>
    <w:p w:rsidR="00924F94" w:rsidRPr="009D0FFA" w:rsidRDefault="00924F94" w:rsidP="00924F94">
      <w:pPr>
        <w:tabs>
          <w:tab w:val="left" w:pos="840"/>
        </w:tabs>
        <w:spacing w:after="0" w:line="240" w:lineRule="auto"/>
        <w:ind w:firstLine="709"/>
        <w:jc w:val="both"/>
        <w:rPr>
          <w:rFonts w:ascii="Times New Roman" w:hAnsi="Times New Roman"/>
          <w:sz w:val="28"/>
          <w:szCs w:val="28"/>
        </w:rPr>
      </w:pPr>
      <w:r w:rsidRPr="00F747E6">
        <w:rPr>
          <w:rFonts w:ascii="Times New Roman" w:hAnsi="Times New Roman"/>
          <w:sz w:val="28"/>
          <w:szCs w:val="28"/>
        </w:rPr>
        <w:t xml:space="preserve"> Анализ изменений по разделам бюджетной классификации расходов представлен в таблице.</w:t>
      </w:r>
    </w:p>
    <w:p w:rsidR="00924F94" w:rsidRPr="009D0FFA" w:rsidRDefault="00786696" w:rsidP="00924F94">
      <w:pPr>
        <w:tabs>
          <w:tab w:val="left" w:pos="840"/>
        </w:tabs>
        <w:spacing w:after="0" w:line="240" w:lineRule="auto"/>
        <w:jc w:val="right"/>
        <w:rPr>
          <w:rFonts w:ascii="Times New Roman" w:hAnsi="Times New Roman"/>
        </w:rPr>
      </w:pPr>
      <w:r w:rsidRPr="00786696">
        <w:rPr>
          <w:rFonts w:ascii="Times New Roman" w:hAnsi="Times New Roman"/>
          <w:sz w:val="24"/>
          <w:szCs w:val="24"/>
        </w:rPr>
        <w:t>(Тыс. рублей)</w:t>
      </w:r>
    </w:p>
    <w:tbl>
      <w:tblPr>
        <w:tblW w:w="95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677"/>
        <w:gridCol w:w="1592"/>
        <w:gridCol w:w="1739"/>
        <w:gridCol w:w="1600"/>
      </w:tblGrid>
      <w:tr w:rsidR="00924F94" w:rsidRPr="00EC7CDC" w:rsidTr="00786696">
        <w:trPr>
          <w:trHeight w:val="1887"/>
          <w:tblHeader/>
        </w:trPr>
        <w:tc>
          <w:tcPr>
            <w:tcW w:w="3974" w:type="dxa"/>
            <w:shd w:val="clear" w:color="auto" w:fill="auto"/>
            <w:vAlign w:val="center"/>
            <w:hideMark/>
          </w:tcPr>
          <w:p w:rsidR="00924F94" w:rsidRPr="00EC7CDC" w:rsidRDefault="00924F94" w:rsidP="00EC7CDC">
            <w:pPr>
              <w:spacing w:after="0" w:line="240" w:lineRule="auto"/>
              <w:jc w:val="center"/>
              <w:rPr>
                <w:rFonts w:ascii="Times New Roman" w:hAnsi="Times New Roman"/>
                <w:sz w:val="24"/>
                <w:szCs w:val="24"/>
                <w:lang w:eastAsia="ru-RU"/>
              </w:rPr>
            </w:pPr>
            <w:r w:rsidRPr="00EC7CDC">
              <w:rPr>
                <w:rFonts w:ascii="Times New Roman" w:hAnsi="Times New Roman"/>
                <w:sz w:val="24"/>
                <w:szCs w:val="24"/>
                <w:lang w:eastAsia="ru-RU"/>
              </w:rPr>
              <w:t xml:space="preserve">Наименование </w:t>
            </w:r>
          </w:p>
        </w:tc>
        <w:tc>
          <w:tcPr>
            <w:tcW w:w="677" w:type="dxa"/>
            <w:shd w:val="clear" w:color="auto" w:fill="auto"/>
            <w:noWrap/>
            <w:vAlign w:val="center"/>
            <w:hideMark/>
          </w:tcPr>
          <w:p w:rsidR="00924F94" w:rsidRPr="00EC7CDC" w:rsidRDefault="00924F94" w:rsidP="00EC7CDC">
            <w:pPr>
              <w:spacing w:after="0" w:line="240" w:lineRule="auto"/>
              <w:jc w:val="center"/>
              <w:rPr>
                <w:rFonts w:ascii="Times New Roman" w:hAnsi="Times New Roman"/>
                <w:sz w:val="24"/>
                <w:szCs w:val="24"/>
                <w:lang w:eastAsia="ru-RU"/>
              </w:rPr>
            </w:pPr>
            <w:proofErr w:type="spellStart"/>
            <w:r w:rsidRPr="00EC7CDC">
              <w:rPr>
                <w:rFonts w:ascii="Times New Roman" w:hAnsi="Times New Roman"/>
                <w:sz w:val="24"/>
                <w:szCs w:val="24"/>
                <w:lang w:eastAsia="ru-RU"/>
              </w:rPr>
              <w:t>Р</w:t>
            </w:r>
            <w:r w:rsidR="00EC7CDC">
              <w:rPr>
                <w:rFonts w:ascii="Times New Roman" w:hAnsi="Times New Roman"/>
                <w:sz w:val="24"/>
                <w:szCs w:val="24"/>
                <w:lang w:eastAsia="ru-RU"/>
              </w:rPr>
              <w:t>з</w:t>
            </w:r>
            <w:proofErr w:type="spellEnd"/>
          </w:p>
        </w:tc>
        <w:tc>
          <w:tcPr>
            <w:tcW w:w="1592" w:type="dxa"/>
            <w:shd w:val="clear" w:color="auto" w:fill="auto"/>
            <w:vAlign w:val="center"/>
            <w:hideMark/>
          </w:tcPr>
          <w:p w:rsidR="00924F94" w:rsidRPr="00EC7CDC" w:rsidRDefault="00924F94" w:rsidP="00EC7CDC">
            <w:pPr>
              <w:spacing w:after="0" w:line="240" w:lineRule="auto"/>
              <w:jc w:val="center"/>
              <w:rPr>
                <w:rFonts w:ascii="Times New Roman" w:hAnsi="Times New Roman"/>
                <w:sz w:val="24"/>
                <w:szCs w:val="24"/>
                <w:lang w:eastAsia="ru-RU"/>
              </w:rPr>
            </w:pPr>
            <w:r w:rsidRPr="00EC7CDC">
              <w:rPr>
                <w:rFonts w:ascii="Times New Roman" w:hAnsi="Times New Roman"/>
                <w:sz w:val="24"/>
                <w:szCs w:val="24"/>
                <w:lang w:eastAsia="ru-RU"/>
              </w:rPr>
              <w:t>Утверждено законом Приморского края от 24.07.2015  № 649-КЗ</w:t>
            </w:r>
          </w:p>
        </w:tc>
        <w:tc>
          <w:tcPr>
            <w:tcW w:w="1739" w:type="dxa"/>
            <w:shd w:val="clear" w:color="auto" w:fill="auto"/>
            <w:vAlign w:val="center"/>
            <w:hideMark/>
          </w:tcPr>
          <w:p w:rsidR="00924F94" w:rsidRPr="00EC7CDC" w:rsidRDefault="00924F94" w:rsidP="00EC7CDC">
            <w:pPr>
              <w:spacing w:after="0" w:line="240" w:lineRule="auto"/>
              <w:jc w:val="center"/>
              <w:rPr>
                <w:rFonts w:ascii="Times New Roman" w:hAnsi="Times New Roman"/>
                <w:sz w:val="24"/>
                <w:szCs w:val="24"/>
                <w:lang w:eastAsia="ru-RU"/>
              </w:rPr>
            </w:pPr>
            <w:r w:rsidRPr="00EC7CDC">
              <w:rPr>
                <w:rFonts w:ascii="Times New Roman" w:hAnsi="Times New Roman"/>
                <w:sz w:val="24"/>
                <w:szCs w:val="24"/>
                <w:lang w:eastAsia="ru-RU"/>
              </w:rPr>
              <w:t>Уточненные бюджетные назначения</w:t>
            </w:r>
            <w:r w:rsidR="00EC7CDC">
              <w:rPr>
                <w:rFonts w:ascii="Times New Roman" w:hAnsi="Times New Roman"/>
                <w:sz w:val="24"/>
                <w:szCs w:val="24"/>
                <w:lang w:eastAsia="ru-RU"/>
              </w:rPr>
              <w:t xml:space="preserve"> на 2015 год</w:t>
            </w:r>
          </w:p>
        </w:tc>
        <w:tc>
          <w:tcPr>
            <w:tcW w:w="1600" w:type="dxa"/>
            <w:shd w:val="clear" w:color="auto" w:fill="auto"/>
            <w:vAlign w:val="center"/>
            <w:hideMark/>
          </w:tcPr>
          <w:p w:rsidR="00924F94" w:rsidRPr="00EC7CDC" w:rsidRDefault="00924F94" w:rsidP="00EC7CDC">
            <w:pPr>
              <w:spacing w:after="0" w:line="240" w:lineRule="auto"/>
              <w:jc w:val="center"/>
              <w:rPr>
                <w:rFonts w:ascii="Times New Roman" w:hAnsi="Times New Roman"/>
                <w:sz w:val="24"/>
                <w:szCs w:val="24"/>
                <w:lang w:eastAsia="ru-RU"/>
              </w:rPr>
            </w:pPr>
            <w:r w:rsidRPr="00EC7CDC">
              <w:rPr>
                <w:rFonts w:ascii="Times New Roman" w:hAnsi="Times New Roman"/>
                <w:sz w:val="24"/>
                <w:szCs w:val="24"/>
                <w:lang w:eastAsia="ru-RU"/>
              </w:rPr>
              <w:t>Отклонения</w:t>
            </w:r>
            <w:proofErr w:type="gramStart"/>
            <w:r w:rsidRPr="00EC7CDC">
              <w:rPr>
                <w:rFonts w:ascii="Times New Roman" w:hAnsi="Times New Roman"/>
                <w:sz w:val="24"/>
                <w:szCs w:val="24"/>
                <w:lang w:eastAsia="ru-RU"/>
              </w:rPr>
              <w:t xml:space="preserve"> (+,-)</w:t>
            </w:r>
            <w:proofErr w:type="gramEnd"/>
          </w:p>
        </w:tc>
      </w:tr>
      <w:tr w:rsidR="00924F94" w:rsidRPr="00EC7CDC" w:rsidTr="00786696">
        <w:trPr>
          <w:trHeight w:val="263"/>
        </w:trPr>
        <w:tc>
          <w:tcPr>
            <w:tcW w:w="3974" w:type="dxa"/>
            <w:shd w:val="clear" w:color="auto" w:fill="auto"/>
            <w:vAlign w:val="center"/>
            <w:hideMark/>
          </w:tcPr>
          <w:p w:rsidR="00924F94" w:rsidRPr="00EC7CDC" w:rsidRDefault="00924F94" w:rsidP="00EC7CDC">
            <w:pPr>
              <w:spacing w:after="0" w:line="240" w:lineRule="auto"/>
              <w:rPr>
                <w:rFonts w:ascii="Times New Roman" w:hAnsi="Times New Roman"/>
                <w:sz w:val="24"/>
                <w:szCs w:val="24"/>
                <w:lang w:eastAsia="ru-RU"/>
              </w:rPr>
            </w:pPr>
            <w:r w:rsidRPr="00EC7CDC">
              <w:rPr>
                <w:rFonts w:ascii="Times New Roman" w:hAnsi="Times New Roman"/>
                <w:sz w:val="24"/>
                <w:szCs w:val="24"/>
                <w:lang w:eastAsia="ru-RU"/>
              </w:rPr>
              <w:t>Общегосударственные вопросы</w:t>
            </w:r>
          </w:p>
        </w:tc>
        <w:tc>
          <w:tcPr>
            <w:tcW w:w="677" w:type="dxa"/>
            <w:shd w:val="clear" w:color="auto" w:fill="auto"/>
            <w:noWrap/>
            <w:vAlign w:val="bottom"/>
            <w:hideMark/>
          </w:tcPr>
          <w:p w:rsidR="00924F94" w:rsidRPr="00EC7CDC" w:rsidRDefault="00924F94" w:rsidP="00EC7CDC">
            <w:pPr>
              <w:spacing w:after="0" w:line="240" w:lineRule="auto"/>
              <w:jc w:val="center"/>
              <w:rPr>
                <w:rFonts w:ascii="Times New Roman" w:hAnsi="Times New Roman"/>
                <w:sz w:val="24"/>
                <w:szCs w:val="24"/>
                <w:lang w:eastAsia="ru-RU"/>
              </w:rPr>
            </w:pPr>
            <w:r w:rsidRPr="00EC7CDC">
              <w:rPr>
                <w:rFonts w:ascii="Times New Roman" w:hAnsi="Times New Roman"/>
                <w:sz w:val="24"/>
                <w:szCs w:val="24"/>
                <w:lang w:eastAsia="ru-RU"/>
              </w:rPr>
              <w:t>01</w:t>
            </w:r>
          </w:p>
        </w:tc>
        <w:tc>
          <w:tcPr>
            <w:tcW w:w="1592" w:type="dxa"/>
            <w:shd w:val="clear" w:color="auto" w:fill="auto"/>
            <w:noWrap/>
            <w:hideMark/>
          </w:tcPr>
          <w:p w:rsidR="00924F94" w:rsidRPr="00EC7CDC" w:rsidRDefault="00924F94" w:rsidP="00EC7CDC">
            <w:pPr>
              <w:spacing w:after="0" w:line="240" w:lineRule="auto"/>
              <w:jc w:val="right"/>
              <w:rPr>
                <w:rFonts w:ascii="Times New Roman" w:hAnsi="Times New Roman"/>
                <w:color w:val="000000"/>
                <w:sz w:val="24"/>
                <w:szCs w:val="24"/>
                <w:lang w:eastAsia="ru-RU"/>
              </w:rPr>
            </w:pPr>
            <w:r w:rsidRPr="00EC7CDC">
              <w:rPr>
                <w:rFonts w:ascii="Times New Roman" w:hAnsi="Times New Roman"/>
                <w:color w:val="000000"/>
                <w:sz w:val="24"/>
                <w:szCs w:val="24"/>
                <w:lang w:eastAsia="ru-RU"/>
              </w:rPr>
              <w:t>3856878,2</w:t>
            </w:r>
          </w:p>
        </w:tc>
        <w:tc>
          <w:tcPr>
            <w:tcW w:w="1739" w:type="dxa"/>
            <w:shd w:val="clear" w:color="auto" w:fill="auto"/>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3819298,9</w:t>
            </w:r>
          </w:p>
        </w:tc>
        <w:tc>
          <w:tcPr>
            <w:tcW w:w="1600" w:type="dxa"/>
            <w:shd w:val="clear" w:color="auto" w:fill="auto"/>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-37579,3</w:t>
            </w:r>
          </w:p>
        </w:tc>
      </w:tr>
      <w:tr w:rsidR="00924F94" w:rsidRPr="00EC7CDC" w:rsidTr="00786696">
        <w:trPr>
          <w:trHeight w:val="267"/>
        </w:trPr>
        <w:tc>
          <w:tcPr>
            <w:tcW w:w="3974" w:type="dxa"/>
            <w:shd w:val="clear" w:color="auto" w:fill="auto"/>
            <w:vAlign w:val="center"/>
            <w:hideMark/>
          </w:tcPr>
          <w:p w:rsidR="00924F94" w:rsidRPr="00EC7CDC" w:rsidRDefault="00924F94" w:rsidP="00EC7CDC">
            <w:pPr>
              <w:spacing w:after="0" w:line="240" w:lineRule="auto"/>
              <w:rPr>
                <w:rFonts w:ascii="Times New Roman" w:hAnsi="Times New Roman"/>
                <w:sz w:val="24"/>
                <w:szCs w:val="24"/>
                <w:lang w:eastAsia="ru-RU"/>
              </w:rPr>
            </w:pPr>
            <w:r w:rsidRPr="00EC7CDC">
              <w:rPr>
                <w:rFonts w:ascii="Times New Roman" w:hAnsi="Times New Roman"/>
                <w:sz w:val="24"/>
                <w:szCs w:val="24"/>
                <w:lang w:eastAsia="ru-RU"/>
              </w:rPr>
              <w:t>Национальная оборона</w:t>
            </w:r>
          </w:p>
        </w:tc>
        <w:tc>
          <w:tcPr>
            <w:tcW w:w="677" w:type="dxa"/>
            <w:shd w:val="clear" w:color="auto" w:fill="auto"/>
            <w:noWrap/>
            <w:vAlign w:val="bottom"/>
            <w:hideMark/>
          </w:tcPr>
          <w:p w:rsidR="00924F94" w:rsidRPr="00EC7CDC" w:rsidRDefault="00924F94" w:rsidP="00EC7CDC">
            <w:pPr>
              <w:spacing w:after="0" w:line="240" w:lineRule="auto"/>
              <w:jc w:val="center"/>
              <w:rPr>
                <w:rFonts w:ascii="Times New Roman" w:hAnsi="Times New Roman"/>
                <w:sz w:val="24"/>
                <w:szCs w:val="24"/>
                <w:lang w:eastAsia="ru-RU"/>
              </w:rPr>
            </w:pPr>
            <w:r w:rsidRPr="00EC7CDC">
              <w:rPr>
                <w:rFonts w:ascii="Times New Roman" w:hAnsi="Times New Roman"/>
                <w:sz w:val="24"/>
                <w:szCs w:val="24"/>
                <w:lang w:eastAsia="ru-RU"/>
              </w:rPr>
              <w:t>02</w:t>
            </w:r>
          </w:p>
        </w:tc>
        <w:tc>
          <w:tcPr>
            <w:tcW w:w="1592" w:type="dxa"/>
            <w:shd w:val="clear" w:color="auto" w:fill="auto"/>
            <w:noWrap/>
            <w:hideMark/>
          </w:tcPr>
          <w:p w:rsidR="00924F94" w:rsidRPr="00EC7CDC" w:rsidRDefault="00924F94" w:rsidP="00EC7CDC">
            <w:pPr>
              <w:spacing w:after="0" w:line="240" w:lineRule="auto"/>
              <w:jc w:val="right"/>
              <w:rPr>
                <w:rFonts w:ascii="Times New Roman" w:hAnsi="Times New Roman"/>
                <w:color w:val="000000"/>
                <w:sz w:val="24"/>
                <w:szCs w:val="24"/>
                <w:lang w:eastAsia="ru-RU"/>
              </w:rPr>
            </w:pPr>
            <w:r w:rsidRPr="00EC7CDC">
              <w:rPr>
                <w:rFonts w:ascii="Times New Roman" w:hAnsi="Times New Roman"/>
                <w:color w:val="000000"/>
                <w:sz w:val="24"/>
                <w:szCs w:val="24"/>
                <w:lang w:eastAsia="ru-RU"/>
              </w:rPr>
              <w:t>22812,8</w:t>
            </w:r>
          </w:p>
        </w:tc>
        <w:tc>
          <w:tcPr>
            <w:tcW w:w="1739" w:type="dxa"/>
            <w:shd w:val="clear" w:color="auto" w:fill="auto"/>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22812,8</w:t>
            </w:r>
          </w:p>
        </w:tc>
        <w:tc>
          <w:tcPr>
            <w:tcW w:w="1600" w:type="dxa"/>
            <w:shd w:val="clear" w:color="auto" w:fill="auto"/>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0,0</w:t>
            </w:r>
          </w:p>
        </w:tc>
      </w:tr>
      <w:tr w:rsidR="00924F94" w:rsidRPr="00EC7CDC" w:rsidTr="00786696">
        <w:trPr>
          <w:trHeight w:val="554"/>
        </w:trPr>
        <w:tc>
          <w:tcPr>
            <w:tcW w:w="3974" w:type="dxa"/>
            <w:shd w:val="clear" w:color="auto" w:fill="auto"/>
            <w:vAlign w:val="center"/>
            <w:hideMark/>
          </w:tcPr>
          <w:p w:rsidR="00924F94" w:rsidRPr="00EC7CDC" w:rsidRDefault="00924F94" w:rsidP="00EC7CDC">
            <w:pPr>
              <w:spacing w:after="0" w:line="240" w:lineRule="auto"/>
              <w:rPr>
                <w:rFonts w:ascii="Times New Roman" w:hAnsi="Times New Roman"/>
                <w:sz w:val="24"/>
                <w:szCs w:val="24"/>
                <w:lang w:eastAsia="ru-RU"/>
              </w:rPr>
            </w:pPr>
            <w:r w:rsidRPr="00EC7CDC">
              <w:rPr>
                <w:rFonts w:ascii="Times New Roman" w:hAnsi="Times New Roman"/>
                <w:sz w:val="24"/>
                <w:szCs w:val="24"/>
                <w:lang w:eastAsia="ru-RU"/>
              </w:rPr>
              <w:t>Национальная безопасность и правоохранительная деятельность</w:t>
            </w:r>
          </w:p>
        </w:tc>
        <w:tc>
          <w:tcPr>
            <w:tcW w:w="677" w:type="dxa"/>
            <w:shd w:val="clear" w:color="auto" w:fill="auto"/>
            <w:noWrap/>
            <w:vAlign w:val="bottom"/>
            <w:hideMark/>
          </w:tcPr>
          <w:p w:rsidR="00924F94" w:rsidRPr="00EC7CDC" w:rsidRDefault="00924F94" w:rsidP="00EC7CDC">
            <w:pPr>
              <w:spacing w:after="0" w:line="240" w:lineRule="auto"/>
              <w:jc w:val="center"/>
              <w:rPr>
                <w:rFonts w:ascii="Times New Roman" w:hAnsi="Times New Roman"/>
                <w:sz w:val="24"/>
                <w:szCs w:val="24"/>
                <w:lang w:eastAsia="ru-RU"/>
              </w:rPr>
            </w:pPr>
            <w:r w:rsidRPr="00EC7CDC">
              <w:rPr>
                <w:rFonts w:ascii="Times New Roman" w:hAnsi="Times New Roman"/>
                <w:sz w:val="24"/>
                <w:szCs w:val="24"/>
                <w:lang w:eastAsia="ru-RU"/>
              </w:rPr>
              <w:t>03</w:t>
            </w:r>
          </w:p>
        </w:tc>
        <w:tc>
          <w:tcPr>
            <w:tcW w:w="1592" w:type="dxa"/>
            <w:shd w:val="clear" w:color="auto" w:fill="auto"/>
            <w:noWrap/>
            <w:hideMark/>
          </w:tcPr>
          <w:p w:rsidR="00924F94" w:rsidRPr="00EC7CDC" w:rsidRDefault="00924F94" w:rsidP="00EC7CDC">
            <w:pPr>
              <w:spacing w:after="0" w:line="240" w:lineRule="auto"/>
              <w:jc w:val="right"/>
              <w:rPr>
                <w:rFonts w:ascii="Times New Roman" w:hAnsi="Times New Roman"/>
                <w:color w:val="000000"/>
                <w:sz w:val="24"/>
                <w:szCs w:val="24"/>
                <w:lang w:eastAsia="ru-RU"/>
              </w:rPr>
            </w:pPr>
            <w:r w:rsidRPr="00EC7CDC">
              <w:rPr>
                <w:rFonts w:ascii="Times New Roman" w:hAnsi="Times New Roman"/>
                <w:color w:val="000000"/>
                <w:sz w:val="24"/>
                <w:szCs w:val="24"/>
                <w:lang w:eastAsia="ru-RU"/>
              </w:rPr>
              <w:t>1070548,2</w:t>
            </w:r>
          </w:p>
        </w:tc>
        <w:tc>
          <w:tcPr>
            <w:tcW w:w="1739" w:type="dxa"/>
            <w:shd w:val="clear" w:color="auto" w:fill="auto"/>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1071014,2</w:t>
            </w:r>
          </w:p>
        </w:tc>
        <w:tc>
          <w:tcPr>
            <w:tcW w:w="1600" w:type="dxa"/>
            <w:shd w:val="clear" w:color="auto" w:fill="auto"/>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val="en-US" w:eastAsia="ru-RU"/>
              </w:rPr>
              <w:t>+</w:t>
            </w:r>
            <w:r w:rsidRPr="00EC7CDC">
              <w:rPr>
                <w:rFonts w:ascii="Times New Roman" w:hAnsi="Times New Roman"/>
                <w:sz w:val="24"/>
                <w:szCs w:val="24"/>
                <w:lang w:eastAsia="ru-RU"/>
              </w:rPr>
              <w:t>466,0</w:t>
            </w:r>
          </w:p>
        </w:tc>
      </w:tr>
      <w:tr w:rsidR="00924F94" w:rsidRPr="00EC7CDC" w:rsidTr="00786696">
        <w:trPr>
          <w:trHeight w:val="279"/>
        </w:trPr>
        <w:tc>
          <w:tcPr>
            <w:tcW w:w="3974" w:type="dxa"/>
            <w:shd w:val="clear" w:color="auto" w:fill="auto"/>
            <w:vAlign w:val="center"/>
            <w:hideMark/>
          </w:tcPr>
          <w:p w:rsidR="00924F94" w:rsidRPr="00EC7CDC" w:rsidRDefault="00924F94" w:rsidP="00EC7CDC">
            <w:pPr>
              <w:spacing w:after="0" w:line="240" w:lineRule="auto"/>
              <w:rPr>
                <w:rFonts w:ascii="Times New Roman" w:hAnsi="Times New Roman"/>
                <w:sz w:val="24"/>
                <w:szCs w:val="24"/>
                <w:lang w:eastAsia="ru-RU"/>
              </w:rPr>
            </w:pPr>
            <w:r w:rsidRPr="00EC7CDC">
              <w:rPr>
                <w:rFonts w:ascii="Times New Roman" w:hAnsi="Times New Roman"/>
                <w:sz w:val="24"/>
                <w:szCs w:val="24"/>
                <w:lang w:eastAsia="ru-RU"/>
              </w:rPr>
              <w:t>Национальная экономика</w:t>
            </w:r>
          </w:p>
        </w:tc>
        <w:tc>
          <w:tcPr>
            <w:tcW w:w="677" w:type="dxa"/>
            <w:shd w:val="clear" w:color="auto" w:fill="auto"/>
            <w:noWrap/>
            <w:vAlign w:val="bottom"/>
            <w:hideMark/>
          </w:tcPr>
          <w:p w:rsidR="00924F94" w:rsidRPr="00EC7CDC" w:rsidRDefault="00924F94" w:rsidP="00EC7CDC">
            <w:pPr>
              <w:spacing w:after="0" w:line="240" w:lineRule="auto"/>
              <w:jc w:val="center"/>
              <w:rPr>
                <w:rFonts w:ascii="Times New Roman" w:hAnsi="Times New Roman"/>
                <w:sz w:val="24"/>
                <w:szCs w:val="24"/>
                <w:lang w:eastAsia="ru-RU"/>
              </w:rPr>
            </w:pPr>
            <w:r w:rsidRPr="00EC7CDC">
              <w:rPr>
                <w:rFonts w:ascii="Times New Roman" w:hAnsi="Times New Roman"/>
                <w:sz w:val="24"/>
                <w:szCs w:val="24"/>
                <w:lang w:eastAsia="ru-RU"/>
              </w:rPr>
              <w:t>04</w:t>
            </w:r>
          </w:p>
        </w:tc>
        <w:tc>
          <w:tcPr>
            <w:tcW w:w="1592" w:type="dxa"/>
            <w:shd w:val="clear" w:color="auto" w:fill="auto"/>
            <w:noWrap/>
            <w:hideMark/>
          </w:tcPr>
          <w:p w:rsidR="00924F94" w:rsidRPr="00EC7CDC" w:rsidRDefault="00924F94" w:rsidP="00EC7CDC">
            <w:pPr>
              <w:spacing w:after="0" w:line="240" w:lineRule="auto"/>
              <w:jc w:val="right"/>
              <w:rPr>
                <w:rFonts w:ascii="Times New Roman" w:hAnsi="Times New Roman"/>
                <w:color w:val="000000"/>
                <w:sz w:val="24"/>
                <w:szCs w:val="24"/>
                <w:lang w:eastAsia="ru-RU"/>
              </w:rPr>
            </w:pPr>
            <w:r w:rsidRPr="00EC7CDC">
              <w:rPr>
                <w:rFonts w:ascii="Times New Roman" w:hAnsi="Times New Roman"/>
                <w:color w:val="000000"/>
                <w:sz w:val="24"/>
                <w:szCs w:val="24"/>
                <w:lang w:eastAsia="ru-RU"/>
              </w:rPr>
              <w:t>15410403,6</w:t>
            </w:r>
          </w:p>
        </w:tc>
        <w:tc>
          <w:tcPr>
            <w:tcW w:w="1739" w:type="dxa"/>
            <w:shd w:val="clear" w:color="auto" w:fill="auto"/>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15632048,8</w:t>
            </w:r>
          </w:p>
        </w:tc>
        <w:tc>
          <w:tcPr>
            <w:tcW w:w="1600" w:type="dxa"/>
            <w:shd w:val="clear" w:color="auto" w:fill="auto"/>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val="en-US" w:eastAsia="ru-RU"/>
              </w:rPr>
              <w:t>+</w:t>
            </w:r>
            <w:r w:rsidRPr="00EC7CDC">
              <w:rPr>
                <w:rFonts w:ascii="Times New Roman" w:hAnsi="Times New Roman"/>
                <w:sz w:val="24"/>
                <w:szCs w:val="24"/>
                <w:lang w:eastAsia="ru-RU"/>
              </w:rPr>
              <w:t>221645,2</w:t>
            </w:r>
          </w:p>
        </w:tc>
      </w:tr>
      <w:tr w:rsidR="00924F94" w:rsidRPr="00EC7CDC" w:rsidTr="00786696">
        <w:trPr>
          <w:trHeight w:val="127"/>
        </w:trPr>
        <w:tc>
          <w:tcPr>
            <w:tcW w:w="3974" w:type="dxa"/>
            <w:shd w:val="clear" w:color="auto" w:fill="auto"/>
            <w:vAlign w:val="center"/>
            <w:hideMark/>
          </w:tcPr>
          <w:p w:rsidR="00924F94" w:rsidRPr="00EC7CDC" w:rsidRDefault="00924F94" w:rsidP="00EC7CDC">
            <w:pPr>
              <w:spacing w:after="0" w:line="240" w:lineRule="auto"/>
              <w:rPr>
                <w:rFonts w:ascii="Times New Roman" w:hAnsi="Times New Roman"/>
                <w:sz w:val="24"/>
                <w:szCs w:val="24"/>
                <w:lang w:eastAsia="ru-RU"/>
              </w:rPr>
            </w:pPr>
            <w:r w:rsidRPr="00EC7CDC">
              <w:rPr>
                <w:rFonts w:ascii="Times New Roman" w:hAnsi="Times New Roman"/>
                <w:sz w:val="24"/>
                <w:szCs w:val="24"/>
                <w:lang w:eastAsia="ru-RU"/>
              </w:rPr>
              <w:t>Жилищно-коммунальное хозяйство</w:t>
            </w:r>
          </w:p>
        </w:tc>
        <w:tc>
          <w:tcPr>
            <w:tcW w:w="677" w:type="dxa"/>
            <w:shd w:val="clear" w:color="auto" w:fill="auto"/>
            <w:noWrap/>
            <w:vAlign w:val="bottom"/>
            <w:hideMark/>
          </w:tcPr>
          <w:p w:rsidR="00924F94" w:rsidRPr="00EC7CDC" w:rsidRDefault="00924F94" w:rsidP="00EC7CDC">
            <w:pPr>
              <w:spacing w:after="0" w:line="240" w:lineRule="auto"/>
              <w:jc w:val="center"/>
              <w:rPr>
                <w:rFonts w:ascii="Times New Roman" w:hAnsi="Times New Roman"/>
                <w:sz w:val="24"/>
                <w:szCs w:val="24"/>
                <w:lang w:eastAsia="ru-RU"/>
              </w:rPr>
            </w:pPr>
            <w:r w:rsidRPr="00EC7CDC">
              <w:rPr>
                <w:rFonts w:ascii="Times New Roman" w:hAnsi="Times New Roman"/>
                <w:sz w:val="24"/>
                <w:szCs w:val="24"/>
                <w:lang w:eastAsia="ru-RU"/>
              </w:rPr>
              <w:t>05</w:t>
            </w:r>
          </w:p>
        </w:tc>
        <w:tc>
          <w:tcPr>
            <w:tcW w:w="1592" w:type="dxa"/>
            <w:shd w:val="clear" w:color="auto" w:fill="auto"/>
            <w:noWrap/>
            <w:hideMark/>
          </w:tcPr>
          <w:p w:rsidR="00924F94" w:rsidRPr="00EC7CDC" w:rsidRDefault="00924F94" w:rsidP="00EC7CDC">
            <w:pPr>
              <w:spacing w:after="0" w:line="240" w:lineRule="auto"/>
              <w:jc w:val="right"/>
              <w:rPr>
                <w:rFonts w:ascii="Times New Roman" w:hAnsi="Times New Roman"/>
                <w:color w:val="000000"/>
                <w:sz w:val="24"/>
                <w:szCs w:val="24"/>
                <w:lang w:eastAsia="ru-RU"/>
              </w:rPr>
            </w:pPr>
            <w:r w:rsidRPr="00EC7CDC">
              <w:rPr>
                <w:rFonts w:ascii="Times New Roman" w:hAnsi="Times New Roman"/>
                <w:color w:val="000000"/>
                <w:sz w:val="24"/>
                <w:szCs w:val="24"/>
                <w:lang w:eastAsia="ru-RU"/>
              </w:rPr>
              <w:t>5928060,7</w:t>
            </w:r>
          </w:p>
        </w:tc>
        <w:tc>
          <w:tcPr>
            <w:tcW w:w="1739" w:type="dxa"/>
            <w:shd w:val="clear" w:color="auto" w:fill="auto"/>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5928060,7</w:t>
            </w:r>
          </w:p>
        </w:tc>
        <w:tc>
          <w:tcPr>
            <w:tcW w:w="1600" w:type="dxa"/>
            <w:shd w:val="clear" w:color="auto" w:fill="auto"/>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0,0</w:t>
            </w:r>
          </w:p>
        </w:tc>
      </w:tr>
      <w:tr w:rsidR="00924F94" w:rsidRPr="00EC7CDC" w:rsidTr="00786696">
        <w:trPr>
          <w:trHeight w:val="273"/>
        </w:trPr>
        <w:tc>
          <w:tcPr>
            <w:tcW w:w="3974" w:type="dxa"/>
            <w:shd w:val="clear" w:color="auto" w:fill="auto"/>
            <w:vAlign w:val="center"/>
            <w:hideMark/>
          </w:tcPr>
          <w:p w:rsidR="00924F94" w:rsidRPr="00EC7CDC" w:rsidRDefault="00924F94" w:rsidP="00EC7CDC">
            <w:pPr>
              <w:spacing w:after="0" w:line="240" w:lineRule="auto"/>
              <w:rPr>
                <w:rFonts w:ascii="Times New Roman" w:hAnsi="Times New Roman"/>
                <w:sz w:val="24"/>
                <w:szCs w:val="24"/>
                <w:lang w:eastAsia="ru-RU"/>
              </w:rPr>
            </w:pPr>
            <w:r w:rsidRPr="00EC7CDC">
              <w:rPr>
                <w:rFonts w:ascii="Times New Roman" w:hAnsi="Times New Roman"/>
                <w:sz w:val="24"/>
                <w:szCs w:val="24"/>
                <w:lang w:eastAsia="ru-RU"/>
              </w:rPr>
              <w:t>Охрана окружающей среды</w:t>
            </w:r>
          </w:p>
        </w:tc>
        <w:tc>
          <w:tcPr>
            <w:tcW w:w="677" w:type="dxa"/>
            <w:shd w:val="clear" w:color="auto" w:fill="auto"/>
            <w:noWrap/>
            <w:vAlign w:val="bottom"/>
            <w:hideMark/>
          </w:tcPr>
          <w:p w:rsidR="00924F94" w:rsidRPr="00EC7CDC" w:rsidRDefault="00924F94" w:rsidP="00EC7CDC">
            <w:pPr>
              <w:spacing w:after="0" w:line="240" w:lineRule="auto"/>
              <w:jc w:val="center"/>
              <w:rPr>
                <w:rFonts w:ascii="Times New Roman" w:hAnsi="Times New Roman"/>
                <w:sz w:val="24"/>
                <w:szCs w:val="24"/>
                <w:lang w:eastAsia="ru-RU"/>
              </w:rPr>
            </w:pPr>
            <w:r w:rsidRPr="00EC7CDC">
              <w:rPr>
                <w:rFonts w:ascii="Times New Roman" w:hAnsi="Times New Roman"/>
                <w:sz w:val="24"/>
                <w:szCs w:val="24"/>
                <w:lang w:eastAsia="ru-RU"/>
              </w:rPr>
              <w:t>06</w:t>
            </w:r>
          </w:p>
        </w:tc>
        <w:tc>
          <w:tcPr>
            <w:tcW w:w="1592" w:type="dxa"/>
            <w:shd w:val="clear" w:color="auto" w:fill="auto"/>
            <w:noWrap/>
            <w:hideMark/>
          </w:tcPr>
          <w:p w:rsidR="00924F94" w:rsidRPr="00EC7CDC" w:rsidRDefault="00924F94" w:rsidP="00EC7CDC">
            <w:pPr>
              <w:spacing w:after="0" w:line="240" w:lineRule="auto"/>
              <w:jc w:val="right"/>
              <w:rPr>
                <w:rFonts w:ascii="Times New Roman" w:hAnsi="Times New Roman"/>
                <w:color w:val="000000"/>
                <w:sz w:val="24"/>
                <w:szCs w:val="24"/>
                <w:lang w:eastAsia="ru-RU"/>
              </w:rPr>
            </w:pPr>
            <w:r w:rsidRPr="00EC7CDC">
              <w:rPr>
                <w:rFonts w:ascii="Times New Roman" w:hAnsi="Times New Roman"/>
                <w:color w:val="000000"/>
                <w:sz w:val="24"/>
                <w:szCs w:val="24"/>
                <w:lang w:eastAsia="ru-RU"/>
              </w:rPr>
              <w:t>50254,6</w:t>
            </w:r>
          </w:p>
        </w:tc>
        <w:tc>
          <w:tcPr>
            <w:tcW w:w="1739" w:type="dxa"/>
            <w:shd w:val="clear" w:color="auto" w:fill="auto"/>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50254,6</w:t>
            </w:r>
          </w:p>
        </w:tc>
        <w:tc>
          <w:tcPr>
            <w:tcW w:w="1600" w:type="dxa"/>
            <w:shd w:val="clear" w:color="auto" w:fill="auto"/>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0,0</w:t>
            </w:r>
          </w:p>
        </w:tc>
      </w:tr>
      <w:tr w:rsidR="00924F94" w:rsidRPr="00EC7CDC" w:rsidTr="00786696">
        <w:trPr>
          <w:trHeight w:val="263"/>
        </w:trPr>
        <w:tc>
          <w:tcPr>
            <w:tcW w:w="3974" w:type="dxa"/>
            <w:shd w:val="clear" w:color="auto" w:fill="auto"/>
            <w:vAlign w:val="center"/>
            <w:hideMark/>
          </w:tcPr>
          <w:p w:rsidR="00924F94" w:rsidRPr="00EC7CDC" w:rsidRDefault="00924F94" w:rsidP="00EC7CDC">
            <w:pPr>
              <w:spacing w:after="0" w:line="240" w:lineRule="auto"/>
              <w:rPr>
                <w:rFonts w:ascii="Times New Roman" w:hAnsi="Times New Roman"/>
                <w:sz w:val="24"/>
                <w:szCs w:val="24"/>
                <w:lang w:eastAsia="ru-RU"/>
              </w:rPr>
            </w:pPr>
            <w:r w:rsidRPr="00EC7CDC">
              <w:rPr>
                <w:rFonts w:ascii="Times New Roman" w:hAnsi="Times New Roman"/>
                <w:sz w:val="24"/>
                <w:szCs w:val="24"/>
                <w:lang w:eastAsia="ru-RU"/>
              </w:rPr>
              <w:t>Образование</w:t>
            </w:r>
          </w:p>
        </w:tc>
        <w:tc>
          <w:tcPr>
            <w:tcW w:w="677" w:type="dxa"/>
            <w:shd w:val="clear" w:color="auto" w:fill="auto"/>
            <w:noWrap/>
            <w:vAlign w:val="bottom"/>
            <w:hideMark/>
          </w:tcPr>
          <w:p w:rsidR="00924F94" w:rsidRPr="00EC7CDC" w:rsidRDefault="00924F94" w:rsidP="00EC7CDC">
            <w:pPr>
              <w:spacing w:after="0" w:line="240" w:lineRule="auto"/>
              <w:jc w:val="center"/>
              <w:rPr>
                <w:rFonts w:ascii="Times New Roman" w:hAnsi="Times New Roman"/>
                <w:sz w:val="24"/>
                <w:szCs w:val="24"/>
                <w:lang w:eastAsia="ru-RU"/>
              </w:rPr>
            </w:pPr>
            <w:r w:rsidRPr="00EC7CDC">
              <w:rPr>
                <w:rFonts w:ascii="Times New Roman" w:hAnsi="Times New Roman"/>
                <w:sz w:val="24"/>
                <w:szCs w:val="24"/>
                <w:lang w:eastAsia="ru-RU"/>
              </w:rPr>
              <w:t>07</w:t>
            </w:r>
          </w:p>
        </w:tc>
        <w:tc>
          <w:tcPr>
            <w:tcW w:w="1592" w:type="dxa"/>
            <w:shd w:val="clear" w:color="auto" w:fill="auto"/>
            <w:noWrap/>
            <w:hideMark/>
          </w:tcPr>
          <w:p w:rsidR="00924F94" w:rsidRPr="00EC7CDC" w:rsidRDefault="00924F94" w:rsidP="00EC7CDC">
            <w:pPr>
              <w:spacing w:after="0" w:line="240" w:lineRule="auto"/>
              <w:jc w:val="right"/>
              <w:rPr>
                <w:rFonts w:ascii="Times New Roman" w:hAnsi="Times New Roman"/>
                <w:color w:val="000000"/>
                <w:sz w:val="24"/>
                <w:szCs w:val="24"/>
                <w:lang w:eastAsia="ru-RU"/>
              </w:rPr>
            </w:pPr>
            <w:r w:rsidRPr="00EC7CDC">
              <w:rPr>
                <w:rFonts w:ascii="Times New Roman" w:hAnsi="Times New Roman"/>
                <w:color w:val="000000"/>
                <w:sz w:val="24"/>
                <w:szCs w:val="24"/>
                <w:lang w:eastAsia="ru-RU"/>
              </w:rPr>
              <w:t>18573665,9</w:t>
            </w:r>
          </w:p>
        </w:tc>
        <w:tc>
          <w:tcPr>
            <w:tcW w:w="1739" w:type="dxa"/>
            <w:shd w:val="clear" w:color="auto" w:fill="auto"/>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18593671,5</w:t>
            </w:r>
          </w:p>
        </w:tc>
        <w:tc>
          <w:tcPr>
            <w:tcW w:w="1600" w:type="dxa"/>
            <w:shd w:val="clear" w:color="auto" w:fill="auto"/>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val="en-US" w:eastAsia="ru-RU"/>
              </w:rPr>
              <w:t>+</w:t>
            </w:r>
            <w:r w:rsidRPr="00EC7CDC">
              <w:rPr>
                <w:rFonts w:ascii="Times New Roman" w:hAnsi="Times New Roman"/>
                <w:sz w:val="24"/>
                <w:szCs w:val="24"/>
                <w:lang w:eastAsia="ru-RU"/>
              </w:rPr>
              <w:t>20005,6</w:t>
            </w:r>
          </w:p>
        </w:tc>
      </w:tr>
      <w:tr w:rsidR="00924F94" w:rsidRPr="00EC7CDC" w:rsidTr="00786696">
        <w:trPr>
          <w:trHeight w:val="253"/>
        </w:trPr>
        <w:tc>
          <w:tcPr>
            <w:tcW w:w="3974" w:type="dxa"/>
            <w:shd w:val="clear" w:color="auto" w:fill="auto"/>
            <w:vAlign w:val="center"/>
            <w:hideMark/>
          </w:tcPr>
          <w:p w:rsidR="00924F94" w:rsidRPr="00EC7CDC" w:rsidRDefault="00EC7CDC" w:rsidP="00EC7CDC">
            <w:pPr>
              <w:spacing w:after="0" w:line="240" w:lineRule="auto"/>
              <w:rPr>
                <w:rFonts w:ascii="Times New Roman" w:hAnsi="Times New Roman"/>
                <w:sz w:val="24"/>
                <w:szCs w:val="24"/>
                <w:lang w:eastAsia="ru-RU"/>
              </w:rPr>
            </w:pPr>
            <w:r>
              <w:rPr>
                <w:rFonts w:ascii="Times New Roman" w:hAnsi="Times New Roman"/>
                <w:sz w:val="24"/>
                <w:szCs w:val="24"/>
                <w:lang w:eastAsia="ru-RU"/>
              </w:rPr>
              <w:t>Культура, к</w:t>
            </w:r>
            <w:r w:rsidR="00924F94" w:rsidRPr="00EC7CDC">
              <w:rPr>
                <w:rFonts w:ascii="Times New Roman" w:hAnsi="Times New Roman"/>
                <w:sz w:val="24"/>
                <w:szCs w:val="24"/>
                <w:lang w:eastAsia="ru-RU"/>
              </w:rPr>
              <w:t>инематография</w:t>
            </w:r>
          </w:p>
        </w:tc>
        <w:tc>
          <w:tcPr>
            <w:tcW w:w="677" w:type="dxa"/>
            <w:shd w:val="clear" w:color="auto" w:fill="auto"/>
            <w:noWrap/>
            <w:vAlign w:val="bottom"/>
            <w:hideMark/>
          </w:tcPr>
          <w:p w:rsidR="00924F94" w:rsidRPr="00EC7CDC" w:rsidRDefault="00924F94" w:rsidP="00EC7CDC">
            <w:pPr>
              <w:spacing w:after="0" w:line="240" w:lineRule="auto"/>
              <w:jc w:val="center"/>
              <w:rPr>
                <w:rFonts w:ascii="Times New Roman" w:hAnsi="Times New Roman"/>
                <w:sz w:val="24"/>
                <w:szCs w:val="24"/>
                <w:lang w:eastAsia="ru-RU"/>
              </w:rPr>
            </w:pPr>
            <w:r w:rsidRPr="00EC7CDC">
              <w:rPr>
                <w:rFonts w:ascii="Times New Roman" w:hAnsi="Times New Roman"/>
                <w:sz w:val="24"/>
                <w:szCs w:val="24"/>
                <w:lang w:eastAsia="ru-RU"/>
              </w:rPr>
              <w:t>08</w:t>
            </w:r>
          </w:p>
        </w:tc>
        <w:tc>
          <w:tcPr>
            <w:tcW w:w="1592" w:type="dxa"/>
            <w:shd w:val="clear" w:color="auto" w:fill="auto"/>
            <w:noWrap/>
            <w:hideMark/>
          </w:tcPr>
          <w:p w:rsidR="00924F94" w:rsidRPr="00EC7CDC" w:rsidRDefault="00924F94" w:rsidP="00EC7CDC">
            <w:pPr>
              <w:spacing w:after="0" w:line="240" w:lineRule="auto"/>
              <w:jc w:val="right"/>
              <w:rPr>
                <w:rFonts w:ascii="Times New Roman" w:hAnsi="Times New Roman"/>
                <w:color w:val="000000"/>
                <w:sz w:val="24"/>
                <w:szCs w:val="24"/>
                <w:lang w:eastAsia="ru-RU"/>
              </w:rPr>
            </w:pPr>
            <w:r w:rsidRPr="00EC7CDC">
              <w:rPr>
                <w:rFonts w:ascii="Times New Roman" w:hAnsi="Times New Roman"/>
                <w:color w:val="000000"/>
                <w:sz w:val="24"/>
                <w:szCs w:val="24"/>
                <w:lang w:eastAsia="ru-RU"/>
              </w:rPr>
              <w:t>1853890,8</w:t>
            </w:r>
          </w:p>
        </w:tc>
        <w:tc>
          <w:tcPr>
            <w:tcW w:w="1739" w:type="dxa"/>
            <w:shd w:val="clear" w:color="auto" w:fill="auto"/>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1853890,8</w:t>
            </w:r>
          </w:p>
        </w:tc>
        <w:tc>
          <w:tcPr>
            <w:tcW w:w="1600" w:type="dxa"/>
            <w:shd w:val="clear" w:color="auto" w:fill="auto"/>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0,0</w:t>
            </w:r>
          </w:p>
        </w:tc>
      </w:tr>
      <w:tr w:rsidR="00924F94" w:rsidRPr="00EC7CDC" w:rsidTr="00786696">
        <w:trPr>
          <w:trHeight w:val="115"/>
        </w:trPr>
        <w:tc>
          <w:tcPr>
            <w:tcW w:w="3974" w:type="dxa"/>
            <w:shd w:val="clear" w:color="auto" w:fill="auto"/>
            <w:vAlign w:val="center"/>
            <w:hideMark/>
          </w:tcPr>
          <w:p w:rsidR="00924F94" w:rsidRPr="00EC7CDC" w:rsidRDefault="00924F94" w:rsidP="00EC7CDC">
            <w:pPr>
              <w:spacing w:after="0" w:line="240" w:lineRule="auto"/>
              <w:rPr>
                <w:rFonts w:ascii="Times New Roman" w:hAnsi="Times New Roman"/>
                <w:sz w:val="24"/>
                <w:szCs w:val="24"/>
                <w:lang w:eastAsia="ru-RU"/>
              </w:rPr>
            </w:pPr>
            <w:r w:rsidRPr="00EC7CDC">
              <w:rPr>
                <w:rFonts w:ascii="Times New Roman" w:hAnsi="Times New Roman"/>
                <w:sz w:val="24"/>
                <w:szCs w:val="24"/>
                <w:lang w:eastAsia="ru-RU"/>
              </w:rPr>
              <w:t>Здравоохранение</w:t>
            </w:r>
          </w:p>
        </w:tc>
        <w:tc>
          <w:tcPr>
            <w:tcW w:w="677" w:type="dxa"/>
            <w:shd w:val="clear" w:color="auto" w:fill="auto"/>
            <w:noWrap/>
            <w:vAlign w:val="bottom"/>
            <w:hideMark/>
          </w:tcPr>
          <w:p w:rsidR="00924F94" w:rsidRPr="00EC7CDC" w:rsidRDefault="00924F94" w:rsidP="00EC7CDC">
            <w:pPr>
              <w:spacing w:after="0" w:line="240" w:lineRule="auto"/>
              <w:jc w:val="center"/>
              <w:rPr>
                <w:rFonts w:ascii="Times New Roman" w:hAnsi="Times New Roman"/>
                <w:sz w:val="24"/>
                <w:szCs w:val="24"/>
                <w:lang w:eastAsia="ru-RU"/>
              </w:rPr>
            </w:pPr>
            <w:r w:rsidRPr="00EC7CDC">
              <w:rPr>
                <w:rFonts w:ascii="Times New Roman" w:hAnsi="Times New Roman"/>
                <w:sz w:val="24"/>
                <w:szCs w:val="24"/>
                <w:lang w:eastAsia="ru-RU"/>
              </w:rPr>
              <w:t>09</w:t>
            </w:r>
          </w:p>
        </w:tc>
        <w:tc>
          <w:tcPr>
            <w:tcW w:w="1592" w:type="dxa"/>
            <w:shd w:val="clear" w:color="auto" w:fill="auto"/>
            <w:noWrap/>
            <w:hideMark/>
          </w:tcPr>
          <w:p w:rsidR="00924F94" w:rsidRPr="00EC7CDC" w:rsidRDefault="00924F94" w:rsidP="00EC7CDC">
            <w:pPr>
              <w:spacing w:after="0" w:line="240" w:lineRule="auto"/>
              <w:jc w:val="right"/>
              <w:rPr>
                <w:rFonts w:ascii="Times New Roman" w:hAnsi="Times New Roman"/>
                <w:color w:val="000000"/>
                <w:sz w:val="24"/>
                <w:szCs w:val="24"/>
                <w:lang w:eastAsia="ru-RU"/>
              </w:rPr>
            </w:pPr>
            <w:r w:rsidRPr="00EC7CDC">
              <w:rPr>
                <w:rFonts w:ascii="Times New Roman" w:hAnsi="Times New Roman"/>
                <w:color w:val="000000"/>
                <w:sz w:val="24"/>
                <w:szCs w:val="24"/>
                <w:lang w:eastAsia="ru-RU"/>
              </w:rPr>
              <w:t>15868804,4</w:t>
            </w:r>
          </w:p>
        </w:tc>
        <w:tc>
          <w:tcPr>
            <w:tcW w:w="1739" w:type="dxa"/>
            <w:shd w:val="clear" w:color="auto" w:fill="auto"/>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15872208,0</w:t>
            </w:r>
          </w:p>
        </w:tc>
        <w:tc>
          <w:tcPr>
            <w:tcW w:w="1600" w:type="dxa"/>
            <w:shd w:val="clear" w:color="auto" w:fill="auto"/>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val="en-US" w:eastAsia="ru-RU"/>
              </w:rPr>
              <w:t>+</w:t>
            </w:r>
            <w:r w:rsidRPr="00EC7CDC">
              <w:rPr>
                <w:rFonts w:ascii="Times New Roman" w:hAnsi="Times New Roman"/>
                <w:sz w:val="24"/>
                <w:szCs w:val="24"/>
                <w:lang w:eastAsia="ru-RU"/>
              </w:rPr>
              <w:t>3403,6</w:t>
            </w:r>
          </w:p>
        </w:tc>
      </w:tr>
      <w:tr w:rsidR="00924F94" w:rsidRPr="00EC7CDC" w:rsidTr="00786696">
        <w:trPr>
          <w:trHeight w:val="119"/>
        </w:trPr>
        <w:tc>
          <w:tcPr>
            <w:tcW w:w="3974" w:type="dxa"/>
            <w:shd w:val="clear" w:color="auto" w:fill="auto"/>
            <w:vAlign w:val="center"/>
            <w:hideMark/>
          </w:tcPr>
          <w:p w:rsidR="00924F94" w:rsidRPr="00EC7CDC" w:rsidRDefault="00924F94" w:rsidP="00EC7CDC">
            <w:pPr>
              <w:spacing w:after="0" w:line="240" w:lineRule="auto"/>
              <w:rPr>
                <w:rFonts w:ascii="Times New Roman" w:hAnsi="Times New Roman"/>
                <w:sz w:val="24"/>
                <w:szCs w:val="24"/>
                <w:lang w:eastAsia="ru-RU"/>
              </w:rPr>
            </w:pPr>
            <w:r w:rsidRPr="00EC7CDC">
              <w:rPr>
                <w:rFonts w:ascii="Times New Roman" w:hAnsi="Times New Roman"/>
                <w:sz w:val="24"/>
                <w:szCs w:val="24"/>
                <w:lang w:eastAsia="ru-RU"/>
              </w:rPr>
              <w:t>Социальная политика</w:t>
            </w:r>
          </w:p>
        </w:tc>
        <w:tc>
          <w:tcPr>
            <w:tcW w:w="677" w:type="dxa"/>
            <w:shd w:val="clear" w:color="auto" w:fill="auto"/>
            <w:noWrap/>
            <w:vAlign w:val="bottom"/>
            <w:hideMark/>
          </w:tcPr>
          <w:p w:rsidR="00924F94" w:rsidRPr="00EC7CDC" w:rsidRDefault="00924F94" w:rsidP="00EC7CDC">
            <w:pPr>
              <w:spacing w:after="0" w:line="240" w:lineRule="auto"/>
              <w:jc w:val="center"/>
              <w:rPr>
                <w:rFonts w:ascii="Times New Roman" w:hAnsi="Times New Roman"/>
                <w:sz w:val="24"/>
                <w:szCs w:val="24"/>
                <w:lang w:eastAsia="ru-RU"/>
              </w:rPr>
            </w:pPr>
            <w:r w:rsidRPr="00EC7CDC">
              <w:rPr>
                <w:rFonts w:ascii="Times New Roman" w:hAnsi="Times New Roman"/>
                <w:sz w:val="24"/>
                <w:szCs w:val="24"/>
                <w:lang w:eastAsia="ru-RU"/>
              </w:rPr>
              <w:t>10</w:t>
            </w:r>
          </w:p>
        </w:tc>
        <w:tc>
          <w:tcPr>
            <w:tcW w:w="1592" w:type="dxa"/>
            <w:shd w:val="clear" w:color="auto" w:fill="auto"/>
            <w:noWrap/>
            <w:hideMark/>
          </w:tcPr>
          <w:p w:rsidR="00924F94" w:rsidRPr="00EC7CDC" w:rsidRDefault="00924F94" w:rsidP="00EC7CDC">
            <w:pPr>
              <w:spacing w:after="0" w:line="240" w:lineRule="auto"/>
              <w:jc w:val="right"/>
              <w:rPr>
                <w:rFonts w:ascii="Times New Roman" w:hAnsi="Times New Roman"/>
                <w:color w:val="000000"/>
                <w:sz w:val="24"/>
                <w:szCs w:val="24"/>
                <w:lang w:eastAsia="ru-RU"/>
              </w:rPr>
            </w:pPr>
            <w:r w:rsidRPr="00EC7CDC">
              <w:rPr>
                <w:rFonts w:ascii="Times New Roman" w:hAnsi="Times New Roman"/>
                <w:color w:val="000000"/>
                <w:sz w:val="24"/>
                <w:szCs w:val="24"/>
                <w:lang w:eastAsia="ru-RU"/>
              </w:rPr>
              <w:t>20623636,8</w:t>
            </w:r>
          </w:p>
        </w:tc>
        <w:tc>
          <w:tcPr>
            <w:tcW w:w="1739" w:type="dxa"/>
            <w:shd w:val="clear" w:color="000000" w:fill="FFFFFF"/>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20976062,6</w:t>
            </w:r>
          </w:p>
        </w:tc>
        <w:tc>
          <w:tcPr>
            <w:tcW w:w="1600" w:type="dxa"/>
            <w:shd w:val="clear" w:color="000000" w:fill="FFFFFF"/>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val="en-US" w:eastAsia="ru-RU"/>
              </w:rPr>
              <w:t>+</w:t>
            </w:r>
            <w:r w:rsidRPr="00EC7CDC">
              <w:rPr>
                <w:rFonts w:ascii="Times New Roman" w:hAnsi="Times New Roman"/>
                <w:sz w:val="24"/>
                <w:szCs w:val="24"/>
                <w:lang w:eastAsia="ru-RU"/>
              </w:rPr>
              <w:t>352425,8</w:t>
            </w:r>
          </w:p>
        </w:tc>
      </w:tr>
      <w:tr w:rsidR="00924F94" w:rsidRPr="00EC7CDC" w:rsidTr="00786696">
        <w:trPr>
          <w:trHeight w:val="123"/>
        </w:trPr>
        <w:tc>
          <w:tcPr>
            <w:tcW w:w="3974" w:type="dxa"/>
            <w:shd w:val="clear" w:color="auto" w:fill="auto"/>
            <w:vAlign w:val="center"/>
            <w:hideMark/>
          </w:tcPr>
          <w:p w:rsidR="00924F94" w:rsidRPr="00EC7CDC" w:rsidRDefault="00924F94" w:rsidP="00EC7CDC">
            <w:pPr>
              <w:spacing w:after="0" w:line="240" w:lineRule="auto"/>
              <w:rPr>
                <w:rFonts w:ascii="Times New Roman" w:hAnsi="Times New Roman"/>
                <w:sz w:val="24"/>
                <w:szCs w:val="24"/>
                <w:lang w:eastAsia="ru-RU"/>
              </w:rPr>
            </w:pPr>
            <w:r w:rsidRPr="00EC7CDC">
              <w:rPr>
                <w:rFonts w:ascii="Times New Roman" w:hAnsi="Times New Roman"/>
                <w:sz w:val="24"/>
                <w:szCs w:val="24"/>
                <w:lang w:eastAsia="ru-RU"/>
              </w:rPr>
              <w:t>Физическая культура и спорт</w:t>
            </w:r>
          </w:p>
        </w:tc>
        <w:tc>
          <w:tcPr>
            <w:tcW w:w="677" w:type="dxa"/>
            <w:shd w:val="clear" w:color="auto" w:fill="auto"/>
            <w:noWrap/>
            <w:vAlign w:val="bottom"/>
            <w:hideMark/>
          </w:tcPr>
          <w:p w:rsidR="00924F94" w:rsidRPr="00EC7CDC" w:rsidRDefault="00924F94" w:rsidP="00EC7CDC">
            <w:pPr>
              <w:spacing w:after="0" w:line="240" w:lineRule="auto"/>
              <w:jc w:val="center"/>
              <w:rPr>
                <w:rFonts w:ascii="Times New Roman" w:hAnsi="Times New Roman"/>
                <w:sz w:val="24"/>
                <w:szCs w:val="24"/>
                <w:lang w:eastAsia="ru-RU"/>
              </w:rPr>
            </w:pPr>
            <w:r w:rsidRPr="00EC7CDC">
              <w:rPr>
                <w:rFonts w:ascii="Times New Roman" w:hAnsi="Times New Roman"/>
                <w:sz w:val="24"/>
                <w:szCs w:val="24"/>
                <w:lang w:eastAsia="ru-RU"/>
              </w:rPr>
              <w:t>11</w:t>
            </w:r>
          </w:p>
        </w:tc>
        <w:tc>
          <w:tcPr>
            <w:tcW w:w="1592" w:type="dxa"/>
            <w:shd w:val="clear" w:color="auto" w:fill="auto"/>
            <w:noWrap/>
            <w:hideMark/>
          </w:tcPr>
          <w:p w:rsidR="00924F94" w:rsidRPr="00EC7CDC" w:rsidRDefault="00924F94" w:rsidP="00EC7CDC">
            <w:pPr>
              <w:spacing w:after="0" w:line="240" w:lineRule="auto"/>
              <w:jc w:val="right"/>
              <w:rPr>
                <w:rFonts w:ascii="Times New Roman" w:hAnsi="Times New Roman"/>
                <w:color w:val="000000"/>
                <w:sz w:val="24"/>
                <w:szCs w:val="24"/>
                <w:lang w:eastAsia="ru-RU"/>
              </w:rPr>
            </w:pPr>
            <w:r w:rsidRPr="00EC7CDC">
              <w:rPr>
                <w:rFonts w:ascii="Times New Roman" w:hAnsi="Times New Roman"/>
                <w:color w:val="000000"/>
                <w:sz w:val="24"/>
                <w:szCs w:val="24"/>
                <w:lang w:eastAsia="ru-RU"/>
              </w:rPr>
              <w:t>1456480,0</w:t>
            </w:r>
          </w:p>
        </w:tc>
        <w:tc>
          <w:tcPr>
            <w:tcW w:w="1739" w:type="dxa"/>
            <w:shd w:val="clear" w:color="000000" w:fill="FFFFFF"/>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1436474,4</w:t>
            </w:r>
          </w:p>
        </w:tc>
        <w:tc>
          <w:tcPr>
            <w:tcW w:w="1600" w:type="dxa"/>
            <w:shd w:val="clear" w:color="000000" w:fill="FFFFFF"/>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-20005,6</w:t>
            </w:r>
          </w:p>
        </w:tc>
      </w:tr>
      <w:tr w:rsidR="00924F94" w:rsidRPr="00EC7CDC" w:rsidTr="00786696">
        <w:trPr>
          <w:trHeight w:val="99"/>
        </w:trPr>
        <w:tc>
          <w:tcPr>
            <w:tcW w:w="3974" w:type="dxa"/>
            <w:shd w:val="clear" w:color="auto" w:fill="auto"/>
            <w:vAlign w:val="center"/>
            <w:hideMark/>
          </w:tcPr>
          <w:p w:rsidR="00924F94" w:rsidRPr="00EC7CDC" w:rsidRDefault="00924F94" w:rsidP="00EC7CDC">
            <w:pPr>
              <w:spacing w:after="0" w:line="240" w:lineRule="auto"/>
              <w:rPr>
                <w:rFonts w:ascii="Times New Roman" w:hAnsi="Times New Roman"/>
                <w:sz w:val="24"/>
                <w:szCs w:val="24"/>
                <w:lang w:eastAsia="ru-RU"/>
              </w:rPr>
            </w:pPr>
            <w:r w:rsidRPr="00EC7CDC">
              <w:rPr>
                <w:rFonts w:ascii="Times New Roman" w:hAnsi="Times New Roman"/>
                <w:sz w:val="24"/>
                <w:szCs w:val="24"/>
                <w:lang w:eastAsia="ru-RU"/>
              </w:rPr>
              <w:t>Средства массовой информации</w:t>
            </w:r>
          </w:p>
        </w:tc>
        <w:tc>
          <w:tcPr>
            <w:tcW w:w="677" w:type="dxa"/>
            <w:shd w:val="clear" w:color="auto" w:fill="auto"/>
            <w:noWrap/>
            <w:vAlign w:val="bottom"/>
            <w:hideMark/>
          </w:tcPr>
          <w:p w:rsidR="00924F94" w:rsidRPr="00EC7CDC" w:rsidRDefault="00924F94" w:rsidP="00EC7CDC">
            <w:pPr>
              <w:spacing w:after="0" w:line="240" w:lineRule="auto"/>
              <w:jc w:val="center"/>
              <w:rPr>
                <w:rFonts w:ascii="Times New Roman" w:hAnsi="Times New Roman"/>
                <w:sz w:val="24"/>
                <w:szCs w:val="24"/>
                <w:lang w:eastAsia="ru-RU"/>
              </w:rPr>
            </w:pPr>
            <w:r w:rsidRPr="00EC7CDC">
              <w:rPr>
                <w:rFonts w:ascii="Times New Roman" w:hAnsi="Times New Roman"/>
                <w:sz w:val="24"/>
                <w:szCs w:val="24"/>
                <w:lang w:eastAsia="ru-RU"/>
              </w:rPr>
              <w:t>12</w:t>
            </w:r>
          </w:p>
        </w:tc>
        <w:tc>
          <w:tcPr>
            <w:tcW w:w="1592" w:type="dxa"/>
            <w:shd w:val="clear" w:color="auto" w:fill="auto"/>
            <w:noWrap/>
            <w:hideMark/>
          </w:tcPr>
          <w:p w:rsidR="00924F94" w:rsidRPr="00EC7CDC" w:rsidRDefault="00924F94" w:rsidP="00EC7CDC">
            <w:pPr>
              <w:spacing w:after="0" w:line="240" w:lineRule="auto"/>
              <w:jc w:val="right"/>
              <w:rPr>
                <w:rFonts w:ascii="Times New Roman" w:hAnsi="Times New Roman"/>
                <w:color w:val="000000"/>
                <w:sz w:val="24"/>
                <w:szCs w:val="24"/>
                <w:lang w:eastAsia="ru-RU"/>
              </w:rPr>
            </w:pPr>
            <w:r w:rsidRPr="00EC7CDC">
              <w:rPr>
                <w:rFonts w:ascii="Times New Roman" w:hAnsi="Times New Roman"/>
                <w:color w:val="000000"/>
                <w:sz w:val="24"/>
                <w:szCs w:val="24"/>
                <w:lang w:eastAsia="ru-RU"/>
              </w:rPr>
              <w:t>315788,1</w:t>
            </w:r>
          </w:p>
        </w:tc>
        <w:tc>
          <w:tcPr>
            <w:tcW w:w="1739" w:type="dxa"/>
            <w:shd w:val="clear" w:color="000000" w:fill="FFFFFF"/>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315788,1</w:t>
            </w:r>
          </w:p>
        </w:tc>
        <w:tc>
          <w:tcPr>
            <w:tcW w:w="1600" w:type="dxa"/>
            <w:shd w:val="clear" w:color="000000" w:fill="FFFFFF"/>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0,0</w:t>
            </w:r>
          </w:p>
        </w:tc>
      </w:tr>
      <w:tr w:rsidR="00924F94" w:rsidRPr="00EC7CDC" w:rsidTr="00786696">
        <w:trPr>
          <w:trHeight w:val="245"/>
        </w:trPr>
        <w:tc>
          <w:tcPr>
            <w:tcW w:w="3974" w:type="dxa"/>
            <w:shd w:val="clear" w:color="auto" w:fill="auto"/>
            <w:vAlign w:val="center"/>
            <w:hideMark/>
          </w:tcPr>
          <w:p w:rsidR="00924F94" w:rsidRPr="00EC7CDC" w:rsidRDefault="00924F94" w:rsidP="00EC7CDC">
            <w:pPr>
              <w:spacing w:after="0" w:line="240" w:lineRule="auto"/>
              <w:rPr>
                <w:rFonts w:ascii="Times New Roman" w:hAnsi="Times New Roman"/>
                <w:sz w:val="24"/>
                <w:szCs w:val="24"/>
                <w:lang w:eastAsia="ru-RU"/>
              </w:rPr>
            </w:pPr>
            <w:r w:rsidRPr="00EC7CDC">
              <w:rPr>
                <w:rFonts w:ascii="Times New Roman" w:hAnsi="Times New Roman"/>
                <w:sz w:val="24"/>
                <w:szCs w:val="24"/>
                <w:lang w:eastAsia="ru-RU"/>
              </w:rPr>
              <w:t>Обслуживание государственного и муниципального долга</w:t>
            </w:r>
          </w:p>
        </w:tc>
        <w:tc>
          <w:tcPr>
            <w:tcW w:w="677" w:type="dxa"/>
            <w:shd w:val="clear" w:color="auto" w:fill="auto"/>
            <w:noWrap/>
            <w:vAlign w:val="bottom"/>
            <w:hideMark/>
          </w:tcPr>
          <w:p w:rsidR="00924F94" w:rsidRPr="00EC7CDC" w:rsidRDefault="00924F94" w:rsidP="00EC7CDC">
            <w:pPr>
              <w:spacing w:after="0" w:line="240" w:lineRule="auto"/>
              <w:jc w:val="center"/>
              <w:rPr>
                <w:rFonts w:ascii="Times New Roman" w:hAnsi="Times New Roman"/>
                <w:sz w:val="24"/>
                <w:szCs w:val="24"/>
                <w:lang w:eastAsia="ru-RU"/>
              </w:rPr>
            </w:pPr>
            <w:r w:rsidRPr="00EC7CDC">
              <w:rPr>
                <w:rFonts w:ascii="Times New Roman" w:hAnsi="Times New Roman"/>
                <w:sz w:val="24"/>
                <w:szCs w:val="24"/>
                <w:lang w:eastAsia="ru-RU"/>
              </w:rPr>
              <w:t>13</w:t>
            </w:r>
          </w:p>
        </w:tc>
        <w:tc>
          <w:tcPr>
            <w:tcW w:w="1592" w:type="dxa"/>
            <w:shd w:val="clear" w:color="auto" w:fill="auto"/>
            <w:noWrap/>
            <w:hideMark/>
          </w:tcPr>
          <w:p w:rsidR="00924F94" w:rsidRPr="00EC7CDC" w:rsidRDefault="00924F94" w:rsidP="00EC7CDC">
            <w:pPr>
              <w:spacing w:after="0" w:line="240" w:lineRule="auto"/>
              <w:jc w:val="right"/>
              <w:rPr>
                <w:rFonts w:ascii="Times New Roman" w:hAnsi="Times New Roman"/>
                <w:color w:val="000000"/>
                <w:sz w:val="24"/>
                <w:szCs w:val="24"/>
                <w:lang w:eastAsia="ru-RU"/>
              </w:rPr>
            </w:pPr>
            <w:r w:rsidRPr="00EC7CDC">
              <w:rPr>
                <w:rFonts w:ascii="Times New Roman" w:hAnsi="Times New Roman"/>
                <w:color w:val="000000"/>
                <w:sz w:val="24"/>
                <w:szCs w:val="24"/>
                <w:lang w:eastAsia="ru-RU"/>
              </w:rPr>
              <w:t>994250,0</w:t>
            </w:r>
          </w:p>
        </w:tc>
        <w:tc>
          <w:tcPr>
            <w:tcW w:w="1739" w:type="dxa"/>
            <w:shd w:val="clear" w:color="000000" w:fill="FFFFFF"/>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994250,0</w:t>
            </w:r>
          </w:p>
        </w:tc>
        <w:tc>
          <w:tcPr>
            <w:tcW w:w="1600" w:type="dxa"/>
            <w:shd w:val="clear" w:color="000000" w:fill="FFFFFF"/>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0,0</w:t>
            </w:r>
          </w:p>
        </w:tc>
      </w:tr>
      <w:tr w:rsidR="00924F94" w:rsidRPr="00EC7CDC" w:rsidTr="00786696">
        <w:trPr>
          <w:trHeight w:val="253"/>
        </w:trPr>
        <w:tc>
          <w:tcPr>
            <w:tcW w:w="3974" w:type="dxa"/>
            <w:shd w:val="clear" w:color="auto" w:fill="auto"/>
            <w:vAlign w:val="center"/>
            <w:hideMark/>
          </w:tcPr>
          <w:p w:rsidR="00924F94" w:rsidRPr="00EC7CDC" w:rsidRDefault="00924F94" w:rsidP="00EC7CDC">
            <w:pPr>
              <w:spacing w:after="0" w:line="240" w:lineRule="auto"/>
              <w:rPr>
                <w:rFonts w:ascii="Times New Roman" w:hAnsi="Times New Roman"/>
                <w:sz w:val="24"/>
                <w:szCs w:val="24"/>
                <w:lang w:eastAsia="ru-RU"/>
              </w:rPr>
            </w:pPr>
            <w:r w:rsidRPr="00EC7CDC">
              <w:rPr>
                <w:rFonts w:ascii="Times New Roman" w:hAnsi="Times New Roman"/>
                <w:sz w:val="24"/>
                <w:szCs w:val="24"/>
                <w:lang w:eastAsia="ru-RU"/>
              </w:rPr>
              <w:t xml:space="preserve">Межбюджетные трансферты общего характера </w:t>
            </w:r>
          </w:p>
        </w:tc>
        <w:tc>
          <w:tcPr>
            <w:tcW w:w="677" w:type="dxa"/>
            <w:shd w:val="clear" w:color="auto" w:fill="auto"/>
            <w:noWrap/>
            <w:vAlign w:val="bottom"/>
            <w:hideMark/>
          </w:tcPr>
          <w:p w:rsidR="00924F94" w:rsidRPr="00EC7CDC" w:rsidRDefault="00924F94" w:rsidP="00EC7CDC">
            <w:pPr>
              <w:spacing w:after="0" w:line="240" w:lineRule="auto"/>
              <w:jc w:val="center"/>
              <w:rPr>
                <w:rFonts w:ascii="Times New Roman" w:hAnsi="Times New Roman"/>
                <w:sz w:val="24"/>
                <w:szCs w:val="24"/>
                <w:lang w:eastAsia="ru-RU"/>
              </w:rPr>
            </w:pPr>
            <w:r w:rsidRPr="00EC7CDC">
              <w:rPr>
                <w:rFonts w:ascii="Times New Roman" w:hAnsi="Times New Roman"/>
                <w:sz w:val="24"/>
                <w:szCs w:val="24"/>
                <w:lang w:eastAsia="ru-RU"/>
              </w:rPr>
              <w:t>14</w:t>
            </w:r>
          </w:p>
        </w:tc>
        <w:tc>
          <w:tcPr>
            <w:tcW w:w="1592" w:type="dxa"/>
            <w:shd w:val="clear" w:color="auto" w:fill="auto"/>
            <w:noWrap/>
            <w:hideMark/>
          </w:tcPr>
          <w:p w:rsidR="00924F94" w:rsidRPr="00EC7CDC" w:rsidRDefault="00924F94" w:rsidP="00EC7CDC">
            <w:pPr>
              <w:spacing w:after="0" w:line="240" w:lineRule="auto"/>
              <w:jc w:val="right"/>
              <w:rPr>
                <w:rFonts w:ascii="Times New Roman" w:hAnsi="Times New Roman"/>
                <w:color w:val="000000"/>
                <w:sz w:val="24"/>
                <w:szCs w:val="24"/>
                <w:lang w:eastAsia="ru-RU"/>
              </w:rPr>
            </w:pPr>
            <w:r w:rsidRPr="00EC7CDC">
              <w:rPr>
                <w:rFonts w:ascii="Times New Roman" w:hAnsi="Times New Roman"/>
                <w:color w:val="000000"/>
                <w:sz w:val="24"/>
                <w:szCs w:val="24"/>
                <w:lang w:eastAsia="ru-RU"/>
              </w:rPr>
              <w:t>2509353,7</w:t>
            </w:r>
          </w:p>
        </w:tc>
        <w:tc>
          <w:tcPr>
            <w:tcW w:w="1739" w:type="dxa"/>
            <w:shd w:val="clear" w:color="000000" w:fill="FFFFFF"/>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2509353,7</w:t>
            </w:r>
          </w:p>
        </w:tc>
        <w:tc>
          <w:tcPr>
            <w:tcW w:w="1600" w:type="dxa"/>
            <w:shd w:val="clear" w:color="000000" w:fill="FFFFFF"/>
            <w:noWrap/>
            <w:hideMark/>
          </w:tcPr>
          <w:p w:rsidR="00924F94" w:rsidRPr="00EC7CDC" w:rsidRDefault="00924F94" w:rsidP="00EC7CDC">
            <w:pPr>
              <w:spacing w:after="0" w:line="240" w:lineRule="auto"/>
              <w:jc w:val="right"/>
              <w:rPr>
                <w:rFonts w:ascii="Times New Roman" w:hAnsi="Times New Roman"/>
                <w:sz w:val="24"/>
                <w:szCs w:val="24"/>
                <w:lang w:eastAsia="ru-RU"/>
              </w:rPr>
            </w:pPr>
            <w:r w:rsidRPr="00EC7CDC">
              <w:rPr>
                <w:rFonts w:ascii="Times New Roman" w:hAnsi="Times New Roman"/>
                <w:sz w:val="24"/>
                <w:szCs w:val="24"/>
                <w:lang w:eastAsia="ru-RU"/>
              </w:rPr>
              <w:t>0,0</w:t>
            </w:r>
          </w:p>
        </w:tc>
      </w:tr>
      <w:tr w:rsidR="00924F94" w:rsidRPr="00EC7CDC" w:rsidTr="00786696">
        <w:trPr>
          <w:trHeight w:val="313"/>
        </w:trPr>
        <w:tc>
          <w:tcPr>
            <w:tcW w:w="3974" w:type="dxa"/>
            <w:shd w:val="clear" w:color="auto" w:fill="auto"/>
            <w:vAlign w:val="center"/>
            <w:hideMark/>
          </w:tcPr>
          <w:p w:rsidR="00924F94" w:rsidRPr="00EC7CDC" w:rsidRDefault="00924F94" w:rsidP="00EC7CDC">
            <w:pPr>
              <w:spacing w:after="0" w:line="240" w:lineRule="auto"/>
              <w:rPr>
                <w:rFonts w:ascii="Times New Roman" w:hAnsi="Times New Roman"/>
                <w:b/>
                <w:bCs/>
                <w:sz w:val="24"/>
                <w:szCs w:val="24"/>
                <w:lang w:eastAsia="ru-RU"/>
              </w:rPr>
            </w:pPr>
            <w:r w:rsidRPr="00EC7CDC">
              <w:rPr>
                <w:rFonts w:ascii="Times New Roman" w:hAnsi="Times New Roman"/>
                <w:b/>
                <w:bCs/>
                <w:sz w:val="24"/>
                <w:szCs w:val="24"/>
                <w:lang w:eastAsia="ru-RU"/>
              </w:rPr>
              <w:t>Всего</w:t>
            </w:r>
          </w:p>
        </w:tc>
        <w:tc>
          <w:tcPr>
            <w:tcW w:w="677" w:type="dxa"/>
            <w:shd w:val="clear" w:color="auto" w:fill="auto"/>
            <w:noWrap/>
            <w:vAlign w:val="bottom"/>
            <w:hideMark/>
          </w:tcPr>
          <w:p w:rsidR="00924F94" w:rsidRPr="00EC7CDC" w:rsidRDefault="00924F94" w:rsidP="00EC7CDC">
            <w:pPr>
              <w:spacing w:after="0" w:line="240" w:lineRule="auto"/>
              <w:jc w:val="center"/>
              <w:rPr>
                <w:rFonts w:ascii="Times New Roman" w:hAnsi="Times New Roman"/>
                <w:b/>
                <w:bCs/>
                <w:sz w:val="24"/>
                <w:szCs w:val="24"/>
                <w:lang w:eastAsia="ru-RU"/>
              </w:rPr>
            </w:pPr>
            <w:r w:rsidRPr="00EC7CDC">
              <w:rPr>
                <w:rFonts w:ascii="Times New Roman" w:hAnsi="Times New Roman"/>
                <w:b/>
                <w:bCs/>
                <w:sz w:val="24"/>
                <w:szCs w:val="24"/>
                <w:lang w:eastAsia="ru-RU"/>
              </w:rPr>
              <w:t> </w:t>
            </w:r>
          </w:p>
        </w:tc>
        <w:tc>
          <w:tcPr>
            <w:tcW w:w="1592" w:type="dxa"/>
            <w:shd w:val="clear" w:color="auto" w:fill="auto"/>
            <w:noWrap/>
            <w:hideMark/>
          </w:tcPr>
          <w:p w:rsidR="00924F94" w:rsidRPr="00EC7CDC" w:rsidRDefault="00924F94" w:rsidP="00EC7CDC">
            <w:pPr>
              <w:spacing w:after="0" w:line="240" w:lineRule="auto"/>
              <w:jc w:val="right"/>
              <w:rPr>
                <w:rFonts w:ascii="Times New Roman" w:hAnsi="Times New Roman"/>
                <w:b/>
                <w:bCs/>
                <w:sz w:val="24"/>
                <w:szCs w:val="24"/>
                <w:lang w:eastAsia="ru-RU"/>
              </w:rPr>
            </w:pPr>
            <w:r w:rsidRPr="00EC7CDC">
              <w:rPr>
                <w:rFonts w:ascii="Times New Roman" w:hAnsi="Times New Roman"/>
                <w:b/>
                <w:bCs/>
                <w:sz w:val="24"/>
                <w:szCs w:val="24"/>
                <w:lang w:eastAsia="ru-RU"/>
              </w:rPr>
              <w:t>88534827,8</w:t>
            </w:r>
          </w:p>
        </w:tc>
        <w:tc>
          <w:tcPr>
            <w:tcW w:w="1739" w:type="dxa"/>
            <w:shd w:val="clear" w:color="000000" w:fill="FFFFFF"/>
            <w:noWrap/>
            <w:hideMark/>
          </w:tcPr>
          <w:p w:rsidR="00924F94" w:rsidRPr="00EC7CDC" w:rsidRDefault="00924F94" w:rsidP="00EC7CDC">
            <w:pPr>
              <w:spacing w:after="0" w:line="240" w:lineRule="auto"/>
              <w:jc w:val="right"/>
              <w:rPr>
                <w:rFonts w:ascii="Times New Roman" w:hAnsi="Times New Roman"/>
                <w:b/>
                <w:bCs/>
                <w:sz w:val="24"/>
                <w:szCs w:val="24"/>
                <w:lang w:eastAsia="ru-RU"/>
              </w:rPr>
            </w:pPr>
            <w:r w:rsidRPr="00EC7CDC">
              <w:rPr>
                <w:rFonts w:ascii="Times New Roman" w:hAnsi="Times New Roman"/>
                <w:b/>
                <w:bCs/>
                <w:sz w:val="24"/>
                <w:szCs w:val="24"/>
                <w:lang w:eastAsia="ru-RU"/>
              </w:rPr>
              <w:t>89075189,1</w:t>
            </w:r>
          </w:p>
        </w:tc>
        <w:tc>
          <w:tcPr>
            <w:tcW w:w="1600" w:type="dxa"/>
            <w:shd w:val="clear" w:color="000000" w:fill="FFFFFF"/>
            <w:noWrap/>
            <w:hideMark/>
          </w:tcPr>
          <w:p w:rsidR="00924F94" w:rsidRPr="00EC7CDC" w:rsidRDefault="00924F94" w:rsidP="00EC7CDC">
            <w:pPr>
              <w:spacing w:after="0" w:line="240" w:lineRule="auto"/>
              <w:jc w:val="right"/>
              <w:rPr>
                <w:rFonts w:ascii="Times New Roman" w:hAnsi="Times New Roman"/>
                <w:b/>
                <w:bCs/>
                <w:sz w:val="24"/>
                <w:szCs w:val="24"/>
                <w:lang w:eastAsia="ru-RU"/>
              </w:rPr>
            </w:pPr>
            <w:r w:rsidRPr="00EC7CDC">
              <w:rPr>
                <w:rFonts w:ascii="Times New Roman" w:hAnsi="Times New Roman"/>
                <w:b/>
                <w:bCs/>
                <w:sz w:val="24"/>
                <w:szCs w:val="24"/>
                <w:lang w:eastAsia="ru-RU"/>
              </w:rPr>
              <w:t>540361,3</w:t>
            </w:r>
          </w:p>
        </w:tc>
      </w:tr>
    </w:tbl>
    <w:p w:rsidR="00924F94" w:rsidRDefault="00924F94" w:rsidP="00924F94">
      <w:pPr>
        <w:tabs>
          <w:tab w:val="left" w:pos="360"/>
          <w:tab w:val="left" w:pos="720"/>
        </w:tabs>
        <w:spacing w:after="0" w:line="240" w:lineRule="auto"/>
        <w:ind w:firstLine="709"/>
        <w:jc w:val="both"/>
        <w:rPr>
          <w:rFonts w:ascii="Times New Roman" w:hAnsi="Times New Roman"/>
          <w:sz w:val="28"/>
          <w:szCs w:val="28"/>
        </w:rPr>
      </w:pPr>
    </w:p>
    <w:p w:rsidR="00296B7C" w:rsidRPr="007E1B0B" w:rsidRDefault="00924F94" w:rsidP="00296B7C">
      <w:pPr>
        <w:spacing w:after="0" w:line="240" w:lineRule="auto"/>
        <w:ind w:firstLine="708"/>
        <w:jc w:val="both"/>
        <w:rPr>
          <w:rFonts w:ascii="Times New Roman" w:hAnsi="Times New Roman"/>
          <w:sz w:val="28"/>
          <w:szCs w:val="28"/>
        </w:rPr>
      </w:pPr>
      <w:r w:rsidRPr="0031337A">
        <w:rPr>
          <w:rFonts w:ascii="Times New Roman" w:hAnsi="Times New Roman"/>
          <w:sz w:val="28"/>
          <w:szCs w:val="28"/>
        </w:rPr>
        <w:t>За 9 месяцев 2015 года расходы краевого бюджета исполнены в объеме 56848286,4 тыс. рублей</w:t>
      </w:r>
      <w:r w:rsidR="003C28D6">
        <w:rPr>
          <w:rFonts w:ascii="Times New Roman" w:hAnsi="Times New Roman"/>
          <w:sz w:val="28"/>
          <w:szCs w:val="28"/>
        </w:rPr>
        <w:t>,</w:t>
      </w:r>
      <w:r w:rsidRPr="0031337A">
        <w:rPr>
          <w:rFonts w:ascii="Times New Roman" w:hAnsi="Times New Roman"/>
          <w:sz w:val="28"/>
          <w:szCs w:val="28"/>
        </w:rPr>
        <w:t xml:space="preserve"> или 63,8 % к уточненным годовым бюджетным назначениям (89075189,1 тыс</w:t>
      </w:r>
      <w:r w:rsidRPr="007E1B0B">
        <w:rPr>
          <w:rFonts w:ascii="Times New Roman" w:hAnsi="Times New Roman"/>
          <w:sz w:val="28"/>
          <w:szCs w:val="28"/>
        </w:rPr>
        <w:t>. рублей).</w:t>
      </w:r>
      <w:r w:rsidR="00296B7C" w:rsidRPr="007E1B0B">
        <w:rPr>
          <w:rFonts w:ascii="Times New Roman" w:hAnsi="Times New Roman"/>
          <w:sz w:val="28"/>
          <w:szCs w:val="28"/>
        </w:rPr>
        <w:t xml:space="preserve"> </w:t>
      </w:r>
    </w:p>
    <w:p w:rsidR="00924F94" w:rsidRPr="00BE4A00" w:rsidRDefault="00924F94" w:rsidP="00924F94">
      <w:pPr>
        <w:tabs>
          <w:tab w:val="left" w:pos="720"/>
        </w:tabs>
        <w:spacing w:after="0" w:line="240" w:lineRule="auto"/>
        <w:ind w:firstLine="709"/>
        <w:jc w:val="both"/>
        <w:rPr>
          <w:rFonts w:ascii="Times New Roman" w:hAnsi="Times New Roman"/>
          <w:sz w:val="28"/>
          <w:szCs w:val="28"/>
        </w:rPr>
      </w:pPr>
      <w:r w:rsidRPr="007E1B0B">
        <w:rPr>
          <w:rFonts w:ascii="Times New Roman" w:hAnsi="Times New Roman"/>
          <w:sz w:val="28"/>
          <w:szCs w:val="28"/>
        </w:rPr>
        <w:tab/>
        <w:t>К уровню соответствующего периода 2014 года исполнение сложилось</w:t>
      </w:r>
      <w:r w:rsidRPr="00BE4A00">
        <w:rPr>
          <w:rFonts w:ascii="Times New Roman" w:hAnsi="Times New Roman"/>
          <w:sz w:val="28"/>
          <w:szCs w:val="28"/>
        </w:rPr>
        <w:t xml:space="preserve"> выше на 2,9 % (60,9 %). В абсолютном выражении фактические расходы краевого бюджета за 9 месяцев 2015 года произведены больше фактических расходов за соответствующий период 2014 года (54376249,4  тыс. рублей) на сумму 2472037,0 тыс. рублей.</w:t>
      </w:r>
      <w:r w:rsidR="008324A7">
        <w:rPr>
          <w:rFonts w:ascii="Times New Roman" w:hAnsi="Times New Roman"/>
          <w:sz w:val="28"/>
          <w:szCs w:val="28"/>
        </w:rPr>
        <w:t xml:space="preserve"> Так же и по отношению к соответствующему периоду 2013 года исполнение расходов выше на 6,5 % (</w:t>
      </w:r>
      <w:r w:rsidR="00051B6E">
        <w:rPr>
          <w:rFonts w:ascii="Times New Roman" w:hAnsi="Times New Roman"/>
          <w:sz w:val="28"/>
          <w:szCs w:val="28"/>
        </w:rPr>
        <w:t>57,3 %)</w:t>
      </w:r>
      <w:r w:rsidR="008324A7">
        <w:rPr>
          <w:rFonts w:ascii="Times New Roman" w:hAnsi="Times New Roman"/>
          <w:sz w:val="28"/>
          <w:szCs w:val="28"/>
        </w:rPr>
        <w:t xml:space="preserve">, или на 6455655,6 </w:t>
      </w:r>
      <w:r w:rsidR="00BE45C7">
        <w:rPr>
          <w:rFonts w:ascii="Times New Roman" w:hAnsi="Times New Roman"/>
          <w:sz w:val="28"/>
          <w:szCs w:val="28"/>
        </w:rPr>
        <w:t>тыс. рублей</w:t>
      </w:r>
      <w:r w:rsidR="008324A7">
        <w:rPr>
          <w:rFonts w:ascii="Times New Roman" w:hAnsi="Times New Roman"/>
          <w:sz w:val="28"/>
          <w:szCs w:val="28"/>
        </w:rPr>
        <w:t xml:space="preserve"> (50392630,8 </w:t>
      </w:r>
      <w:r w:rsidR="00BE45C7">
        <w:rPr>
          <w:rFonts w:ascii="Times New Roman" w:hAnsi="Times New Roman"/>
          <w:sz w:val="28"/>
          <w:szCs w:val="28"/>
        </w:rPr>
        <w:t>тыс. рублей</w:t>
      </w:r>
      <w:r w:rsidR="008324A7">
        <w:rPr>
          <w:rFonts w:ascii="Times New Roman" w:hAnsi="Times New Roman"/>
          <w:sz w:val="28"/>
          <w:szCs w:val="28"/>
        </w:rPr>
        <w:t>).</w:t>
      </w:r>
    </w:p>
    <w:p w:rsidR="00924F94" w:rsidRDefault="00924F94" w:rsidP="00924F94">
      <w:pPr>
        <w:tabs>
          <w:tab w:val="left" w:pos="720"/>
        </w:tabs>
        <w:spacing w:after="0" w:line="240" w:lineRule="auto"/>
        <w:ind w:firstLine="709"/>
        <w:jc w:val="both"/>
        <w:rPr>
          <w:rFonts w:ascii="Times New Roman" w:hAnsi="Times New Roman"/>
          <w:sz w:val="24"/>
          <w:szCs w:val="24"/>
        </w:rPr>
      </w:pPr>
      <w:r w:rsidRPr="00BE4A00">
        <w:rPr>
          <w:rFonts w:ascii="Times New Roman" w:hAnsi="Times New Roman"/>
          <w:sz w:val="28"/>
          <w:szCs w:val="28"/>
        </w:rPr>
        <w:tab/>
        <w:t>Исполнение по разделам бюджетной классификации расходов представлено в таблице.</w:t>
      </w:r>
      <w:r>
        <w:rPr>
          <w:rFonts w:ascii="Times New Roman" w:hAnsi="Times New Roman"/>
          <w:sz w:val="24"/>
          <w:szCs w:val="24"/>
        </w:rPr>
        <w:t xml:space="preserve"> </w:t>
      </w:r>
    </w:p>
    <w:p w:rsidR="00C12AC3" w:rsidRDefault="00C12AC3">
      <w:pPr>
        <w:rPr>
          <w:rFonts w:ascii="Times New Roman" w:hAnsi="Times New Roman"/>
          <w:sz w:val="24"/>
          <w:szCs w:val="24"/>
        </w:rPr>
      </w:pPr>
      <w:r>
        <w:rPr>
          <w:rFonts w:ascii="Times New Roman" w:hAnsi="Times New Roman"/>
          <w:sz w:val="24"/>
          <w:szCs w:val="24"/>
        </w:rPr>
        <w:br w:type="page"/>
      </w:r>
    </w:p>
    <w:tbl>
      <w:tblPr>
        <w:tblW w:w="10490" w:type="dxa"/>
        <w:tblInd w:w="-601" w:type="dxa"/>
        <w:tblLayout w:type="fixed"/>
        <w:tblLook w:val="04A0" w:firstRow="1" w:lastRow="0" w:firstColumn="1" w:lastColumn="0" w:noHBand="0" w:noVBand="1"/>
      </w:tblPr>
      <w:tblGrid>
        <w:gridCol w:w="3686"/>
        <w:gridCol w:w="567"/>
        <w:gridCol w:w="648"/>
        <w:gridCol w:w="628"/>
        <w:gridCol w:w="850"/>
        <w:gridCol w:w="882"/>
        <w:gridCol w:w="394"/>
        <w:gridCol w:w="566"/>
        <w:gridCol w:w="143"/>
        <w:gridCol w:w="737"/>
        <w:gridCol w:w="1389"/>
      </w:tblGrid>
      <w:tr w:rsidR="00277619" w:rsidRPr="00464475" w:rsidTr="00572765">
        <w:trPr>
          <w:trHeight w:val="315"/>
          <w:tblHeader/>
        </w:trPr>
        <w:tc>
          <w:tcPr>
            <w:tcW w:w="3686" w:type="dxa"/>
            <w:tcBorders>
              <w:top w:val="nil"/>
              <w:left w:val="nil"/>
              <w:bottom w:val="nil"/>
              <w:right w:val="nil"/>
            </w:tcBorders>
            <w:shd w:val="clear" w:color="auto" w:fill="auto"/>
            <w:noWrap/>
            <w:vAlign w:val="bottom"/>
          </w:tcPr>
          <w:p w:rsidR="00277619" w:rsidRPr="00464475" w:rsidRDefault="00277619" w:rsidP="00277619">
            <w:pPr>
              <w:spacing w:after="0" w:line="240" w:lineRule="auto"/>
              <w:jc w:val="right"/>
              <w:rPr>
                <w:rFonts w:ascii="Times New Roman" w:hAnsi="Times New Roman"/>
                <w:lang w:eastAsia="ru-RU"/>
              </w:rPr>
            </w:pPr>
          </w:p>
        </w:tc>
        <w:tc>
          <w:tcPr>
            <w:tcW w:w="567" w:type="dxa"/>
            <w:tcBorders>
              <w:top w:val="nil"/>
              <w:left w:val="nil"/>
              <w:bottom w:val="nil"/>
              <w:right w:val="nil"/>
            </w:tcBorders>
            <w:shd w:val="clear" w:color="auto" w:fill="auto"/>
            <w:noWrap/>
            <w:vAlign w:val="bottom"/>
          </w:tcPr>
          <w:p w:rsidR="00277619" w:rsidRPr="00464475" w:rsidRDefault="00277619" w:rsidP="00277619">
            <w:pPr>
              <w:spacing w:after="0" w:line="240" w:lineRule="auto"/>
              <w:rPr>
                <w:rFonts w:ascii="Times New Roman" w:hAnsi="Times New Roman"/>
                <w:lang w:eastAsia="ru-RU"/>
              </w:rPr>
            </w:pPr>
          </w:p>
        </w:tc>
        <w:tc>
          <w:tcPr>
            <w:tcW w:w="648" w:type="dxa"/>
            <w:tcBorders>
              <w:top w:val="nil"/>
              <w:left w:val="nil"/>
              <w:bottom w:val="nil"/>
              <w:right w:val="nil"/>
            </w:tcBorders>
            <w:shd w:val="clear" w:color="auto" w:fill="auto"/>
            <w:noWrap/>
            <w:vAlign w:val="bottom"/>
            <w:hideMark/>
          </w:tcPr>
          <w:p w:rsidR="00277619" w:rsidRPr="00464475" w:rsidRDefault="00277619" w:rsidP="00277619">
            <w:pPr>
              <w:spacing w:after="0" w:line="240" w:lineRule="auto"/>
              <w:rPr>
                <w:rFonts w:ascii="Times New Roman" w:hAnsi="Times New Roman"/>
                <w:lang w:eastAsia="ru-RU"/>
              </w:rPr>
            </w:pPr>
          </w:p>
        </w:tc>
        <w:tc>
          <w:tcPr>
            <w:tcW w:w="1478" w:type="dxa"/>
            <w:gridSpan w:val="2"/>
            <w:tcBorders>
              <w:top w:val="nil"/>
              <w:left w:val="nil"/>
              <w:bottom w:val="nil"/>
              <w:right w:val="nil"/>
            </w:tcBorders>
            <w:shd w:val="clear" w:color="auto" w:fill="auto"/>
            <w:noWrap/>
            <w:vAlign w:val="bottom"/>
            <w:hideMark/>
          </w:tcPr>
          <w:p w:rsidR="00277619" w:rsidRPr="00464475" w:rsidRDefault="00277619" w:rsidP="00277619">
            <w:pPr>
              <w:spacing w:after="0" w:line="240" w:lineRule="auto"/>
              <w:rPr>
                <w:rFonts w:ascii="Times New Roman" w:hAnsi="Times New Roman"/>
                <w:lang w:eastAsia="ru-RU"/>
              </w:rPr>
            </w:pPr>
          </w:p>
        </w:tc>
        <w:tc>
          <w:tcPr>
            <w:tcW w:w="882" w:type="dxa"/>
            <w:tcBorders>
              <w:top w:val="nil"/>
              <w:left w:val="nil"/>
              <w:bottom w:val="nil"/>
              <w:right w:val="nil"/>
            </w:tcBorders>
            <w:shd w:val="clear" w:color="auto" w:fill="auto"/>
            <w:noWrap/>
            <w:vAlign w:val="bottom"/>
            <w:hideMark/>
          </w:tcPr>
          <w:p w:rsidR="00277619" w:rsidRPr="00464475" w:rsidRDefault="00277619" w:rsidP="00277619">
            <w:pPr>
              <w:spacing w:after="0" w:line="240" w:lineRule="auto"/>
              <w:rPr>
                <w:rFonts w:ascii="Times New Roman" w:hAnsi="Times New Roman"/>
                <w:lang w:eastAsia="ru-RU"/>
              </w:rPr>
            </w:pPr>
          </w:p>
        </w:tc>
        <w:tc>
          <w:tcPr>
            <w:tcW w:w="960" w:type="dxa"/>
            <w:gridSpan w:val="2"/>
            <w:tcBorders>
              <w:top w:val="nil"/>
              <w:left w:val="nil"/>
              <w:bottom w:val="nil"/>
              <w:right w:val="nil"/>
            </w:tcBorders>
            <w:shd w:val="clear" w:color="auto" w:fill="auto"/>
            <w:noWrap/>
            <w:vAlign w:val="bottom"/>
            <w:hideMark/>
          </w:tcPr>
          <w:p w:rsidR="00277619" w:rsidRPr="00464475" w:rsidRDefault="00277619" w:rsidP="00277619">
            <w:pPr>
              <w:spacing w:after="0" w:line="240" w:lineRule="auto"/>
              <w:rPr>
                <w:rFonts w:ascii="Times New Roman" w:hAnsi="Times New Roman"/>
                <w:lang w:eastAsia="ru-RU"/>
              </w:rPr>
            </w:pPr>
          </w:p>
        </w:tc>
        <w:tc>
          <w:tcPr>
            <w:tcW w:w="2269" w:type="dxa"/>
            <w:gridSpan w:val="3"/>
            <w:tcBorders>
              <w:top w:val="nil"/>
              <w:left w:val="nil"/>
              <w:bottom w:val="nil"/>
              <w:right w:val="nil"/>
            </w:tcBorders>
            <w:shd w:val="clear" w:color="auto" w:fill="auto"/>
            <w:noWrap/>
            <w:vAlign w:val="bottom"/>
            <w:hideMark/>
          </w:tcPr>
          <w:p w:rsidR="00277619" w:rsidRPr="00464475" w:rsidRDefault="00277619" w:rsidP="00277619">
            <w:pPr>
              <w:spacing w:after="0" w:line="240" w:lineRule="auto"/>
              <w:jc w:val="right"/>
              <w:rPr>
                <w:rFonts w:ascii="Times New Roman" w:hAnsi="Times New Roman"/>
                <w:lang w:eastAsia="ru-RU"/>
              </w:rPr>
            </w:pPr>
            <w:r>
              <w:rPr>
                <w:rFonts w:ascii="Times New Roman" w:hAnsi="Times New Roman"/>
                <w:sz w:val="24"/>
                <w:szCs w:val="24"/>
              </w:rPr>
              <w:t>(</w:t>
            </w:r>
            <w:r w:rsidR="00786696">
              <w:rPr>
                <w:rFonts w:ascii="Times New Roman" w:hAnsi="Times New Roman"/>
                <w:sz w:val="24"/>
                <w:szCs w:val="24"/>
              </w:rPr>
              <w:t>Т</w:t>
            </w:r>
            <w:r w:rsidRPr="00245E3F">
              <w:rPr>
                <w:rFonts w:ascii="Times New Roman" w:hAnsi="Times New Roman"/>
                <w:sz w:val="24"/>
                <w:szCs w:val="24"/>
              </w:rPr>
              <w:t>ыс. рублей</w:t>
            </w:r>
            <w:r>
              <w:rPr>
                <w:rFonts w:ascii="Times New Roman" w:hAnsi="Times New Roman"/>
                <w:sz w:val="24"/>
                <w:szCs w:val="24"/>
              </w:rPr>
              <w:t>)</w:t>
            </w:r>
          </w:p>
        </w:tc>
      </w:tr>
      <w:tr w:rsidR="00924F94" w:rsidRPr="00464475" w:rsidTr="00572765">
        <w:trPr>
          <w:trHeight w:val="1306"/>
          <w:tblHeader/>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F94" w:rsidRPr="00464475" w:rsidRDefault="00924F94" w:rsidP="00277619">
            <w:pPr>
              <w:spacing w:after="0" w:line="240" w:lineRule="auto"/>
              <w:jc w:val="center"/>
              <w:rPr>
                <w:rFonts w:ascii="Times New Roman" w:hAnsi="Times New Roman"/>
                <w:lang w:eastAsia="ru-RU"/>
              </w:rPr>
            </w:pPr>
            <w:r w:rsidRPr="00464475">
              <w:rPr>
                <w:rFonts w:ascii="Times New Roman" w:hAnsi="Times New Roman"/>
                <w:lang w:eastAsia="ru-RU"/>
              </w:rPr>
              <w:t>Наименование функциональных разделов</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24F94" w:rsidRPr="00464475" w:rsidRDefault="00924F94" w:rsidP="00277619">
            <w:pPr>
              <w:spacing w:after="0" w:line="240" w:lineRule="auto"/>
              <w:jc w:val="center"/>
              <w:rPr>
                <w:rFonts w:ascii="Times New Roman" w:hAnsi="Times New Roman"/>
                <w:lang w:eastAsia="ru-RU"/>
              </w:rPr>
            </w:pPr>
            <w:proofErr w:type="spellStart"/>
            <w:r w:rsidRPr="00464475">
              <w:rPr>
                <w:rFonts w:ascii="Times New Roman" w:hAnsi="Times New Roman"/>
                <w:lang w:eastAsia="ru-RU"/>
              </w:rPr>
              <w:t>Рз</w:t>
            </w:r>
            <w:proofErr w:type="spellEnd"/>
          </w:p>
        </w:tc>
        <w:tc>
          <w:tcPr>
            <w:tcW w:w="2126" w:type="dxa"/>
            <w:gridSpan w:val="3"/>
            <w:tcBorders>
              <w:top w:val="single" w:sz="4" w:space="0" w:color="auto"/>
              <w:left w:val="nil"/>
              <w:bottom w:val="single" w:sz="4" w:space="0" w:color="auto"/>
              <w:right w:val="single" w:sz="4" w:space="0" w:color="000000"/>
            </w:tcBorders>
            <w:shd w:val="clear" w:color="auto" w:fill="auto"/>
            <w:vAlign w:val="center"/>
            <w:hideMark/>
          </w:tcPr>
          <w:p w:rsidR="00924F94" w:rsidRPr="00464475" w:rsidRDefault="00924F94" w:rsidP="00277619">
            <w:pPr>
              <w:spacing w:after="0" w:line="240" w:lineRule="auto"/>
              <w:jc w:val="center"/>
              <w:rPr>
                <w:rFonts w:ascii="Times New Roman" w:hAnsi="Times New Roman"/>
                <w:lang w:eastAsia="ru-RU"/>
              </w:rPr>
            </w:pPr>
            <w:r w:rsidRPr="00464475">
              <w:rPr>
                <w:rFonts w:ascii="Times New Roman" w:hAnsi="Times New Roman"/>
                <w:lang w:eastAsia="ru-RU"/>
              </w:rPr>
              <w:t>Уточненные бюджетные назначения на 2015 год</w:t>
            </w:r>
          </w:p>
        </w:tc>
        <w:tc>
          <w:tcPr>
            <w:tcW w:w="2722" w:type="dxa"/>
            <w:gridSpan w:val="5"/>
            <w:tcBorders>
              <w:top w:val="single" w:sz="4" w:space="0" w:color="auto"/>
              <w:left w:val="nil"/>
              <w:bottom w:val="single" w:sz="4" w:space="0" w:color="auto"/>
              <w:right w:val="single" w:sz="4" w:space="0" w:color="000000"/>
            </w:tcBorders>
            <w:shd w:val="clear" w:color="auto" w:fill="auto"/>
            <w:vAlign w:val="center"/>
            <w:hideMark/>
          </w:tcPr>
          <w:p w:rsidR="00F24365" w:rsidRDefault="00924F94" w:rsidP="00277619">
            <w:pPr>
              <w:spacing w:after="0" w:line="240" w:lineRule="auto"/>
              <w:jc w:val="center"/>
              <w:rPr>
                <w:rFonts w:ascii="Times New Roman" w:hAnsi="Times New Roman"/>
                <w:lang w:eastAsia="ru-RU"/>
              </w:rPr>
            </w:pPr>
            <w:r w:rsidRPr="00464475">
              <w:rPr>
                <w:rFonts w:ascii="Times New Roman" w:hAnsi="Times New Roman"/>
                <w:lang w:eastAsia="ru-RU"/>
              </w:rPr>
              <w:t xml:space="preserve">Исполнение за 9 месяцев </w:t>
            </w:r>
          </w:p>
          <w:p w:rsidR="00924F94" w:rsidRPr="00464475" w:rsidRDefault="00924F94" w:rsidP="00277619">
            <w:pPr>
              <w:spacing w:after="0" w:line="240" w:lineRule="auto"/>
              <w:jc w:val="center"/>
              <w:rPr>
                <w:rFonts w:ascii="Times New Roman" w:hAnsi="Times New Roman"/>
                <w:lang w:eastAsia="ru-RU"/>
              </w:rPr>
            </w:pPr>
            <w:r w:rsidRPr="00464475">
              <w:rPr>
                <w:rFonts w:ascii="Times New Roman" w:hAnsi="Times New Roman"/>
                <w:lang w:eastAsia="ru-RU"/>
              </w:rPr>
              <w:t>2015 года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924F94" w:rsidRPr="00464475" w:rsidRDefault="00924F94" w:rsidP="00786696">
            <w:pPr>
              <w:spacing w:after="0" w:line="240" w:lineRule="auto"/>
              <w:jc w:val="center"/>
              <w:rPr>
                <w:rFonts w:ascii="Times New Roman" w:hAnsi="Times New Roman"/>
                <w:lang w:eastAsia="ru-RU"/>
              </w:rPr>
            </w:pPr>
            <w:r w:rsidRPr="00464475">
              <w:rPr>
                <w:rFonts w:ascii="Times New Roman" w:hAnsi="Times New Roman"/>
                <w:lang w:eastAsia="ru-RU"/>
              </w:rPr>
              <w:t xml:space="preserve">Неисполненные </w:t>
            </w:r>
            <w:r w:rsidR="00F24365">
              <w:rPr>
                <w:rFonts w:ascii="Times New Roman" w:hAnsi="Times New Roman"/>
                <w:lang w:eastAsia="ru-RU"/>
              </w:rPr>
              <w:t xml:space="preserve">годовые </w:t>
            </w:r>
            <w:r w:rsidRPr="00464475">
              <w:rPr>
                <w:rFonts w:ascii="Times New Roman" w:hAnsi="Times New Roman"/>
                <w:lang w:eastAsia="ru-RU"/>
              </w:rPr>
              <w:t>бюджетные назначения</w:t>
            </w:r>
          </w:p>
        </w:tc>
      </w:tr>
      <w:tr w:rsidR="00924F94" w:rsidRPr="00464475" w:rsidTr="00572765">
        <w:trPr>
          <w:trHeight w:val="585"/>
          <w:tblHeader/>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924F94" w:rsidRPr="00464475" w:rsidRDefault="00924F94" w:rsidP="00277619">
            <w:pPr>
              <w:spacing w:after="0" w:line="240" w:lineRule="auto"/>
              <w:rPr>
                <w:rFonts w:ascii="Times New Roman" w:hAnsi="Times New Roman"/>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24F94" w:rsidRPr="00464475" w:rsidRDefault="00924F94" w:rsidP="00277619">
            <w:pPr>
              <w:spacing w:after="0" w:line="240" w:lineRule="auto"/>
              <w:rPr>
                <w:rFonts w:ascii="Times New Roman" w:hAnsi="Times New Roman"/>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924F94" w:rsidRPr="00464475" w:rsidRDefault="00924F94" w:rsidP="00277619">
            <w:pPr>
              <w:spacing w:after="0" w:line="240" w:lineRule="auto"/>
              <w:jc w:val="center"/>
              <w:rPr>
                <w:rFonts w:ascii="Times New Roman" w:hAnsi="Times New Roman"/>
                <w:lang w:eastAsia="ru-RU"/>
              </w:rPr>
            </w:pPr>
            <w:r w:rsidRPr="00464475">
              <w:rPr>
                <w:rFonts w:ascii="Times New Roman" w:hAnsi="Times New Roman"/>
                <w:lang w:eastAsia="ru-RU"/>
              </w:rPr>
              <w:t>сумма</w:t>
            </w:r>
          </w:p>
        </w:tc>
        <w:tc>
          <w:tcPr>
            <w:tcW w:w="850" w:type="dxa"/>
            <w:tcBorders>
              <w:top w:val="nil"/>
              <w:left w:val="nil"/>
              <w:bottom w:val="single" w:sz="4" w:space="0" w:color="auto"/>
              <w:right w:val="single" w:sz="4" w:space="0" w:color="auto"/>
            </w:tcBorders>
            <w:shd w:val="clear" w:color="auto" w:fill="auto"/>
            <w:vAlign w:val="center"/>
            <w:hideMark/>
          </w:tcPr>
          <w:p w:rsidR="00924F94" w:rsidRPr="00464475" w:rsidRDefault="00924F94" w:rsidP="00277619">
            <w:pPr>
              <w:spacing w:after="0" w:line="240" w:lineRule="auto"/>
              <w:jc w:val="center"/>
              <w:rPr>
                <w:rFonts w:ascii="Times New Roman" w:hAnsi="Times New Roman"/>
                <w:lang w:eastAsia="ru-RU"/>
              </w:rPr>
            </w:pPr>
            <w:r w:rsidRPr="00464475">
              <w:rPr>
                <w:rFonts w:ascii="Times New Roman" w:hAnsi="Times New Roman"/>
                <w:lang w:eastAsia="ru-RU"/>
              </w:rPr>
              <w:t>доля, %</w:t>
            </w:r>
          </w:p>
        </w:tc>
        <w:tc>
          <w:tcPr>
            <w:tcW w:w="1276" w:type="dxa"/>
            <w:gridSpan w:val="2"/>
            <w:tcBorders>
              <w:top w:val="nil"/>
              <w:left w:val="nil"/>
              <w:bottom w:val="single" w:sz="4" w:space="0" w:color="auto"/>
              <w:right w:val="single" w:sz="4" w:space="0" w:color="auto"/>
            </w:tcBorders>
            <w:shd w:val="clear" w:color="auto" w:fill="auto"/>
            <w:vAlign w:val="center"/>
            <w:hideMark/>
          </w:tcPr>
          <w:p w:rsidR="00924F94" w:rsidRPr="00464475" w:rsidRDefault="00924F94" w:rsidP="00277619">
            <w:pPr>
              <w:spacing w:after="0" w:line="240" w:lineRule="auto"/>
              <w:jc w:val="center"/>
              <w:rPr>
                <w:rFonts w:ascii="Times New Roman" w:hAnsi="Times New Roman"/>
                <w:lang w:eastAsia="ru-RU"/>
              </w:rPr>
            </w:pPr>
            <w:r w:rsidRPr="00464475">
              <w:rPr>
                <w:rFonts w:ascii="Times New Roman" w:hAnsi="Times New Roman"/>
                <w:lang w:eastAsia="ru-RU"/>
              </w:rPr>
              <w:t>сумма</w:t>
            </w:r>
          </w:p>
        </w:tc>
        <w:tc>
          <w:tcPr>
            <w:tcW w:w="709" w:type="dxa"/>
            <w:gridSpan w:val="2"/>
            <w:tcBorders>
              <w:top w:val="nil"/>
              <w:left w:val="nil"/>
              <w:bottom w:val="single" w:sz="4" w:space="0" w:color="auto"/>
              <w:right w:val="single" w:sz="4" w:space="0" w:color="auto"/>
            </w:tcBorders>
            <w:shd w:val="clear" w:color="auto" w:fill="auto"/>
            <w:vAlign w:val="center"/>
            <w:hideMark/>
          </w:tcPr>
          <w:p w:rsidR="00924F94" w:rsidRPr="00464475" w:rsidRDefault="00924F94" w:rsidP="00277619">
            <w:pPr>
              <w:spacing w:after="0" w:line="240" w:lineRule="auto"/>
              <w:jc w:val="center"/>
              <w:rPr>
                <w:rFonts w:ascii="Times New Roman" w:hAnsi="Times New Roman"/>
                <w:lang w:eastAsia="ru-RU"/>
              </w:rPr>
            </w:pPr>
            <w:r w:rsidRPr="00464475">
              <w:rPr>
                <w:rFonts w:ascii="Times New Roman" w:hAnsi="Times New Roman"/>
                <w:lang w:eastAsia="ru-RU"/>
              </w:rPr>
              <w:t>в %</w:t>
            </w:r>
          </w:p>
        </w:tc>
        <w:tc>
          <w:tcPr>
            <w:tcW w:w="737" w:type="dxa"/>
            <w:tcBorders>
              <w:top w:val="nil"/>
              <w:left w:val="nil"/>
              <w:bottom w:val="single" w:sz="4" w:space="0" w:color="auto"/>
              <w:right w:val="single" w:sz="4" w:space="0" w:color="auto"/>
            </w:tcBorders>
            <w:shd w:val="clear" w:color="auto" w:fill="auto"/>
            <w:vAlign w:val="center"/>
            <w:hideMark/>
          </w:tcPr>
          <w:p w:rsidR="00924F94" w:rsidRPr="00464475" w:rsidRDefault="00F24365" w:rsidP="00277619">
            <w:pPr>
              <w:spacing w:after="0" w:line="240" w:lineRule="auto"/>
              <w:jc w:val="center"/>
              <w:rPr>
                <w:rFonts w:ascii="Times New Roman" w:hAnsi="Times New Roman"/>
                <w:lang w:eastAsia="ru-RU"/>
              </w:rPr>
            </w:pPr>
            <w:r>
              <w:rPr>
                <w:rFonts w:ascii="Times New Roman" w:hAnsi="Times New Roman"/>
                <w:lang w:eastAsia="ru-RU"/>
              </w:rPr>
              <w:t>д</w:t>
            </w:r>
            <w:r w:rsidR="00924F94" w:rsidRPr="00464475">
              <w:rPr>
                <w:rFonts w:ascii="Times New Roman" w:hAnsi="Times New Roman"/>
                <w:lang w:eastAsia="ru-RU"/>
              </w:rPr>
              <w:t>оля</w:t>
            </w:r>
            <w:r>
              <w:rPr>
                <w:rFonts w:ascii="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rsidR="00924F94" w:rsidRPr="00464475" w:rsidRDefault="00924F94" w:rsidP="00277619">
            <w:pPr>
              <w:spacing w:after="0" w:line="240" w:lineRule="auto"/>
              <w:jc w:val="center"/>
              <w:rPr>
                <w:rFonts w:ascii="Times New Roman" w:hAnsi="Times New Roman"/>
                <w:lang w:eastAsia="ru-RU"/>
              </w:rPr>
            </w:pPr>
            <w:r w:rsidRPr="00464475">
              <w:rPr>
                <w:rFonts w:ascii="Times New Roman" w:hAnsi="Times New Roman"/>
                <w:lang w:eastAsia="ru-RU"/>
              </w:rPr>
              <w:t>сумма</w:t>
            </w:r>
          </w:p>
        </w:tc>
      </w:tr>
      <w:tr w:rsidR="00924F94" w:rsidRPr="00464475" w:rsidTr="00051B6E">
        <w:trPr>
          <w:trHeight w:val="29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24F94" w:rsidRPr="00464475" w:rsidRDefault="00924F94" w:rsidP="00277619">
            <w:pPr>
              <w:spacing w:after="0" w:line="240" w:lineRule="auto"/>
              <w:rPr>
                <w:rFonts w:ascii="Times New Roman" w:hAnsi="Times New Roman"/>
                <w:lang w:eastAsia="ru-RU"/>
              </w:rPr>
            </w:pPr>
            <w:r w:rsidRPr="00464475">
              <w:rPr>
                <w:rFonts w:ascii="Times New Roman" w:hAnsi="Times New Roman"/>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924F94" w:rsidRPr="00464475" w:rsidRDefault="00924F94" w:rsidP="00051B6E">
            <w:pPr>
              <w:spacing w:after="0" w:line="240" w:lineRule="auto"/>
              <w:ind w:left="-108" w:right="-108"/>
              <w:jc w:val="center"/>
              <w:rPr>
                <w:rFonts w:ascii="Times New Roman" w:hAnsi="Times New Roman"/>
                <w:lang w:eastAsia="ru-RU"/>
              </w:rPr>
            </w:pPr>
            <w:r w:rsidRPr="00464475">
              <w:rPr>
                <w:rFonts w:ascii="Times New Roman" w:hAnsi="Times New Roman"/>
                <w:lang w:eastAsia="ru-RU"/>
              </w:rPr>
              <w:t>01</w:t>
            </w:r>
          </w:p>
        </w:tc>
        <w:tc>
          <w:tcPr>
            <w:tcW w:w="1276"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3819298,9</w:t>
            </w:r>
          </w:p>
        </w:tc>
        <w:tc>
          <w:tcPr>
            <w:tcW w:w="850"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4,3</w:t>
            </w:r>
          </w:p>
        </w:tc>
        <w:tc>
          <w:tcPr>
            <w:tcW w:w="1276"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2106509,7</w:t>
            </w:r>
          </w:p>
        </w:tc>
        <w:tc>
          <w:tcPr>
            <w:tcW w:w="709"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55,2</w:t>
            </w:r>
          </w:p>
        </w:tc>
        <w:tc>
          <w:tcPr>
            <w:tcW w:w="737"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3,7</w:t>
            </w:r>
          </w:p>
        </w:tc>
        <w:tc>
          <w:tcPr>
            <w:tcW w:w="1389"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1712789,2</w:t>
            </w:r>
          </w:p>
        </w:tc>
      </w:tr>
      <w:tr w:rsidR="00924F94" w:rsidRPr="00464475" w:rsidTr="00051B6E">
        <w:trPr>
          <w:trHeight w:val="1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24F94" w:rsidRPr="00464475" w:rsidRDefault="00924F94" w:rsidP="00277619">
            <w:pPr>
              <w:spacing w:after="0" w:line="240" w:lineRule="auto"/>
              <w:rPr>
                <w:rFonts w:ascii="Times New Roman" w:hAnsi="Times New Roman"/>
                <w:lang w:eastAsia="ru-RU"/>
              </w:rPr>
            </w:pPr>
            <w:r w:rsidRPr="00464475">
              <w:rPr>
                <w:rFonts w:ascii="Times New Roman" w:hAnsi="Times New Roman"/>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hideMark/>
          </w:tcPr>
          <w:p w:rsidR="00924F94" w:rsidRPr="00464475" w:rsidRDefault="00924F94" w:rsidP="00051B6E">
            <w:pPr>
              <w:spacing w:after="0" w:line="240" w:lineRule="auto"/>
              <w:ind w:left="-108" w:right="-108"/>
              <w:jc w:val="center"/>
              <w:rPr>
                <w:rFonts w:ascii="Times New Roman" w:hAnsi="Times New Roman"/>
                <w:lang w:eastAsia="ru-RU"/>
              </w:rPr>
            </w:pPr>
            <w:r w:rsidRPr="00464475">
              <w:rPr>
                <w:rFonts w:ascii="Times New Roman" w:hAnsi="Times New Roman"/>
                <w:lang w:eastAsia="ru-RU"/>
              </w:rPr>
              <w:t>02</w:t>
            </w:r>
          </w:p>
        </w:tc>
        <w:tc>
          <w:tcPr>
            <w:tcW w:w="1276"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22812,8</w:t>
            </w:r>
          </w:p>
        </w:tc>
        <w:tc>
          <w:tcPr>
            <w:tcW w:w="850"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0,03</w:t>
            </w:r>
          </w:p>
        </w:tc>
        <w:tc>
          <w:tcPr>
            <w:tcW w:w="1276"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22254,4</w:t>
            </w:r>
          </w:p>
        </w:tc>
        <w:tc>
          <w:tcPr>
            <w:tcW w:w="709"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97,6</w:t>
            </w:r>
          </w:p>
        </w:tc>
        <w:tc>
          <w:tcPr>
            <w:tcW w:w="737" w:type="dxa"/>
            <w:tcBorders>
              <w:top w:val="nil"/>
              <w:left w:val="nil"/>
              <w:bottom w:val="single" w:sz="4" w:space="0" w:color="auto"/>
              <w:right w:val="single" w:sz="4" w:space="0" w:color="auto"/>
            </w:tcBorders>
            <w:shd w:val="clear" w:color="auto" w:fill="auto"/>
            <w:noWrap/>
            <w:hideMark/>
          </w:tcPr>
          <w:p w:rsidR="00924F94" w:rsidRPr="004E3B5B" w:rsidRDefault="00924F94" w:rsidP="00277619">
            <w:pPr>
              <w:spacing w:after="0" w:line="240" w:lineRule="auto"/>
              <w:jc w:val="right"/>
              <w:rPr>
                <w:rFonts w:ascii="Times New Roman" w:hAnsi="Times New Roman"/>
                <w:lang w:val="en-US" w:eastAsia="ru-RU"/>
              </w:rPr>
            </w:pPr>
            <w:r w:rsidRPr="00464475">
              <w:rPr>
                <w:rFonts w:ascii="Times New Roman" w:hAnsi="Times New Roman"/>
                <w:lang w:eastAsia="ru-RU"/>
              </w:rPr>
              <w:t>0,0</w:t>
            </w:r>
            <w:r>
              <w:rPr>
                <w:rFonts w:ascii="Times New Roman" w:hAnsi="Times New Roman"/>
                <w:lang w:val="en-US" w:eastAsia="ru-RU"/>
              </w:rPr>
              <w:t>4</w:t>
            </w:r>
          </w:p>
        </w:tc>
        <w:tc>
          <w:tcPr>
            <w:tcW w:w="1389"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558,4</w:t>
            </w:r>
          </w:p>
        </w:tc>
      </w:tr>
      <w:tr w:rsidR="00924F94" w:rsidRPr="00464475" w:rsidTr="00051B6E">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24F94" w:rsidRPr="00464475" w:rsidRDefault="00924F94" w:rsidP="00277619">
            <w:pPr>
              <w:spacing w:after="0" w:line="240" w:lineRule="auto"/>
              <w:rPr>
                <w:rFonts w:ascii="Times New Roman" w:hAnsi="Times New Roman"/>
                <w:lang w:eastAsia="ru-RU"/>
              </w:rPr>
            </w:pPr>
            <w:r w:rsidRPr="00464475">
              <w:rPr>
                <w:rFonts w:ascii="Times New Roman" w:hAnsi="Times New Roman"/>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hideMark/>
          </w:tcPr>
          <w:p w:rsidR="00924F94" w:rsidRPr="00464475" w:rsidRDefault="00924F94" w:rsidP="00051B6E">
            <w:pPr>
              <w:spacing w:after="0" w:line="240" w:lineRule="auto"/>
              <w:ind w:left="-108" w:right="-108"/>
              <w:jc w:val="center"/>
              <w:rPr>
                <w:rFonts w:ascii="Times New Roman" w:hAnsi="Times New Roman"/>
                <w:lang w:eastAsia="ru-RU"/>
              </w:rPr>
            </w:pPr>
            <w:r w:rsidRPr="00464475">
              <w:rPr>
                <w:rFonts w:ascii="Times New Roman" w:hAnsi="Times New Roman"/>
                <w:lang w:eastAsia="ru-RU"/>
              </w:rPr>
              <w:t>03</w:t>
            </w:r>
          </w:p>
        </w:tc>
        <w:tc>
          <w:tcPr>
            <w:tcW w:w="1276"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1071014,2</w:t>
            </w:r>
          </w:p>
        </w:tc>
        <w:tc>
          <w:tcPr>
            <w:tcW w:w="850"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1,2</w:t>
            </w:r>
          </w:p>
        </w:tc>
        <w:tc>
          <w:tcPr>
            <w:tcW w:w="1276"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752806,20</w:t>
            </w:r>
          </w:p>
        </w:tc>
        <w:tc>
          <w:tcPr>
            <w:tcW w:w="709"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70,3</w:t>
            </w:r>
          </w:p>
        </w:tc>
        <w:tc>
          <w:tcPr>
            <w:tcW w:w="737"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1,3</w:t>
            </w:r>
          </w:p>
        </w:tc>
        <w:tc>
          <w:tcPr>
            <w:tcW w:w="1389"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318208,0</w:t>
            </w:r>
          </w:p>
        </w:tc>
      </w:tr>
      <w:tr w:rsidR="00924F94" w:rsidRPr="00464475" w:rsidTr="00051B6E">
        <w:trPr>
          <w:trHeight w:val="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24F94" w:rsidRPr="00464475" w:rsidRDefault="00924F94" w:rsidP="00277619">
            <w:pPr>
              <w:spacing w:after="0" w:line="240" w:lineRule="auto"/>
              <w:rPr>
                <w:rFonts w:ascii="Times New Roman" w:hAnsi="Times New Roman"/>
                <w:lang w:eastAsia="ru-RU"/>
              </w:rPr>
            </w:pPr>
            <w:r w:rsidRPr="00464475">
              <w:rPr>
                <w:rFonts w:ascii="Times New Roman" w:hAnsi="Times New Roman"/>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hideMark/>
          </w:tcPr>
          <w:p w:rsidR="00924F94" w:rsidRPr="00464475" w:rsidRDefault="00924F94" w:rsidP="00051B6E">
            <w:pPr>
              <w:spacing w:after="0" w:line="240" w:lineRule="auto"/>
              <w:ind w:left="-108" w:right="-108"/>
              <w:jc w:val="center"/>
              <w:rPr>
                <w:rFonts w:ascii="Times New Roman" w:hAnsi="Times New Roman"/>
                <w:lang w:eastAsia="ru-RU"/>
              </w:rPr>
            </w:pPr>
            <w:r w:rsidRPr="00464475">
              <w:rPr>
                <w:rFonts w:ascii="Times New Roman" w:hAnsi="Times New Roman"/>
                <w:lang w:eastAsia="ru-RU"/>
              </w:rPr>
              <w:t>04</w:t>
            </w:r>
          </w:p>
        </w:tc>
        <w:tc>
          <w:tcPr>
            <w:tcW w:w="1276"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15632048,8</w:t>
            </w:r>
          </w:p>
        </w:tc>
        <w:tc>
          <w:tcPr>
            <w:tcW w:w="850"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17,5</w:t>
            </w:r>
          </w:p>
        </w:tc>
        <w:tc>
          <w:tcPr>
            <w:tcW w:w="1276" w:type="dxa"/>
            <w:gridSpan w:val="2"/>
            <w:tcBorders>
              <w:top w:val="nil"/>
              <w:left w:val="nil"/>
              <w:bottom w:val="single" w:sz="4" w:space="0" w:color="auto"/>
              <w:right w:val="single" w:sz="4" w:space="0" w:color="auto"/>
            </w:tcBorders>
            <w:shd w:val="clear" w:color="000000" w:fill="FFFFFF"/>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7412469,5</w:t>
            </w:r>
          </w:p>
        </w:tc>
        <w:tc>
          <w:tcPr>
            <w:tcW w:w="709"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47,4</w:t>
            </w:r>
          </w:p>
        </w:tc>
        <w:tc>
          <w:tcPr>
            <w:tcW w:w="737"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13,0</w:t>
            </w:r>
          </w:p>
        </w:tc>
        <w:tc>
          <w:tcPr>
            <w:tcW w:w="1389"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8219579,3</w:t>
            </w:r>
          </w:p>
        </w:tc>
      </w:tr>
      <w:tr w:rsidR="00924F94" w:rsidRPr="00464475" w:rsidTr="00051B6E">
        <w:trPr>
          <w:trHeight w:val="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24F94" w:rsidRPr="00464475" w:rsidRDefault="00924F94" w:rsidP="00277619">
            <w:pPr>
              <w:spacing w:after="0" w:line="240" w:lineRule="auto"/>
              <w:rPr>
                <w:rFonts w:ascii="Times New Roman" w:hAnsi="Times New Roman"/>
                <w:lang w:eastAsia="ru-RU"/>
              </w:rPr>
            </w:pPr>
            <w:r w:rsidRPr="00464475">
              <w:rPr>
                <w:rFonts w:ascii="Times New Roman" w:hAnsi="Times New Roman"/>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hideMark/>
          </w:tcPr>
          <w:p w:rsidR="00924F94" w:rsidRPr="00464475" w:rsidRDefault="00924F94" w:rsidP="00051B6E">
            <w:pPr>
              <w:spacing w:after="0" w:line="240" w:lineRule="auto"/>
              <w:ind w:left="-108" w:right="-108"/>
              <w:jc w:val="center"/>
              <w:rPr>
                <w:rFonts w:ascii="Times New Roman" w:hAnsi="Times New Roman"/>
                <w:lang w:eastAsia="ru-RU"/>
              </w:rPr>
            </w:pPr>
            <w:r w:rsidRPr="00464475">
              <w:rPr>
                <w:rFonts w:ascii="Times New Roman" w:hAnsi="Times New Roman"/>
                <w:lang w:eastAsia="ru-RU"/>
              </w:rPr>
              <w:t>05</w:t>
            </w:r>
          </w:p>
        </w:tc>
        <w:tc>
          <w:tcPr>
            <w:tcW w:w="1276"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5928060,7</w:t>
            </w:r>
          </w:p>
        </w:tc>
        <w:tc>
          <w:tcPr>
            <w:tcW w:w="850"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6,7</w:t>
            </w:r>
          </w:p>
        </w:tc>
        <w:tc>
          <w:tcPr>
            <w:tcW w:w="1276" w:type="dxa"/>
            <w:gridSpan w:val="2"/>
            <w:tcBorders>
              <w:top w:val="nil"/>
              <w:left w:val="nil"/>
              <w:bottom w:val="single" w:sz="4" w:space="0" w:color="auto"/>
              <w:right w:val="single" w:sz="4" w:space="0" w:color="auto"/>
            </w:tcBorders>
            <w:shd w:val="clear" w:color="000000" w:fill="FFFFFF"/>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1640277,6</w:t>
            </w:r>
          </w:p>
        </w:tc>
        <w:tc>
          <w:tcPr>
            <w:tcW w:w="709"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27,7</w:t>
            </w:r>
          </w:p>
        </w:tc>
        <w:tc>
          <w:tcPr>
            <w:tcW w:w="737"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2,9</w:t>
            </w:r>
          </w:p>
        </w:tc>
        <w:tc>
          <w:tcPr>
            <w:tcW w:w="1389"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4287783,1</w:t>
            </w:r>
          </w:p>
        </w:tc>
      </w:tr>
      <w:tr w:rsidR="00924F94" w:rsidRPr="00464475" w:rsidTr="00051B6E">
        <w:trPr>
          <w:trHeight w:val="28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24F94" w:rsidRPr="00464475" w:rsidRDefault="00924F94" w:rsidP="00277619">
            <w:pPr>
              <w:spacing w:after="0" w:line="240" w:lineRule="auto"/>
              <w:rPr>
                <w:rFonts w:ascii="Times New Roman" w:hAnsi="Times New Roman"/>
                <w:lang w:eastAsia="ru-RU"/>
              </w:rPr>
            </w:pPr>
            <w:r w:rsidRPr="00464475">
              <w:rPr>
                <w:rFonts w:ascii="Times New Roman" w:hAnsi="Times New Roman"/>
                <w:lang w:eastAsia="ru-RU"/>
              </w:rPr>
              <w:t>Охрана окружающей среды</w:t>
            </w:r>
          </w:p>
        </w:tc>
        <w:tc>
          <w:tcPr>
            <w:tcW w:w="567" w:type="dxa"/>
            <w:tcBorders>
              <w:top w:val="nil"/>
              <w:left w:val="nil"/>
              <w:bottom w:val="single" w:sz="4" w:space="0" w:color="auto"/>
              <w:right w:val="single" w:sz="4" w:space="0" w:color="auto"/>
            </w:tcBorders>
            <w:shd w:val="clear" w:color="auto" w:fill="auto"/>
            <w:noWrap/>
            <w:hideMark/>
          </w:tcPr>
          <w:p w:rsidR="00924F94" w:rsidRPr="00464475" w:rsidRDefault="00924F94" w:rsidP="00051B6E">
            <w:pPr>
              <w:spacing w:after="0" w:line="240" w:lineRule="auto"/>
              <w:ind w:left="-108" w:right="-108"/>
              <w:jc w:val="center"/>
              <w:rPr>
                <w:rFonts w:ascii="Times New Roman" w:hAnsi="Times New Roman"/>
                <w:lang w:eastAsia="ru-RU"/>
              </w:rPr>
            </w:pPr>
            <w:r w:rsidRPr="00464475">
              <w:rPr>
                <w:rFonts w:ascii="Times New Roman" w:hAnsi="Times New Roman"/>
                <w:lang w:eastAsia="ru-RU"/>
              </w:rPr>
              <w:t>06</w:t>
            </w:r>
          </w:p>
        </w:tc>
        <w:tc>
          <w:tcPr>
            <w:tcW w:w="1276"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50254,6</w:t>
            </w:r>
          </w:p>
        </w:tc>
        <w:tc>
          <w:tcPr>
            <w:tcW w:w="850"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0,1</w:t>
            </w:r>
          </w:p>
        </w:tc>
        <w:tc>
          <w:tcPr>
            <w:tcW w:w="1276" w:type="dxa"/>
            <w:gridSpan w:val="2"/>
            <w:tcBorders>
              <w:top w:val="nil"/>
              <w:left w:val="nil"/>
              <w:bottom w:val="single" w:sz="4" w:space="0" w:color="auto"/>
              <w:right w:val="single" w:sz="4" w:space="0" w:color="auto"/>
            </w:tcBorders>
            <w:shd w:val="clear" w:color="000000" w:fill="FFFFFF"/>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36127,5</w:t>
            </w:r>
          </w:p>
        </w:tc>
        <w:tc>
          <w:tcPr>
            <w:tcW w:w="709"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71,9</w:t>
            </w:r>
          </w:p>
        </w:tc>
        <w:tc>
          <w:tcPr>
            <w:tcW w:w="737"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0,1</w:t>
            </w:r>
          </w:p>
        </w:tc>
        <w:tc>
          <w:tcPr>
            <w:tcW w:w="1389"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14127,1</w:t>
            </w:r>
          </w:p>
        </w:tc>
      </w:tr>
      <w:tr w:rsidR="00924F94" w:rsidRPr="00464475" w:rsidTr="00051B6E">
        <w:trPr>
          <w:trHeight w:val="1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24F94" w:rsidRPr="00464475" w:rsidRDefault="00924F94" w:rsidP="00277619">
            <w:pPr>
              <w:spacing w:after="0" w:line="240" w:lineRule="auto"/>
              <w:rPr>
                <w:rFonts w:ascii="Times New Roman" w:hAnsi="Times New Roman"/>
                <w:lang w:eastAsia="ru-RU"/>
              </w:rPr>
            </w:pPr>
            <w:r w:rsidRPr="00464475">
              <w:rPr>
                <w:rFonts w:ascii="Times New Roman" w:hAnsi="Times New Roman"/>
                <w:lang w:eastAsia="ru-RU"/>
              </w:rPr>
              <w:t>Образование</w:t>
            </w:r>
          </w:p>
        </w:tc>
        <w:tc>
          <w:tcPr>
            <w:tcW w:w="567" w:type="dxa"/>
            <w:tcBorders>
              <w:top w:val="nil"/>
              <w:left w:val="nil"/>
              <w:bottom w:val="single" w:sz="4" w:space="0" w:color="auto"/>
              <w:right w:val="single" w:sz="4" w:space="0" w:color="auto"/>
            </w:tcBorders>
            <w:shd w:val="clear" w:color="auto" w:fill="auto"/>
            <w:noWrap/>
            <w:hideMark/>
          </w:tcPr>
          <w:p w:rsidR="00924F94" w:rsidRPr="00464475" w:rsidRDefault="00924F94" w:rsidP="00051B6E">
            <w:pPr>
              <w:spacing w:after="0" w:line="240" w:lineRule="auto"/>
              <w:ind w:left="-108" w:right="-108"/>
              <w:jc w:val="center"/>
              <w:rPr>
                <w:rFonts w:ascii="Times New Roman" w:hAnsi="Times New Roman"/>
                <w:lang w:eastAsia="ru-RU"/>
              </w:rPr>
            </w:pPr>
            <w:r w:rsidRPr="00464475">
              <w:rPr>
                <w:rFonts w:ascii="Times New Roman" w:hAnsi="Times New Roman"/>
                <w:lang w:eastAsia="ru-RU"/>
              </w:rPr>
              <w:t>07</w:t>
            </w:r>
          </w:p>
        </w:tc>
        <w:tc>
          <w:tcPr>
            <w:tcW w:w="1276"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18593671,5</w:t>
            </w:r>
          </w:p>
        </w:tc>
        <w:tc>
          <w:tcPr>
            <w:tcW w:w="850"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20,9</w:t>
            </w:r>
          </w:p>
        </w:tc>
        <w:tc>
          <w:tcPr>
            <w:tcW w:w="1276" w:type="dxa"/>
            <w:gridSpan w:val="2"/>
            <w:tcBorders>
              <w:top w:val="nil"/>
              <w:left w:val="nil"/>
              <w:bottom w:val="single" w:sz="4" w:space="0" w:color="auto"/>
              <w:right w:val="single" w:sz="4" w:space="0" w:color="auto"/>
            </w:tcBorders>
            <w:shd w:val="clear" w:color="000000" w:fill="FFFFFF"/>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13051798,5</w:t>
            </w:r>
          </w:p>
        </w:tc>
        <w:tc>
          <w:tcPr>
            <w:tcW w:w="709"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70,2</w:t>
            </w:r>
          </w:p>
        </w:tc>
        <w:tc>
          <w:tcPr>
            <w:tcW w:w="737"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23,0</w:t>
            </w:r>
          </w:p>
        </w:tc>
        <w:tc>
          <w:tcPr>
            <w:tcW w:w="1389"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5541873,0</w:t>
            </w:r>
          </w:p>
        </w:tc>
      </w:tr>
      <w:tr w:rsidR="00924F94" w:rsidRPr="00464475" w:rsidTr="00051B6E">
        <w:trPr>
          <w:trHeight w:val="10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24F94" w:rsidRPr="00464475" w:rsidRDefault="00924F94" w:rsidP="00277619">
            <w:pPr>
              <w:spacing w:after="0" w:line="240" w:lineRule="auto"/>
              <w:rPr>
                <w:rFonts w:ascii="Times New Roman" w:hAnsi="Times New Roman"/>
                <w:lang w:eastAsia="ru-RU"/>
              </w:rPr>
            </w:pPr>
            <w:r w:rsidRPr="00464475">
              <w:rPr>
                <w:rFonts w:ascii="Times New Roman" w:hAnsi="Times New Roman"/>
                <w:lang w:eastAsia="ru-RU"/>
              </w:rPr>
              <w:t xml:space="preserve">Культура, </w:t>
            </w:r>
            <w:r w:rsidR="00277619">
              <w:rPr>
                <w:rFonts w:ascii="Times New Roman" w:hAnsi="Times New Roman"/>
                <w:lang w:eastAsia="ru-RU"/>
              </w:rPr>
              <w:t>к</w:t>
            </w:r>
            <w:r w:rsidRPr="00464475">
              <w:rPr>
                <w:rFonts w:ascii="Times New Roman" w:hAnsi="Times New Roman"/>
                <w:lang w:eastAsia="ru-RU"/>
              </w:rPr>
              <w:t>инематография</w:t>
            </w:r>
          </w:p>
        </w:tc>
        <w:tc>
          <w:tcPr>
            <w:tcW w:w="567" w:type="dxa"/>
            <w:tcBorders>
              <w:top w:val="nil"/>
              <w:left w:val="nil"/>
              <w:bottom w:val="single" w:sz="4" w:space="0" w:color="auto"/>
              <w:right w:val="single" w:sz="4" w:space="0" w:color="auto"/>
            </w:tcBorders>
            <w:shd w:val="clear" w:color="auto" w:fill="auto"/>
            <w:noWrap/>
            <w:hideMark/>
          </w:tcPr>
          <w:p w:rsidR="00924F94" w:rsidRPr="00464475" w:rsidRDefault="00924F94" w:rsidP="00051B6E">
            <w:pPr>
              <w:spacing w:after="0" w:line="240" w:lineRule="auto"/>
              <w:ind w:left="-108" w:right="-108"/>
              <w:jc w:val="center"/>
              <w:rPr>
                <w:rFonts w:ascii="Times New Roman" w:hAnsi="Times New Roman"/>
                <w:lang w:eastAsia="ru-RU"/>
              </w:rPr>
            </w:pPr>
            <w:r w:rsidRPr="00464475">
              <w:rPr>
                <w:rFonts w:ascii="Times New Roman" w:hAnsi="Times New Roman"/>
                <w:lang w:eastAsia="ru-RU"/>
              </w:rPr>
              <w:t>08</w:t>
            </w:r>
          </w:p>
        </w:tc>
        <w:tc>
          <w:tcPr>
            <w:tcW w:w="1276"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1853890,8</w:t>
            </w:r>
          </w:p>
        </w:tc>
        <w:tc>
          <w:tcPr>
            <w:tcW w:w="850"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2,1</w:t>
            </w:r>
          </w:p>
        </w:tc>
        <w:tc>
          <w:tcPr>
            <w:tcW w:w="1276" w:type="dxa"/>
            <w:gridSpan w:val="2"/>
            <w:tcBorders>
              <w:top w:val="nil"/>
              <w:left w:val="nil"/>
              <w:bottom w:val="single" w:sz="4" w:space="0" w:color="auto"/>
              <w:right w:val="single" w:sz="4" w:space="0" w:color="auto"/>
            </w:tcBorders>
            <w:shd w:val="clear" w:color="000000" w:fill="FFFFFF"/>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597509,7</w:t>
            </w:r>
          </w:p>
        </w:tc>
        <w:tc>
          <w:tcPr>
            <w:tcW w:w="709"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32,2</w:t>
            </w:r>
          </w:p>
        </w:tc>
        <w:tc>
          <w:tcPr>
            <w:tcW w:w="737"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1,1</w:t>
            </w:r>
          </w:p>
        </w:tc>
        <w:tc>
          <w:tcPr>
            <w:tcW w:w="1389"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1256381,1</w:t>
            </w:r>
          </w:p>
        </w:tc>
      </w:tr>
      <w:tr w:rsidR="00924F94" w:rsidRPr="00464475" w:rsidTr="00051B6E">
        <w:trPr>
          <w:trHeight w:val="26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24F94" w:rsidRPr="00464475" w:rsidRDefault="00924F94" w:rsidP="00277619">
            <w:pPr>
              <w:spacing w:after="0" w:line="240" w:lineRule="auto"/>
              <w:rPr>
                <w:rFonts w:ascii="Times New Roman" w:hAnsi="Times New Roman"/>
                <w:lang w:eastAsia="ru-RU"/>
              </w:rPr>
            </w:pPr>
            <w:r w:rsidRPr="00464475">
              <w:rPr>
                <w:rFonts w:ascii="Times New Roman" w:hAnsi="Times New Roman"/>
                <w:lang w:eastAsia="ru-RU"/>
              </w:rPr>
              <w:t>Здравоохранение</w:t>
            </w:r>
          </w:p>
        </w:tc>
        <w:tc>
          <w:tcPr>
            <w:tcW w:w="567" w:type="dxa"/>
            <w:tcBorders>
              <w:top w:val="nil"/>
              <w:left w:val="nil"/>
              <w:bottom w:val="single" w:sz="4" w:space="0" w:color="auto"/>
              <w:right w:val="single" w:sz="4" w:space="0" w:color="auto"/>
            </w:tcBorders>
            <w:shd w:val="clear" w:color="auto" w:fill="auto"/>
            <w:noWrap/>
            <w:hideMark/>
          </w:tcPr>
          <w:p w:rsidR="00924F94" w:rsidRPr="00464475" w:rsidRDefault="00924F94" w:rsidP="00051B6E">
            <w:pPr>
              <w:spacing w:after="0" w:line="240" w:lineRule="auto"/>
              <w:ind w:left="-108" w:right="-108"/>
              <w:jc w:val="center"/>
              <w:rPr>
                <w:rFonts w:ascii="Times New Roman" w:hAnsi="Times New Roman"/>
                <w:lang w:eastAsia="ru-RU"/>
              </w:rPr>
            </w:pPr>
            <w:r w:rsidRPr="00464475">
              <w:rPr>
                <w:rFonts w:ascii="Times New Roman" w:hAnsi="Times New Roman"/>
                <w:lang w:eastAsia="ru-RU"/>
              </w:rPr>
              <w:t>09</w:t>
            </w:r>
          </w:p>
        </w:tc>
        <w:tc>
          <w:tcPr>
            <w:tcW w:w="1276"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15872208</w:t>
            </w:r>
          </w:p>
        </w:tc>
        <w:tc>
          <w:tcPr>
            <w:tcW w:w="850"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17,8</w:t>
            </w:r>
          </w:p>
        </w:tc>
        <w:tc>
          <w:tcPr>
            <w:tcW w:w="1276" w:type="dxa"/>
            <w:gridSpan w:val="2"/>
            <w:tcBorders>
              <w:top w:val="nil"/>
              <w:left w:val="nil"/>
              <w:bottom w:val="single" w:sz="4" w:space="0" w:color="auto"/>
              <w:right w:val="single" w:sz="4" w:space="0" w:color="auto"/>
            </w:tcBorders>
            <w:shd w:val="clear" w:color="000000" w:fill="FFFFFF"/>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12098725,3</w:t>
            </w:r>
          </w:p>
        </w:tc>
        <w:tc>
          <w:tcPr>
            <w:tcW w:w="709"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76,2</w:t>
            </w:r>
          </w:p>
        </w:tc>
        <w:tc>
          <w:tcPr>
            <w:tcW w:w="737"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21,3</w:t>
            </w:r>
          </w:p>
        </w:tc>
        <w:tc>
          <w:tcPr>
            <w:tcW w:w="1389"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3773482,7</w:t>
            </w:r>
          </w:p>
        </w:tc>
      </w:tr>
      <w:tr w:rsidR="00924F94" w:rsidRPr="00464475" w:rsidTr="00051B6E">
        <w:trPr>
          <w:trHeight w:val="2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24F94" w:rsidRPr="00464475" w:rsidRDefault="00924F94" w:rsidP="00277619">
            <w:pPr>
              <w:spacing w:after="0" w:line="240" w:lineRule="auto"/>
              <w:rPr>
                <w:rFonts w:ascii="Times New Roman" w:hAnsi="Times New Roman"/>
                <w:lang w:eastAsia="ru-RU"/>
              </w:rPr>
            </w:pPr>
            <w:r w:rsidRPr="00464475">
              <w:rPr>
                <w:rFonts w:ascii="Times New Roman" w:hAnsi="Times New Roman"/>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hideMark/>
          </w:tcPr>
          <w:p w:rsidR="00924F94" w:rsidRPr="00464475" w:rsidRDefault="00924F94" w:rsidP="00051B6E">
            <w:pPr>
              <w:spacing w:after="0" w:line="240" w:lineRule="auto"/>
              <w:ind w:left="-108" w:right="-108"/>
              <w:jc w:val="center"/>
              <w:rPr>
                <w:rFonts w:ascii="Times New Roman" w:hAnsi="Times New Roman"/>
                <w:lang w:eastAsia="ru-RU"/>
              </w:rPr>
            </w:pPr>
            <w:r w:rsidRPr="00464475">
              <w:rPr>
                <w:rFonts w:ascii="Times New Roman" w:hAnsi="Times New Roman"/>
                <w:lang w:eastAsia="ru-RU"/>
              </w:rPr>
              <w:t>10</w:t>
            </w:r>
          </w:p>
        </w:tc>
        <w:tc>
          <w:tcPr>
            <w:tcW w:w="1276" w:type="dxa"/>
            <w:gridSpan w:val="2"/>
            <w:tcBorders>
              <w:top w:val="nil"/>
              <w:left w:val="nil"/>
              <w:bottom w:val="single" w:sz="4" w:space="0" w:color="auto"/>
              <w:right w:val="single" w:sz="4" w:space="0" w:color="auto"/>
            </w:tcBorders>
            <w:shd w:val="clear" w:color="000000" w:fill="FFFFFF"/>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20976062,6</w:t>
            </w:r>
          </w:p>
        </w:tc>
        <w:tc>
          <w:tcPr>
            <w:tcW w:w="850"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23,5</w:t>
            </w:r>
          </w:p>
        </w:tc>
        <w:tc>
          <w:tcPr>
            <w:tcW w:w="1276" w:type="dxa"/>
            <w:gridSpan w:val="2"/>
            <w:tcBorders>
              <w:top w:val="nil"/>
              <w:left w:val="nil"/>
              <w:bottom w:val="single" w:sz="4" w:space="0" w:color="auto"/>
              <w:right w:val="single" w:sz="4" w:space="0" w:color="auto"/>
            </w:tcBorders>
            <w:shd w:val="clear" w:color="000000" w:fill="FFFFFF"/>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16158958,9</w:t>
            </w:r>
          </w:p>
        </w:tc>
        <w:tc>
          <w:tcPr>
            <w:tcW w:w="709"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77,0</w:t>
            </w:r>
          </w:p>
        </w:tc>
        <w:tc>
          <w:tcPr>
            <w:tcW w:w="737"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28,4</w:t>
            </w:r>
          </w:p>
        </w:tc>
        <w:tc>
          <w:tcPr>
            <w:tcW w:w="1389"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4817103,7</w:t>
            </w:r>
          </w:p>
        </w:tc>
      </w:tr>
      <w:tr w:rsidR="00924F94" w:rsidRPr="00464475" w:rsidTr="00051B6E">
        <w:trPr>
          <w:trHeight w:val="27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24F94" w:rsidRPr="00464475" w:rsidRDefault="00924F94" w:rsidP="00277619">
            <w:pPr>
              <w:spacing w:after="0" w:line="240" w:lineRule="auto"/>
              <w:rPr>
                <w:rFonts w:ascii="Times New Roman" w:hAnsi="Times New Roman"/>
                <w:lang w:eastAsia="ru-RU"/>
              </w:rPr>
            </w:pPr>
            <w:r w:rsidRPr="00464475">
              <w:rPr>
                <w:rFonts w:ascii="Times New Roman" w:hAnsi="Times New Roman"/>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hideMark/>
          </w:tcPr>
          <w:p w:rsidR="00924F94" w:rsidRPr="00464475" w:rsidRDefault="00924F94" w:rsidP="00051B6E">
            <w:pPr>
              <w:spacing w:after="0" w:line="240" w:lineRule="auto"/>
              <w:ind w:left="-108" w:right="-108"/>
              <w:jc w:val="center"/>
              <w:rPr>
                <w:rFonts w:ascii="Times New Roman" w:hAnsi="Times New Roman"/>
                <w:lang w:eastAsia="ru-RU"/>
              </w:rPr>
            </w:pPr>
            <w:r w:rsidRPr="00464475">
              <w:rPr>
                <w:rFonts w:ascii="Times New Roman" w:hAnsi="Times New Roman"/>
                <w:lang w:eastAsia="ru-RU"/>
              </w:rPr>
              <w:t>11</w:t>
            </w:r>
          </w:p>
        </w:tc>
        <w:tc>
          <w:tcPr>
            <w:tcW w:w="1276" w:type="dxa"/>
            <w:gridSpan w:val="2"/>
            <w:tcBorders>
              <w:top w:val="nil"/>
              <w:left w:val="nil"/>
              <w:bottom w:val="single" w:sz="4" w:space="0" w:color="auto"/>
              <w:right w:val="single" w:sz="4" w:space="0" w:color="auto"/>
            </w:tcBorders>
            <w:shd w:val="clear" w:color="000000" w:fill="FFFFFF"/>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1436474,4</w:t>
            </w:r>
          </w:p>
        </w:tc>
        <w:tc>
          <w:tcPr>
            <w:tcW w:w="850"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1,6</w:t>
            </w:r>
          </w:p>
        </w:tc>
        <w:tc>
          <w:tcPr>
            <w:tcW w:w="1276" w:type="dxa"/>
            <w:gridSpan w:val="2"/>
            <w:tcBorders>
              <w:top w:val="nil"/>
              <w:left w:val="nil"/>
              <w:bottom w:val="single" w:sz="4" w:space="0" w:color="auto"/>
              <w:right w:val="single" w:sz="4" w:space="0" w:color="auto"/>
            </w:tcBorders>
            <w:shd w:val="clear" w:color="000000" w:fill="FFFFFF"/>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897148,0</w:t>
            </w:r>
          </w:p>
        </w:tc>
        <w:tc>
          <w:tcPr>
            <w:tcW w:w="709"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62,5</w:t>
            </w:r>
          </w:p>
        </w:tc>
        <w:tc>
          <w:tcPr>
            <w:tcW w:w="737"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1,6</w:t>
            </w:r>
          </w:p>
        </w:tc>
        <w:tc>
          <w:tcPr>
            <w:tcW w:w="1389"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539326,4</w:t>
            </w:r>
          </w:p>
        </w:tc>
      </w:tr>
      <w:tr w:rsidR="00924F94" w:rsidRPr="00464475" w:rsidTr="00051B6E">
        <w:trPr>
          <w:trHeight w:val="32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24F94" w:rsidRPr="00464475" w:rsidRDefault="00924F94" w:rsidP="00277619">
            <w:pPr>
              <w:spacing w:after="0" w:line="240" w:lineRule="auto"/>
              <w:rPr>
                <w:rFonts w:ascii="Times New Roman" w:hAnsi="Times New Roman"/>
                <w:lang w:eastAsia="ru-RU"/>
              </w:rPr>
            </w:pPr>
            <w:r w:rsidRPr="00464475">
              <w:rPr>
                <w:rFonts w:ascii="Times New Roman" w:hAnsi="Times New Roman"/>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hideMark/>
          </w:tcPr>
          <w:p w:rsidR="00924F94" w:rsidRPr="00464475" w:rsidRDefault="00924F94" w:rsidP="00051B6E">
            <w:pPr>
              <w:spacing w:after="0" w:line="240" w:lineRule="auto"/>
              <w:ind w:left="-108" w:right="-108"/>
              <w:jc w:val="center"/>
              <w:rPr>
                <w:rFonts w:ascii="Times New Roman" w:hAnsi="Times New Roman"/>
                <w:lang w:eastAsia="ru-RU"/>
              </w:rPr>
            </w:pPr>
            <w:r w:rsidRPr="00464475">
              <w:rPr>
                <w:rFonts w:ascii="Times New Roman" w:hAnsi="Times New Roman"/>
                <w:lang w:eastAsia="ru-RU"/>
              </w:rPr>
              <w:t>12</w:t>
            </w:r>
          </w:p>
        </w:tc>
        <w:tc>
          <w:tcPr>
            <w:tcW w:w="1276" w:type="dxa"/>
            <w:gridSpan w:val="2"/>
            <w:tcBorders>
              <w:top w:val="nil"/>
              <w:left w:val="nil"/>
              <w:bottom w:val="single" w:sz="4" w:space="0" w:color="auto"/>
              <w:right w:val="single" w:sz="4" w:space="0" w:color="auto"/>
            </w:tcBorders>
            <w:shd w:val="clear" w:color="000000" w:fill="FFFFFF"/>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315788,1</w:t>
            </w:r>
          </w:p>
        </w:tc>
        <w:tc>
          <w:tcPr>
            <w:tcW w:w="850"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0,4</w:t>
            </w:r>
          </w:p>
        </w:tc>
        <w:tc>
          <w:tcPr>
            <w:tcW w:w="1276"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150732,3</w:t>
            </w:r>
          </w:p>
        </w:tc>
        <w:tc>
          <w:tcPr>
            <w:tcW w:w="709"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47,7</w:t>
            </w:r>
          </w:p>
        </w:tc>
        <w:tc>
          <w:tcPr>
            <w:tcW w:w="737"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0,3</w:t>
            </w:r>
          </w:p>
        </w:tc>
        <w:tc>
          <w:tcPr>
            <w:tcW w:w="1389"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165055,8</w:t>
            </w:r>
          </w:p>
        </w:tc>
      </w:tr>
      <w:tr w:rsidR="00924F94" w:rsidRPr="00464475" w:rsidTr="00051B6E">
        <w:trPr>
          <w:trHeight w:val="52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24F94" w:rsidRPr="00464475" w:rsidRDefault="00924F94" w:rsidP="00277619">
            <w:pPr>
              <w:spacing w:after="0" w:line="240" w:lineRule="auto"/>
              <w:rPr>
                <w:rFonts w:ascii="Times New Roman" w:hAnsi="Times New Roman"/>
                <w:lang w:eastAsia="ru-RU"/>
              </w:rPr>
            </w:pPr>
            <w:r w:rsidRPr="00464475">
              <w:rPr>
                <w:rFonts w:ascii="Times New Roman" w:hAnsi="Times New Roman"/>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hideMark/>
          </w:tcPr>
          <w:p w:rsidR="00924F94" w:rsidRPr="00464475" w:rsidRDefault="00924F94" w:rsidP="00051B6E">
            <w:pPr>
              <w:spacing w:after="0" w:line="240" w:lineRule="auto"/>
              <w:ind w:left="-108" w:right="-108"/>
              <w:jc w:val="center"/>
              <w:rPr>
                <w:rFonts w:ascii="Times New Roman" w:hAnsi="Times New Roman"/>
                <w:lang w:eastAsia="ru-RU"/>
              </w:rPr>
            </w:pPr>
            <w:r w:rsidRPr="00464475">
              <w:rPr>
                <w:rFonts w:ascii="Times New Roman" w:hAnsi="Times New Roman"/>
                <w:lang w:eastAsia="ru-RU"/>
              </w:rPr>
              <w:t>13</w:t>
            </w:r>
          </w:p>
        </w:tc>
        <w:tc>
          <w:tcPr>
            <w:tcW w:w="1276" w:type="dxa"/>
            <w:gridSpan w:val="2"/>
            <w:tcBorders>
              <w:top w:val="nil"/>
              <w:left w:val="nil"/>
              <w:bottom w:val="single" w:sz="4" w:space="0" w:color="auto"/>
              <w:right w:val="single" w:sz="4" w:space="0" w:color="auto"/>
            </w:tcBorders>
            <w:shd w:val="clear" w:color="000000" w:fill="FFFFFF"/>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994250,0</w:t>
            </w:r>
          </w:p>
        </w:tc>
        <w:tc>
          <w:tcPr>
            <w:tcW w:w="850"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1,1</w:t>
            </w:r>
          </w:p>
        </w:tc>
        <w:tc>
          <w:tcPr>
            <w:tcW w:w="1276"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306937,1</w:t>
            </w:r>
          </w:p>
        </w:tc>
        <w:tc>
          <w:tcPr>
            <w:tcW w:w="709"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30,9</w:t>
            </w:r>
          </w:p>
        </w:tc>
        <w:tc>
          <w:tcPr>
            <w:tcW w:w="737"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0,5</w:t>
            </w:r>
          </w:p>
        </w:tc>
        <w:tc>
          <w:tcPr>
            <w:tcW w:w="1389"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687312,9</w:t>
            </w:r>
          </w:p>
        </w:tc>
      </w:tr>
      <w:tr w:rsidR="00924F94" w:rsidRPr="00464475" w:rsidTr="00051B6E">
        <w:trPr>
          <w:trHeight w:val="4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24F94" w:rsidRPr="00464475" w:rsidRDefault="00924F94" w:rsidP="00277619">
            <w:pPr>
              <w:spacing w:after="0" w:line="240" w:lineRule="auto"/>
              <w:rPr>
                <w:rFonts w:ascii="Times New Roman" w:hAnsi="Times New Roman"/>
                <w:lang w:eastAsia="ru-RU"/>
              </w:rPr>
            </w:pPr>
            <w:r w:rsidRPr="00464475">
              <w:rPr>
                <w:rFonts w:ascii="Times New Roman" w:hAnsi="Times New Roman"/>
                <w:lang w:eastAsia="ru-RU"/>
              </w:rPr>
              <w:t xml:space="preserve">Межбюджетные трансферты общего характера </w:t>
            </w:r>
          </w:p>
        </w:tc>
        <w:tc>
          <w:tcPr>
            <w:tcW w:w="567" w:type="dxa"/>
            <w:tcBorders>
              <w:top w:val="nil"/>
              <w:left w:val="nil"/>
              <w:bottom w:val="single" w:sz="4" w:space="0" w:color="auto"/>
              <w:right w:val="single" w:sz="4" w:space="0" w:color="auto"/>
            </w:tcBorders>
            <w:shd w:val="clear" w:color="auto" w:fill="auto"/>
            <w:noWrap/>
            <w:hideMark/>
          </w:tcPr>
          <w:p w:rsidR="00924F94" w:rsidRPr="00464475" w:rsidRDefault="00924F94" w:rsidP="00051B6E">
            <w:pPr>
              <w:spacing w:after="0" w:line="240" w:lineRule="auto"/>
              <w:ind w:left="-108" w:right="-108"/>
              <w:jc w:val="center"/>
              <w:rPr>
                <w:rFonts w:ascii="Times New Roman" w:hAnsi="Times New Roman"/>
                <w:lang w:eastAsia="ru-RU"/>
              </w:rPr>
            </w:pPr>
            <w:r w:rsidRPr="00464475">
              <w:rPr>
                <w:rFonts w:ascii="Times New Roman" w:hAnsi="Times New Roman"/>
                <w:lang w:eastAsia="ru-RU"/>
              </w:rPr>
              <w:t>14</w:t>
            </w:r>
          </w:p>
        </w:tc>
        <w:tc>
          <w:tcPr>
            <w:tcW w:w="1276" w:type="dxa"/>
            <w:gridSpan w:val="2"/>
            <w:tcBorders>
              <w:top w:val="nil"/>
              <w:left w:val="nil"/>
              <w:bottom w:val="single" w:sz="4" w:space="0" w:color="auto"/>
              <w:right w:val="single" w:sz="4" w:space="0" w:color="auto"/>
            </w:tcBorders>
            <w:shd w:val="clear" w:color="000000" w:fill="FFFFFF"/>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2509353,7</w:t>
            </w:r>
          </w:p>
        </w:tc>
        <w:tc>
          <w:tcPr>
            <w:tcW w:w="850"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2,8</w:t>
            </w:r>
          </w:p>
        </w:tc>
        <w:tc>
          <w:tcPr>
            <w:tcW w:w="1276"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1616031,7</w:t>
            </w:r>
          </w:p>
        </w:tc>
        <w:tc>
          <w:tcPr>
            <w:tcW w:w="709"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64,4</w:t>
            </w:r>
          </w:p>
        </w:tc>
        <w:tc>
          <w:tcPr>
            <w:tcW w:w="737"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2,8</w:t>
            </w:r>
          </w:p>
        </w:tc>
        <w:tc>
          <w:tcPr>
            <w:tcW w:w="1389"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lang w:eastAsia="ru-RU"/>
              </w:rPr>
            </w:pPr>
            <w:r w:rsidRPr="00464475">
              <w:rPr>
                <w:rFonts w:ascii="Times New Roman" w:hAnsi="Times New Roman"/>
                <w:lang w:eastAsia="ru-RU"/>
              </w:rPr>
              <w:t>893322,0</w:t>
            </w:r>
          </w:p>
        </w:tc>
      </w:tr>
      <w:tr w:rsidR="00924F94" w:rsidRPr="00464475" w:rsidTr="00051B6E">
        <w:trPr>
          <w:trHeight w:val="109"/>
        </w:trPr>
        <w:tc>
          <w:tcPr>
            <w:tcW w:w="3686" w:type="dxa"/>
            <w:tcBorders>
              <w:top w:val="nil"/>
              <w:left w:val="single" w:sz="4" w:space="0" w:color="auto"/>
              <w:bottom w:val="single" w:sz="4" w:space="0" w:color="auto"/>
              <w:right w:val="single" w:sz="4" w:space="0" w:color="auto"/>
            </w:tcBorders>
            <w:shd w:val="clear" w:color="auto" w:fill="auto"/>
            <w:hideMark/>
          </w:tcPr>
          <w:p w:rsidR="00924F94" w:rsidRPr="00464475" w:rsidRDefault="00924F94" w:rsidP="00277619">
            <w:pPr>
              <w:spacing w:after="0" w:line="240" w:lineRule="auto"/>
              <w:rPr>
                <w:rFonts w:ascii="Times New Roman" w:hAnsi="Times New Roman"/>
                <w:b/>
                <w:lang w:eastAsia="ru-RU"/>
              </w:rPr>
            </w:pPr>
            <w:r w:rsidRPr="00464475">
              <w:rPr>
                <w:rFonts w:ascii="Times New Roman" w:hAnsi="Times New Roman"/>
                <w:b/>
                <w:lang w:eastAsia="ru-RU"/>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924F94" w:rsidRPr="00464475" w:rsidRDefault="00924F94" w:rsidP="00277619">
            <w:pPr>
              <w:spacing w:after="0" w:line="240" w:lineRule="auto"/>
              <w:rPr>
                <w:rFonts w:ascii="Times New Roman" w:hAnsi="Times New Roman"/>
                <w:lang w:eastAsia="ru-RU"/>
              </w:rPr>
            </w:pPr>
            <w:r w:rsidRPr="00464475">
              <w:rPr>
                <w:rFonts w:ascii="Times New Roman" w:hAnsi="Times New Roman"/>
                <w:lang w:eastAsia="ru-RU"/>
              </w:rPr>
              <w:t> </w:t>
            </w:r>
          </w:p>
        </w:tc>
        <w:tc>
          <w:tcPr>
            <w:tcW w:w="1276" w:type="dxa"/>
            <w:gridSpan w:val="2"/>
            <w:tcBorders>
              <w:top w:val="nil"/>
              <w:left w:val="nil"/>
              <w:bottom w:val="single" w:sz="4" w:space="0" w:color="auto"/>
              <w:right w:val="single" w:sz="4" w:space="0" w:color="auto"/>
            </w:tcBorders>
            <w:shd w:val="clear" w:color="000000" w:fill="FFFFFF"/>
            <w:noWrap/>
            <w:hideMark/>
          </w:tcPr>
          <w:p w:rsidR="00924F94" w:rsidRPr="00464475" w:rsidRDefault="00924F94" w:rsidP="00277619">
            <w:pPr>
              <w:spacing w:after="0" w:line="240" w:lineRule="auto"/>
              <w:jc w:val="right"/>
              <w:rPr>
                <w:rFonts w:ascii="Times New Roman" w:hAnsi="Times New Roman"/>
                <w:b/>
                <w:bCs/>
                <w:lang w:eastAsia="ru-RU"/>
              </w:rPr>
            </w:pPr>
            <w:r w:rsidRPr="00464475">
              <w:rPr>
                <w:rFonts w:ascii="Times New Roman" w:hAnsi="Times New Roman"/>
                <w:b/>
                <w:bCs/>
                <w:lang w:eastAsia="ru-RU"/>
              </w:rPr>
              <w:t>89075189,1</w:t>
            </w:r>
          </w:p>
        </w:tc>
        <w:tc>
          <w:tcPr>
            <w:tcW w:w="850" w:type="dxa"/>
            <w:tcBorders>
              <w:top w:val="nil"/>
              <w:left w:val="nil"/>
              <w:bottom w:val="single" w:sz="4" w:space="0" w:color="auto"/>
              <w:right w:val="single" w:sz="4" w:space="0" w:color="auto"/>
            </w:tcBorders>
            <w:shd w:val="clear" w:color="000000" w:fill="FFFFFF"/>
            <w:noWrap/>
            <w:hideMark/>
          </w:tcPr>
          <w:p w:rsidR="00924F94" w:rsidRPr="00464475" w:rsidRDefault="00924F94" w:rsidP="00277619">
            <w:pPr>
              <w:spacing w:after="0" w:line="240" w:lineRule="auto"/>
              <w:jc w:val="right"/>
              <w:rPr>
                <w:rFonts w:ascii="Times New Roman" w:hAnsi="Times New Roman"/>
                <w:b/>
                <w:bCs/>
                <w:lang w:eastAsia="ru-RU"/>
              </w:rPr>
            </w:pPr>
            <w:r w:rsidRPr="00464475">
              <w:rPr>
                <w:rFonts w:ascii="Times New Roman" w:hAnsi="Times New Roman"/>
                <w:b/>
                <w:bCs/>
                <w:lang w:eastAsia="ru-RU"/>
              </w:rPr>
              <w:t>100,0</w:t>
            </w:r>
          </w:p>
        </w:tc>
        <w:tc>
          <w:tcPr>
            <w:tcW w:w="1276"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b/>
                <w:bCs/>
                <w:lang w:eastAsia="ru-RU"/>
              </w:rPr>
            </w:pPr>
            <w:r w:rsidRPr="00464475">
              <w:rPr>
                <w:rFonts w:ascii="Times New Roman" w:hAnsi="Times New Roman"/>
                <w:b/>
                <w:bCs/>
                <w:lang w:eastAsia="ru-RU"/>
              </w:rPr>
              <w:t>56848286,4</w:t>
            </w:r>
          </w:p>
        </w:tc>
        <w:tc>
          <w:tcPr>
            <w:tcW w:w="709" w:type="dxa"/>
            <w:gridSpan w:val="2"/>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b/>
                <w:bCs/>
                <w:lang w:eastAsia="ru-RU"/>
              </w:rPr>
            </w:pPr>
            <w:r w:rsidRPr="00464475">
              <w:rPr>
                <w:rFonts w:ascii="Times New Roman" w:hAnsi="Times New Roman"/>
                <w:b/>
                <w:bCs/>
                <w:lang w:eastAsia="ru-RU"/>
              </w:rPr>
              <w:t>63,8</w:t>
            </w:r>
          </w:p>
        </w:tc>
        <w:tc>
          <w:tcPr>
            <w:tcW w:w="737"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b/>
                <w:bCs/>
                <w:lang w:eastAsia="ru-RU"/>
              </w:rPr>
            </w:pPr>
            <w:r w:rsidRPr="00464475">
              <w:rPr>
                <w:rFonts w:ascii="Times New Roman" w:hAnsi="Times New Roman"/>
                <w:b/>
                <w:bCs/>
                <w:lang w:eastAsia="ru-RU"/>
              </w:rPr>
              <w:t>100,0</w:t>
            </w:r>
          </w:p>
        </w:tc>
        <w:tc>
          <w:tcPr>
            <w:tcW w:w="1389" w:type="dxa"/>
            <w:tcBorders>
              <w:top w:val="nil"/>
              <w:left w:val="nil"/>
              <w:bottom w:val="single" w:sz="4" w:space="0" w:color="auto"/>
              <w:right w:val="single" w:sz="4" w:space="0" w:color="auto"/>
            </w:tcBorders>
            <w:shd w:val="clear" w:color="auto" w:fill="auto"/>
            <w:noWrap/>
            <w:hideMark/>
          </w:tcPr>
          <w:p w:rsidR="00924F94" w:rsidRPr="00464475" w:rsidRDefault="00924F94" w:rsidP="00277619">
            <w:pPr>
              <w:spacing w:after="0" w:line="240" w:lineRule="auto"/>
              <w:jc w:val="right"/>
              <w:rPr>
                <w:rFonts w:ascii="Times New Roman" w:hAnsi="Times New Roman"/>
                <w:b/>
                <w:bCs/>
                <w:lang w:eastAsia="ru-RU"/>
              </w:rPr>
            </w:pPr>
            <w:r w:rsidRPr="00464475">
              <w:rPr>
                <w:rFonts w:ascii="Times New Roman" w:hAnsi="Times New Roman"/>
                <w:b/>
                <w:bCs/>
                <w:lang w:eastAsia="ru-RU"/>
              </w:rPr>
              <w:t>32226902,7</w:t>
            </w:r>
          </w:p>
        </w:tc>
      </w:tr>
    </w:tbl>
    <w:p w:rsidR="00924F94" w:rsidRPr="00F546D0" w:rsidRDefault="00924F94" w:rsidP="00924F94">
      <w:pPr>
        <w:tabs>
          <w:tab w:val="left" w:pos="720"/>
        </w:tabs>
        <w:spacing w:after="0" w:line="240" w:lineRule="auto"/>
        <w:ind w:firstLine="709"/>
        <w:jc w:val="both"/>
        <w:rPr>
          <w:rFonts w:ascii="Times New Roman" w:hAnsi="Times New Roman"/>
          <w:sz w:val="28"/>
          <w:szCs w:val="28"/>
        </w:rPr>
      </w:pPr>
    </w:p>
    <w:p w:rsidR="00924F94" w:rsidRPr="007A3A4E" w:rsidRDefault="00924F94" w:rsidP="00924F94">
      <w:pPr>
        <w:tabs>
          <w:tab w:val="left" w:pos="720"/>
        </w:tabs>
        <w:spacing w:after="0" w:line="240" w:lineRule="auto"/>
        <w:ind w:firstLine="709"/>
        <w:jc w:val="both"/>
        <w:rPr>
          <w:rFonts w:ascii="Times New Roman" w:hAnsi="Times New Roman"/>
          <w:sz w:val="28"/>
          <w:szCs w:val="28"/>
        </w:rPr>
      </w:pPr>
      <w:r w:rsidRPr="007A3A4E">
        <w:rPr>
          <w:rFonts w:ascii="Times New Roman" w:hAnsi="Times New Roman"/>
          <w:sz w:val="28"/>
          <w:szCs w:val="28"/>
        </w:rPr>
        <w:t>Структура исполнения по разделам классификации расходов бюджета характеризуется следующим образом.</w:t>
      </w:r>
    </w:p>
    <w:p w:rsidR="00924F94" w:rsidRPr="007A3A4E" w:rsidRDefault="00924F94" w:rsidP="00924F94">
      <w:pPr>
        <w:tabs>
          <w:tab w:val="left" w:pos="720"/>
        </w:tabs>
        <w:spacing w:after="0" w:line="240" w:lineRule="auto"/>
        <w:ind w:firstLine="709"/>
        <w:jc w:val="both"/>
        <w:rPr>
          <w:rFonts w:ascii="Times New Roman" w:hAnsi="Times New Roman"/>
          <w:sz w:val="28"/>
          <w:szCs w:val="28"/>
        </w:rPr>
      </w:pPr>
      <w:r w:rsidRPr="007A3A4E">
        <w:rPr>
          <w:rFonts w:ascii="Times New Roman" w:hAnsi="Times New Roman"/>
          <w:sz w:val="28"/>
          <w:szCs w:val="28"/>
        </w:rPr>
        <w:t>За 9 месяцев 2015 года доля расходов, направленных на социально-культурную сферу, составила 75,</w:t>
      </w:r>
      <w:r w:rsidRPr="0008344E">
        <w:rPr>
          <w:rFonts w:ascii="Times New Roman" w:hAnsi="Times New Roman"/>
          <w:sz w:val="28"/>
          <w:szCs w:val="28"/>
        </w:rPr>
        <w:t>7</w:t>
      </w:r>
      <w:r w:rsidRPr="007A3A4E">
        <w:rPr>
          <w:rFonts w:ascii="Times New Roman" w:hAnsi="Times New Roman"/>
          <w:sz w:val="28"/>
          <w:szCs w:val="28"/>
        </w:rPr>
        <w:t xml:space="preserve"> %, в том числе по разделам: "Социальная политика" – 28,4 %,  "Образование" – 23,0 %, "Здравоохранение" – 21,3 %, "Физическая культура и спорт" – 1,6 %, "Культура, кинематография" – 1,1 %, "Средства массовой информации" – 0,3 %.</w:t>
      </w:r>
    </w:p>
    <w:p w:rsidR="00924F94" w:rsidRPr="00785421" w:rsidRDefault="00924F94" w:rsidP="00924F94">
      <w:pPr>
        <w:tabs>
          <w:tab w:val="left" w:pos="720"/>
        </w:tabs>
        <w:spacing w:after="0" w:line="240" w:lineRule="auto"/>
        <w:ind w:firstLine="709"/>
        <w:jc w:val="both"/>
        <w:rPr>
          <w:rFonts w:ascii="Times New Roman" w:hAnsi="Times New Roman"/>
          <w:sz w:val="28"/>
          <w:szCs w:val="28"/>
        </w:rPr>
      </w:pPr>
      <w:r w:rsidRPr="00785421">
        <w:rPr>
          <w:rFonts w:ascii="Times New Roman" w:hAnsi="Times New Roman"/>
          <w:sz w:val="28"/>
          <w:szCs w:val="28"/>
        </w:rPr>
        <w:tab/>
        <w:t>На поддержку отраслей "Национальная экономика" и "Жилищно-коммунальное хозяйство" направлено 13,0 % и 2,9 % соответственно.</w:t>
      </w:r>
    </w:p>
    <w:p w:rsidR="00924F94" w:rsidRDefault="00924F94" w:rsidP="00924F94">
      <w:pPr>
        <w:tabs>
          <w:tab w:val="left" w:pos="720"/>
        </w:tabs>
        <w:spacing w:after="0" w:line="240" w:lineRule="auto"/>
        <w:ind w:firstLine="709"/>
        <w:jc w:val="both"/>
        <w:rPr>
          <w:rFonts w:ascii="Times New Roman" w:hAnsi="Times New Roman"/>
          <w:sz w:val="28"/>
          <w:szCs w:val="28"/>
        </w:rPr>
      </w:pPr>
      <w:r w:rsidRPr="00785421">
        <w:rPr>
          <w:rFonts w:ascii="Times New Roman" w:hAnsi="Times New Roman"/>
          <w:sz w:val="28"/>
          <w:szCs w:val="28"/>
        </w:rPr>
        <w:tab/>
        <w:t>Доля по остальным разделам составила</w:t>
      </w:r>
      <w:r w:rsidRPr="0008344E">
        <w:rPr>
          <w:rFonts w:ascii="Times New Roman" w:hAnsi="Times New Roman"/>
          <w:sz w:val="28"/>
          <w:szCs w:val="28"/>
        </w:rPr>
        <w:t xml:space="preserve"> </w:t>
      </w:r>
      <w:r>
        <w:rPr>
          <w:rFonts w:ascii="Times New Roman" w:hAnsi="Times New Roman"/>
          <w:sz w:val="28"/>
          <w:szCs w:val="28"/>
        </w:rPr>
        <w:t>от</w:t>
      </w:r>
      <w:r w:rsidRPr="00785421">
        <w:rPr>
          <w:rFonts w:ascii="Times New Roman" w:hAnsi="Times New Roman"/>
          <w:sz w:val="28"/>
          <w:szCs w:val="28"/>
        </w:rPr>
        <w:t xml:space="preserve"> 0,04 % </w:t>
      </w:r>
      <w:r>
        <w:rPr>
          <w:rFonts w:ascii="Times New Roman" w:hAnsi="Times New Roman"/>
          <w:sz w:val="28"/>
          <w:szCs w:val="28"/>
        </w:rPr>
        <w:t>(</w:t>
      </w:r>
      <w:r w:rsidRPr="00785421">
        <w:rPr>
          <w:rFonts w:ascii="Times New Roman" w:hAnsi="Times New Roman"/>
          <w:sz w:val="28"/>
          <w:szCs w:val="28"/>
        </w:rPr>
        <w:t>"Национальная оборона"</w:t>
      </w:r>
      <w:r>
        <w:rPr>
          <w:rFonts w:ascii="Times New Roman" w:hAnsi="Times New Roman"/>
          <w:sz w:val="28"/>
          <w:szCs w:val="28"/>
        </w:rPr>
        <w:t>)</w:t>
      </w:r>
      <w:r w:rsidRPr="00785421">
        <w:rPr>
          <w:rFonts w:ascii="Times New Roman" w:hAnsi="Times New Roman"/>
          <w:sz w:val="28"/>
          <w:szCs w:val="28"/>
        </w:rPr>
        <w:t xml:space="preserve"> до 3,7 % ("Общегосударственные вопросы ").</w:t>
      </w:r>
    </w:p>
    <w:p w:rsidR="00E3182C" w:rsidRPr="00A44E44" w:rsidRDefault="00E3182C" w:rsidP="00E3182C">
      <w:pPr>
        <w:tabs>
          <w:tab w:val="left" w:pos="720"/>
        </w:tabs>
        <w:spacing w:after="0" w:line="240" w:lineRule="auto"/>
        <w:ind w:firstLine="709"/>
        <w:jc w:val="both"/>
        <w:rPr>
          <w:rFonts w:ascii="Times New Roman" w:hAnsi="Times New Roman"/>
          <w:sz w:val="28"/>
          <w:szCs w:val="28"/>
        </w:rPr>
      </w:pPr>
      <w:r w:rsidRPr="009D0FFA">
        <w:rPr>
          <w:rFonts w:ascii="Times New Roman" w:hAnsi="Times New Roman"/>
          <w:sz w:val="28"/>
          <w:szCs w:val="28"/>
        </w:rPr>
        <w:tab/>
      </w:r>
      <w:r w:rsidRPr="00A44E44">
        <w:rPr>
          <w:rFonts w:ascii="Times New Roman" w:hAnsi="Times New Roman"/>
          <w:sz w:val="28"/>
          <w:szCs w:val="28"/>
        </w:rPr>
        <w:t xml:space="preserve">Следует отметить, что по итогам 9 месяцев 2015 года складывается неравномерное исполнение расходов краевого бюджета по разделам.  </w:t>
      </w:r>
    </w:p>
    <w:p w:rsidR="00E3182C" w:rsidRPr="00A44E44" w:rsidRDefault="00E3182C" w:rsidP="00E3182C">
      <w:pPr>
        <w:spacing w:after="0" w:line="240" w:lineRule="auto"/>
        <w:ind w:firstLine="709"/>
        <w:jc w:val="both"/>
        <w:rPr>
          <w:rFonts w:ascii="Times New Roman" w:hAnsi="Times New Roman"/>
          <w:sz w:val="28"/>
          <w:szCs w:val="28"/>
        </w:rPr>
      </w:pPr>
      <w:r w:rsidRPr="00A44E44">
        <w:rPr>
          <w:rFonts w:ascii="Times New Roman" w:hAnsi="Times New Roman"/>
          <w:sz w:val="28"/>
          <w:szCs w:val="28"/>
        </w:rPr>
        <w:t>Так, бюджетные ассигнования выше среднекраевого уровня (63,8 %) исполнены по семи разделам:</w:t>
      </w:r>
    </w:p>
    <w:p w:rsidR="00E3182C" w:rsidRPr="00A44E44" w:rsidRDefault="00E3182C" w:rsidP="00E3182C">
      <w:pPr>
        <w:tabs>
          <w:tab w:val="left" w:pos="720"/>
        </w:tabs>
        <w:spacing w:after="0" w:line="240" w:lineRule="auto"/>
        <w:ind w:firstLine="709"/>
        <w:jc w:val="both"/>
        <w:rPr>
          <w:rFonts w:ascii="Times New Roman" w:hAnsi="Times New Roman"/>
          <w:sz w:val="28"/>
          <w:szCs w:val="28"/>
        </w:rPr>
      </w:pPr>
      <w:r w:rsidRPr="00A44E44">
        <w:rPr>
          <w:rFonts w:ascii="Times New Roman" w:hAnsi="Times New Roman"/>
          <w:sz w:val="28"/>
          <w:szCs w:val="28"/>
        </w:rPr>
        <w:tab/>
        <w:t>"Национальная оборона"</w:t>
      </w:r>
      <w:r w:rsidR="005B0A2C">
        <w:rPr>
          <w:rFonts w:ascii="Times New Roman" w:hAnsi="Times New Roman"/>
          <w:sz w:val="28"/>
          <w:szCs w:val="28"/>
        </w:rPr>
        <w:t>–</w:t>
      </w:r>
      <w:r w:rsidRPr="00A44E44">
        <w:rPr>
          <w:rFonts w:ascii="Times New Roman" w:hAnsi="Times New Roman"/>
          <w:sz w:val="28"/>
          <w:szCs w:val="28"/>
        </w:rPr>
        <w:t xml:space="preserve"> 97,6 %,</w:t>
      </w:r>
    </w:p>
    <w:p w:rsidR="00E3182C" w:rsidRDefault="00E3182C" w:rsidP="00E3182C">
      <w:pPr>
        <w:spacing w:after="0" w:line="240" w:lineRule="auto"/>
        <w:ind w:firstLine="709"/>
        <w:jc w:val="both"/>
        <w:rPr>
          <w:rFonts w:ascii="Times New Roman" w:hAnsi="Times New Roman"/>
          <w:sz w:val="28"/>
          <w:szCs w:val="28"/>
        </w:rPr>
      </w:pPr>
      <w:r w:rsidRPr="00A44E44">
        <w:rPr>
          <w:rFonts w:ascii="Times New Roman" w:hAnsi="Times New Roman"/>
          <w:sz w:val="28"/>
          <w:szCs w:val="28"/>
        </w:rPr>
        <w:t>"Социальная политика" – 77,0 %,</w:t>
      </w:r>
    </w:p>
    <w:p w:rsidR="00E3182C" w:rsidRPr="00A44E44" w:rsidRDefault="00E3182C" w:rsidP="00E3182C">
      <w:pPr>
        <w:tabs>
          <w:tab w:val="left" w:pos="720"/>
        </w:tabs>
        <w:spacing w:after="0" w:line="240" w:lineRule="auto"/>
        <w:ind w:firstLine="709"/>
        <w:jc w:val="both"/>
        <w:rPr>
          <w:rFonts w:ascii="Times New Roman" w:hAnsi="Times New Roman"/>
          <w:sz w:val="28"/>
          <w:szCs w:val="28"/>
        </w:rPr>
      </w:pPr>
      <w:r w:rsidRPr="00A44E44">
        <w:rPr>
          <w:rFonts w:ascii="Times New Roman" w:hAnsi="Times New Roman"/>
          <w:sz w:val="28"/>
          <w:szCs w:val="28"/>
        </w:rPr>
        <w:tab/>
        <w:t>"Здравоохранение" – 76,2 %,</w:t>
      </w:r>
    </w:p>
    <w:p w:rsidR="00E3182C" w:rsidRDefault="00E3182C" w:rsidP="00E3182C">
      <w:pPr>
        <w:spacing w:after="0" w:line="240" w:lineRule="auto"/>
        <w:ind w:firstLine="709"/>
        <w:jc w:val="both"/>
        <w:rPr>
          <w:rFonts w:ascii="Times New Roman" w:hAnsi="Times New Roman"/>
          <w:sz w:val="28"/>
          <w:szCs w:val="28"/>
        </w:rPr>
      </w:pPr>
      <w:r w:rsidRPr="00A44E44">
        <w:rPr>
          <w:rFonts w:ascii="Times New Roman" w:hAnsi="Times New Roman"/>
          <w:sz w:val="28"/>
          <w:szCs w:val="28"/>
        </w:rPr>
        <w:t xml:space="preserve">"Охрана окружающей среды" – </w:t>
      </w:r>
      <w:r>
        <w:rPr>
          <w:rFonts w:ascii="Times New Roman" w:hAnsi="Times New Roman"/>
          <w:sz w:val="28"/>
          <w:szCs w:val="28"/>
        </w:rPr>
        <w:t>71,9</w:t>
      </w:r>
      <w:r w:rsidRPr="00A44E44">
        <w:rPr>
          <w:rFonts w:ascii="Times New Roman" w:hAnsi="Times New Roman"/>
          <w:sz w:val="28"/>
          <w:szCs w:val="28"/>
        </w:rPr>
        <w:t xml:space="preserve"> %, </w:t>
      </w:r>
    </w:p>
    <w:p w:rsidR="00E3182C" w:rsidRPr="00A44E44" w:rsidRDefault="00E3182C" w:rsidP="00E3182C">
      <w:pPr>
        <w:spacing w:after="0" w:line="240" w:lineRule="auto"/>
        <w:ind w:firstLine="709"/>
        <w:jc w:val="both"/>
        <w:rPr>
          <w:rFonts w:ascii="Times New Roman" w:hAnsi="Times New Roman"/>
          <w:sz w:val="28"/>
          <w:szCs w:val="28"/>
        </w:rPr>
      </w:pPr>
      <w:r w:rsidRPr="00A44E44">
        <w:rPr>
          <w:rFonts w:ascii="Times New Roman" w:hAnsi="Times New Roman"/>
          <w:sz w:val="28"/>
          <w:szCs w:val="28"/>
        </w:rPr>
        <w:t xml:space="preserve">"Национальная безопасность и правоохранительная деятельность" – </w:t>
      </w:r>
      <w:r>
        <w:rPr>
          <w:rFonts w:ascii="Times New Roman" w:hAnsi="Times New Roman"/>
          <w:sz w:val="28"/>
          <w:szCs w:val="28"/>
        </w:rPr>
        <w:t>70,3</w:t>
      </w:r>
      <w:r w:rsidRPr="00A44E44">
        <w:rPr>
          <w:rFonts w:ascii="Times New Roman" w:hAnsi="Times New Roman"/>
          <w:sz w:val="28"/>
          <w:szCs w:val="28"/>
        </w:rPr>
        <w:t xml:space="preserve"> %</w:t>
      </w:r>
      <w:r>
        <w:rPr>
          <w:rFonts w:ascii="Times New Roman" w:hAnsi="Times New Roman"/>
          <w:sz w:val="28"/>
          <w:szCs w:val="28"/>
        </w:rPr>
        <w:t>,</w:t>
      </w:r>
    </w:p>
    <w:p w:rsidR="00E3182C" w:rsidRPr="00A44E44" w:rsidRDefault="00E3182C" w:rsidP="00E3182C">
      <w:pPr>
        <w:tabs>
          <w:tab w:val="left" w:pos="720"/>
        </w:tabs>
        <w:spacing w:after="0" w:line="240" w:lineRule="auto"/>
        <w:ind w:firstLine="709"/>
        <w:jc w:val="both"/>
        <w:rPr>
          <w:rFonts w:ascii="Times New Roman" w:hAnsi="Times New Roman"/>
          <w:sz w:val="28"/>
          <w:szCs w:val="28"/>
        </w:rPr>
      </w:pPr>
      <w:r w:rsidRPr="00A44E44">
        <w:rPr>
          <w:rFonts w:ascii="Times New Roman" w:hAnsi="Times New Roman"/>
          <w:sz w:val="28"/>
          <w:szCs w:val="28"/>
        </w:rPr>
        <w:lastRenderedPageBreak/>
        <w:t>"Образование" – 70,2 %,</w:t>
      </w:r>
    </w:p>
    <w:p w:rsidR="00E3182C" w:rsidRDefault="00E3182C" w:rsidP="00E3182C">
      <w:pPr>
        <w:tabs>
          <w:tab w:val="left" w:pos="720"/>
        </w:tabs>
        <w:spacing w:after="0" w:line="240" w:lineRule="auto"/>
        <w:ind w:firstLine="709"/>
        <w:jc w:val="both"/>
        <w:rPr>
          <w:rFonts w:ascii="Times New Roman" w:hAnsi="Times New Roman"/>
          <w:sz w:val="28"/>
          <w:szCs w:val="28"/>
        </w:rPr>
      </w:pPr>
      <w:r w:rsidRPr="00A44E44">
        <w:rPr>
          <w:rFonts w:ascii="Times New Roman" w:hAnsi="Times New Roman"/>
          <w:sz w:val="28"/>
          <w:szCs w:val="28"/>
        </w:rPr>
        <w:tab/>
        <w:t>"Межбюджетные трансферты общего характера" – 64,4 %,</w:t>
      </w:r>
    </w:p>
    <w:p w:rsidR="00E3182C" w:rsidRPr="00A44E44" w:rsidRDefault="00E3182C" w:rsidP="00E3182C">
      <w:pPr>
        <w:spacing w:after="0" w:line="240" w:lineRule="auto"/>
        <w:ind w:firstLine="709"/>
        <w:jc w:val="both"/>
        <w:rPr>
          <w:rFonts w:ascii="Times New Roman" w:hAnsi="Times New Roman"/>
          <w:sz w:val="28"/>
          <w:szCs w:val="28"/>
        </w:rPr>
      </w:pPr>
      <w:r w:rsidRPr="00A44E44">
        <w:rPr>
          <w:rFonts w:ascii="Times New Roman" w:hAnsi="Times New Roman"/>
          <w:sz w:val="28"/>
          <w:szCs w:val="28"/>
        </w:rPr>
        <w:t>По остальным  разделам исполнение бюджетных ассигнований сложилось следующим образом:</w:t>
      </w:r>
    </w:p>
    <w:p w:rsidR="00E3182C" w:rsidRPr="00A44E44" w:rsidRDefault="00E3182C" w:rsidP="00E3182C">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"Физическая культура и спорт" – 62,5 %,</w:t>
      </w:r>
    </w:p>
    <w:p w:rsidR="00E3182C" w:rsidRPr="00A44E44" w:rsidRDefault="00E3182C" w:rsidP="00E3182C">
      <w:pPr>
        <w:spacing w:after="0" w:line="240" w:lineRule="auto"/>
        <w:ind w:firstLine="709"/>
        <w:jc w:val="both"/>
        <w:rPr>
          <w:rFonts w:ascii="Times New Roman" w:hAnsi="Times New Roman"/>
          <w:sz w:val="28"/>
          <w:szCs w:val="28"/>
        </w:rPr>
      </w:pPr>
      <w:r w:rsidRPr="00A44E44">
        <w:rPr>
          <w:rFonts w:ascii="Times New Roman" w:hAnsi="Times New Roman"/>
          <w:sz w:val="28"/>
          <w:szCs w:val="28"/>
        </w:rPr>
        <w:t>"Общегосударственные вопросы" – 55,2 %,</w:t>
      </w:r>
    </w:p>
    <w:p w:rsidR="00E3182C" w:rsidRPr="00A44E44" w:rsidRDefault="00E3182C" w:rsidP="00E3182C">
      <w:pPr>
        <w:spacing w:after="0" w:line="240" w:lineRule="auto"/>
        <w:ind w:firstLine="709"/>
        <w:jc w:val="both"/>
        <w:rPr>
          <w:rFonts w:ascii="Times New Roman" w:hAnsi="Times New Roman"/>
          <w:sz w:val="28"/>
          <w:szCs w:val="28"/>
        </w:rPr>
      </w:pPr>
      <w:r w:rsidRPr="00A44E44">
        <w:rPr>
          <w:rFonts w:ascii="Times New Roman" w:hAnsi="Times New Roman"/>
          <w:sz w:val="28"/>
          <w:szCs w:val="28"/>
        </w:rPr>
        <w:t>"Средства массовой информации" – 47,7 %,</w:t>
      </w:r>
    </w:p>
    <w:p w:rsidR="00E3182C" w:rsidRPr="00A44E44" w:rsidRDefault="00E3182C" w:rsidP="00E3182C">
      <w:pPr>
        <w:spacing w:after="0" w:line="240" w:lineRule="auto"/>
        <w:ind w:firstLine="709"/>
        <w:jc w:val="both"/>
        <w:rPr>
          <w:rFonts w:ascii="Times New Roman" w:hAnsi="Times New Roman"/>
          <w:sz w:val="28"/>
          <w:szCs w:val="28"/>
        </w:rPr>
      </w:pPr>
      <w:r w:rsidRPr="00A44E44">
        <w:rPr>
          <w:rFonts w:ascii="Times New Roman" w:hAnsi="Times New Roman"/>
          <w:sz w:val="28"/>
          <w:szCs w:val="28"/>
        </w:rPr>
        <w:t>"Национальная экономика" – 47,4 %,</w:t>
      </w:r>
    </w:p>
    <w:p w:rsidR="00E3182C" w:rsidRPr="00A44E44" w:rsidRDefault="00E3182C" w:rsidP="00E3182C">
      <w:pPr>
        <w:spacing w:after="0" w:line="240" w:lineRule="auto"/>
        <w:ind w:firstLine="709"/>
        <w:jc w:val="both"/>
        <w:rPr>
          <w:rFonts w:ascii="Times New Roman" w:hAnsi="Times New Roman"/>
          <w:sz w:val="28"/>
          <w:szCs w:val="28"/>
        </w:rPr>
      </w:pPr>
      <w:r w:rsidRPr="00A44E44">
        <w:rPr>
          <w:rFonts w:ascii="Times New Roman" w:hAnsi="Times New Roman"/>
          <w:sz w:val="28"/>
          <w:szCs w:val="28"/>
        </w:rPr>
        <w:t>"Культура</w:t>
      </w:r>
      <w:r>
        <w:rPr>
          <w:rFonts w:ascii="Times New Roman" w:hAnsi="Times New Roman"/>
          <w:sz w:val="28"/>
          <w:szCs w:val="28"/>
        </w:rPr>
        <w:t>,</w:t>
      </w:r>
      <w:r w:rsidRPr="00A44E44">
        <w:rPr>
          <w:rFonts w:ascii="Times New Roman" w:hAnsi="Times New Roman"/>
          <w:sz w:val="28"/>
          <w:szCs w:val="28"/>
        </w:rPr>
        <w:t xml:space="preserve"> кинематография" – 32,2 %,</w:t>
      </w:r>
    </w:p>
    <w:p w:rsidR="00E3182C" w:rsidRPr="00D901B8" w:rsidRDefault="00E3182C" w:rsidP="00E3182C">
      <w:pPr>
        <w:spacing w:after="0" w:line="240" w:lineRule="auto"/>
        <w:ind w:firstLine="709"/>
        <w:jc w:val="both"/>
        <w:rPr>
          <w:rFonts w:ascii="Times New Roman" w:hAnsi="Times New Roman"/>
          <w:sz w:val="28"/>
          <w:szCs w:val="28"/>
        </w:rPr>
      </w:pPr>
      <w:r w:rsidRPr="00D901B8">
        <w:rPr>
          <w:rFonts w:ascii="Times New Roman" w:hAnsi="Times New Roman"/>
          <w:sz w:val="28"/>
          <w:szCs w:val="28"/>
        </w:rPr>
        <w:t>"Обслуживание государственного и муниципального долга" – 30,9 %,</w:t>
      </w:r>
    </w:p>
    <w:p w:rsidR="00E3182C" w:rsidRPr="00A44E44" w:rsidRDefault="00E3182C" w:rsidP="00E3182C">
      <w:pPr>
        <w:spacing w:after="0" w:line="240" w:lineRule="auto"/>
        <w:ind w:firstLine="709"/>
        <w:jc w:val="both"/>
        <w:rPr>
          <w:rFonts w:ascii="Times New Roman" w:hAnsi="Times New Roman"/>
          <w:sz w:val="28"/>
          <w:szCs w:val="28"/>
        </w:rPr>
      </w:pPr>
      <w:r w:rsidRPr="00A44E44">
        <w:rPr>
          <w:rFonts w:ascii="Times New Roman" w:hAnsi="Times New Roman"/>
          <w:sz w:val="28"/>
          <w:szCs w:val="28"/>
        </w:rPr>
        <w:t>"Жилищно-коммунальное хозяйство" – 27,7 %</w:t>
      </w:r>
      <w:r>
        <w:rPr>
          <w:rFonts w:ascii="Times New Roman" w:hAnsi="Times New Roman"/>
          <w:sz w:val="28"/>
          <w:szCs w:val="28"/>
        </w:rPr>
        <w:t>.</w:t>
      </w:r>
    </w:p>
    <w:p w:rsidR="00E3182C" w:rsidRDefault="00E3182C" w:rsidP="00924F94">
      <w:pPr>
        <w:tabs>
          <w:tab w:val="left" w:pos="720"/>
        </w:tabs>
        <w:spacing w:after="0" w:line="240" w:lineRule="auto"/>
        <w:jc w:val="center"/>
        <w:rPr>
          <w:rFonts w:ascii="Times New Roman" w:hAnsi="Times New Roman"/>
          <w:sz w:val="28"/>
          <w:szCs w:val="28"/>
        </w:rPr>
      </w:pPr>
    </w:p>
    <w:p w:rsidR="00924F94" w:rsidRPr="009D0FFA" w:rsidRDefault="00924F94" w:rsidP="00924F94">
      <w:pPr>
        <w:tabs>
          <w:tab w:val="left" w:pos="720"/>
        </w:tabs>
        <w:spacing w:after="0" w:line="240" w:lineRule="auto"/>
        <w:jc w:val="center"/>
        <w:rPr>
          <w:rFonts w:ascii="Times New Roman" w:hAnsi="Times New Roman"/>
          <w:sz w:val="28"/>
          <w:szCs w:val="28"/>
        </w:rPr>
      </w:pPr>
      <w:r w:rsidRPr="009D0FFA">
        <w:rPr>
          <w:rFonts w:ascii="Times New Roman" w:hAnsi="Times New Roman"/>
          <w:sz w:val="28"/>
          <w:szCs w:val="28"/>
        </w:rPr>
        <w:t xml:space="preserve">Структура </w:t>
      </w:r>
    </w:p>
    <w:p w:rsidR="00924F94" w:rsidRPr="00F747E6" w:rsidRDefault="00924F94" w:rsidP="00924F94">
      <w:pPr>
        <w:tabs>
          <w:tab w:val="left" w:pos="720"/>
        </w:tabs>
        <w:spacing w:after="0" w:line="240" w:lineRule="auto"/>
        <w:jc w:val="center"/>
        <w:rPr>
          <w:rFonts w:ascii="Times New Roman" w:hAnsi="Times New Roman"/>
          <w:sz w:val="28"/>
          <w:szCs w:val="28"/>
        </w:rPr>
      </w:pPr>
      <w:r w:rsidRPr="009D0FFA">
        <w:rPr>
          <w:rFonts w:ascii="Times New Roman" w:hAnsi="Times New Roman"/>
          <w:sz w:val="28"/>
          <w:szCs w:val="28"/>
        </w:rPr>
        <w:t xml:space="preserve">исполнения краевого бюджета за </w:t>
      </w:r>
      <w:r>
        <w:rPr>
          <w:rFonts w:ascii="Times New Roman" w:hAnsi="Times New Roman"/>
          <w:sz w:val="28"/>
          <w:szCs w:val="28"/>
        </w:rPr>
        <w:t>9 месяцев</w:t>
      </w:r>
      <w:r w:rsidRPr="009D0FFA">
        <w:rPr>
          <w:rFonts w:ascii="Times New Roman" w:hAnsi="Times New Roman"/>
          <w:sz w:val="28"/>
          <w:szCs w:val="28"/>
        </w:rPr>
        <w:t xml:space="preserve"> 201</w:t>
      </w:r>
      <w:r w:rsidRPr="005804E9">
        <w:rPr>
          <w:rFonts w:ascii="Times New Roman" w:hAnsi="Times New Roman"/>
          <w:sz w:val="28"/>
          <w:szCs w:val="28"/>
        </w:rPr>
        <w:t>5</w:t>
      </w:r>
      <w:r w:rsidRPr="009D0FFA">
        <w:rPr>
          <w:rFonts w:ascii="Times New Roman" w:hAnsi="Times New Roman"/>
          <w:sz w:val="28"/>
          <w:szCs w:val="28"/>
        </w:rPr>
        <w:t xml:space="preserve"> года по раз</w:t>
      </w:r>
      <w:r>
        <w:rPr>
          <w:rFonts w:ascii="Times New Roman" w:hAnsi="Times New Roman"/>
          <w:sz w:val="28"/>
          <w:szCs w:val="28"/>
        </w:rPr>
        <w:t>делам классификации расходов</w:t>
      </w:r>
      <w:proofErr w:type="gramStart"/>
      <w:r>
        <w:rPr>
          <w:rFonts w:ascii="Times New Roman" w:hAnsi="Times New Roman"/>
          <w:sz w:val="28"/>
          <w:szCs w:val="28"/>
        </w:rPr>
        <w:t xml:space="preserve"> (%)</w:t>
      </w:r>
      <w:proofErr w:type="gramEnd"/>
    </w:p>
    <w:p w:rsidR="00924F94" w:rsidRPr="00F747E6" w:rsidRDefault="00924F94" w:rsidP="00924F94">
      <w:pPr>
        <w:tabs>
          <w:tab w:val="left" w:pos="720"/>
        </w:tabs>
        <w:spacing w:after="0" w:line="240" w:lineRule="auto"/>
        <w:jc w:val="center"/>
        <w:rPr>
          <w:rFonts w:ascii="Times New Roman" w:hAnsi="Times New Roman"/>
          <w:sz w:val="28"/>
          <w:szCs w:val="28"/>
        </w:rPr>
      </w:pPr>
    </w:p>
    <w:p w:rsidR="00924F94" w:rsidRPr="009D0FFA" w:rsidRDefault="00924F94" w:rsidP="00924F94">
      <w:pPr>
        <w:tabs>
          <w:tab w:val="left" w:pos="720"/>
        </w:tabs>
        <w:spacing w:after="0" w:line="240" w:lineRule="auto"/>
        <w:jc w:val="center"/>
        <w:rPr>
          <w:rFonts w:ascii="Times New Roman" w:hAnsi="Times New Roman"/>
          <w:sz w:val="28"/>
          <w:szCs w:val="28"/>
        </w:rPr>
      </w:pPr>
      <w:r>
        <w:rPr>
          <w:noProof/>
          <w:lang w:eastAsia="ru-RU"/>
        </w:rPr>
        <w:drawing>
          <wp:inline distT="0" distB="0" distL="0" distR="0" wp14:anchorId="7FC05076" wp14:editId="0FDBCB83">
            <wp:extent cx="5948855" cy="367862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182C" w:rsidRDefault="00E3182C" w:rsidP="00924F94">
      <w:pPr>
        <w:tabs>
          <w:tab w:val="left" w:pos="720"/>
          <w:tab w:val="left" w:pos="840"/>
        </w:tabs>
        <w:spacing w:after="0" w:line="240" w:lineRule="auto"/>
        <w:ind w:firstLine="709"/>
        <w:jc w:val="both"/>
        <w:rPr>
          <w:rFonts w:ascii="Times New Roman" w:hAnsi="Times New Roman"/>
          <w:sz w:val="28"/>
          <w:szCs w:val="28"/>
        </w:rPr>
      </w:pPr>
    </w:p>
    <w:p w:rsidR="00924F94" w:rsidRDefault="00924F94" w:rsidP="00924F94">
      <w:pPr>
        <w:tabs>
          <w:tab w:val="left" w:pos="720"/>
          <w:tab w:val="left" w:pos="840"/>
        </w:tabs>
        <w:spacing w:after="0" w:line="240" w:lineRule="auto"/>
        <w:ind w:firstLine="709"/>
        <w:jc w:val="both"/>
        <w:rPr>
          <w:rFonts w:ascii="Times New Roman" w:hAnsi="Times New Roman"/>
          <w:sz w:val="28"/>
          <w:szCs w:val="28"/>
        </w:rPr>
      </w:pPr>
      <w:r w:rsidRPr="008B272E">
        <w:rPr>
          <w:rFonts w:ascii="Times New Roman" w:hAnsi="Times New Roman"/>
          <w:sz w:val="28"/>
          <w:szCs w:val="28"/>
        </w:rPr>
        <w:tab/>
        <w:t>Анализ исполнения расходов краевого бюджета по экономическому содержанию в соответствии с классификацией операций сектора государственного управления (КОСГУ) за отчетный период  2015 года представлен в таблице.</w:t>
      </w:r>
    </w:p>
    <w:p w:rsidR="00C12AC3" w:rsidRDefault="00C12AC3">
      <w:pPr>
        <w:rPr>
          <w:rFonts w:ascii="Times New Roman" w:hAnsi="Times New Roman"/>
          <w:sz w:val="28"/>
          <w:szCs w:val="28"/>
        </w:rPr>
      </w:pPr>
      <w:r>
        <w:rPr>
          <w:rFonts w:ascii="Times New Roman" w:hAnsi="Times New Roman"/>
          <w:sz w:val="28"/>
          <w:szCs w:val="28"/>
        </w:rPr>
        <w:br w:type="page"/>
      </w:r>
    </w:p>
    <w:tbl>
      <w:tblPr>
        <w:tblW w:w="10065" w:type="dxa"/>
        <w:tblInd w:w="-459" w:type="dxa"/>
        <w:tblLayout w:type="fixed"/>
        <w:tblLook w:val="04A0" w:firstRow="1" w:lastRow="0" w:firstColumn="1" w:lastColumn="0" w:noHBand="0" w:noVBand="1"/>
      </w:tblPr>
      <w:tblGrid>
        <w:gridCol w:w="3119"/>
        <w:gridCol w:w="877"/>
        <w:gridCol w:w="1492"/>
        <w:gridCol w:w="1274"/>
        <w:gridCol w:w="1024"/>
        <w:gridCol w:w="923"/>
        <w:gridCol w:w="1356"/>
      </w:tblGrid>
      <w:tr w:rsidR="00277619" w:rsidRPr="004B542B" w:rsidTr="00572765">
        <w:trPr>
          <w:trHeight w:val="214"/>
          <w:tblHeader/>
        </w:trPr>
        <w:tc>
          <w:tcPr>
            <w:tcW w:w="3119" w:type="dxa"/>
            <w:tcBorders>
              <w:bottom w:val="single" w:sz="4" w:space="0" w:color="auto"/>
            </w:tcBorders>
            <w:shd w:val="clear" w:color="auto" w:fill="auto"/>
            <w:vAlign w:val="center"/>
          </w:tcPr>
          <w:p w:rsidR="00277619" w:rsidRPr="004B542B" w:rsidRDefault="00277619" w:rsidP="00277619">
            <w:pPr>
              <w:spacing w:after="0" w:line="240" w:lineRule="auto"/>
              <w:jc w:val="center"/>
              <w:rPr>
                <w:rFonts w:ascii="Times New Roman" w:hAnsi="Times New Roman"/>
                <w:color w:val="000000"/>
                <w:lang w:eastAsia="ru-RU"/>
              </w:rPr>
            </w:pPr>
          </w:p>
        </w:tc>
        <w:tc>
          <w:tcPr>
            <w:tcW w:w="877" w:type="dxa"/>
            <w:tcBorders>
              <w:bottom w:val="single" w:sz="4" w:space="0" w:color="auto"/>
            </w:tcBorders>
            <w:shd w:val="clear" w:color="auto" w:fill="auto"/>
            <w:vAlign w:val="center"/>
          </w:tcPr>
          <w:p w:rsidR="00277619" w:rsidRPr="004B542B" w:rsidRDefault="00277619" w:rsidP="00277619">
            <w:pPr>
              <w:spacing w:after="0" w:line="240" w:lineRule="auto"/>
              <w:ind w:left="-108"/>
              <w:jc w:val="center"/>
              <w:rPr>
                <w:rFonts w:ascii="Times New Roman" w:hAnsi="Times New Roman"/>
                <w:color w:val="000000"/>
                <w:lang w:eastAsia="ru-RU"/>
              </w:rPr>
            </w:pPr>
          </w:p>
        </w:tc>
        <w:tc>
          <w:tcPr>
            <w:tcW w:w="1492" w:type="dxa"/>
            <w:tcBorders>
              <w:bottom w:val="single" w:sz="4" w:space="0" w:color="auto"/>
            </w:tcBorders>
            <w:shd w:val="clear" w:color="auto" w:fill="auto"/>
            <w:vAlign w:val="center"/>
          </w:tcPr>
          <w:p w:rsidR="00277619" w:rsidRPr="004B542B" w:rsidRDefault="00277619" w:rsidP="00277619">
            <w:pPr>
              <w:spacing w:after="0" w:line="240" w:lineRule="auto"/>
              <w:jc w:val="center"/>
              <w:rPr>
                <w:rFonts w:ascii="Times New Roman" w:hAnsi="Times New Roman"/>
                <w:color w:val="000000"/>
                <w:lang w:eastAsia="ru-RU"/>
              </w:rPr>
            </w:pPr>
          </w:p>
        </w:tc>
        <w:tc>
          <w:tcPr>
            <w:tcW w:w="4577" w:type="dxa"/>
            <w:gridSpan w:val="4"/>
            <w:tcBorders>
              <w:bottom w:val="single" w:sz="4" w:space="0" w:color="auto"/>
            </w:tcBorders>
            <w:shd w:val="clear" w:color="auto" w:fill="auto"/>
            <w:vAlign w:val="center"/>
          </w:tcPr>
          <w:p w:rsidR="00277619" w:rsidRPr="004B542B" w:rsidRDefault="005B0A2C" w:rsidP="00277619">
            <w:pPr>
              <w:spacing w:after="0" w:line="240" w:lineRule="auto"/>
              <w:jc w:val="right"/>
              <w:rPr>
                <w:rFonts w:ascii="Times New Roman" w:hAnsi="Times New Roman"/>
                <w:color w:val="000000"/>
                <w:lang w:eastAsia="ru-RU"/>
              </w:rPr>
            </w:pPr>
            <w:r>
              <w:rPr>
                <w:rFonts w:ascii="Times New Roman" w:hAnsi="Times New Roman"/>
                <w:sz w:val="24"/>
                <w:szCs w:val="24"/>
              </w:rPr>
              <w:t>(Т</w:t>
            </w:r>
            <w:r w:rsidR="00277619" w:rsidRPr="008B272E">
              <w:rPr>
                <w:rFonts w:ascii="Times New Roman" w:hAnsi="Times New Roman"/>
                <w:sz w:val="24"/>
                <w:szCs w:val="24"/>
              </w:rPr>
              <w:t>ыс. рублей)</w:t>
            </w:r>
          </w:p>
        </w:tc>
      </w:tr>
      <w:tr w:rsidR="00924F94" w:rsidRPr="004B542B" w:rsidTr="00572765">
        <w:trPr>
          <w:trHeight w:val="636"/>
          <w:tblHeader/>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F94" w:rsidRPr="004B542B" w:rsidRDefault="00924F94" w:rsidP="00277619">
            <w:pPr>
              <w:spacing w:after="0" w:line="240" w:lineRule="auto"/>
              <w:jc w:val="center"/>
              <w:rPr>
                <w:rFonts w:ascii="Times New Roman" w:hAnsi="Times New Roman"/>
                <w:color w:val="000000"/>
                <w:lang w:eastAsia="ru-RU"/>
              </w:rPr>
            </w:pPr>
            <w:r w:rsidRPr="004B542B">
              <w:rPr>
                <w:rFonts w:ascii="Times New Roman" w:hAnsi="Times New Roman"/>
                <w:color w:val="000000"/>
                <w:lang w:eastAsia="ru-RU"/>
              </w:rPr>
              <w:t>Наименование показателя</w:t>
            </w:r>
          </w:p>
        </w:tc>
        <w:tc>
          <w:tcPr>
            <w:tcW w:w="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F94" w:rsidRPr="004B542B" w:rsidRDefault="00924F94" w:rsidP="005A64D8">
            <w:pPr>
              <w:spacing w:after="0" w:line="240" w:lineRule="auto"/>
              <w:ind w:left="-108" w:right="-81"/>
              <w:jc w:val="center"/>
              <w:rPr>
                <w:rFonts w:ascii="Times New Roman" w:hAnsi="Times New Roman"/>
                <w:color w:val="000000"/>
                <w:lang w:eastAsia="ru-RU"/>
              </w:rPr>
            </w:pPr>
            <w:r w:rsidRPr="004B542B">
              <w:rPr>
                <w:rFonts w:ascii="Times New Roman" w:hAnsi="Times New Roman"/>
                <w:color w:val="000000"/>
                <w:lang w:eastAsia="ru-RU"/>
              </w:rPr>
              <w:t>КОСГУ</w:t>
            </w:r>
          </w:p>
        </w:tc>
        <w:tc>
          <w:tcPr>
            <w:tcW w:w="14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F94" w:rsidRPr="004B542B" w:rsidRDefault="00924F94" w:rsidP="00277619">
            <w:pPr>
              <w:spacing w:after="0" w:line="240" w:lineRule="auto"/>
              <w:jc w:val="center"/>
              <w:rPr>
                <w:rFonts w:ascii="Times New Roman" w:hAnsi="Times New Roman"/>
                <w:color w:val="000000"/>
                <w:lang w:eastAsia="ru-RU"/>
              </w:rPr>
            </w:pPr>
            <w:r w:rsidRPr="004B542B">
              <w:rPr>
                <w:rFonts w:ascii="Times New Roman" w:hAnsi="Times New Roman"/>
                <w:color w:val="000000"/>
                <w:lang w:eastAsia="ru-RU"/>
              </w:rPr>
              <w:t>Уточненные бюджетные назначения</w:t>
            </w:r>
            <w:r>
              <w:rPr>
                <w:rFonts w:ascii="Times New Roman" w:hAnsi="Times New Roman"/>
                <w:color w:val="000000"/>
                <w:lang w:eastAsia="ru-RU"/>
              </w:rPr>
              <w:t xml:space="preserve"> на 2015 год</w:t>
            </w:r>
          </w:p>
        </w:tc>
        <w:tc>
          <w:tcPr>
            <w:tcW w:w="3221" w:type="dxa"/>
            <w:gridSpan w:val="3"/>
            <w:tcBorders>
              <w:top w:val="single" w:sz="4" w:space="0" w:color="auto"/>
              <w:left w:val="nil"/>
              <w:bottom w:val="single" w:sz="4" w:space="0" w:color="auto"/>
              <w:right w:val="single" w:sz="4" w:space="0" w:color="000000"/>
            </w:tcBorders>
            <w:shd w:val="clear" w:color="auto" w:fill="auto"/>
            <w:vAlign w:val="center"/>
            <w:hideMark/>
          </w:tcPr>
          <w:p w:rsidR="00277619" w:rsidRDefault="00924F94" w:rsidP="00277619">
            <w:pPr>
              <w:spacing w:after="0" w:line="240" w:lineRule="auto"/>
              <w:jc w:val="center"/>
              <w:rPr>
                <w:rFonts w:ascii="Times New Roman" w:hAnsi="Times New Roman"/>
                <w:color w:val="000000"/>
                <w:lang w:eastAsia="ru-RU"/>
              </w:rPr>
            </w:pPr>
            <w:r w:rsidRPr="004B542B">
              <w:rPr>
                <w:rFonts w:ascii="Times New Roman" w:hAnsi="Times New Roman"/>
                <w:color w:val="000000"/>
                <w:lang w:eastAsia="ru-RU"/>
              </w:rPr>
              <w:t xml:space="preserve">Исполнено за 9 месяцев </w:t>
            </w:r>
          </w:p>
          <w:p w:rsidR="00924F94" w:rsidRPr="004B542B" w:rsidRDefault="00924F94" w:rsidP="00277619">
            <w:pPr>
              <w:spacing w:after="0" w:line="240" w:lineRule="auto"/>
              <w:jc w:val="center"/>
              <w:rPr>
                <w:rFonts w:ascii="Times New Roman" w:hAnsi="Times New Roman"/>
                <w:color w:val="000000"/>
                <w:lang w:eastAsia="ru-RU"/>
              </w:rPr>
            </w:pPr>
            <w:r w:rsidRPr="004B542B">
              <w:rPr>
                <w:rFonts w:ascii="Times New Roman" w:hAnsi="Times New Roman"/>
                <w:color w:val="000000"/>
                <w:lang w:eastAsia="ru-RU"/>
              </w:rPr>
              <w:t>2015 года</w:t>
            </w:r>
          </w:p>
        </w:tc>
        <w:tc>
          <w:tcPr>
            <w:tcW w:w="13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F94" w:rsidRPr="004B542B" w:rsidRDefault="00924F94" w:rsidP="00277619">
            <w:pPr>
              <w:spacing w:after="0" w:line="240" w:lineRule="auto"/>
              <w:jc w:val="center"/>
              <w:rPr>
                <w:rFonts w:ascii="Times New Roman" w:hAnsi="Times New Roman"/>
                <w:color w:val="000000"/>
                <w:lang w:eastAsia="ru-RU"/>
              </w:rPr>
            </w:pPr>
            <w:r w:rsidRPr="004B542B">
              <w:rPr>
                <w:rFonts w:ascii="Times New Roman" w:hAnsi="Times New Roman"/>
                <w:color w:val="000000"/>
                <w:lang w:eastAsia="ru-RU"/>
              </w:rPr>
              <w:t xml:space="preserve">Неисполненные </w:t>
            </w:r>
            <w:r w:rsidR="00277619">
              <w:rPr>
                <w:rFonts w:ascii="Times New Roman" w:hAnsi="Times New Roman"/>
                <w:color w:val="000000"/>
                <w:lang w:eastAsia="ru-RU"/>
              </w:rPr>
              <w:t xml:space="preserve">годовые </w:t>
            </w:r>
            <w:r w:rsidRPr="004B542B">
              <w:rPr>
                <w:rFonts w:ascii="Times New Roman" w:hAnsi="Times New Roman"/>
                <w:color w:val="000000"/>
                <w:lang w:eastAsia="ru-RU"/>
              </w:rPr>
              <w:t>назначения</w:t>
            </w:r>
          </w:p>
        </w:tc>
      </w:tr>
      <w:tr w:rsidR="00924F94" w:rsidRPr="004B542B" w:rsidTr="00572765">
        <w:trPr>
          <w:trHeight w:val="377"/>
          <w:tblHeader/>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924F94" w:rsidRPr="004B542B" w:rsidRDefault="00924F94" w:rsidP="00277619">
            <w:pPr>
              <w:spacing w:after="0" w:line="240" w:lineRule="auto"/>
              <w:rPr>
                <w:rFonts w:ascii="Times New Roman" w:hAnsi="Times New Roman"/>
                <w:color w:val="000000"/>
                <w:lang w:eastAsia="ru-RU"/>
              </w:rPr>
            </w:pPr>
          </w:p>
        </w:tc>
        <w:tc>
          <w:tcPr>
            <w:tcW w:w="877" w:type="dxa"/>
            <w:vMerge/>
            <w:tcBorders>
              <w:top w:val="single" w:sz="4" w:space="0" w:color="auto"/>
              <w:left w:val="single" w:sz="4" w:space="0" w:color="auto"/>
              <w:bottom w:val="single" w:sz="4" w:space="0" w:color="000000"/>
              <w:right w:val="single" w:sz="4" w:space="0" w:color="auto"/>
            </w:tcBorders>
            <w:vAlign w:val="center"/>
            <w:hideMark/>
          </w:tcPr>
          <w:p w:rsidR="00924F94" w:rsidRPr="004B542B" w:rsidRDefault="00924F94" w:rsidP="00277619">
            <w:pPr>
              <w:spacing w:after="0" w:line="240" w:lineRule="auto"/>
              <w:rPr>
                <w:rFonts w:ascii="Times New Roman" w:hAnsi="Times New Roman"/>
                <w:color w:val="000000"/>
                <w:lang w:eastAsia="ru-RU"/>
              </w:rPr>
            </w:pPr>
          </w:p>
        </w:tc>
        <w:tc>
          <w:tcPr>
            <w:tcW w:w="1492" w:type="dxa"/>
            <w:vMerge/>
            <w:tcBorders>
              <w:top w:val="single" w:sz="4" w:space="0" w:color="auto"/>
              <w:left w:val="single" w:sz="4" w:space="0" w:color="auto"/>
              <w:bottom w:val="single" w:sz="4" w:space="0" w:color="000000"/>
              <w:right w:val="single" w:sz="4" w:space="0" w:color="auto"/>
            </w:tcBorders>
            <w:vAlign w:val="center"/>
            <w:hideMark/>
          </w:tcPr>
          <w:p w:rsidR="00924F94" w:rsidRPr="004B542B" w:rsidRDefault="00924F94" w:rsidP="00277619">
            <w:pPr>
              <w:spacing w:after="0" w:line="240" w:lineRule="auto"/>
              <w:rPr>
                <w:rFonts w:ascii="Times New Roman" w:hAnsi="Times New Roman"/>
                <w:color w:val="000000"/>
                <w:lang w:eastAsia="ru-RU"/>
              </w:rPr>
            </w:pPr>
          </w:p>
        </w:tc>
        <w:tc>
          <w:tcPr>
            <w:tcW w:w="1274" w:type="dxa"/>
            <w:tcBorders>
              <w:top w:val="nil"/>
              <w:left w:val="nil"/>
              <w:bottom w:val="single" w:sz="4" w:space="0" w:color="auto"/>
              <w:right w:val="single" w:sz="4" w:space="0" w:color="auto"/>
            </w:tcBorders>
            <w:shd w:val="clear" w:color="auto" w:fill="auto"/>
            <w:vAlign w:val="center"/>
            <w:hideMark/>
          </w:tcPr>
          <w:p w:rsidR="00924F94" w:rsidRPr="004B542B" w:rsidRDefault="00924F94" w:rsidP="00277619">
            <w:pPr>
              <w:spacing w:after="0" w:line="240" w:lineRule="auto"/>
              <w:jc w:val="center"/>
              <w:rPr>
                <w:rFonts w:ascii="Times New Roman" w:hAnsi="Times New Roman"/>
                <w:color w:val="000000"/>
                <w:lang w:eastAsia="ru-RU"/>
              </w:rPr>
            </w:pPr>
            <w:r w:rsidRPr="004B542B">
              <w:rPr>
                <w:rFonts w:ascii="Times New Roman" w:hAnsi="Times New Roman"/>
                <w:color w:val="000000"/>
                <w:lang w:eastAsia="ru-RU"/>
              </w:rPr>
              <w:t>сумма</w:t>
            </w:r>
          </w:p>
        </w:tc>
        <w:tc>
          <w:tcPr>
            <w:tcW w:w="1024" w:type="dxa"/>
            <w:tcBorders>
              <w:top w:val="nil"/>
              <w:left w:val="nil"/>
              <w:bottom w:val="single" w:sz="4" w:space="0" w:color="auto"/>
              <w:right w:val="single" w:sz="4" w:space="0" w:color="auto"/>
            </w:tcBorders>
            <w:shd w:val="clear" w:color="auto" w:fill="auto"/>
            <w:vAlign w:val="center"/>
            <w:hideMark/>
          </w:tcPr>
          <w:p w:rsidR="00924F94" w:rsidRPr="004B542B" w:rsidRDefault="00581F38" w:rsidP="00581F38">
            <w:pPr>
              <w:spacing w:after="0" w:line="240" w:lineRule="auto"/>
              <w:jc w:val="center"/>
              <w:rPr>
                <w:rFonts w:ascii="Times New Roman" w:hAnsi="Times New Roman"/>
                <w:color w:val="000000"/>
                <w:lang w:eastAsia="ru-RU"/>
              </w:rPr>
            </w:pPr>
            <w:r>
              <w:rPr>
                <w:rFonts w:ascii="Times New Roman" w:hAnsi="Times New Roman"/>
                <w:color w:val="000000"/>
                <w:lang w:eastAsia="ru-RU"/>
              </w:rPr>
              <w:t>доля, %</w:t>
            </w:r>
          </w:p>
        </w:tc>
        <w:tc>
          <w:tcPr>
            <w:tcW w:w="923" w:type="dxa"/>
            <w:tcBorders>
              <w:top w:val="nil"/>
              <w:left w:val="nil"/>
              <w:bottom w:val="single" w:sz="4" w:space="0" w:color="auto"/>
              <w:right w:val="single" w:sz="4" w:space="0" w:color="auto"/>
            </w:tcBorders>
            <w:shd w:val="clear" w:color="000000" w:fill="FFFFFF"/>
            <w:vAlign w:val="center"/>
            <w:hideMark/>
          </w:tcPr>
          <w:p w:rsidR="00924F94" w:rsidRPr="004B542B" w:rsidRDefault="00924F94" w:rsidP="00277619">
            <w:pPr>
              <w:spacing w:after="0" w:line="240" w:lineRule="auto"/>
              <w:jc w:val="center"/>
              <w:rPr>
                <w:rFonts w:ascii="Times New Roman" w:hAnsi="Times New Roman"/>
                <w:color w:val="000000"/>
                <w:lang w:eastAsia="ru-RU"/>
              </w:rPr>
            </w:pPr>
            <w:r w:rsidRPr="004B542B">
              <w:rPr>
                <w:rFonts w:ascii="Times New Roman" w:hAnsi="Times New Roman"/>
                <w:color w:val="000000"/>
                <w:lang w:eastAsia="ru-RU"/>
              </w:rPr>
              <w:t>%</w:t>
            </w: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924F94" w:rsidRPr="004B542B" w:rsidRDefault="00924F94" w:rsidP="00277619">
            <w:pPr>
              <w:spacing w:after="0" w:line="240" w:lineRule="auto"/>
              <w:rPr>
                <w:rFonts w:ascii="Times New Roman" w:hAnsi="Times New Roman"/>
                <w:color w:val="000000"/>
                <w:lang w:eastAsia="ru-RU"/>
              </w:rPr>
            </w:pPr>
          </w:p>
        </w:tc>
      </w:tr>
      <w:tr w:rsidR="00924F94" w:rsidRPr="004B542B" w:rsidTr="00277619">
        <w:trPr>
          <w:trHeight w:val="167"/>
        </w:trPr>
        <w:tc>
          <w:tcPr>
            <w:tcW w:w="3119" w:type="dxa"/>
            <w:tcBorders>
              <w:top w:val="nil"/>
              <w:left w:val="single" w:sz="4" w:space="0" w:color="auto"/>
              <w:bottom w:val="single" w:sz="4" w:space="0" w:color="auto"/>
              <w:right w:val="nil"/>
            </w:tcBorders>
            <w:shd w:val="clear" w:color="auto" w:fill="auto"/>
            <w:vAlign w:val="center"/>
            <w:hideMark/>
          </w:tcPr>
          <w:p w:rsidR="00924F94" w:rsidRPr="004B542B" w:rsidRDefault="00924F94" w:rsidP="00277619">
            <w:pPr>
              <w:spacing w:after="0" w:line="240" w:lineRule="auto"/>
              <w:rPr>
                <w:rFonts w:ascii="Times New Roman" w:hAnsi="Times New Roman"/>
                <w:b/>
                <w:bCs/>
                <w:color w:val="000000"/>
                <w:lang w:eastAsia="ru-RU"/>
              </w:rPr>
            </w:pPr>
            <w:r w:rsidRPr="004B542B">
              <w:rPr>
                <w:rFonts w:ascii="Times New Roman" w:hAnsi="Times New Roman"/>
                <w:b/>
                <w:bCs/>
                <w:color w:val="000000"/>
                <w:lang w:eastAsia="ru-RU"/>
              </w:rPr>
              <w:t>Расходы краевого бюджета, всего</w:t>
            </w:r>
          </w:p>
        </w:tc>
        <w:tc>
          <w:tcPr>
            <w:tcW w:w="877" w:type="dxa"/>
            <w:tcBorders>
              <w:top w:val="nil"/>
              <w:left w:val="single" w:sz="4" w:space="0" w:color="auto"/>
              <w:bottom w:val="single" w:sz="4" w:space="0" w:color="auto"/>
              <w:right w:val="single" w:sz="4" w:space="0" w:color="auto"/>
            </w:tcBorders>
            <w:shd w:val="clear" w:color="auto" w:fill="auto"/>
            <w:vAlign w:val="bottom"/>
            <w:hideMark/>
          </w:tcPr>
          <w:p w:rsidR="00924F94" w:rsidRPr="004B542B" w:rsidRDefault="00924F94" w:rsidP="00277619">
            <w:pPr>
              <w:spacing w:after="0" w:line="240" w:lineRule="auto"/>
              <w:jc w:val="right"/>
              <w:rPr>
                <w:rFonts w:ascii="Times New Roman" w:hAnsi="Times New Roman"/>
                <w:color w:val="000000"/>
                <w:lang w:eastAsia="ru-RU"/>
              </w:rPr>
            </w:pPr>
            <w:r w:rsidRPr="004B542B">
              <w:rPr>
                <w:rFonts w:ascii="Times New Roman" w:hAnsi="Times New Roman"/>
                <w:color w:val="000000"/>
                <w:lang w:eastAsia="ru-RU"/>
              </w:rPr>
              <w:t> </w:t>
            </w:r>
          </w:p>
        </w:tc>
        <w:tc>
          <w:tcPr>
            <w:tcW w:w="1492" w:type="dxa"/>
            <w:tcBorders>
              <w:top w:val="nil"/>
              <w:left w:val="nil"/>
              <w:bottom w:val="single" w:sz="4" w:space="0" w:color="auto"/>
              <w:right w:val="single" w:sz="4" w:space="0" w:color="auto"/>
            </w:tcBorders>
            <w:shd w:val="clear" w:color="000000" w:fill="FFFFFF"/>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89075189,1</w:t>
            </w:r>
          </w:p>
        </w:tc>
        <w:tc>
          <w:tcPr>
            <w:tcW w:w="1274" w:type="dxa"/>
            <w:tcBorders>
              <w:top w:val="nil"/>
              <w:left w:val="nil"/>
              <w:bottom w:val="single" w:sz="4" w:space="0" w:color="auto"/>
              <w:right w:val="single" w:sz="4" w:space="0" w:color="auto"/>
            </w:tcBorders>
            <w:shd w:val="clear" w:color="000000" w:fill="FFFFFF"/>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56848286,4</w:t>
            </w:r>
          </w:p>
        </w:tc>
        <w:tc>
          <w:tcPr>
            <w:tcW w:w="1024" w:type="dxa"/>
            <w:tcBorders>
              <w:top w:val="nil"/>
              <w:left w:val="nil"/>
              <w:bottom w:val="single" w:sz="4" w:space="0" w:color="auto"/>
              <w:right w:val="single" w:sz="4" w:space="0" w:color="auto"/>
            </w:tcBorders>
            <w:shd w:val="clear" w:color="000000" w:fill="FFFFFF"/>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100,0</w:t>
            </w:r>
          </w:p>
        </w:tc>
        <w:tc>
          <w:tcPr>
            <w:tcW w:w="923" w:type="dxa"/>
            <w:tcBorders>
              <w:top w:val="nil"/>
              <w:left w:val="nil"/>
              <w:bottom w:val="single" w:sz="4" w:space="0" w:color="auto"/>
              <w:right w:val="single" w:sz="4" w:space="0" w:color="auto"/>
            </w:tcBorders>
            <w:shd w:val="clear" w:color="000000" w:fill="FFFFFF"/>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63,8</w:t>
            </w:r>
          </w:p>
        </w:tc>
        <w:tc>
          <w:tcPr>
            <w:tcW w:w="1356" w:type="dxa"/>
            <w:tcBorders>
              <w:top w:val="nil"/>
              <w:left w:val="nil"/>
              <w:bottom w:val="single" w:sz="4" w:space="0" w:color="auto"/>
              <w:right w:val="single" w:sz="4" w:space="0" w:color="auto"/>
            </w:tcBorders>
            <w:shd w:val="clear" w:color="000000" w:fill="FFFFFF"/>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32226902,7</w:t>
            </w:r>
          </w:p>
        </w:tc>
      </w:tr>
      <w:tr w:rsidR="00924F94" w:rsidRPr="004B542B" w:rsidTr="00277619">
        <w:trPr>
          <w:trHeight w:val="315"/>
        </w:trPr>
        <w:tc>
          <w:tcPr>
            <w:tcW w:w="3119" w:type="dxa"/>
            <w:tcBorders>
              <w:top w:val="nil"/>
              <w:left w:val="single" w:sz="4" w:space="0" w:color="auto"/>
              <w:bottom w:val="single" w:sz="4" w:space="0" w:color="auto"/>
              <w:right w:val="nil"/>
            </w:tcBorders>
            <w:shd w:val="clear" w:color="auto" w:fill="auto"/>
            <w:vAlign w:val="center"/>
            <w:hideMark/>
          </w:tcPr>
          <w:p w:rsidR="00924F94" w:rsidRPr="004B542B" w:rsidRDefault="00924F94" w:rsidP="00277619">
            <w:pPr>
              <w:spacing w:after="0" w:line="240" w:lineRule="auto"/>
              <w:rPr>
                <w:rFonts w:ascii="Times New Roman" w:hAnsi="Times New Roman"/>
                <w:b/>
                <w:bCs/>
                <w:color w:val="000000"/>
                <w:lang w:eastAsia="ru-RU"/>
              </w:rPr>
            </w:pPr>
            <w:r w:rsidRPr="004B542B">
              <w:rPr>
                <w:rFonts w:ascii="Times New Roman" w:hAnsi="Times New Roman"/>
                <w:b/>
                <w:bCs/>
                <w:color w:val="000000"/>
                <w:lang w:eastAsia="ru-RU"/>
              </w:rPr>
              <w:t>в том числе</w:t>
            </w:r>
          </w:p>
        </w:tc>
        <w:tc>
          <w:tcPr>
            <w:tcW w:w="877" w:type="dxa"/>
            <w:tcBorders>
              <w:top w:val="nil"/>
              <w:left w:val="single" w:sz="4" w:space="0" w:color="auto"/>
              <w:bottom w:val="single" w:sz="4" w:space="0" w:color="auto"/>
              <w:right w:val="single" w:sz="4" w:space="0" w:color="auto"/>
            </w:tcBorders>
            <w:shd w:val="clear" w:color="auto" w:fill="auto"/>
            <w:vAlign w:val="bottom"/>
            <w:hideMark/>
          </w:tcPr>
          <w:p w:rsidR="00924F94" w:rsidRPr="004B542B" w:rsidRDefault="00924F94" w:rsidP="005A64D8">
            <w:pPr>
              <w:spacing w:after="0" w:line="240" w:lineRule="auto"/>
              <w:jc w:val="center"/>
              <w:rPr>
                <w:rFonts w:ascii="Times New Roman" w:hAnsi="Times New Roman"/>
                <w:color w:val="000000"/>
                <w:lang w:eastAsia="ru-RU"/>
              </w:rPr>
            </w:pPr>
          </w:p>
        </w:tc>
        <w:tc>
          <w:tcPr>
            <w:tcW w:w="1492" w:type="dxa"/>
            <w:tcBorders>
              <w:top w:val="nil"/>
              <w:left w:val="nil"/>
              <w:bottom w:val="single" w:sz="4" w:space="0" w:color="auto"/>
              <w:right w:val="single" w:sz="4" w:space="0" w:color="auto"/>
            </w:tcBorders>
            <w:shd w:val="clear" w:color="000000" w:fill="FFFFFF"/>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 </w:t>
            </w:r>
          </w:p>
        </w:tc>
        <w:tc>
          <w:tcPr>
            <w:tcW w:w="1274" w:type="dxa"/>
            <w:tcBorders>
              <w:top w:val="nil"/>
              <w:left w:val="nil"/>
              <w:bottom w:val="single" w:sz="4" w:space="0" w:color="auto"/>
              <w:right w:val="single" w:sz="4" w:space="0" w:color="auto"/>
            </w:tcBorders>
            <w:shd w:val="clear" w:color="000000" w:fill="FFFFFF"/>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 </w:t>
            </w:r>
          </w:p>
        </w:tc>
        <w:tc>
          <w:tcPr>
            <w:tcW w:w="1024" w:type="dxa"/>
            <w:tcBorders>
              <w:top w:val="nil"/>
              <w:left w:val="nil"/>
              <w:bottom w:val="single" w:sz="4" w:space="0" w:color="auto"/>
              <w:right w:val="single" w:sz="4" w:space="0" w:color="auto"/>
            </w:tcBorders>
            <w:shd w:val="clear" w:color="000000" w:fill="FFFFFF"/>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 </w:t>
            </w:r>
          </w:p>
        </w:tc>
        <w:tc>
          <w:tcPr>
            <w:tcW w:w="923" w:type="dxa"/>
            <w:tcBorders>
              <w:top w:val="nil"/>
              <w:left w:val="nil"/>
              <w:bottom w:val="single" w:sz="4" w:space="0" w:color="auto"/>
              <w:right w:val="single" w:sz="4" w:space="0" w:color="auto"/>
            </w:tcBorders>
            <w:shd w:val="clear" w:color="000000" w:fill="FFFFFF"/>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 </w:t>
            </w:r>
          </w:p>
        </w:tc>
        <w:tc>
          <w:tcPr>
            <w:tcW w:w="1356" w:type="dxa"/>
            <w:tcBorders>
              <w:top w:val="nil"/>
              <w:left w:val="nil"/>
              <w:bottom w:val="single" w:sz="4" w:space="0" w:color="auto"/>
              <w:right w:val="single" w:sz="4" w:space="0" w:color="auto"/>
            </w:tcBorders>
            <w:shd w:val="clear" w:color="000000" w:fill="FFFFFF"/>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 </w:t>
            </w:r>
          </w:p>
        </w:tc>
      </w:tr>
      <w:tr w:rsidR="00924F94" w:rsidRPr="004B542B" w:rsidTr="00277619">
        <w:trPr>
          <w:trHeight w:val="76"/>
        </w:trPr>
        <w:tc>
          <w:tcPr>
            <w:tcW w:w="3119" w:type="dxa"/>
            <w:tcBorders>
              <w:top w:val="nil"/>
              <w:left w:val="single" w:sz="4" w:space="0" w:color="auto"/>
              <w:bottom w:val="single" w:sz="4" w:space="0" w:color="auto"/>
              <w:right w:val="nil"/>
            </w:tcBorders>
            <w:shd w:val="clear" w:color="auto" w:fill="auto"/>
            <w:vAlign w:val="center"/>
            <w:hideMark/>
          </w:tcPr>
          <w:p w:rsidR="00924F94" w:rsidRPr="004B542B" w:rsidRDefault="00924F94" w:rsidP="00277619">
            <w:pPr>
              <w:spacing w:after="0" w:line="240" w:lineRule="auto"/>
              <w:rPr>
                <w:rFonts w:ascii="Times New Roman" w:hAnsi="Times New Roman"/>
                <w:b/>
                <w:bCs/>
                <w:color w:val="000000"/>
                <w:lang w:eastAsia="ru-RU"/>
              </w:rPr>
            </w:pPr>
            <w:r w:rsidRPr="004B542B">
              <w:rPr>
                <w:rFonts w:ascii="Times New Roman" w:hAnsi="Times New Roman"/>
                <w:b/>
                <w:bCs/>
                <w:color w:val="000000"/>
                <w:lang w:eastAsia="ru-RU"/>
              </w:rPr>
              <w:t>Группа 200 "Расходы"</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924F94" w:rsidRPr="004B542B" w:rsidRDefault="00924F94" w:rsidP="005A64D8">
            <w:pPr>
              <w:spacing w:after="0" w:line="240" w:lineRule="auto"/>
              <w:jc w:val="center"/>
              <w:rPr>
                <w:rFonts w:ascii="Times New Roman" w:hAnsi="Times New Roman"/>
                <w:b/>
                <w:bCs/>
                <w:color w:val="000000"/>
                <w:lang w:eastAsia="ru-RU"/>
              </w:rPr>
            </w:pPr>
            <w:r w:rsidRPr="004B542B">
              <w:rPr>
                <w:rFonts w:ascii="Times New Roman" w:hAnsi="Times New Roman"/>
                <w:b/>
                <w:bCs/>
                <w:color w:val="000000"/>
                <w:lang w:eastAsia="ru-RU"/>
              </w:rPr>
              <w:t>200</w:t>
            </w:r>
          </w:p>
        </w:tc>
        <w:tc>
          <w:tcPr>
            <w:tcW w:w="1492" w:type="dxa"/>
            <w:tcBorders>
              <w:top w:val="nil"/>
              <w:left w:val="nil"/>
              <w:bottom w:val="single" w:sz="4" w:space="0" w:color="auto"/>
              <w:right w:val="single" w:sz="4" w:space="0" w:color="auto"/>
            </w:tcBorders>
            <w:shd w:val="clear" w:color="000000" w:fill="FFFFFF"/>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79671288,3</w:t>
            </w:r>
          </w:p>
        </w:tc>
        <w:tc>
          <w:tcPr>
            <w:tcW w:w="1274" w:type="dxa"/>
            <w:tcBorders>
              <w:top w:val="nil"/>
              <w:left w:val="nil"/>
              <w:bottom w:val="single" w:sz="4" w:space="0" w:color="auto"/>
              <w:right w:val="single" w:sz="4" w:space="0" w:color="auto"/>
            </w:tcBorders>
            <w:shd w:val="clear" w:color="000000" w:fill="FFFFFF"/>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53400086,4</w:t>
            </w:r>
          </w:p>
        </w:tc>
        <w:tc>
          <w:tcPr>
            <w:tcW w:w="102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93,9</w:t>
            </w:r>
          </w:p>
        </w:tc>
        <w:tc>
          <w:tcPr>
            <w:tcW w:w="923" w:type="dxa"/>
            <w:tcBorders>
              <w:top w:val="nil"/>
              <w:left w:val="nil"/>
              <w:bottom w:val="single" w:sz="4" w:space="0" w:color="auto"/>
              <w:right w:val="single" w:sz="4" w:space="0" w:color="auto"/>
            </w:tcBorders>
            <w:shd w:val="clear" w:color="000000" w:fill="FFFFFF"/>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67,0</w:t>
            </w:r>
          </w:p>
        </w:tc>
        <w:tc>
          <w:tcPr>
            <w:tcW w:w="1356" w:type="dxa"/>
            <w:tcBorders>
              <w:top w:val="nil"/>
              <w:left w:val="nil"/>
              <w:bottom w:val="single" w:sz="4" w:space="0" w:color="auto"/>
              <w:right w:val="single" w:sz="4" w:space="0" w:color="auto"/>
            </w:tcBorders>
            <w:shd w:val="clear" w:color="000000" w:fill="FFFFFF"/>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26271201,9</w:t>
            </w:r>
          </w:p>
        </w:tc>
      </w:tr>
      <w:tr w:rsidR="00924F94" w:rsidRPr="004B542B" w:rsidTr="00277619">
        <w:trPr>
          <w:trHeight w:val="197"/>
        </w:trPr>
        <w:tc>
          <w:tcPr>
            <w:tcW w:w="3119" w:type="dxa"/>
            <w:tcBorders>
              <w:top w:val="nil"/>
              <w:left w:val="single" w:sz="4" w:space="0" w:color="auto"/>
              <w:bottom w:val="single" w:sz="4" w:space="0" w:color="auto"/>
              <w:right w:val="nil"/>
            </w:tcBorders>
            <w:shd w:val="clear" w:color="auto" w:fill="auto"/>
            <w:hideMark/>
          </w:tcPr>
          <w:p w:rsidR="00924F94" w:rsidRPr="004B542B" w:rsidRDefault="00924F94" w:rsidP="00277619">
            <w:pPr>
              <w:spacing w:after="0" w:line="240" w:lineRule="auto"/>
              <w:rPr>
                <w:rFonts w:ascii="Times New Roman" w:hAnsi="Times New Roman"/>
                <w:color w:val="000000"/>
                <w:lang w:eastAsia="ru-RU"/>
              </w:rPr>
            </w:pPr>
            <w:r w:rsidRPr="004B542B">
              <w:rPr>
                <w:rFonts w:ascii="Times New Roman" w:hAnsi="Times New Roman"/>
                <w:color w:val="000000"/>
                <w:lang w:eastAsia="ru-RU"/>
              </w:rPr>
              <w:t>Оплата труда и начисления на выплаты по оплате труда</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924F94" w:rsidRPr="004B542B" w:rsidRDefault="00924F94" w:rsidP="005A64D8">
            <w:pPr>
              <w:spacing w:after="0" w:line="240" w:lineRule="auto"/>
              <w:jc w:val="center"/>
              <w:rPr>
                <w:rFonts w:ascii="Times New Roman" w:hAnsi="Times New Roman"/>
                <w:color w:val="000000"/>
                <w:lang w:eastAsia="ru-RU"/>
              </w:rPr>
            </w:pPr>
            <w:r w:rsidRPr="004B542B">
              <w:rPr>
                <w:rFonts w:ascii="Times New Roman" w:hAnsi="Times New Roman"/>
                <w:color w:val="000000"/>
                <w:lang w:eastAsia="ru-RU"/>
              </w:rPr>
              <w:t>210</w:t>
            </w:r>
          </w:p>
        </w:tc>
        <w:tc>
          <w:tcPr>
            <w:tcW w:w="1492"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4659997,6</w:t>
            </w:r>
          </w:p>
        </w:tc>
        <w:tc>
          <w:tcPr>
            <w:tcW w:w="127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3290391,9</w:t>
            </w:r>
          </w:p>
        </w:tc>
        <w:tc>
          <w:tcPr>
            <w:tcW w:w="102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5,</w:t>
            </w:r>
            <w:r>
              <w:rPr>
                <w:rFonts w:ascii="Times New Roman" w:hAnsi="Times New Roman"/>
                <w:lang w:eastAsia="ru-RU"/>
              </w:rPr>
              <w:t>8</w:t>
            </w:r>
          </w:p>
        </w:tc>
        <w:tc>
          <w:tcPr>
            <w:tcW w:w="923"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70,6</w:t>
            </w:r>
          </w:p>
        </w:tc>
        <w:tc>
          <w:tcPr>
            <w:tcW w:w="1356"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1369605,7</w:t>
            </w:r>
          </w:p>
        </w:tc>
      </w:tr>
      <w:tr w:rsidR="00924F94" w:rsidRPr="004B542B" w:rsidTr="00277619">
        <w:trPr>
          <w:trHeight w:val="105"/>
        </w:trPr>
        <w:tc>
          <w:tcPr>
            <w:tcW w:w="3119" w:type="dxa"/>
            <w:tcBorders>
              <w:top w:val="nil"/>
              <w:left w:val="single" w:sz="4" w:space="0" w:color="auto"/>
              <w:bottom w:val="single" w:sz="4" w:space="0" w:color="auto"/>
              <w:right w:val="nil"/>
            </w:tcBorders>
            <w:shd w:val="clear" w:color="auto" w:fill="auto"/>
            <w:hideMark/>
          </w:tcPr>
          <w:p w:rsidR="00924F94" w:rsidRPr="004B542B" w:rsidRDefault="00924F94" w:rsidP="00277619">
            <w:pPr>
              <w:spacing w:after="0" w:line="240" w:lineRule="auto"/>
              <w:rPr>
                <w:rFonts w:ascii="Times New Roman" w:hAnsi="Times New Roman"/>
                <w:color w:val="000000"/>
                <w:lang w:eastAsia="ru-RU"/>
              </w:rPr>
            </w:pPr>
            <w:r w:rsidRPr="004B542B">
              <w:rPr>
                <w:rFonts w:ascii="Times New Roman" w:hAnsi="Times New Roman"/>
                <w:color w:val="000000"/>
                <w:lang w:eastAsia="ru-RU"/>
              </w:rPr>
              <w:t>Оплата работ, услуг</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924F94" w:rsidRPr="004B542B" w:rsidRDefault="00924F94" w:rsidP="005A64D8">
            <w:pPr>
              <w:spacing w:after="0" w:line="240" w:lineRule="auto"/>
              <w:jc w:val="center"/>
              <w:rPr>
                <w:rFonts w:ascii="Times New Roman" w:hAnsi="Times New Roman"/>
                <w:color w:val="000000"/>
                <w:lang w:eastAsia="ru-RU"/>
              </w:rPr>
            </w:pPr>
            <w:r w:rsidRPr="004B542B">
              <w:rPr>
                <w:rFonts w:ascii="Times New Roman" w:hAnsi="Times New Roman"/>
                <w:color w:val="000000"/>
                <w:lang w:eastAsia="ru-RU"/>
              </w:rPr>
              <w:t>220</w:t>
            </w:r>
          </w:p>
        </w:tc>
        <w:tc>
          <w:tcPr>
            <w:tcW w:w="1492"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7050452,3</w:t>
            </w:r>
          </w:p>
        </w:tc>
        <w:tc>
          <w:tcPr>
            <w:tcW w:w="127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3314118,7</w:t>
            </w:r>
          </w:p>
        </w:tc>
        <w:tc>
          <w:tcPr>
            <w:tcW w:w="102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5,8</w:t>
            </w:r>
          </w:p>
        </w:tc>
        <w:tc>
          <w:tcPr>
            <w:tcW w:w="923"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47,0</w:t>
            </w:r>
          </w:p>
        </w:tc>
        <w:tc>
          <w:tcPr>
            <w:tcW w:w="1356"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3736333,6</w:t>
            </w:r>
          </w:p>
        </w:tc>
      </w:tr>
      <w:tr w:rsidR="00924F94" w:rsidRPr="004B542B" w:rsidTr="00277619">
        <w:trPr>
          <w:trHeight w:val="691"/>
        </w:trPr>
        <w:tc>
          <w:tcPr>
            <w:tcW w:w="3119" w:type="dxa"/>
            <w:tcBorders>
              <w:top w:val="nil"/>
              <w:left w:val="single" w:sz="4" w:space="0" w:color="auto"/>
              <w:bottom w:val="single" w:sz="4" w:space="0" w:color="auto"/>
              <w:right w:val="nil"/>
            </w:tcBorders>
            <w:shd w:val="clear" w:color="auto" w:fill="auto"/>
            <w:hideMark/>
          </w:tcPr>
          <w:p w:rsidR="00924F94" w:rsidRPr="004B542B" w:rsidRDefault="00924F94" w:rsidP="00277619">
            <w:pPr>
              <w:spacing w:after="0" w:line="240" w:lineRule="auto"/>
              <w:rPr>
                <w:rFonts w:ascii="Times New Roman" w:hAnsi="Times New Roman"/>
                <w:color w:val="000000"/>
                <w:lang w:eastAsia="ru-RU"/>
              </w:rPr>
            </w:pPr>
            <w:r w:rsidRPr="004B542B">
              <w:rPr>
                <w:rFonts w:ascii="Times New Roman" w:hAnsi="Times New Roman"/>
                <w:color w:val="000000"/>
                <w:lang w:eastAsia="ru-RU"/>
              </w:rPr>
              <w:t>Обслуживание государственного (муниципального) долга</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924F94" w:rsidRPr="004B542B" w:rsidRDefault="00924F94" w:rsidP="005A64D8">
            <w:pPr>
              <w:spacing w:after="0" w:line="240" w:lineRule="auto"/>
              <w:jc w:val="center"/>
              <w:rPr>
                <w:rFonts w:ascii="Times New Roman" w:hAnsi="Times New Roman"/>
                <w:color w:val="000000"/>
                <w:lang w:eastAsia="ru-RU"/>
              </w:rPr>
            </w:pPr>
            <w:r w:rsidRPr="004B542B">
              <w:rPr>
                <w:rFonts w:ascii="Times New Roman" w:hAnsi="Times New Roman"/>
                <w:color w:val="000000"/>
                <w:lang w:eastAsia="ru-RU"/>
              </w:rPr>
              <w:t>230</w:t>
            </w:r>
          </w:p>
        </w:tc>
        <w:tc>
          <w:tcPr>
            <w:tcW w:w="1492"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994250,0</w:t>
            </w:r>
          </w:p>
        </w:tc>
        <w:tc>
          <w:tcPr>
            <w:tcW w:w="127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306937,1</w:t>
            </w:r>
          </w:p>
        </w:tc>
        <w:tc>
          <w:tcPr>
            <w:tcW w:w="102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0,5</w:t>
            </w:r>
          </w:p>
        </w:tc>
        <w:tc>
          <w:tcPr>
            <w:tcW w:w="923"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30,9</w:t>
            </w:r>
          </w:p>
        </w:tc>
        <w:tc>
          <w:tcPr>
            <w:tcW w:w="1356"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687312,9</w:t>
            </w:r>
          </w:p>
        </w:tc>
      </w:tr>
      <w:tr w:rsidR="00924F94" w:rsidRPr="004B542B" w:rsidTr="00277619">
        <w:trPr>
          <w:trHeight w:val="76"/>
        </w:trPr>
        <w:tc>
          <w:tcPr>
            <w:tcW w:w="3119" w:type="dxa"/>
            <w:tcBorders>
              <w:top w:val="nil"/>
              <w:left w:val="single" w:sz="4" w:space="0" w:color="auto"/>
              <w:bottom w:val="single" w:sz="4" w:space="0" w:color="auto"/>
              <w:right w:val="nil"/>
            </w:tcBorders>
            <w:shd w:val="clear" w:color="auto" w:fill="auto"/>
            <w:hideMark/>
          </w:tcPr>
          <w:p w:rsidR="00924F94" w:rsidRPr="004B542B" w:rsidRDefault="00924F94" w:rsidP="00277619">
            <w:pPr>
              <w:spacing w:after="0" w:line="240" w:lineRule="auto"/>
              <w:rPr>
                <w:rFonts w:ascii="Times New Roman" w:hAnsi="Times New Roman"/>
                <w:color w:val="000000"/>
                <w:lang w:eastAsia="ru-RU"/>
              </w:rPr>
            </w:pPr>
            <w:r w:rsidRPr="004B542B">
              <w:rPr>
                <w:rFonts w:ascii="Times New Roman" w:hAnsi="Times New Roman"/>
                <w:color w:val="000000"/>
                <w:lang w:eastAsia="ru-RU"/>
              </w:rPr>
              <w:t>Безвозмездные перечисления организациям</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924F94" w:rsidRPr="004B542B" w:rsidRDefault="00924F94" w:rsidP="005A64D8">
            <w:pPr>
              <w:spacing w:after="0" w:line="240" w:lineRule="auto"/>
              <w:jc w:val="center"/>
              <w:rPr>
                <w:rFonts w:ascii="Times New Roman" w:hAnsi="Times New Roman"/>
                <w:color w:val="000000"/>
                <w:lang w:eastAsia="ru-RU"/>
              </w:rPr>
            </w:pPr>
            <w:r w:rsidRPr="004B542B">
              <w:rPr>
                <w:rFonts w:ascii="Times New Roman" w:hAnsi="Times New Roman"/>
                <w:color w:val="000000"/>
                <w:lang w:eastAsia="ru-RU"/>
              </w:rPr>
              <w:t>240</w:t>
            </w:r>
          </w:p>
        </w:tc>
        <w:tc>
          <w:tcPr>
            <w:tcW w:w="1492"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19934621,8</w:t>
            </w:r>
          </w:p>
        </w:tc>
        <w:tc>
          <w:tcPr>
            <w:tcW w:w="127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11594412,5</w:t>
            </w:r>
          </w:p>
        </w:tc>
        <w:tc>
          <w:tcPr>
            <w:tcW w:w="102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20,4</w:t>
            </w:r>
          </w:p>
        </w:tc>
        <w:tc>
          <w:tcPr>
            <w:tcW w:w="923"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58,2</w:t>
            </w:r>
          </w:p>
        </w:tc>
        <w:tc>
          <w:tcPr>
            <w:tcW w:w="1356"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8340209,3</w:t>
            </w:r>
          </w:p>
        </w:tc>
      </w:tr>
      <w:tr w:rsidR="00924F94" w:rsidRPr="004B542B" w:rsidTr="00277619">
        <w:trPr>
          <w:trHeight w:val="127"/>
        </w:trPr>
        <w:tc>
          <w:tcPr>
            <w:tcW w:w="3119" w:type="dxa"/>
            <w:tcBorders>
              <w:top w:val="nil"/>
              <w:left w:val="single" w:sz="4" w:space="0" w:color="auto"/>
              <w:bottom w:val="single" w:sz="4" w:space="0" w:color="auto"/>
              <w:right w:val="nil"/>
            </w:tcBorders>
            <w:shd w:val="clear" w:color="auto" w:fill="auto"/>
            <w:hideMark/>
          </w:tcPr>
          <w:p w:rsidR="00924F94" w:rsidRPr="004B542B" w:rsidRDefault="00924F94" w:rsidP="00277619">
            <w:pPr>
              <w:spacing w:after="0" w:line="240" w:lineRule="auto"/>
              <w:rPr>
                <w:rFonts w:ascii="Times New Roman" w:hAnsi="Times New Roman"/>
                <w:color w:val="000000"/>
                <w:lang w:eastAsia="ru-RU"/>
              </w:rPr>
            </w:pPr>
            <w:r w:rsidRPr="004B542B">
              <w:rPr>
                <w:rFonts w:ascii="Times New Roman" w:hAnsi="Times New Roman"/>
                <w:color w:val="000000"/>
                <w:lang w:eastAsia="ru-RU"/>
              </w:rPr>
              <w:t>Безвозмездные перечисления бюджетам</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924F94" w:rsidRPr="004B542B" w:rsidRDefault="00924F94" w:rsidP="005A64D8">
            <w:pPr>
              <w:spacing w:after="0" w:line="240" w:lineRule="auto"/>
              <w:jc w:val="center"/>
              <w:rPr>
                <w:rFonts w:ascii="Times New Roman" w:hAnsi="Times New Roman"/>
                <w:color w:val="000000"/>
                <w:lang w:eastAsia="ru-RU"/>
              </w:rPr>
            </w:pPr>
            <w:r w:rsidRPr="004B542B">
              <w:rPr>
                <w:rFonts w:ascii="Times New Roman" w:hAnsi="Times New Roman"/>
                <w:color w:val="000000"/>
                <w:lang w:eastAsia="ru-RU"/>
              </w:rPr>
              <w:t>250</w:t>
            </w:r>
          </w:p>
        </w:tc>
        <w:tc>
          <w:tcPr>
            <w:tcW w:w="1492"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29179450,8</w:t>
            </w:r>
          </w:p>
        </w:tc>
        <w:tc>
          <w:tcPr>
            <w:tcW w:w="127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20773383,8</w:t>
            </w:r>
          </w:p>
        </w:tc>
        <w:tc>
          <w:tcPr>
            <w:tcW w:w="102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36,5</w:t>
            </w:r>
          </w:p>
        </w:tc>
        <w:tc>
          <w:tcPr>
            <w:tcW w:w="923"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71,2</w:t>
            </w:r>
          </w:p>
        </w:tc>
        <w:tc>
          <w:tcPr>
            <w:tcW w:w="1356"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8406067,0</w:t>
            </w:r>
          </w:p>
        </w:tc>
      </w:tr>
      <w:tr w:rsidR="00924F94" w:rsidRPr="004B542B" w:rsidTr="00277619">
        <w:trPr>
          <w:trHeight w:val="177"/>
        </w:trPr>
        <w:tc>
          <w:tcPr>
            <w:tcW w:w="3119" w:type="dxa"/>
            <w:tcBorders>
              <w:top w:val="nil"/>
              <w:left w:val="single" w:sz="4" w:space="0" w:color="auto"/>
              <w:bottom w:val="single" w:sz="4" w:space="0" w:color="auto"/>
              <w:right w:val="nil"/>
            </w:tcBorders>
            <w:shd w:val="clear" w:color="auto" w:fill="auto"/>
            <w:hideMark/>
          </w:tcPr>
          <w:p w:rsidR="00924F94" w:rsidRPr="004B542B" w:rsidRDefault="00924F94" w:rsidP="00277619">
            <w:pPr>
              <w:spacing w:after="0" w:line="240" w:lineRule="auto"/>
              <w:rPr>
                <w:rFonts w:ascii="Times New Roman" w:hAnsi="Times New Roman"/>
                <w:color w:val="000000"/>
                <w:lang w:eastAsia="ru-RU"/>
              </w:rPr>
            </w:pPr>
            <w:r w:rsidRPr="004B542B">
              <w:rPr>
                <w:rFonts w:ascii="Times New Roman" w:hAnsi="Times New Roman"/>
                <w:color w:val="000000"/>
                <w:lang w:eastAsia="ru-RU"/>
              </w:rPr>
              <w:t>Социальное обеспечение</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924F94" w:rsidRPr="004B542B" w:rsidRDefault="00924F94" w:rsidP="005A64D8">
            <w:pPr>
              <w:spacing w:after="0" w:line="240" w:lineRule="auto"/>
              <w:jc w:val="center"/>
              <w:rPr>
                <w:rFonts w:ascii="Times New Roman" w:hAnsi="Times New Roman"/>
                <w:color w:val="000000"/>
                <w:lang w:eastAsia="ru-RU"/>
              </w:rPr>
            </w:pPr>
            <w:r w:rsidRPr="004B542B">
              <w:rPr>
                <w:rFonts w:ascii="Times New Roman" w:hAnsi="Times New Roman"/>
                <w:color w:val="000000"/>
                <w:lang w:eastAsia="ru-RU"/>
              </w:rPr>
              <w:t>260</w:t>
            </w:r>
          </w:p>
        </w:tc>
        <w:tc>
          <w:tcPr>
            <w:tcW w:w="1492"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17450785,6</w:t>
            </w:r>
          </w:p>
        </w:tc>
        <w:tc>
          <w:tcPr>
            <w:tcW w:w="127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13962547,7</w:t>
            </w:r>
          </w:p>
        </w:tc>
        <w:tc>
          <w:tcPr>
            <w:tcW w:w="102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24,</w:t>
            </w:r>
            <w:r>
              <w:rPr>
                <w:rFonts w:ascii="Times New Roman" w:hAnsi="Times New Roman"/>
                <w:lang w:eastAsia="ru-RU"/>
              </w:rPr>
              <w:t>6</w:t>
            </w:r>
          </w:p>
        </w:tc>
        <w:tc>
          <w:tcPr>
            <w:tcW w:w="923"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80,0</w:t>
            </w:r>
          </w:p>
        </w:tc>
        <w:tc>
          <w:tcPr>
            <w:tcW w:w="1356"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3488237,9</w:t>
            </w:r>
          </w:p>
        </w:tc>
      </w:tr>
      <w:tr w:rsidR="00924F94" w:rsidRPr="004B542B" w:rsidTr="00277619">
        <w:trPr>
          <w:trHeight w:val="76"/>
        </w:trPr>
        <w:tc>
          <w:tcPr>
            <w:tcW w:w="3119" w:type="dxa"/>
            <w:tcBorders>
              <w:top w:val="nil"/>
              <w:left w:val="single" w:sz="4" w:space="0" w:color="auto"/>
              <w:bottom w:val="single" w:sz="4" w:space="0" w:color="auto"/>
              <w:right w:val="nil"/>
            </w:tcBorders>
            <w:shd w:val="clear" w:color="auto" w:fill="auto"/>
            <w:hideMark/>
          </w:tcPr>
          <w:p w:rsidR="00924F94" w:rsidRPr="004B542B" w:rsidRDefault="00924F94" w:rsidP="00277619">
            <w:pPr>
              <w:spacing w:after="0" w:line="240" w:lineRule="auto"/>
              <w:rPr>
                <w:rFonts w:ascii="Times New Roman" w:hAnsi="Times New Roman"/>
                <w:color w:val="000000"/>
                <w:lang w:eastAsia="ru-RU"/>
              </w:rPr>
            </w:pPr>
            <w:r w:rsidRPr="004B542B">
              <w:rPr>
                <w:rFonts w:ascii="Times New Roman" w:hAnsi="Times New Roman"/>
                <w:color w:val="000000"/>
                <w:lang w:eastAsia="ru-RU"/>
              </w:rPr>
              <w:t>Прочие расходы</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924F94" w:rsidRPr="004B542B" w:rsidRDefault="00924F94" w:rsidP="005A64D8">
            <w:pPr>
              <w:spacing w:after="0" w:line="240" w:lineRule="auto"/>
              <w:jc w:val="center"/>
              <w:rPr>
                <w:rFonts w:ascii="Times New Roman" w:hAnsi="Times New Roman"/>
                <w:color w:val="000000"/>
                <w:lang w:eastAsia="ru-RU"/>
              </w:rPr>
            </w:pPr>
            <w:r w:rsidRPr="004B542B">
              <w:rPr>
                <w:rFonts w:ascii="Times New Roman" w:hAnsi="Times New Roman"/>
                <w:color w:val="000000"/>
                <w:lang w:eastAsia="ru-RU"/>
              </w:rPr>
              <w:t>290</w:t>
            </w:r>
          </w:p>
        </w:tc>
        <w:tc>
          <w:tcPr>
            <w:tcW w:w="1492"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401730,2</w:t>
            </w:r>
          </w:p>
        </w:tc>
        <w:tc>
          <w:tcPr>
            <w:tcW w:w="127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158294,7</w:t>
            </w:r>
          </w:p>
        </w:tc>
        <w:tc>
          <w:tcPr>
            <w:tcW w:w="102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0,</w:t>
            </w:r>
            <w:r>
              <w:rPr>
                <w:rFonts w:ascii="Times New Roman" w:hAnsi="Times New Roman"/>
                <w:lang w:eastAsia="ru-RU"/>
              </w:rPr>
              <w:t>3</w:t>
            </w:r>
          </w:p>
        </w:tc>
        <w:tc>
          <w:tcPr>
            <w:tcW w:w="923"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39,4</w:t>
            </w:r>
          </w:p>
        </w:tc>
        <w:tc>
          <w:tcPr>
            <w:tcW w:w="1356"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243435,5</w:t>
            </w:r>
          </w:p>
        </w:tc>
      </w:tr>
      <w:tr w:rsidR="00924F94" w:rsidRPr="004B542B" w:rsidTr="00277619">
        <w:trPr>
          <w:trHeight w:val="355"/>
        </w:trPr>
        <w:tc>
          <w:tcPr>
            <w:tcW w:w="3119" w:type="dxa"/>
            <w:tcBorders>
              <w:top w:val="nil"/>
              <w:left w:val="single" w:sz="4" w:space="0" w:color="auto"/>
              <w:bottom w:val="single" w:sz="4" w:space="0" w:color="auto"/>
              <w:right w:val="nil"/>
            </w:tcBorders>
            <w:shd w:val="clear" w:color="auto" w:fill="auto"/>
            <w:vAlign w:val="center"/>
            <w:hideMark/>
          </w:tcPr>
          <w:p w:rsidR="00924F94" w:rsidRPr="004B542B" w:rsidRDefault="00924F94" w:rsidP="00277619">
            <w:pPr>
              <w:spacing w:after="0" w:line="240" w:lineRule="auto"/>
              <w:rPr>
                <w:rFonts w:ascii="Times New Roman" w:hAnsi="Times New Roman"/>
                <w:b/>
                <w:bCs/>
                <w:color w:val="000000"/>
                <w:lang w:eastAsia="ru-RU"/>
              </w:rPr>
            </w:pPr>
            <w:r w:rsidRPr="004B542B">
              <w:rPr>
                <w:rFonts w:ascii="Times New Roman" w:hAnsi="Times New Roman"/>
                <w:b/>
                <w:bCs/>
                <w:color w:val="000000"/>
                <w:lang w:eastAsia="ru-RU"/>
              </w:rPr>
              <w:t>Группа 300 "Поступление нефинансовых активов"</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924F94" w:rsidRPr="004B542B" w:rsidRDefault="00924F94" w:rsidP="005A64D8">
            <w:pPr>
              <w:spacing w:after="0" w:line="240" w:lineRule="auto"/>
              <w:jc w:val="center"/>
              <w:rPr>
                <w:rFonts w:ascii="Times New Roman" w:hAnsi="Times New Roman"/>
                <w:b/>
                <w:bCs/>
                <w:color w:val="000000"/>
                <w:lang w:eastAsia="ru-RU"/>
              </w:rPr>
            </w:pPr>
            <w:r w:rsidRPr="004B542B">
              <w:rPr>
                <w:rFonts w:ascii="Times New Roman" w:hAnsi="Times New Roman"/>
                <w:b/>
                <w:bCs/>
                <w:color w:val="000000"/>
                <w:lang w:eastAsia="ru-RU"/>
              </w:rPr>
              <w:t>300</w:t>
            </w:r>
          </w:p>
        </w:tc>
        <w:tc>
          <w:tcPr>
            <w:tcW w:w="1492"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6277965,1</w:t>
            </w:r>
          </w:p>
        </w:tc>
        <w:tc>
          <w:tcPr>
            <w:tcW w:w="127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2624303,6</w:t>
            </w:r>
          </w:p>
        </w:tc>
        <w:tc>
          <w:tcPr>
            <w:tcW w:w="102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4,6</w:t>
            </w:r>
          </w:p>
        </w:tc>
        <w:tc>
          <w:tcPr>
            <w:tcW w:w="923"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41,8</w:t>
            </w:r>
          </w:p>
        </w:tc>
        <w:tc>
          <w:tcPr>
            <w:tcW w:w="1356"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3653661,5</w:t>
            </w:r>
          </w:p>
        </w:tc>
      </w:tr>
      <w:tr w:rsidR="00924F94" w:rsidRPr="004B542B" w:rsidTr="00277619">
        <w:trPr>
          <w:trHeight w:val="122"/>
        </w:trPr>
        <w:tc>
          <w:tcPr>
            <w:tcW w:w="3119" w:type="dxa"/>
            <w:tcBorders>
              <w:top w:val="nil"/>
              <w:left w:val="single" w:sz="4" w:space="0" w:color="auto"/>
              <w:bottom w:val="single" w:sz="4" w:space="0" w:color="auto"/>
              <w:right w:val="nil"/>
            </w:tcBorders>
            <w:shd w:val="clear" w:color="auto" w:fill="auto"/>
            <w:hideMark/>
          </w:tcPr>
          <w:p w:rsidR="00924F94" w:rsidRPr="004B542B" w:rsidRDefault="00924F94" w:rsidP="00277619">
            <w:pPr>
              <w:spacing w:after="0" w:line="240" w:lineRule="auto"/>
              <w:rPr>
                <w:rFonts w:ascii="Times New Roman" w:hAnsi="Times New Roman"/>
                <w:color w:val="000000"/>
                <w:lang w:eastAsia="ru-RU"/>
              </w:rPr>
            </w:pPr>
            <w:r w:rsidRPr="004B542B">
              <w:rPr>
                <w:rFonts w:ascii="Times New Roman" w:hAnsi="Times New Roman"/>
                <w:color w:val="000000"/>
                <w:lang w:eastAsia="ru-RU"/>
              </w:rPr>
              <w:t>Увеличение стоимости основных средств</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924F94" w:rsidRPr="004B542B" w:rsidRDefault="00924F94" w:rsidP="005A64D8">
            <w:pPr>
              <w:spacing w:after="0" w:line="240" w:lineRule="auto"/>
              <w:jc w:val="center"/>
              <w:rPr>
                <w:rFonts w:ascii="Times New Roman" w:hAnsi="Times New Roman"/>
                <w:color w:val="000000"/>
                <w:lang w:eastAsia="ru-RU"/>
              </w:rPr>
            </w:pPr>
            <w:r w:rsidRPr="004B542B">
              <w:rPr>
                <w:rFonts w:ascii="Times New Roman" w:hAnsi="Times New Roman"/>
                <w:color w:val="000000"/>
                <w:lang w:eastAsia="ru-RU"/>
              </w:rPr>
              <w:t>310</w:t>
            </w:r>
          </w:p>
        </w:tc>
        <w:tc>
          <w:tcPr>
            <w:tcW w:w="1492"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5261495,2</w:t>
            </w:r>
          </w:p>
        </w:tc>
        <w:tc>
          <w:tcPr>
            <w:tcW w:w="127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2092198,5</w:t>
            </w:r>
          </w:p>
        </w:tc>
        <w:tc>
          <w:tcPr>
            <w:tcW w:w="102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3,</w:t>
            </w:r>
            <w:r>
              <w:rPr>
                <w:rFonts w:ascii="Times New Roman" w:hAnsi="Times New Roman"/>
                <w:lang w:eastAsia="ru-RU"/>
              </w:rPr>
              <w:t>7</w:t>
            </w:r>
          </w:p>
        </w:tc>
        <w:tc>
          <w:tcPr>
            <w:tcW w:w="923"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39,8</w:t>
            </w:r>
          </w:p>
        </w:tc>
        <w:tc>
          <w:tcPr>
            <w:tcW w:w="1356"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3169296,7</w:t>
            </w:r>
          </w:p>
        </w:tc>
      </w:tr>
      <w:tr w:rsidR="00924F94" w:rsidRPr="004B542B" w:rsidTr="00277619">
        <w:trPr>
          <w:trHeight w:val="299"/>
        </w:trPr>
        <w:tc>
          <w:tcPr>
            <w:tcW w:w="3119" w:type="dxa"/>
            <w:tcBorders>
              <w:top w:val="nil"/>
              <w:left w:val="single" w:sz="4" w:space="0" w:color="auto"/>
              <w:bottom w:val="single" w:sz="4" w:space="0" w:color="auto"/>
              <w:right w:val="nil"/>
            </w:tcBorders>
            <w:shd w:val="clear" w:color="auto" w:fill="auto"/>
            <w:hideMark/>
          </w:tcPr>
          <w:p w:rsidR="00924F94" w:rsidRPr="004B542B" w:rsidRDefault="00924F94" w:rsidP="00277619">
            <w:pPr>
              <w:spacing w:after="0" w:line="240" w:lineRule="auto"/>
              <w:rPr>
                <w:rFonts w:ascii="Times New Roman" w:hAnsi="Times New Roman"/>
                <w:color w:val="000000"/>
                <w:lang w:eastAsia="ru-RU"/>
              </w:rPr>
            </w:pPr>
            <w:r w:rsidRPr="004B542B">
              <w:rPr>
                <w:rFonts w:ascii="Times New Roman" w:hAnsi="Times New Roman"/>
                <w:color w:val="000000"/>
                <w:lang w:eastAsia="ru-RU"/>
              </w:rPr>
              <w:t>Увеличение стоимости материальных запасов</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924F94" w:rsidRPr="004B542B" w:rsidRDefault="00924F94" w:rsidP="005A64D8">
            <w:pPr>
              <w:spacing w:after="0" w:line="240" w:lineRule="auto"/>
              <w:jc w:val="center"/>
              <w:rPr>
                <w:rFonts w:ascii="Times New Roman" w:hAnsi="Times New Roman"/>
                <w:color w:val="000000"/>
                <w:lang w:eastAsia="ru-RU"/>
              </w:rPr>
            </w:pPr>
            <w:r w:rsidRPr="004B542B">
              <w:rPr>
                <w:rFonts w:ascii="Times New Roman" w:hAnsi="Times New Roman"/>
                <w:color w:val="000000"/>
                <w:lang w:eastAsia="ru-RU"/>
              </w:rPr>
              <w:t>340</w:t>
            </w:r>
          </w:p>
        </w:tc>
        <w:tc>
          <w:tcPr>
            <w:tcW w:w="1492"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1016469,9</w:t>
            </w:r>
          </w:p>
        </w:tc>
        <w:tc>
          <w:tcPr>
            <w:tcW w:w="127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532105,1</w:t>
            </w:r>
          </w:p>
        </w:tc>
        <w:tc>
          <w:tcPr>
            <w:tcW w:w="102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0,9</w:t>
            </w:r>
          </w:p>
        </w:tc>
        <w:tc>
          <w:tcPr>
            <w:tcW w:w="923"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52,3</w:t>
            </w:r>
          </w:p>
        </w:tc>
        <w:tc>
          <w:tcPr>
            <w:tcW w:w="1356"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484364,8</w:t>
            </w:r>
          </w:p>
        </w:tc>
      </w:tr>
      <w:tr w:rsidR="00924F94" w:rsidRPr="004B542B" w:rsidTr="00277619">
        <w:trPr>
          <w:trHeight w:val="221"/>
        </w:trPr>
        <w:tc>
          <w:tcPr>
            <w:tcW w:w="3119" w:type="dxa"/>
            <w:tcBorders>
              <w:top w:val="nil"/>
              <w:left w:val="single" w:sz="4" w:space="0" w:color="auto"/>
              <w:bottom w:val="single" w:sz="4" w:space="0" w:color="auto"/>
              <w:right w:val="nil"/>
            </w:tcBorders>
            <w:shd w:val="clear" w:color="auto" w:fill="auto"/>
            <w:vAlign w:val="center"/>
            <w:hideMark/>
          </w:tcPr>
          <w:p w:rsidR="00924F94" w:rsidRPr="004B542B" w:rsidRDefault="00924F94" w:rsidP="00277619">
            <w:pPr>
              <w:spacing w:after="0" w:line="240" w:lineRule="auto"/>
              <w:rPr>
                <w:rFonts w:ascii="Times New Roman" w:hAnsi="Times New Roman"/>
                <w:b/>
                <w:bCs/>
                <w:color w:val="000000"/>
                <w:lang w:eastAsia="ru-RU"/>
              </w:rPr>
            </w:pPr>
            <w:r w:rsidRPr="004B542B">
              <w:rPr>
                <w:rFonts w:ascii="Times New Roman" w:hAnsi="Times New Roman"/>
                <w:b/>
                <w:bCs/>
                <w:color w:val="000000"/>
                <w:lang w:eastAsia="ru-RU"/>
              </w:rPr>
              <w:t>Группа 500 "Поступление финансовых активов"</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924F94" w:rsidRPr="004B542B" w:rsidRDefault="00924F94" w:rsidP="005A64D8">
            <w:pPr>
              <w:spacing w:after="0" w:line="240" w:lineRule="auto"/>
              <w:jc w:val="center"/>
              <w:rPr>
                <w:rFonts w:ascii="Times New Roman" w:hAnsi="Times New Roman"/>
                <w:b/>
                <w:bCs/>
                <w:color w:val="000000"/>
                <w:lang w:eastAsia="ru-RU"/>
              </w:rPr>
            </w:pPr>
            <w:r w:rsidRPr="004B542B">
              <w:rPr>
                <w:rFonts w:ascii="Times New Roman" w:hAnsi="Times New Roman"/>
                <w:b/>
                <w:bCs/>
                <w:color w:val="000000"/>
                <w:lang w:eastAsia="ru-RU"/>
              </w:rPr>
              <w:t>500</w:t>
            </w:r>
          </w:p>
        </w:tc>
        <w:tc>
          <w:tcPr>
            <w:tcW w:w="1492"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3125935,7</w:t>
            </w:r>
          </w:p>
        </w:tc>
        <w:tc>
          <w:tcPr>
            <w:tcW w:w="127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823896,4</w:t>
            </w:r>
          </w:p>
        </w:tc>
        <w:tc>
          <w:tcPr>
            <w:tcW w:w="102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1, 5</w:t>
            </w:r>
          </w:p>
        </w:tc>
        <w:tc>
          <w:tcPr>
            <w:tcW w:w="923"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26,4</w:t>
            </w:r>
          </w:p>
        </w:tc>
        <w:tc>
          <w:tcPr>
            <w:tcW w:w="1356"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b/>
                <w:bCs/>
                <w:lang w:eastAsia="ru-RU"/>
              </w:rPr>
            </w:pPr>
            <w:r w:rsidRPr="004B542B">
              <w:rPr>
                <w:rFonts w:ascii="Times New Roman" w:hAnsi="Times New Roman"/>
                <w:b/>
                <w:bCs/>
                <w:lang w:eastAsia="ru-RU"/>
              </w:rPr>
              <w:t>2302039,3</w:t>
            </w:r>
          </w:p>
        </w:tc>
      </w:tr>
      <w:tr w:rsidR="00924F94" w:rsidRPr="004B542B" w:rsidTr="00277619">
        <w:trPr>
          <w:trHeight w:val="413"/>
        </w:trPr>
        <w:tc>
          <w:tcPr>
            <w:tcW w:w="3119" w:type="dxa"/>
            <w:tcBorders>
              <w:top w:val="nil"/>
              <w:left w:val="single" w:sz="4" w:space="0" w:color="auto"/>
              <w:bottom w:val="single" w:sz="4" w:space="0" w:color="auto"/>
              <w:right w:val="nil"/>
            </w:tcBorders>
            <w:shd w:val="clear" w:color="auto" w:fill="auto"/>
            <w:hideMark/>
          </w:tcPr>
          <w:p w:rsidR="00924F94" w:rsidRPr="004B542B" w:rsidRDefault="00924F94" w:rsidP="00277619">
            <w:pPr>
              <w:spacing w:after="0" w:line="240" w:lineRule="auto"/>
              <w:rPr>
                <w:rFonts w:ascii="Times New Roman" w:hAnsi="Times New Roman"/>
                <w:color w:val="000000"/>
                <w:lang w:eastAsia="ru-RU"/>
              </w:rPr>
            </w:pPr>
            <w:r w:rsidRPr="004B542B">
              <w:rPr>
                <w:rFonts w:ascii="Times New Roman" w:hAnsi="Times New Roman"/>
                <w:color w:val="000000"/>
                <w:lang w:eastAsia="ru-RU"/>
              </w:rPr>
              <w:t>Увеличение стоимости акций и иных форм участия в капитале</w:t>
            </w: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924F94" w:rsidRPr="004B542B" w:rsidRDefault="00924F94" w:rsidP="005A64D8">
            <w:pPr>
              <w:spacing w:after="0" w:line="240" w:lineRule="auto"/>
              <w:jc w:val="center"/>
              <w:rPr>
                <w:rFonts w:ascii="Times New Roman" w:hAnsi="Times New Roman"/>
                <w:color w:val="000000"/>
                <w:lang w:eastAsia="ru-RU"/>
              </w:rPr>
            </w:pPr>
            <w:r w:rsidRPr="004B542B">
              <w:rPr>
                <w:rFonts w:ascii="Times New Roman" w:hAnsi="Times New Roman"/>
                <w:color w:val="000000"/>
                <w:lang w:eastAsia="ru-RU"/>
              </w:rPr>
              <w:t>530</w:t>
            </w:r>
          </w:p>
        </w:tc>
        <w:tc>
          <w:tcPr>
            <w:tcW w:w="1492"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3125935,7</w:t>
            </w:r>
          </w:p>
        </w:tc>
        <w:tc>
          <w:tcPr>
            <w:tcW w:w="127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823896,4</w:t>
            </w:r>
          </w:p>
        </w:tc>
        <w:tc>
          <w:tcPr>
            <w:tcW w:w="1024"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1,5</w:t>
            </w:r>
          </w:p>
        </w:tc>
        <w:tc>
          <w:tcPr>
            <w:tcW w:w="923"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26,4</w:t>
            </w:r>
          </w:p>
        </w:tc>
        <w:tc>
          <w:tcPr>
            <w:tcW w:w="1356" w:type="dxa"/>
            <w:tcBorders>
              <w:top w:val="nil"/>
              <w:left w:val="nil"/>
              <w:bottom w:val="single" w:sz="4" w:space="0" w:color="auto"/>
              <w:right w:val="single" w:sz="4" w:space="0" w:color="auto"/>
            </w:tcBorders>
            <w:shd w:val="clear" w:color="000000" w:fill="FFFFFF"/>
            <w:noWrap/>
            <w:vAlign w:val="bottom"/>
            <w:hideMark/>
          </w:tcPr>
          <w:p w:rsidR="00924F94" w:rsidRPr="004B542B" w:rsidRDefault="00924F94" w:rsidP="00277619">
            <w:pPr>
              <w:spacing w:after="0" w:line="240" w:lineRule="auto"/>
              <w:jc w:val="right"/>
              <w:rPr>
                <w:rFonts w:ascii="Times New Roman" w:hAnsi="Times New Roman"/>
                <w:lang w:eastAsia="ru-RU"/>
              </w:rPr>
            </w:pPr>
            <w:r w:rsidRPr="004B542B">
              <w:rPr>
                <w:rFonts w:ascii="Times New Roman" w:hAnsi="Times New Roman"/>
                <w:lang w:eastAsia="ru-RU"/>
              </w:rPr>
              <w:t>2302039,3</w:t>
            </w:r>
          </w:p>
        </w:tc>
      </w:tr>
    </w:tbl>
    <w:p w:rsidR="00924F94" w:rsidRPr="00463031" w:rsidRDefault="00924F94" w:rsidP="00924F94">
      <w:pPr>
        <w:tabs>
          <w:tab w:val="left" w:pos="720"/>
          <w:tab w:val="left" w:pos="840"/>
        </w:tabs>
        <w:spacing w:after="0" w:line="240" w:lineRule="auto"/>
        <w:jc w:val="both"/>
        <w:rPr>
          <w:rFonts w:ascii="Times New Roman" w:hAnsi="Times New Roman"/>
          <w:sz w:val="28"/>
          <w:szCs w:val="28"/>
          <w:highlight w:val="yellow"/>
        </w:rPr>
      </w:pPr>
    </w:p>
    <w:p w:rsidR="00924F94" w:rsidRPr="00DB0C2D" w:rsidRDefault="00924F94" w:rsidP="00924F94">
      <w:pPr>
        <w:widowControl w:val="0"/>
        <w:spacing w:after="0" w:line="240" w:lineRule="auto"/>
        <w:ind w:firstLine="709"/>
        <w:jc w:val="both"/>
        <w:rPr>
          <w:rFonts w:ascii="Times New Roman" w:hAnsi="Times New Roman"/>
          <w:sz w:val="28"/>
          <w:szCs w:val="28"/>
          <w:lang w:eastAsia="ru-RU"/>
        </w:rPr>
      </w:pPr>
      <w:r w:rsidRPr="00DB0C2D">
        <w:rPr>
          <w:rFonts w:ascii="Times New Roman" w:hAnsi="Times New Roman"/>
          <w:sz w:val="28"/>
          <w:szCs w:val="28"/>
          <w:lang w:eastAsia="ru-RU"/>
        </w:rPr>
        <w:t>Основная доля (81,5 %) сре</w:t>
      </w:r>
      <w:proofErr w:type="gramStart"/>
      <w:r w:rsidRPr="00DB0C2D">
        <w:rPr>
          <w:rFonts w:ascii="Times New Roman" w:hAnsi="Times New Roman"/>
          <w:sz w:val="28"/>
          <w:szCs w:val="28"/>
          <w:lang w:eastAsia="ru-RU"/>
        </w:rPr>
        <w:t>дств кр</w:t>
      </w:r>
      <w:proofErr w:type="gramEnd"/>
      <w:r w:rsidRPr="00DB0C2D">
        <w:rPr>
          <w:rFonts w:ascii="Times New Roman" w:hAnsi="Times New Roman"/>
          <w:sz w:val="28"/>
          <w:szCs w:val="28"/>
          <w:lang w:eastAsia="ru-RU"/>
        </w:rPr>
        <w:t xml:space="preserve">аевого бюджета направлена на безвозмездные перечисления бюджетам и организациям – 36,5 % и 20,4 % соответственно, на социальное обеспечение – 24,6 %. На оплату труда и начисления на выплаты по оплате труда направлено 5,8 %, на оплату работ, услуг – 5,8 %, прочие расходы  </w:t>
      </w:r>
      <w:r w:rsidR="005B0A2C">
        <w:rPr>
          <w:rFonts w:ascii="Times New Roman" w:hAnsi="Times New Roman"/>
          <w:sz w:val="28"/>
          <w:szCs w:val="28"/>
          <w:lang w:eastAsia="ru-RU"/>
        </w:rPr>
        <w:t>–</w:t>
      </w:r>
      <w:r w:rsidRPr="00DB0C2D">
        <w:rPr>
          <w:rFonts w:ascii="Times New Roman" w:hAnsi="Times New Roman"/>
          <w:sz w:val="28"/>
          <w:szCs w:val="28"/>
          <w:lang w:eastAsia="ru-RU"/>
        </w:rPr>
        <w:t xml:space="preserve"> 0,3 %.</w:t>
      </w:r>
    </w:p>
    <w:p w:rsidR="00924F94" w:rsidRPr="00DB0C2D" w:rsidRDefault="00924F94" w:rsidP="00924F94">
      <w:pPr>
        <w:widowControl w:val="0"/>
        <w:spacing w:after="0" w:line="240" w:lineRule="auto"/>
        <w:ind w:firstLine="709"/>
        <w:jc w:val="both"/>
        <w:rPr>
          <w:rFonts w:ascii="Times New Roman" w:hAnsi="Times New Roman"/>
          <w:sz w:val="28"/>
          <w:szCs w:val="28"/>
          <w:lang w:eastAsia="ru-RU"/>
        </w:rPr>
      </w:pPr>
      <w:r w:rsidRPr="00DB0C2D">
        <w:rPr>
          <w:rFonts w:ascii="Times New Roman" w:hAnsi="Times New Roman"/>
          <w:sz w:val="28"/>
          <w:szCs w:val="28"/>
          <w:lang w:eastAsia="ru-RU"/>
        </w:rPr>
        <w:t xml:space="preserve">На увеличение стоимости основных средств и материальных запасов (КОСГУ 310, 340) направлено  бюджетных средств  3,7 % и 0,9 % соответственно. </w:t>
      </w:r>
    </w:p>
    <w:p w:rsidR="00924F94" w:rsidRPr="00DB0C2D" w:rsidRDefault="00924F94" w:rsidP="00924F94">
      <w:pPr>
        <w:widowControl w:val="0"/>
        <w:spacing w:after="0" w:line="240" w:lineRule="auto"/>
        <w:ind w:firstLine="709"/>
        <w:jc w:val="both"/>
        <w:rPr>
          <w:rFonts w:ascii="Times New Roman" w:hAnsi="Times New Roman"/>
          <w:sz w:val="28"/>
          <w:szCs w:val="28"/>
          <w:lang w:eastAsia="ru-RU"/>
        </w:rPr>
      </w:pPr>
      <w:r w:rsidRPr="00DB0C2D">
        <w:rPr>
          <w:rFonts w:ascii="Times New Roman" w:hAnsi="Times New Roman"/>
          <w:sz w:val="28"/>
          <w:szCs w:val="28"/>
          <w:lang w:eastAsia="ru-RU"/>
        </w:rPr>
        <w:t>Исполнение за 9 месяцев 2015 года по группам расходов сложилось следующим образом.</w:t>
      </w:r>
    </w:p>
    <w:p w:rsidR="00924F94" w:rsidRPr="0033354F" w:rsidRDefault="00924F94" w:rsidP="00924F94">
      <w:pPr>
        <w:widowControl w:val="0"/>
        <w:spacing w:after="0" w:line="240" w:lineRule="auto"/>
        <w:ind w:firstLine="709"/>
        <w:jc w:val="both"/>
        <w:rPr>
          <w:rFonts w:ascii="Times New Roman" w:hAnsi="Times New Roman"/>
          <w:i/>
          <w:sz w:val="28"/>
          <w:szCs w:val="28"/>
          <w:lang w:eastAsia="ru-RU"/>
        </w:rPr>
      </w:pPr>
      <w:r w:rsidRPr="0033354F">
        <w:rPr>
          <w:rFonts w:ascii="Times New Roman" w:hAnsi="Times New Roman"/>
          <w:i/>
          <w:sz w:val="28"/>
          <w:szCs w:val="28"/>
          <w:lang w:eastAsia="ru-RU"/>
        </w:rPr>
        <w:t xml:space="preserve">На высоком уровне исполнены расходы </w:t>
      </w:r>
      <w:proofErr w:type="gramStart"/>
      <w:r w:rsidRPr="0033354F">
        <w:rPr>
          <w:rFonts w:ascii="Times New Roman" w:hAnsi="Times New Roman"/>
          <w:i/>
          <w:sz w:val="28"/>
          <w:szCs w:val="28"/>
          <w:lang w:eastAsia="ru-RU"/>
        </w:rPr>
        <w:t>на</w:t>
      </w:r>
      <w:proofErr w:type="gramEnd"/>
      <w:r w:rsidRPr="0033354F">
        <w:rPr>
          <w:rFonts w:ascii="Times New Roman" w:hAnsi="Times New Roman"/>
          <w:i/>
          <w:sz w:val="28"/>
          <w:szCs w:val="28"/>
          <w:lang w:eastAsia="ru-RU"/>
        </w:rPr>
        <w:t>:</w:t>
      </w:r>
    </w:p>
    <w:p w:rsidR="00924F94" w:rsidRPr="00DB0C2D" w:rsidRDefault="00924F94" w:rsidP="00924F94">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социальное обеспечение – 80,0 %;</w:t>
      </w:r>
    </w:p>
    <w:p w:rsidR="00924F94" w:rsidRPr="00DB0C2D" w:rsidRDefault="00924F94" w:rsidP="00924F94">
      <w:pPr>
        <w:spacing w:after="0" w:line="240" w:lineRule="auto"/>
        <w:ind w:firstLine="709"/>
        <w:jc w:val="both"/>
        <w:rPr>
          <w:rFonts w:ascii="Times New Roman" w:hAnsi="Times New Roman"/>
          <w:sz w:val="28"/>
          <w:szCs w:val="28"/>
          <w:lang w:eastAsia="ru-RU"/>
        </w:rPr>
      </w:pPr>
      <w:r w:rsidRPr="00DB0C2D">
        <w:rPr>
          <w:rFonts w:ascii="Times New Roman" w:hAnsi="Times New Roman"/>
          <w:sz w:val="28"/>
          <w:szCs w:val="28"/>
          <w:lang w:eastAsia="ru-RU"/>
        </w:rPr>
        <w:t>безвозмездные перечисления бюджетам – 71,2 %;</w:t>
      </w:r>
    </w:p>
    <w:p w:rsidR="00924F94" w:rsidRDefault="00924F94" w:rsidP="00924F94">
      <w:pPr>
        <w:spacing w:after="0" w:line="240" w:lineRule="auto"/>
        <w:ind w:firstLine="709"/>
        <w:jc w:val="both"/>
        <w:rPr>
          <w:rFonts w:ascii="Times New Roman" w:hAnsi="Times New Roman"/>
          <w:sz w:val="28"/>
          <w:szCs w:val="28"/>
          <w:lang w:eastAsia="ru-RU"/>
        </w:rPr>
      </w:pPr>
      <w:r w:rsidRPr="00DB0C2D">
        <w:rPr>
          <w:rFonts w:ascii="Times New Roman" w:hAnsi="Times New Roman"/>
          <w:sz w:val="28"/>
          <w:szCs w:val="28"/>
          <w:lang w:eastAsia="ru-RU"/>
        </w:rPr>
        <w:t>оплату труда и начисления на выплаты по оплате труда –</w:t>
      </w:r>
      <w:r>
        <w:rPr>
          <w:rFonts w:ascii="Times New Roman" w:hAnsi="Times New Roman"/>
          <w:sz w:val="28"/>
          <w:szCs w:val="28"/>
          <w:lang w:eastAsia="ru-RU"/>
        </w:rPr>
        <w:t xml:space="preserve"> 70,6 %</w:t>
      </w:r>
      <w:r w:rsidR="00051B6E">
        <w:rPr>
          <w:rFonts w:ascii="Times New Roman" w:hAnsi="Times New Roman"/>
          <w:sz w:val="28"/>
          <w:szCs w:val="28"/>
          <w:lang w:eastAsia="ru-RU"/>
        </w:rPr>
        <w:t>.</w:t>
      </w:r>
    </w:p>
    <w:p w:rsidR="00924F94" w:rsidRPr="0033354F" w:rsidRDefault="00924F94" w:rsidP="00924F94">
      <w:pPr>
        <w:tabs>
          <w:tab w:val="left" w:pos="720"/>
        </w:tabs>
        <w:spacing w:after="0" w:line="240" w:lineRule="auto"/>
        <w:ind w:firstLine="709"/>
        <w:jc w:val="both"/>
        <w:rPr>
          <w:rFonts w:ascii="Times New Roman" w:hAnsi="Times New Roman"/>
          <w:i/>
          <w:sz w:val="28"/>
          <w:szCs w:val="28"/>
        </w:rPr>
      </w:pPr>
      <w:r w:rsidRPr="0033354F">
        <w:rPr>
          <w:rFonts w:ascii="Times New Roman" w:hAnsi="Times New Roman"/>
          <w:i/>
          <w:sz w:val="28"/>
          <w:szCs w:val="28"/>
        </w:rPr>
        <w:t xml:space="preserve">На низком уровне исполнены расходы </w:t>
      </w:r>
      <w:proofErr w:type="gramStart"/>
      <w:r w:rsidRPr="0033354F">
        <w:rPr>
          <w:rFonts w:ascii="Times New Roman" w:hAnsi="Times New Roman"/>
          <w:i/>
          <w:sz w:val="28"/>
          <w:szCs w:val="28"/>
        </w:rPr>
        <w:t>на</w:t>
      </w:r>
      <w:proofErr w:type="gramEnd"/>
      <w:r w:rsidRPr="0033354F">
        <w:rPr>
          <w:rFonts w:ascii="Times New Roman" w:hAnsi="Times New Roman"/>
          <w:i/>
          <w:sz w:val="28"/>
          <w:szCs w:val="28"/>
        </w:rPr>
        <w:t>:</w:t>
      </w:r>
    </w:p>
    <w:p w:rsidR="00924F94" w:rsidRDefault="00924F94" w:rsidP="00924F94">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увеличение стоимости акций и иных форм участия в капитале – 26,4 %;</w:t>
      </w:r>
    </w:p>
    <w:p w:rsidR="00924F94" w:rsidRPr="00DB0C2D" w:rsidRDefault="00924F94" w:rsidP="00924F94">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увеличение стоимости основных средств – 39,8 %.</w:t>
      </w:r>
    </w:p>
    <w:p w:rsidR="00924F94" w:rsidRPr="00DB0C2D" w:rsidRDefault="00924F94" w:rsidP="00924F94">
      <w:pPr>
        <w:tabs>
          <w:tab w:val="left" w:pos="720"/>
        </w:tabs>
        <w:spacing w:after="0" w:line="240" w:lineRule="auto"/>
        <w:ind w:firstLine="709"/>
        <w:jc w:val="both"/>
        <w:rPr>
          <w:rFonts w:ascii="Times New Roman" w:hAnsi="Times New Roman"/>
          <w:sz w:val="28"/>
          <w:szCs w:val="28"/>
        </w:rPr>
      </w:pPr>
      <w:r w:rsidRPr="00DB0C2D">
        <w:rPr>
          <w:rFonts w:ascii="Times New Roman" w:hAnsi="Times New Roman"/>
          <w:sz w:val="28"/>
          <w:szCs w:val="28"/>
        </w:rPr>
        <w:lastRenderedPageBreak/>
        <w:t xml:space="preserve">Согласно ведомственной классификации расходы краевого бюджета исполняли </w:t>
      </w:r>
      <w:r>
        <w:rPr>
          <w:rFonts w:ascii="Times New Roman" w:hAnsi="Times New Roman"/>
          <w:sz w:val="28"/>
          <w:szCs w:val="28"/>
        </w:rPr>
        <w:t>41</w:t>
      </w:r>
      <w:r w:rsidRPr="00DB0C2D">
        <w:rPr>
          <w:rFonts w:ascii="Times New Roman" w:hAnsi="Times New Roman"/>
          <w:sz w:val="28"/>
          <w:szCs w:val="28"/>
        </w:rPr>
        <w:t xml:space="preserve"> главны</w:t>
      </w:r>
      <w:r w:rsidR="00581F38">
        <w:rPr>
          <w:rFonts w:ascii="Times New Roman" w:hAnsi="Times New Roman"/>
          <w:sz w:val="28"/>
          <w:szCs w:val="28"/>
        </w:rPr>
        <w:t>й</w:t>
      </w:r>
      <w:r w:rsidRPr="00DB0C2D">
        <w:rPr>
          <w:rFonts w:ascii="Times New Roman" w:hAnsi="Times New Roman"/>
          <w:sz w:val="28"/>
          <w:szCs w:val="28"/>
        </w:rPr>
        <w:t xml:space="preserve"> распорядител</w:t>
      </w:r>
      <w:r w:rsidR="00581F38">
        <w:rPr>
          <w:rFonts w:ascii="Times New Roman" w:hAnsi="Times New Roman"/>
          <w:sz w:val="28"/>
          <w:szCs w:val="28"/>
        </w:rPr>
        <w:t>ь</w:t>
      </w:r>
      <w:r w:rsidRPr="00DB0C2D">
        <w:rPr>
          <w:rFonts w:ascii="Times New Roman" w:hAnsi="Times New Roman"/>
          <w:sz w:val="28"/>
          <w:szCs w:val="28"/>
        </w:rPr>
        <w:t xml:space="preserve"> бюджетных средств (далее </w:t>
      </w:r>
      <w:r w:rsidR="00463C4C">
        <w:rPr>
          <w:rFonts w:ascii="Times New Roman" w:hAnsi="Times New Roman"/>
          <w:sz w:val="28"/>
          <w:szCs w:val="28"/>
        </w:rPr>
        <w:t>–</w:t>
      </w:r>
      <w:r w:rsidRPr="00DB0C2D">
        <w:rPr>
          <w:rFonts w:ascii="Times New Roman" w:hAnsi="Times New Roman"/>
          <w:sz w:val="28"/>
          <w:szCs w:val="28"/>
        </w:rPr>
        <w:t xml:space="preserve"> ГРБС). </w:t>
      </w:r>
    </w:p>
    <w:p w:rsidR="00924F94" w:rsidRDefault="00924F94" w:rsidP="00924F94">
      <w:pPr>
        <w:tabs>
          <w:tab w:val="left" w:pos="720"/>
        </w:tabs>
        <w:spacing w:after="0" w:line="240" w:lineRule="auto"/>
        <w:ind w:firstLine="709"/>
        <w:jc w:val="both"/>
        <w:rPr>
          <w:rFonts w:ascii="Times New Roman" w:hAnsi="Times New Roman"/>
          <w:sz w:val="28"/>
          <w:szCs w:val="28"/>
        </w:rPr>
      </w:pPr>
      <w:r w:rsidRPr="00DB0C2D">
        <w:rPr>
          <w:rFonts w:ascii="Times New Roman" w:hAnsi="Times New Roman"/>
          <w:sz w:val="28"/>
          <w:szCs w:val="28"/>
        </w:rPr>
        <w:t>Исполнение бюджетных ассигнований за 9 месяцев 201</w:t>
      </w:r>
      <w:r>
        <w:rPr>
          <w:rFonts w:ascii="Times New Roman" w:hAnsi="Times New Roman"/>
          <w:sz w:val="28"/>
          <w:szCs w:val="28"/>
        </w:rPr>
        <w:t>5</w:t>
      </w:r>
      <w:r w:rsidRPr="00DB0C2D">
        <w:rPr>
          <w:rFonts w:ascii="Times New Roman" w:hAnsi="Times New Roman"/>
          <w:sz w:val="28"/>
          <w:szCs w:val="28"/>
        </w:rPr>
        <w:t xml:space="preserve"> года ГРБС представлено в таблице.  </w:t>
      </w:r>
    </w:p>
    <w:p w:rsidR="00924F94" w:rsidRPr="00463C4C" w:rsidRDefault="00924F94" w:rsidP="00924F94">
      <w:pPr>
        <w:tabs>
          <w:tab w:val="left" w:pos="720"/>
        </w:tabs>
        <w:spacing w:after="0" w:line="240" w:lineRule="auto"/>
        <w:ind w:firstLine="709"/>
        <w:jc w:val="right"/>
        <w:rPr>
          <w:rFonts w:ascii="Times New Roman" w:hAnsi="Times New Roman"/>
          <w:sz w:val="24"/>
          <w:szCs w:val="24"/>
        </w:rPr>
      </w:pPr>
    </w:p>
    <w:tbl>
      <w:tblPr>
        <w:tblW w:w="9356" w:type="dxa"/>
        <w:tblInd w:w="108" w:type="dxa"/>
        <w:tblLayout w:type="fixed"/>
        <w:tblLook w:val="04A0" w:firstRow="1" w:lastRow="0" w:firstColumn="1" w:lastColumn="0" w:noHBand="0" w:noVBand="1"/>
      </w:tblPr>
      <w:tblGrid>
        <w:gridCol w:w="567"/>
        <w:gridCol w:w="2410"/>
        <w:gridCol w:w="851"/>
        <w:gridCol w:w="1417"/>
        <w:gridCol w:w="1261"/>
        <w:gridCol w:w="711"/>
        <w:gridCol w:w="831"/>
        <w:gridCol w:w="1308"/>
      </w:tblGrid>
      <w:tr w:rsidR="005A64D8" w:rsidRPr="00463C4C" w:rsidTr="005A64D8">
        <w:trPr>
          <w:trHeight w:val="182"/>
          <w:tblHeader/>
        </w:trPr>
        <w:tc>
          <w:tcPr>
            <w:tcW w:w="567" w:type="dxa"/>
            <w:tcBorders>
              <w:bottom w:val="single" w:sz="4" w:space="0" w:color="auto"/>
            </w:tcBorders>
            <w:shd w:val="clear" w:color="auto" w:fill="auto"/>
            <w:vAlign w:val="center"/>
          </w:tcPr>
          <w:p w:rsidR="005A64D8" w:rsidRPr="00463C4C" w:rsidRDefault="005A64D8" w:rsidP="005A64D8">
            <w:pPr>
              <w:spacing w:after="0" w:line="240" w:lineRule="auto"/>
              <w:jc w:val="center"/>
              <w:rPr>
                <w:rFonts w:ascii="Times New Roman" w:hAnsi="Times New Roman"/>
                <w:sz w:val="24"/>
                <w:szCs w:val="24"/>
                <w:lang w:eastAsia="ru-RU"/>
              </w:rPr>
            </w:pPr>
          </w:p>
        </w:tc>
        <w:tc>
          <w:tcPr>
            <w:tcW w:w="2410" w:type="dxa"/>
            <w:tcBorders>
              <w:bottom w:val="single" w:sz="4" w:space="0" w:color="auto"/>
            </w:tcBorders>
            <w:shd w:val="clear" w:color="auto" w:fill="auto"/>
            <w:vAlign w:val="center"/>
          </w:tcPr>
          <w:p w:rsidR="005A64D8" w:rsidRPr="00463C4C" w:rsidRDefault="005A64D8" w:rsidP="005A64D8">
            <w:pPr>
              <w:spacing w:after="0" w:line="240" w:lineRule="auto"/>
              <w:jc w:val="center"/>
              <w:rPr>
                <w:rFonts w:ascii="Times New Roman" w:hAnsi="Times New Roman"/>
                <w:sz w:val="24"/>
                <w:szCs w:val="24"/>
                <w:lang w:eastAsia="ru-RU"/>
              </w:rPr>
            </w:pPr>
          </w:p>
        </w:tc>
        <w:tc>
          <w:tcPr>
            <w:tcW w:w="851" w:type="dxa"/>
            <w:tcBorders>
              <w:bottom w:val="single" w:sz="4" w:space="0" w:color="auto"/>
            </w:tcBorders>
            <w:shd w:val="clear" w:color="auto" w:fill="auto"/>
            <w:vAlign w:val="center"/>
          </w:tcPr>
          <w:p w:rsidR="005A64D8" w:rsidRPr="00463C4C" w:rsidRDefault="005A64D8" w:rsidP="005A64D8">
            <w:pPr>
              <w:spacing w:after="0" w:line="240" w:lineRule="auto"/>
              <w:jc w:val="center"/>
              <w:rPr>
                <w:rFonts w:ascii="Times New Roman" w:hAnsi="Times New Roman"/>
                <w:sz w:val="24"/>
                <w:szCs w:val="24"/>
                <w:lang w:eastAsia="ru-RU"/>
              </w:rPr>
            </w:pPr>
          </w:p>
        </w:tc>
        <w:tc>
          <w:tcPr>
            <w:tcW w:w="1417" w:type="dxa"/>
            <w:tcBorders>
              <w:bottom w:val="single" w:sz="4" w:space="0" w:color="auto"/>
            </w:tcBorders>
            <w:shd w:val="clear" w:color="auto" w:fill="auto"/>
            <w:vAlign w:val="center"/>
          </w:tcPr>
          <w:p w:rsidR="005A64D8" w:rsidRPr="00463C4C" w:rsidRDefault="005A64D8" w:rsidP="005A64D8">
            <w:pPr>
              <w:spacing w:after="0" w:line="240" w:lineRule="auto"/>
              <w:jc w:val="center"/>
              <w:rPr>
                <w:rFonts w:ascii="Times New Roman" w:hAnsi="Times New Roman"/>
                <w:sz w:val="24"/>
                <w:szCs w:val="24"/>
                <w:lang w:eastAsia="ru-RU"/>
              </w:rPr>
            </w:pPr>
          </w:p>
        </w:tc>
        <w:tc>
          <w:tcPr>
            <w:tcW w:w="4111" w:type="dxa"/>
            <w:gridSpan w:val="4"/>
            <w:tcBorders>
              <w:bottom w:val="single" w:sz="4" w:space="0" w:color="auto"/>
            </w:tcBorders>
            <w:shd w:val="clear" w:color="auto" w:fill="auto"/>
            <w:vAlign w:val="center"/>
          </w:tcPr>
          <w:p w:rsidR="005A64D8" w:rsidRPr="00463C4C" w:rsidRDefault="00463C4C" w:rsidP="005A64D8">
            <w:pPr>
              <w:spacing w:after="0" w:line="240" w:lineRule="auto"/>
              <w:ind w:right="-108"/>
              <w:jc w:val="right"/>
              <w:rPr>
                <w:rFonts w:ascii="Times New Roman" w:hAnsi="Times New Roman"/>
                <w:sz w:val="24"/>
                <w:szCs w:val="24"/>
                <w:lang w:eastAsia="ru-RU"/>
              </w:rPr>
            </w:pPr>
            <w:r w:rsidRPr="00463C4C">
              <w:rPr>
                <w:rFonts w:ascii="Times New Roman" w:hAnsi="Times New Roman"/>
                <w:sz w:val="24"/>
                <w:szCs w:val="24"/>
              </w:rPr>
              <w:t>(Т</w:t>
            </w:r>
            <w:r w:rsidR="005A64D8" w:rsidRPr="00463C4C">
              <w:rPr>
                <w:rFonts w:ascii="Times New Roman" w:hAnsi="Times New Roman"/>
                <w:sz w:val="24"/>
                <w:szCs w:val="24"/>
              </w:rPr>
              <w:t>ыс. рублей)</w:t>
            </w:r>
          </w:p>
        </w:tc>
      </w:tr>
      <w:tr w:rsidR="00924F94" w:rsidRPr="00D03D92" w:rsidTr="005A64D8">
        <w:trPr>
          <w:trHeight w:val="749"/>
          <w:tblHead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 xml:space="preserve">№ </w:t>
            </w:r>
            <w:proofErr w:type="gramStart"/>
            <w:r w:rsidRPr="00D03D92">
              <w:rPr>
                <w:rFonts w:ascii="Times New Roman" w:hAnsi="Times New Roman"/>
                <w:lang w:eastAsia="ru-RU"/>
              </w:rPr>
              <w:t>п</w:t>
            </w:r>
            <w:proofErr w:type="gramEnd"/>
            <w:r w:rsidR="005A64D8">
              <w:rPr>
                <w:rFonts w:ascii="Times New Roman" w:hAnsi="Times New Roman"/>
                <w:lang w:eastAsia="ru-RU"/>
              </w:rPr>
              <w:t>/</w:t>
            </w:r>
            <w:r w:rsidRPr="00D03D92">
              <w:rPr>
                <w:rFonts w:ascii="Times New Roman" w:hAnsi="Times New Roman"/>
                <w:lang w:eastAsia="ru-RU"/>
              </w:rPr>
              <w:t>п</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ГРБС</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ведомство</w:t>
            </w:r>
          </w:p>
        </w:tc>
        <w:tc>
          <w:tcPr>
            <w:tcW w:w="1417" w:type="dxa"/>
            <w:vMerge w:val="restart"/>
            <w:tcBorders>
              <w:top w:val="single" w:sz="4" w:space="0" w:color="auto"/>
              <w:left w:val="single" w:sz="4" w:space="0" w:color="auto"/>
              <w:bottom w:val="single" w:sz="4" w:space="0" w:color="000000"/>
              <w:right w:val="nil"/>
            </w:tcBorders>
            <w:shd w:val="clear" w:color="auto" w:fill="auto"/>
            <w:vAlign w:val="center"/>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Уточненные бюджетные назначения на 2015 год</w:t>
            </w:r>
          </w:p>
        </w:tc>
        <w:tc>
          <w:tcPr>
            <w:tcW w:w="28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Исполнено за 9 месяцев 2015 года</w:t>
            </w:r>
          </w:p>
        </w:tc>
        <w:tc>
          <w:tcPr>
            <w:tcW w:w="1308" w:type="dxa"/>
            <w:vMerge w:val="restart"/>
            <w:tcBorders>
              <w:top w:val="single" w:sz="4" w:space="0" w:color="auto"/>
              <w:left w:val="single" w:sz="4" w:space="0" w:color="auto"/>
              <w:right w:val="single" w:sz="4" w:space="0" w:color="auto"/>
            </w:tcBorders>
            <w:shd w:val="clear" w:color="000000" w:fill="FFFFFF"/>
            <w:vAlign w:val="center"/>
            <w:hideMark/>
          </w:tcPr>
          <w:p w:rsidR="00924F94" w:rsidRPr="00D03D92" w:rsidRDefault="00924F94" w:rsidP="005A64D8">
            <w:pPr>
              <w:spacing w:after="0" w:line="240" w:lineRule="auto"/>
              <w:ind w:right="-108"/>
              <w:jc w:val="center"/>
              <w:rPr>
                <w:rFonts w:ascii="Times New Roman" w:hAnsi="Times New Roman"/>
                <w:lang w:eastAsia="ru-RU"/>
              </w:rPr>
            </w:pPr>
            <w:r w:rsidRPr="00D03D92">
              <w:rPr>
                <w:rFonts w:ascii="Times New Roman" w:hAnsi="Times New Roman"/>
                <w:lang w:eastAsia="ru-RU"/>
              </w:rPr>
              <w:t>Неисполненные бюджетные назначения</w:t>
            </w:r>
          </w:p>
        </w:tc>
      </w:tr>
      <w:tr w:rsidR="00924F94" w:rsidRPr="00D03D92" w:rsidTr="005A64D8">
        <w:trPr>
          <w:trHeight w:val="315"/>
          <w:tblHead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924F94" w:rsidRPr="00D03D92" w:rsidRDefault="00924F94" w:rsidP="005A64D8">
            <w:pPr>
              <w:spacing w:after="0" w:line="240" w:lineRule="auto"/>
              <w:rPr>
                <w:rFonts w:ascii="Times New Roman" w:hAnsi="Times New Roman"/>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924F94" w:rsidRPr="00D03D92" w:rsidRDefault="00924F94" w:rsidP="005A64D8">
            <w:pPr>
              <w:spacing w:after="0" w:line="240" w:lineRule="auto"/>
              <w:rPr>
                <w:rFonts w:ascii="Times New Roman" w:hAnsi="Times New Roman"/>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24F94" w:rsidRPr="00D03D92" w:rsidRDefault="00924F94" w:rsidP="005A64D8">
            <w:pPr>
              <w:spacing w:after="0" w:line="240" w:lineRule="auto"/>
              <w:rPr>
                <w:rFonts w:ascii="Times New Roman" w:hAnsi="Times New Roman"/>
                <w:lang w:eastAsia="ru-RU"/>
              </w:rPr>
            </w:pPr>
          </w:p>
        </w:tc>
        <w:tc>
          <w:tcPr>
            <w:tcW w:w="1417" w:type="dxa"/>
            <w:vMerge/>
            <w:tcBorders>
              <w:top w:val="single" w:sz="4" w:space="0" w:color="auto"/>
              <w:left w:val="single" w:sz="4" w:space="0" w:color="auto"/>
              <w:bottom w:val="single" w:sz="4" w:space="0" w:color="000000"/>
              <w:right w:val="nil"/>
            </w:tcBorders>
            <w:vAlign w:val="center"/>
            <w:hideMark/>
          </w:tcPr>
          <w:p w:rsidR="00924F94" w:rsidRPr="00D03D92" w:rsidRDefault="00924F94" w:rsidP="005A64D8">
            <w:pPr>
              <w:spacing w:after="0" w:line="240" w:lineRule="auto"/>
              <w:rPr>
                <w:rFonts w:ascii="Times New Roman" w:hAnsi="Times New Roman"/>
                <w:lang w:eastAsia="ru-RU"/>
              </w:rPr>
            </w:pPr>
          </w:p>
        </w:tc>
        <w:tc>
          <w:tcPr>
            <w:tcW w:w="1261" w:type="dxa"/>
            <w:tcBorders>
              <w:top w:val="nil"/>
              <w:left w:val="single" w:sz="4" w:space="0" w:color="auto"/>
              <w:bottom w:val="single" w:sz="4" w:space="0" w:color="auto"/>
              <w:right w:val="single" w:sz="4" w:space="0" w:color="auto"/>
            </w:tcBorders>
            <w:shd w:val="clear" w:color="auto" w:fill="auto"/>
            <w:vAlign w:val="center"/>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сумма</w:t>
            </w:r>
          </w:p>
        </w:tc>
        <w:tc>
          <w:tcPr>
            <w:tcW w:w="711" w:type="dxa"/>
            <w:tcBorders>
              <w:top w:val="nil"/>
              <w:left w:val="nil"/>
              <w:bottom w:val="single" w:sz="4" w:space="0" w:color="auto"/>
              <w:right w:val="single" w:sz="4" w:space="0" w:color="auto"/>
            </w:tcBorders>
            <w:shd w:val="clear" w:color="auto" w:fill="auto"/>
            <w:vAlign w:val="center"/>
            <w:hideMark/>
          </w:tcPr>
          <w:p w:rsidR="00924F94" w:rsidRPr="00D03D92" w:rsidRDefault="00581F38" w:rsidP="005A64D8">
            <w:pPr>
              <w:spacing w:after="0" w:line="240" w:lineRule="auto"/>
              <w:jc w:val="center"/>
              <w:rPr>
                <w:rFonts w:ascii="Times New Roman" w:hAnsi="Times New Roman"/>
                <w:lang w:eastAsia="ru-RU"/>
              </w:rPr>
            </w:pPr>
            <w:r>
              <w:rPr>
                <w:rFonts w:ascii="Times New Roman" w:hAnsi="Times New Roman"/>
                <w:lang w:eastAsia="ru-RU"/>
              </w:rPr>
              <w:t>д</w:t>
            </w:r>
            <w:r w:rsidR="00924F94" w:rsidRPr="00D03D92">
              <w:rPr>
                <w:rFonts w:ascii="Times New Roman" w:hAnsi="Times New Roman"/>
                <w:lang w:eastAsia="ru-RU"/>
              </w:rPr>
              <w:t>оля</w:t>
            </w:r>
            <w:r>
              <w:rPr>
                <w:rFonts w:ascii="Times New Roman" w:hAnsi="Times New Roman"/>
                <w:lang w:eastAsia="ru-RU"/>
              </w:rPr>
              <w:t>, %</w:t>
            </w:r>
          </w:p>
        </w:tc>
        <w:tc>
          <w:tcPr>
            <w:tcW w:w="831" w:type="dxa"/>
            <w:tcBorders>
              <w:top w:val="nil"/>
              <w:left w:val="nil"/>
              <w:bottom w:val="single" w:sz="4" w:space="0" w:color="auto"/>
              <w:right w:val="single" w:sz="4" w:space="0" w:color="auto"/>
            </w:tcBorders>
            <w:shd w:val="clear" w:color="auto" w:fill="auto"/>
            <w:vAlign w:val="center"/>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w:t>
            </w:r>
          </w:p>
        </w:tc>
        <w:tc>
          <w:tcPr>
            <w:tcW w:w="1308" w:type="dxa"/>
            <w:vMerge/>
            <w:tcBorders>
              <w:left w:val="single" w:sz="4" w:space="0" w:color="auto"/>
              <w:bottom w:val="single" w:sz="4" w:space="0" w:color="auto"/>
              <w:right w:val="single" w:sz="4" w:space="0" w:color="auto"/>
            </w:tcBorders>
            <w:shd w:val="clear" w:color="auto" w:fill="auto"/>
            <w:vAlign w:val="center"/>
            <w:hideMark/>
          </w:tcPr>
          <w:p w:rsidR="00924F94" w:rsidRPr="00D03D92" w:rsidRDefault="00924F94" w:rsidP="005A64D8">
            <w:pPr>
              <w:spacing w:after="0" w:line="240" w:lineRule="auto"/>
              <w:jc w:val="center"/>
              <w:rPr>
                <w:rFonts w:ascii="Times New Roman" w:hAnsi="Times New Roman"/>
                <w:lang w:eastAsia="ru-RU"/>
              </w:rPr>
            </w:pPr>
          </w:p>
        </w:tc>
      </w:tr>
      <w:tr w:rsidR="00924F94" w:rsidRPr="00D03D92" w:rsidTr="000A72C8">
        <w:trPr>
          <w:trHeight w:val="107"/>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0A72C8">
            <w:pPr>
              <w:spacing w:after="0" w:line="240" w:lineRule="auto"/>
              <w:rPr>
                <w:rFonts w:ascii="Times New Roman" w:hAnsi="Times New Roman"/>
                <w:lang w:eastAsia="ru-RU"/>
              </w:rPr>
            </w:pPr>
            <w:r w:rsidRPr="00D03D92">
              <w:rPr>
                <w:rFonts w:ascii="Times New Roman" w:hAnsi="Times New Roman"/>
                <w:lang w:eastAsia="ru-RU"/>
              </w:rPr>
              <w:t xml:space="preserve">Администрация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751</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541668,7</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289646,2</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0,5</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53,5</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252022,5</w:t>
            </w:r>
          </w:p>
        </w:tc>
      </w:tr>
      <w:tr w:rsidR="00924F94" w:rsidRPr="00D03D92" w:rsidTr="000A72C8">
        <w:trPr>
          <w:trHeight w:val="126"/>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финансов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752</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3576088,3</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1988157,7</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3,5</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55,6</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1587930,6</w:t>
            </w:r>
          </w:p>
        </w:tc>
      </w:tr>
      <w:tr w:rsidR="00924F94" w:rsidRPr="00D03D92" w:rsidTr="005A64D8">
        <w:trPr>
          <w:trHeight w:val="311"/>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0A72C8">
            <w:pPr>
              <w:spacing w:after="0" w:line="240" w:lineRule="auto"/>
              <w:rPr>
                <w:rFonts w:ascii="Times New Roman" w:hAnsi="Times New Roman"/>
                <w:lang w:eastAsia="ru-RU"/>
              </w:rPr>
            </w:pPr>
            <w:r w:rsidRPr="00D03D92">
              <w:rPr>
                <w:rFonts w:ascii="Times New Roman" w:hAnsi="Times New Roman"/>
                <w:lang w:eastAsia="ru-RU"/>
              </w:rPr>
              <w:t xml:space="preserve">Законодательное Собрание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753</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471662,4</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290807,6</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0,5</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61,7</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180854,8</w:t>
            </w:r>
          </w:p>
        </w:tc>
      </w:tr>
      <w:tr w:rsidR="00924F94" w:rsidRPr="00D03D92" w:rsidTr="000A72C8">
        <w:trPr>
          <w:trHeight w:val="508"/>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дорожного хозяйства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754</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7713428,1</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4177109,9</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7,3</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54,2</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3536318,2</w:t>
            </w:r>
          </w:p>
        </w:tc>
      </w:tr>
      <w:tr w:rsidR="00924F94" w:rsidRPr="00D03D92" w:rsidTr="000A72C8">
        <w:trPr>
          <w:trHeight w:val="293"/>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5</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информатизации и телекоммуникаций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755</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654453,0</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183780,8</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0,3</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28,1</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470672,2</w:t>
            </w:r>
          </w:p>
        </w:tc>
      </w:tr>
      <w:tr w:rsidR="00924F94" w:rsidRPr="00D03D92" w:rsidTr="000A72C8">
        <w:trPr>
          <w:trHeight w:val="105"/>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6</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Архивный отдел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756</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69996,5</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42712,6</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0,1</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61,0</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27283,9</w:t>
            </w:r>
          </w:p>
        </w:tc>
      </w:tr>
      <w:tr w:rsidR="00924F94" w:rsidRPr="00D03D92" w:rsidTr="000A72C8">
        <w:trPr>
          <w:trHeight w:val="407"/>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7</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0A72C8">
            <w:pPr>
              <w:spacing w:after="0" w:line="240" w:lineRule="auto"/>
              <w:rPr>
                <w:rFonts w:ascii="Times New Roman" w:hAnsi="Times New Roman"/>
                <w:lang w:eastAsia="ru-RU"/>
              </w:rPr>
            </w:pPr>
            <w:proofErr w:type="gramStart"/>
            <w:r w:rsidRPr="00D03D92">
              <w:rPr>
                <w:rFonts w:ascii="Times New Roman" w:hAnsi="Times New Roman"/>
                <w:lang w:eastAsia="ru-RU"/>
              </w:rPr>
              <w:t xml:space="preserve">Уполномоченный по правам человека в </w:t>
            </w:r>
            <w:r w:rsidR="00572765">
              <w:rPr>
                <w:rFonts w:ascii="Times New Roman" w:hAnsi="Times New Roman"/>
                <w:lang w:eastAsia="ru-RU"/>
              </w:rPr>
              <w:t xml:space="preserve">Приморского края </w:t>
            </w:r>
            <w:proofErr w:type="gramEnd"/>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757</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20232,8</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14093,9</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0,02</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69,7</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6138,9</w:t>
            </w:r>
          </w:p>
        </w:tc>
      </w:tr>
      <w:tr w:rsidR="00924F94" w:rsidRPr="00D03D92" w:rsidTr="000A72C8">
        <w:trPr>
          <w:trHeight w:val="456"/>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8</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сельского хозяйства и продовольствия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758</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2756685,2</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1268170,0</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2,2</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46,0</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1488515,2</w:t>
            </w:r>
          </w:p>
        </w:tc>
      </w:tr>
      <w:tr w:rsidR="00924F94" w:rsidRPr="00D03D92" w:rsidTr="000A72C8">
        <w:trPr>
          <w:trHeight w:val="397"/>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9</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образования и науки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759</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19465328,1</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13629041,9</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24,0</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70,0</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5836286,2</w:t>
            </w:r>
          </w:p>
        </w:tc>
      </w:tr>
      <w:tr w:rsidR="00924F94" w:rsidRPr="00D03D92" w:rsidTr="000A72C8">
        <w:trPr>
          <w:trHeight w:val="337"/>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10</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труда и социального развития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760</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19420067,2</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15301695,1</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26,9</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78,8</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4118372,1</w:t>
            </w:r>
          </w:p>
        </w:tc>
      </w:tr>
      <w:tr w:rsidR="00924F94" w:rsidRPr="00D03D92" w:rsidTr="000A72C8">
        <w:trPr>
          <w:trHeight w:val="277"/>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11</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здравоохранения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761</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15233508,1</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12238971,5</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21,5</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80,3</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2994536,6</w:t>
            </w:r>
          </w:p>
        </w:tc>
      </w:tr>
      <w:tr w:rsidR="00924F94" w:rsidRPr="00D03D92" w:rsidTr="000A72C8">
        <w:trPr>
          <w:trHeight w:val="185"/>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12</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Контрольно-счетная палата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762</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44473,7</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29203,9</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0,05</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65,7</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15269,8</w:t>
            </w:r>
          </w:p>
        </w:tc>
      </w:tr>
      <w:tr w:rsidR="00924F94" w:rsidRPr="00D03D92" w:rsidTr="000A72C8">
        <w:trPr>
          <w:trHeight w:val="90"/>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13</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лесного хозяйства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763</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487373,2</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313766,5</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0,6</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64,4</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173606,7</w:t>
            </w:r>
          </w:p>
        </w:tc>
      </w:tr>
      <w:tr w:rsidR="00924F94" w:rsidRPr="00D03D92" w:rsidTr="000A72C8">
        <w:trPr>
          <w:trHeight w:val="285"/>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14</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физической культуры и спорта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764</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1536029,1</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966001,0</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1,7</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62,9</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570028,1</w:t>
            </w:r>
          </w:p>
        </w:tc>
      </w:tr>
      <w:tr w:rsidR="00924F94" w:rsidRPr="00D03D92" w:rsidTr="000A72C8">
        <w:trPr>
          <w:trHeight w:val="276"/>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15</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культуры </w:t>
            </w:r>
            <w:r w:rsidR="00572765">
              <w:rPr>
                <w:rFonts w:ascii="Times New Roman" w:hAnsi="Times New Roman"/>
                <w:lang w:eastAsia="ru-RU"/>
              </w:rPr>
              <w:lastRenderedPageBreak/>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lastRenderedPageBreak/>
              <w:t>765</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1167077,5</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737767,5</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1,3</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63,2</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429310,0</w:t>
            </w:r>
          </w:p>
        </w:tc>
      </w:tr>
      <w:tr w:rsidR="00924F94" w:rsidRPr="00D03D92" w:rsidTr="000A72C8">
        <w:trPr>
          <w:trHeight w:val="338"/>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lastRenderedPageBreak/>
              <w:t>16</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записи актов гражданского состояния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766</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121434,3</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92758,1</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0,2</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76,4</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28676,2</w:t>
            </w:r>
          </w:p>
        </w:tc>
      </w:tr>
      <w:tr w:rsidR="00924F94" w:rsidRPr="00D03D92" w:rsidTr="000A72C8">
        <w:trPr>
          <w:trHeight w:val="123"/>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17</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Избирательная комиссия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767</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153632,1</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102846,3</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0,2</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66,9</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50785,8</w:t>
            </w:r>
          </w:p>
        </w:tc>
      </w:tr>
      <w:tr w:rsidR="00924F94" w:rsidRPr="00D03D92" w:rsidTr="000A72C8">
        <w:trPr>
          <w:trHeight w:val="1166"/>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18</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по жилищно-коммунальному хозяйству и топливным ресурсам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768</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4431648,3</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1573783,0</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2,8</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35,5</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2857865,3</w:t>
            </w:r>
          </w:p>
        </w:tc>
      </w:tr>
      <w:tr w:rsidR="00924F94" w:rsidRPr="00D03D92" w:rsidTr="000A72C8">
        <w:trPr>
          <w:trHeight w:val="634"/>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19</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гражданской защиты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769</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1148047,7</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832043,6</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1,5</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72,5</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316004,1</w:t>
            </w:r>
          </w:p>
        </w:tc>
      </w:tr>
      <w:tr w:rsidR="00924F94" w:rsidRPr="00D03D92" w:rsidTr="000A72C8">
        <w:trPr>
          <w:trHeight w:val="90"/>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20</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по тарифам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770</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40283,2</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28895,8</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0,05</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71,7</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11387,4</w:t>
            </w:r>
          </w:p>
        </w:tc>
      </w:tr>
      <w:tr w:rsidR="00924F94" w:rsidRPr="00D03D92" w:rsidTr="005A64D8">
        <w:trPr>
          <w:trHeight w:val="690"/>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21</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информационной политики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771</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337876,4</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156296,7</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0,3</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46,3</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181579,7</w:t>
            </w:r>
          </w:p>
        </w:tc>
      </w:tr>
      <w:tr w:rsidR="00924F94" w:rsidRPr="00D03D92" w:rsidTr="000A72C8">
        <w:trPr>
          <w:trHeight w:val="990"/>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22</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Инспекция регионального строительного надзора и контроля в области долевого строительства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772</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35896,7</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21526,8</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0,04</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60,0</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14369,9</w:t>
            </w:r>
          </w:p>
        </w:tc>
      </w:tr>
      <w:tr w:rsidR="00924F94" w:rsidRPr="00D03D92" w:rsidTr="000A72C8">
        <w:trPr>
          <w:trHeight w:val="176"/>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23</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по делам молодежи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774</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213159,1</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85368,2</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0,15</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40,0</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127790,9</w:t>
            </w:r>
          </w:p>
        </w:tc>
      </w:tr>
      <w:tr w:rsidR="00924F94" w:rsidRPr="00D03D92" w:rsidTr="000A72C8">
        <w:trPr>
          <w:trHeight w:val="367"/>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24</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градостроительства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775</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3643057,5</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203721,0</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0,36</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5,6</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3439336,5</w:t>
            </w:r>
          </w:p>
        </w:tc>
      </w:tr>
      <w:tr w:rsidR="00924F94" w:rsidRPr="00D03D92" w:rsidTr="005A64D8">
        <w:trPr>
          <w:trHeight w:val="630"/>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25</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Государственная ветеринарная инспекция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776</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175899,2</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105267,3</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0,2</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59,8</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70631,9</w:t>
            </w:r>
          </w:p>
        </w:tc>
      </w:tr>
      <w:tr w:rsidR="00924F94" w:rsidRPr="00D03D92" w:rsidTr="00572765">
        <w:trPr>
          <w:trHeight w:val="427"/>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26</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государственных программ и внутреннего государственного финансового контроля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778</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24035,6</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12727,7</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0,022</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53,0</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11307,9</w:t>
            </w:r>
          </w:p>
        </w:tc>
      </w:tr>
      <w:tr w:rsidR="00924F94" w:rsidRPr="00D03D92" w:rsidTr="000A72C8">
        <w:trPr>
          <w:trHeight w:val="159"/>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27</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w:t>
            </w:r>
            <w:r w:rsidRPr="00D03D92">
              <w:rPr>
                <w:rFonts w:ascii="Times New Roman" w:hAnsi="Times New Roman"/>
                <w:lang w:eastAsia="ru-RU"/>
              </w:rPr>
              <w:lastRenderedPageBreak/>
              <w:t xml:space="preserve">земельных и имущественных отношений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lastRenderedPageBreak/>
              <w:t>779</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2647724,5</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1127064,4</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2,0</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42,6</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1520660,1</w:t>
            </w:r>
          </w:p>
        </w:tc>
      </w:tr>
      <w:tr w:rsidR="00924F94" w:rsidRPr="00D03D92" w:rsidTr="000A72C8">
        <w:trPr>
          <w:trHeight w:val="90"/>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lastRenderedPageBreak/>
              <w:t>28</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международного сотрудничества и развития туризма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780</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44321,8</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20206,0</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0,04</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45,6</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24115,8</w:t>
            </w:r>
          </w:p>
        </w:tc>
      </w:tr>
      <w:tr w:rsidR="00924F94" w:rsidRPr="00D03D92" w:rsidTr="003B65D8">
        <w:trPr>
          <w:trHeight w:val="870"/>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29</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по охране, контролю и регулированию использования объектов животного мира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782</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49005,8</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35589,0</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0,1</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72,6</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13416,8</w:t>
            </w:r>
          </w:p>
        </w:tc>
      </w:tr>
      <w:tr w:rsidR="00924F94" w:rsidRPr="00D03D92" w:rsidTr="003B65D8">
        <w:trPr>
          <w:trHeight w:val="211"/>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30</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рыбного хозяйства и водных биологических ресурсов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783</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130402,9</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58787,3</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0,10</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45,1</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71615,6</w:t>
            </w:r>
          </w:p>
        </w:tc>
      </w:tr>
      <w:tr w:rsidR="00924F94" w:rsidRPr="00D03D92" w:rsidTr="003B65D8">
        <w:trPr>
          <w:trHeight w:val="183"/>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31</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экономики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784</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433228,5</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96046,7</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0,2</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22,2</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337181,8</w:t>
            </w:r>
          </w:p>
        </w:tc>
      </w:tr>
      <w:tr w:rsidR="00924F94" w:rsidRPr="00D03D92" w:rsidTr="003B65D8">
        <w:trPr>
          <w:trHeight w:val="1920"/>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32</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по координации правоохранительной деятельности, исполнения административного законодательства и обеспечения деятельности мировых судей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785</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602294,7</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360278,3</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0,6</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59,8</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242016,4</w:t>
            </w:r>
          </w:p>
        </w:tc>
      </w:tr>
      <w:tr w:rsidR="00924F94" w:rsidRPr="00D03D92" w:rsidTr="005A64D8">
        <w:trPr>
          <w:trHeight w:val="866"/>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33</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Уполномоченный по защите прав предпринимателей в Приморском крае</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786</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10793,7</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6580,9</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0,0</w:t>
            </w:r>
            <w:r>
              <w:rPr>
                <w:rFonts w:ascii="Times New Roman" w:hAnsi="Times New Roman"/>
                <w:lang w:eastAsia="ru-RU"/>
              </w:rPr>
              <w:t>1</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61,0</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4212,8</w:t>
            </w:r>
          </w:p>
        </w:tc>
      </w:tr>
      <w:tr w:rsidR="00924F94" w:rsidRPr="00D03D92" w:rsidTr="003B65D8">
        <w:trPr>
          <w:trHeight w:val="638"/>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34</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энергетики, нефтегазового комплекса и угольной промышленности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787</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234280,7</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8146,1</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0,01</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3,5</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226134,6</w:t>
            </w:r>
          </w:p>
        </w:tc>
      </w:tr>
      <w:tr w:rsidR="00924F94" w:rsidRPr="00D03D92" w:rsidTr="003B65D8">
        <w:trPr>
          <w:trHeight w:val="90"/>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35</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внутренней политики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789</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70125,7</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37284,7</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0,1</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53,2</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32841,0</w:t>
            </w:r>
          </w:p>
        </w:tc>
      </w:tr>
      <w:tr w:rsidR="00924F94" w:rsidRPr="00D03D92" w:rsidTr="003B65D8">
        <w:trPr>
          <w:trHeight w:val="555"/>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36</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природных ресурсов и </w:t>
            </w:r>
            <w:r w:rsidRPr="00D03D92">
              <w:rPr>
                <w:rFonts w:ascii="Times New Roman" w:hAnsi="Times New Roman"/>
                <w:lang w:eastAsia="ru-RU"/>
              </w:rPr>
              <w:lastRenderedPageBreak/>
              <w:t xml:space="preserve">охраны окружающей среды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lastRenderedPageBreak/>
              <w:t>790</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134566,2</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31610,2</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0,06</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23,5</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102956,0</w:t>
            </w:r>
          </w:p>
        </w:tc>
      </w:tr>
      <w:tr w:rsidR="00924F94" w:rsidRPr="00D03D92" w:rsidTr="003B65D8">
        <w:trPr>
          <w:trHeight w:val="244"/>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lastRenderedPageBreak/>
              <w:t>37</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международного сотрудничества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793</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29165,4</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13833,4</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0,02</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47,4</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15332,0</w:t>
            </w:r>
          </w:p>
        </w:tc>
      </w:tr>
      <w:tr w:rsidR="00924F94" w:rsidRPr="00D03D92" w:rsidTr="003B65D8">
        <w:trPr>
          <w:trHeight w:val="481"/>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38</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промышленности и транспорта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794</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1108522,3</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321377,0</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0,6</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29,0</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787145,3</w:t>
            </w:r>
          </w:p>
        </w:tc>
      </w:tr>
      <w:tr w:rsidR="00924F94" w:rsidRPr="00D03D92" w:rsidTr="005A64D8">
        <w:trPr>
          <w:trHeight w:val="630"/>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39</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Государственная жилищная инспекция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795</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40901,2</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27496,9</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0,05</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67,2</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13404,3</w:t>
            </w:r>
          </w:p>
        </w:tc>
      </w:tr>
      <w:tr w:rsidR="00924F94" w:rsidRPr="00D03D92" w:rsidTr="003B65D8">
        <w:trPr>
          <w:trHeight w:val="143"/>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40</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государственного заказа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796</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51813,7</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17319,2</w:t>
            </w:r>
          </w:p>
        </w:tc>
        <w:tc>
          <w:tcPr>
            <w:tcW w:w="71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0,03</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33,4</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34494,5</w:t>
            </w:r>
          </w:p>
        </w:tc>
      </w:tr>
      <w:tr w:rsidR="00924F94" w:rsidRPr="00D03D92" w:rsidTr="003B65D8">
        <w:trPr>
          <w:trHeight w:val="444"/>
        </w:trPr>
        <w:tc>
          <w:tcPr>
            <w:tcW w:w="567" w:type="dxa"/>
            <w:tcBorders>
              <w:top w:val="nil"/>
              <w:left w:val="single" w:sz="4" w:space="0" w:color="auto"/>
              <w:bottom w:val="single" w:sz="4" w:space="0" w:color="auto"/>
              <w:right w:val="single" w:sz="4" w:space="0" w:color="auto"/>
            </w:tcBorders>
            <w:shd w:val="clear" w:color="auto" w:fill="auto"/>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41</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xml:space="preserve">Департамент проектов и стратегического развития </w:t>
            </w:r>
            <w:r w:rsidR="00572765">
              <w:rPr>
                <w:rFonts w:ascii="Times New Roman" w:hAnsi="Times New Roman"/>
                <w:lang w:eastAsia="ru-RU"/>
              </w:rPr>
              <w:t xml:space="preserve">Приморского края </w:t>
            </w:r>
          </w:p>
        </w:tc>
        <w:tc>
          <w:tcPr>
            <w:tcW w:w="851" w:type="dxa"/>
            <w:tcBorders>
              <w:top w:val="nil"/>
              <w:left w:val="nil"/>
              <w:bottom w:val="single" w:sz="4" w:space="0" w:color="auto"/>
              <w:right w:val="single" w:sz="4" w:space="0" w:color="auto"/>
            </w:tcBorders>
            <w:shd w:val="clear" w:color="auto" w:fill="auto"/>
            <w:noWrap/>
            <w:hideMark/>
          </w:tcPr>
          <w:p w:rsidR="00924F94" w:rsidRPr="00D03D92" w:rsidRDefault="00924F94" w:rsidP="005A64D8">
            <w:pPr>
              <w:spacing w:after="0" w:line="240" w:lineRule="auto"/>
              <w:jc w:val="center"/>
              <w:rPr>
                <w:rFonts w:ascii="Times New Roman" w:hAnsi="Times New Roman"/>
                <w:lang w:eastAsia="ru-RU"/>
              </w:rPr>
            </w:pPr>
            <w:r w:rsidRPr="00D03D92">
              <w:rPr>
                <w:rFonts w:ascii="Times New Roman" w:hAnsi="Times New Roman"/>
                <w:lang w:eastAsia="ru-RU"/>
              </w:rPr>
              <w:t>798</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5000,0</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505,7</w:t>
            </w:r>
          </w:p>
        </w:tc>
        <w:tc>
          <w:tcPr>
            <w:tcW w:w="711" w:type="dxa"/>
            <w:tcBorders>
              <w:top w:val="nil"/>
              <w:left w:val="single" w:sz="4" w:space="0" w:color="auto"/>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0,0</w:t>
            </w:r>
            <w:r>
              <w:rPr>
                <w:rFonts w:ascii="Times New Roman" w:hAnsi="Times New Roman"/>
                <w:lang w:eastAsia="ru-RU"/>
              </w:rPr>
              <w:t>01</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10,1</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lang w:eastAsia="ru-RU"/>
              </w:rPr>
            </w:pPr>
            <w:r w:rsidRPr="00D03D92">
              <w:rPr>
                <w:rFonts w:ascii="Times New Roman" w:hAnsi="Times New Roman"/>
                <w:lang w:eastAsia="ru-RU"/>
              </w:rPr>
              <w:t>4494,3</w:t>
            </w:r>
          </w:p>
        </w:tc>
      </w:tr>
      <w:tr w:rsidR="00924F94" w:rsidRPr="00D03D92" w:rsidTr="005A64D8">
        <w:trPr>
          <w:trHeight w:val="7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24F94" w:rsidRPr="00D03D92" w:rsidRDefault="00924F94" w:rsidP="005A64D8">
            <w:pPr>
              <w:spacing w:after="0" w:line="240" w:lineRule="auto"/>
              <w:rPr>
                <w:rFonts w:ascii="Times New Roman" w:hAnsi="Times New Roman"/>
                <w:lang w:eastAsia="ru-RU"/>
              </w:rPr>
            </w:pPr>
            <w:r w:rsidRPr="00D03D92">
              <w:rPr>
                <w:rFonts w:ascii="Times New Roman" w:hAnsi="Times New Roman"/>
                <w:lang w:eastAsia="ru-RU"/>
              </w:rPr>
              <w:t> </w:t>
            </w:r>
          </w:p>
        </w:tc>
        <w:tc>
          <w:tcPr>
            <w:tcW w:w="2410" w:type="dxa"/>
            <w:tcBorders>
              <w:top w:val="nil"/>
              <w:left w:val="nil"/>
              <w:bottom w:val="single" w:sz="4" w:space="0" w:color="auto"/>
              <w:right w:val="single" w:sz="4" w:space="0" w:color="auto"/>
            </w:tcBorders>
            <w:shd w:val="clear" w:color="auto" w:fill="auto"/>
            <w:hideMark/>
          </w:tcPr>
          <w:p w:rsidR="00924F94" w:rsidRPr="00D03D92" w:rsidRDefault="00924F94" w:rsidP="005A64D8">
            <w:pPr>
              <w:spacing w:after="0" w:line="240" w:lineRule="auto"/>
              <w:rPr>
                <w:rFonts w:ascii="Times New Roman" w:hAnsi="Times New Roman"/>
                <w:b/>
                <w:bCs/>
                <w:lang w:eastAsia="ru-RU"/>
              </w:rPr>
            </w:pPr>
            <w:r w:rsidRPr="00D03D92">
              <w:rPr>
                <w:rFonts w:ascii="Times New Roman" w:hAnsi="Times New Roman"/>
                <w:b/>
                <w:bCs/>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924F94" w:rsidRPr="00D03D92" w:rsidRDefault="00924F94" w:rsidP="005A64D8">
            <w:pPr>
              <w:spacing w:after="0" w:line="240" w:lineRule="auto"/>
              <w:rPr>
                <w:rFonts w:ascii="Times New Roman" w:hAnsi="Times New Roman"/>
                <w:b/>
                <w:bCs/>
                <w:lang w:eastAsia="ru-RU"/>
              </w:rPr>
            </w:pPr>
            <w:r w:rsidRPr="00D03D92">
              <w:rPr>
                <w:rFonts w:ascii="Times New Roman" w:hAnsi="Times New Roman"/>
                <w:b/>
                <w:bCs/>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b/>
                <w:bCs/>
                <w:lang w:eastAsia="ru-RU"/>
              </w:rPr>
            </w:pPr>
            <w:r w:rsidRPr="00D03D92">
              <w:rPr>
                <w:rFonts w:ascii="Times New Roman" w:hAnsi="Times New Roman"/>
                <w:b/>
                <w:bCs/>
                <w:lang w:eastAsia="ru-RU"/>
              </w:rPr>
              <w:t>89075189,1</w:t>
            </w:r>
          </w:p>
        </w:tc>
        <w:tc>
          <w:tcPr>
            <w:tcW w:w="126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b/>
                <w:bCs/>
                <w:lang w:eastAsia="ru-RU"/>
              </w:rPr>
            </w:pPr>
            <w:r w:rsidRPr="00D03D92">
              <w:rPr>
                <w:rFonts w:ascii="Times New Roman" w:hAnsi="Times New Roman"/>
                <w:b/>
                <w:bCs/>
                <w:lang w:eastAsia="ru-RU"/>
              </w:rPr>
              <w:t>56848286,4</w:t>
            </w:r>
          </w:p>
        </w:tc>
        <w:tc>
          <w:tcPr>
            <w:tcW w:w="711" w:type="dxa"/>
            <w:tcBorders>
              <w:top w:val="nil"/>
              <w:left w:val="single" w:sz="4" w:space="0" w:color="auto"/>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b/>
                <w:bCs/>
                <w:lang w:eastAsia="ru-RU"/>
              </w:rPr>
            </w:pPr>
            <w:r w:rsidRPr="00D03D92">
              <w:rPr>
                <w:rFonts w:ascii="Times New Roman" w:hAnsi="Times New Roman"/>
                <w:b/>
                <w:bCs/>
                <w:lang w:eastAsia="ru-RU"/>
              </w:rPr>
              <w:t>100,0</w:t>
            </w:r>
          </w:p>
        </w:tc>
        <w:tc>
          <w:tcPr>
            <w:tcW w:w="831"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b/>
                <w:bCs/>
                <w:lang w:eastAsia="ru-RU"/>
              </w:rPr>
            </w:pPr>
            <w:r w:rsidRPr="00D03D92">
              <w:rPr>
                <w:rFonts w:ascii="Times New Roman" w:hAnsi="Times New Roman"/>
                <w:b/>
                <w:bCs/>
                <w:lang w:eastAsia="ru-RU"/>
              </w:rPr>
              <w:t>63,82</w:t>
            </w:r>
          </w:p>
        </w:tc>
        <w:tc>
          <w:tcPr>
            <w:tcW w:w="1308" w:type="dxa"/>
            <w:tcBorders>
              <w:top w:val="nil"/>
              <w:left w:val="nil"/>
              <w:bottom w:val="single" w:sz="4" w:space="0" w:color="auto"/>
              <w:right w:val="single" w:sz="4" w:space="0" w:color="auto"/>
            </w:tcBorders>
            <w:shd w:val="clear" w:color="000000" w:fill="FFFFFF"/>
            <w:noWrap/>
            <w:hideMark/>
          </w:tcPr>
          <w:p w:rsidR="00924F94" w:rsidRPr="00D03D92" w:rsidRDefault="00924F94" w:rsidP="005A64D8">
            <w:pPr>
              <w:spacing w:after="0" w:line="240" w:lineRule="auto"/>
              <w:jc w:val="right"/>
              <w:rPr>
                <w:rFonts w:ascii="Times New Roman" w:hAnsi="Times New Roman"/>
                <w:b/>
                <w:bCs/>
                <w:lang w:eastAsia="ru-RU"/>
              </w:rPr>
            </w:pPr>
            <w:r w:rsidRPr="00D03D92">
              <w:rPr>
                <w:rFonts w:ascii="Times New Roman" w:hAnsi="Times New Roman"/>
                <w:b/>
                <w:bCs/>
                <w:lang w:eastAsia="ru-RU"/>
              </w:rPr>
              <w:t>32226902,7</w:t>
            </w:r>
          </w:p>
        </w:tc>
      </w:tr>
    </w:tbl>
    <w:p w:rsidR="00924F94" w:rsidRPr="001A6A95" w:rsidRDefault="00924F94" w:rsidP="00924F94">
      <w:pPr>
        <w:tabs>
          <w:tab w:val="left" w:pos="720"/>
        </w:tabs>
        <w:spacing w:after="0" w:line="240" w:lineRule="auto"/>
        <w:ind w:firstLine="709"/>
        <w:jc w:val="both"/>
        <w:rPr>
          <w:rFonts w:ascii="Times New Roman" w:hAnsi="Times New Roman"/>
          <w:sz w:val="28"/>
          <w:szCs w:val="28"/>
        </w:rPr>
      </w:pPr>
    </w:p>
    <w:p w:rsidR="00924F94" w:rsidRPr="00D53622" w:rsidRDefault="00924F94" w:rsidP="00924F94">
      <w:pPr>
        <w:tabs>
          <w:tab w:val="left" w:pos="840"/>
        </w:tabs>
        <w:spacing w:after="0" w:line="240" w:lineRule="auto"/>
        <w:ind w:firstLine="709"/>
        <w:jc w:val="both"/>
        <w:rPr>
          <w:rFonts w:ascii="Times New Roman" w:hAnsi="Times New Roman"/>
          <w:sz w:val="28"/>
          <w:szCs w:val="28"/>
        </w:rPr>
      </w:pPr>
      <w:r w:rsidRPr="001A6A95">
        <w:rPr>
          <w:rFonts w:ascii="Times New Roman" w:hAnsi="Times New Roman"/>
          <w:sz w:val="28"/>
          <w:szCs w:val="28"/>
        </w:rPr>
        <w:t xml:space="preserve">За 9 месяцев 2015 года основной объем исполненных расходов </w:t>
      </w:r>
      <w:r w:rsidRPr="00D53622">
        <w:rPr>
          <w:rFonts w:ascii="Times New Roman" w:hAnsi="Times New Roman"/>
          <w:sz w:val="28"/>
          <w:szCs w:val="28"/>
        </w:rPr>
        <w:t>(94,7 %) приходится на 11 ГРБС:</w:t>
      </w:r>
    </w:p>
    <w:p w:rsidR="00924F94" w:rsidRPr="00E41996" w:rsidRDefault="00924F94" w:rsidP="00924F94">
      <w:pPr>
        <w:tabs>
          <w:tab w:val="left" w:pos="840"/>
        </w:tabs>
        <w:spacing w:after="0" w:line="240" w:lineRule="auto"/>
        <w:ind w:firstLine="709"/>
        <w:jc w:val="both"/>
        <w:rPr>
          <w:rFonts w:ascii="Times New Roman" w:hAnsi="Times New Roman"/>
          <w:sz w:val="28"/>
          <w:szCs w:val="28"/>
        </w:rPr>
      </w:pPr>
      <w:r w:rsidRPr="00E41996">
        <w:rPr>
          <w:rFonts w:ascii="Times New Roman" w:hAnsi="Times New Roman"/>
          <w:sz w:val="28"/>
          <w:szCs w:val="28"/>
        </w:rPr>
        <w:t>департамент труда и социального развития Приморского края (26,9 %),</w:t>
      </w:r>
    </w:p>
    <w:p w:rsidR="00924F94" w:rsidRPr="00E41996" w:rsidRDefault="00924F94" w:rsidP="00924F94">
      <w:pPr>
        <w:tabs>
          <w:tab w:val="left" w:pos="840"/>
        </w:tabs>
        <w:spacing w:after="0" w:line="240" w:lineRule="auto"/>
        <w:ind w:firstLine="709"/>
        <w:jc w:val="both"/>
        <w:rPr>
          <w:rFonts w:ascii="Times New Roman" w:hAnsi="Times New Roman"/>
          <w:sz w:val="28"/>
          <w:szCs w:val="28"/>
        </w:rPr>
      </w:pPr>
      <w:r w:rsidRPr="00E41996">
        <w:rPr>
          <w:rFonts w:ascii="Times New Roman" w:hAnsi="Times New Roman"/>
          <w:sz w:val="28"/>
          <w:szCs w:val="28"/>
        </w:rPr>
        <w:t>департамент образования и науки Приморского края (24,0 %),</w:t>
      </w:r>
    </w:p>
    <w:p w:rsidR="00924F94" w:rsidRPr="00E41996" w:rsidRDefault="00924F94" w:rsidP="00924F94">
      <w:pPr>
        <w:tabs>
          <w:tab w:val="left" w:pos="840"/>
        </w:tabs>
        <w:spacing w:after="0" w:line="240" w:lineRule="auto"/>
        <w:ind w:firstLine="709"/>
        <w:jc w:val="both"/>
        <w:rPr>
          <w:rFonts w:ascii="Times New Roman" w:hAnsi="Times New Roman"/>
          <w:sz w:val="28"/>
          <w:szCs w:val="28"/>
        </w:rPr>
      </w:pPr>
      <w:r w:rsidRPr="00E41996">
        <w:rPr>
          <w:rFonts w:ascii="Times New Roman" w:hAnsi="Times New Roman"/>
          <w:sz w:val="28"/>
          <w:szCs w:val="28"/>
        </w:rPr>
        <w:t xml:space="preserve">департамент здравоохранения Приморского края (21,5 %), </w:t>
      </w:r>
    </w:p>
    <w:p w:rsidR="00924F94" w:rsidRPr="00B7703F" w:rsidRDefault="00924F94" w:rsidP="00924F94">
      <w:pPr>
        <w:tabs>
          <w:tab w:val="left" w:pos="0"/>
        </w:tabs>
        <w:spacing w:after="0" w:line="240" w:lineRule="auto"/>
        <w:ind w:firstLine="709"/>
        <w:jc w:val="both"/>
        <w:rPr>
          <w:rFonts w:ascii="Times New Roman" w:hAnsi="Times New Roman"/>
          <w:sz w:val="28"/>
          <w:szCs w:val="28"/>
        </w:rPr>
      </w:pPr>
      <w:r w:rsidRPr="00B7703F">
        <w:rPr>
          <w:rFonts w:ascii="Times New Roman" w:hAnsi="Times New Roman"/>
          <w:sz w:val="28"/>
          <w:szCs w:val="28"/>
        </w:rPr>
        <w:t xml:space="preserve">департамент дорожного хозяйства Приморского края (7,3 %), </w:t>
      </w:r>
    </w:p>
    <w:p w:rsidR="00924F94" w:rsidRPr="00B7703F" w:rsidRDefault="00924F94" w:rsidP="00924F94">
      <w:pPr>
        <w:tabs>
          <w:tab w:val="left" w:pos="0"/>
        </w:tabs>
        <w:spacing w:after="0" w:line="240" w:lineRule="auto"/>
        <w:ind w:firstLine="709"/>
        <w:jc w:val="both"/>
        <w:rPr>
          <w:rFonts w:ascii="Times New Roman" w:hAnsi="Times New Roman"/>
          <w:sz w:val="28"/>
          <w:szCs w:val="28"/>
        </w:rPr>
      </w:pPr>
      <w:r w:rsidRPr="00B7703F">
        <w:rPr>
          <w:rFonts w:ascii="Times New Roman" w:hAnsi="Times New Roman"/>
          <w:sz w:val="28"/>
          <w:szCs w:val="28"/>
        </w:rPr>
        <w:t>департамент по жилищно-коммунальному хозяйству и топливным ресурсам Приморского края (2,8 %),</w:t>
      </w:r>
    </w:p>
    <w:p w:rsidR="00924F94" w:rsidRPr="00B7703F" w:rsidRDefault="00924F94" w:rsidP="00924F94">
      <w:pPr>
        <w:tabs>
          <w:tab w:val="left" w:pos="0"/>
        </w:tabs>
        <w:spacing w:after="0" w:line="240" w:lineRule="auto"/>
        <w:ind w:firstLine="709"/>
        <w:jc w:val="both"/>
        <w:rPr>
          <w:rFonts w:ascii="Times New Roman" w:hAnsi="Times New Roman"/>
          <w:sz w:val="28"/>
          <w:szCs w:val="28"/>
        </w:rPr>
      </w:pPr>
      <w:r w:rsidRPr="00B7703F">
        <w:rPr>
          <w:rFonts w:ascii="Times New Roman" w:hAnsi="Times New Roman"/>
          <w:sz w:val="28"/>
          <w:szCs w:val="28"/>
        </w:rPr>
        <w:t>департамент финансов Приморского края (3,5 %),</w:t>
      </w:r>
    </w:p>
    <w:p w:rsidR="00924F94" w:rsidRDefault="00924F94" w:rsidP="00924F94">
      <w:pPr>
        <w:tabs>
          <w:tab w:val="left" w:pos="0"/>
        </w:tabs>
        <w:spacing w:after="0" w:line="240" w:lineRule="auto"/>
        <w:ind w:firstLine="709"/>
        <w:jc w:val="both"/>
        <w:rPr>
          <w:rFonts w:ascii="Times New Roman" w:hAnsi="Times New Roman"/>
          <w:sz w:val="28"/>
          <w:szCs w:val="28"/>
        </w:rPr>
      </w:pPr>
      <w:r w:rsidRPr="00B7703F">
        <w:rPr>
          <w:rFonts w:ascii="Times New Roman" w:hAnsi="Times New Roman"/>
          <w:sz w:val="28"/>
          <w:szCs w:val="28"/>
        </w:rPr>
        <w:t>департамент сельского хозяйства и продовольствия Приморского края (2,2 %),</w:t>
      </w:r>
    </w:p>
    <w:p w:rsidR="00924F94" w:rsidRPr="00B7703F" w:rsidRDefault="00924F94" w:rsidP="00924F94">
      <w:pPr>
        <w:tabs>
          <w:tab w:val="left" w:pos="0"/>
        </w:tabs>
        <w:spacing w:after="0" w:line="240" w:lineRule="auto"/>
        <w:ind w:firstLine="709"/>
        <w:jc w:val="both"/>
        <w:rPr>
          <w:rFonts w:ascii="Times New Roman" w:hAnsi="Times New Roman"/>
          <w:sz w:val="28"/>
          <w:szCs w:val="28"/>
        </w:rPr>
      </w:pPr>
      <w:r w:rsidRPr="00B7703F">
        <w:rPr>
          <w:rFonts w:ascii="Times New Roman" w:hAnsi="Times New Roman"/>
          <w:sz w:val="28"/>
          <w:szCs w:val="28"/>
        </w:rPr>
        <w:t>департамент земельных и имущественных отношений Приморского края (2,0 %),</w:t>
      </w:r>
    </w:p>
    <w:p w:rsidR="00924F94" w:rsidRDefault="00924F94" w:rsidP="00924F94">
      <w:pPr>
        <w:tabs>
          <w:tab w:val="left" w:pos="0"/>
        </w:tabs>
        <w:spacing w:after="0" w:line="240" w:lineRule="auto"/>
        <w:ind w:firstLine="709"/>
        <w:jc w:val="both"/>
        <w:rPr>
          <w:rFonts w:ascii="Times New Roman" w:hAnsi="Times New Roman"/>
          <w:sz w:val="28"/>
          <w:szCs w:val="28"/>
        </w:rPr>
      </w:pPr>
      <w:r w:rsidRPr="00B7703F">
        <w:rPr>
          <w:rFonts w:ascii="Times New Roman" w:hAnsi="Times New Roman"/>
          <w:sz w:val="28"/>
          <w:szCs w:val="28"/>
        </w:rPr>
        <w:t>департамент физической культуры Приморского края (1,7 %),</w:t>
      </w:r>
    </w:p>
    <w:p w:rsidR="00924F94" w:rsidRDefault="00924F94" w:rsidP="00924F94">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департамент гражданской защиты Приморского края (1,5 %),</w:t>
      </w:r>
    </w:p>
    <w:p w:rsidR="00924F94" w:rsidRPr="00B7703F" w:rsidRDefault="00924F94" w:rsidP="00924F94">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департамент культуры Приморского края (1,3 %).</w:t>
      </w:r>
    </w:p>
    <w:p w:rsidR="00924F94" w:rsidRPr="00B7703F" w:rsidRDefault="00924F94" w:rsidP="00924F94">
      <w:pPr>
        <w:tabs>
          <w:tab w:val="left" w:pos="0"/>
        </w:tabs>
        <w:spacing w:after="0" w:line="240" w:lineRule="auto"/>
        <w:ind w:firstLine="709"/>
        <w:jc w:val="both"/>
        <w:rPr>
          <w:rFonts w:ascii="Times New Roman" w:hAnsi="Times New Roman"/>
          <w:sz w:val="28"/>
          <w:szCs w:val="28"/>
        </w:rPr>
      </w:pPr>
      <w:r w:rsidRPr="00B7703F">
        <w:rPr>
          <w:rFonts w:ascii="Times New Roman" w:hAnsi="Times New Roman"/>
          <w:sz w:val="28"/>
          <w:szCs w:val="28"/>
        </w:rPr>
        <w:t xml:space="preserve">По остальным ГРБС приходится от </w:t>
      </w:r>
      <w:r>
        <w:rPr>
          <w:rFonts w:ascii="Times New Roman" w:hAnsi="Times New Roman"/>
          <w:sz w:val="28"/>
          <w:szCs w:val="28"/>
        </w:rPr>
        <w:t>0,6</w:t>
      </w:r>
      <w:r w:rsidRPr="00B7703F">
        <w:rPr>
          <w:rFonts w:ascii="Times New Roman" w:hAnsi="Times New Roman"/>
          <w:sz w:val="28"/>
          <w:szCs w:val="28"/>
        </w:rPr>
        <w:t> % (</w:t>
      </w:r>
      <w:r>
        <w:rPr>
          <w:rFonts w:ascii="Times New Roman" w:hAnsi="Times New Roman"/>
          <w:sz w:val="28"/>
          <w:szCs w:val="28"/>
        </w:rPr>
        <w:t>департамент лесного хозяйства Приморского края,</w:t>
      </w:r>
      <w:r w:rsidRPr="00B7703F">
        <w:rPr>
          <w:rFonts w:ascii="Times New Roman" w:hAnsi="Times New Roman"/>
          <w:sz w:val="28"/>
          <w:szCs w:val="28"/>
        </w:rPr>
        <w:t xml:space="preserve"> </w:t>
      </w:r>
      <w:r w:rsidRPr="009A5D87">
        <w:rPr>
          <w:rFonts w:ascii="Times New Roman" w:hAnsi="Times New Roman"/>
          <w:sz w:val="28"/>
          <w:szCs w:val="28"/>
        </w:rPr>
        <w:t xml:space="preserve">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w:t>
      </w:r>
      <w:r w:rsidRPr="009A5D87">
        <w:rPr>
          <w:rFonts w:ascii="Times New Roman" w:hAnsi="Times New Roman"/>
          <w:sz w:val="28"/>
          <w:szCs w:val="28"/>
        </w:rPr>
        <w:lastRenderedPageBreak/>
        <w:t>края</w:t>
      </w:r>
      <w:r>
        <w:rPr>
          <w:rFonts w:ascii="Times New Roman" w:hAnsi="Times New Roman"/>
          <w:sz w:val="28"/>
          <w:szCs w:val="28"/>
        </w:rPr>
        <w:t xml:space="preserve">, департамент промышленности и транспорта Приморского края) </w:t>
      </w:r>
      <w:r w:rsidRPr="00B7703F">
        <w:rPr>
          <w:rFonts w:ascii="Times New Roman" w:hAnsi="Times New Roman"/>
          <w:sz w:val="28"/>
          <w:szCs w:val="28"/>
        </w:rPr>
        <w:t>до 0,0</w:t>
      </w:r>
      <w:r>
        <w:rPr>
          <w:rFonts w:ascii="Times New Roman" w:hAnsi="Times New Roman"/>
          <w:sz w:val="28"/>
          <w:szCs w:val="28"/>
        </w:rPr>
        <w:t>0</w:t>
      </w:r>
      <w:r w:rsidRPr="00B7703F">
        <w:rPr>
          <w:rFonts w:ascii="Times New Roman" w:hAnsi="Times New Roman"/>
          <w:sz w:val="28"/>
          <w:szCs w:val="28"/>
        </w:rPr>
        <w:t>1</w:t>
      </w:r>
      <w:r>
        <w:rPr>
          <w:rFonts w:ascii="Times New Roman" w:hAnsi="Times New Roman"/>
          <w:sz w:val="28"/>
          <w:szCs w:val="28"/>
        </w:rPr>
        <w:t> </w:t>
      </w:r>
      <w:r w:rsidRPr="00B7703F">
        <w:rPr>
          <w:rFonts w:ascii="Times New Roman" w:hAnsi="Times New Roman"/>
          <w:sz w:val="28"/>
          <w:szCs w:val="28"/>
        </w:rPr>
        <w:t>% (департамент проектов и стратегического развития Приморского края).</w:t>
      </w:r>
    </w:p>
    <w:p w:rsidR="00924F94" w:rsidRPr="00E41996" w:rsidRDefault="00924F94" w:rsidP="00924F94">
      <w:pPr>
        <w:tabs>
          <w:tab w:val="left" w:pos="840"/>
        </w:tabs>
        <w:spacing w:after="0" w:line="240" w:lineRule="auto"/>
        <w:ind w:firstLine="709"/>
        <w:jc w:val="both"/>
        <w:rPr>
          <w:rFonts w:ascii="Times New Roman" w:hAnsi="Times New Roman"/>
          <w:sz w:val="28"/>
          <w:szCs w:val="28"/>
        </w:rPr>
      </w:pPr>
      <w:proofErr w:type="gramStart"/>
      <w:r w:rsidRPr="001E03B2">
        <w:rPr>
          <w:rFonts w:ascii="Times New Roman" w:hAnsi="Times New Roman"/>
          <w:sz w:val="28"/>
          <w:szCs w:val="28"/>
        </w:rPr>
        <w:t>Выше среднекраевого уровня (более 63,8 %)  исполнены расходы 12</w:t>
      </w:r>
      <w:r w:rsidR="00484CC8">
        <w:rPr>
          <w:rFonts w:ascii="Times New Roman" w:hAnsi="Times New Roman"/>
          <w:sz w:val="28"/>
          <w:szCs w:val="28"/>
        </w:rPr>
        <w:t> </w:t>
      </w:r>
      <w:r w:rsidRPr="001E03B2">
        <w:rPr>
          <w:rFonts w:ascii="Times New Roman" w:hAnsi="Times New Roman"/>
          <w:sz w:val="28"/>
          <w:szCs w:val="28"/>
        </w:rPr>
        <w:t xml:space="preserve">ГРБС: </w:t>
      </w:r>
      <w:r w:rsidRPr="00E41996">
        <w:rPr>
          <w:rFonts w:ascii="Times New Roman" w:hAnsi="Times New Roman"/>
          <w:sz w:val="28"/>
          <w:szCs w:val="28"/>
        </w:rPr>
        <w:t>департамент</w:t>
      </w:r>
      <w:r>
        <w:rPr>
          <w:rFonts w:ascii="Times New Roman" w:hAnsi="Times New Roman"/>
          <w:sz w:val="28"/>
          <w:szCs w:val="28"/>
        </w:rPr>
        <w:t>ом</w:t>
      </w:r>
      <w:r w:rsidRPr="00E41996">
        <w:rPr>
          <w:rFonts w:ascii="Times New Roman" w:hAnsi="Times New Roman"/>
          <w:sz w:val="28"/>
          <w:szCs w:val="28"/>
        </w:rPr>
        <w:t xml:space="preserve"> здравоохранения Приморского края (</w:t>
      </w:r>
      <w:r>
        <w:rPr>
          <w:rFonts w:ascii="Times New Roman" w:hAnsi="Times New Roman"/>
          <w:sz w:val="28"/>
          <w:szCs w:val="28"/>
        </w:rPr>
        <w:t>80,3</w:t>
      </w:r>
      <w:r w:rsidRPr="00E41996">
        <w:rPr>
          <w:rFonts w:ascii="Times New Roman" w:hAnsi="Times New Roman"/>
          <w:sz w:val="28"/>
          <w:szCs w:val="28"/>
        </w:rPr>
        <w:t xml:space="preserve"> %), </w:t>
      </w:r>
      <w:r w:rsidRPr="009A5D87">
        <w:rPr>
          <w:rFonts w:ascii="Times New Roman" w:hAnsi="Times New Roman"/>
          <w:sz w:val="28"/>
          <w:szCs w:val="28"/>
        </w:rPr>
        <w:t>департаментом труда и социального развития Приморского края (</w:t>
      </w:r>
      <w:r>
        <w:rPr>
          <w:rFonts w:ascii="Times New Roman" w:hAnsi="Times New Roman"/>
          <w:sz w:val="28"/>
          <w:szCs w:val="28"/>
        </w:rPr>
        <w:t>78,8</w:t>
      </w:r>
      <w:r w:rsidRPr="009A5D87">
        <w:rPr>
          <w:rFonts w:ascii="Times New Roman" w:hAnsi="Times New Roman"/>
          <w:sz w:val="28"/>
          <w:szCs w:val="28"/>
        </w:rPr>
        <w:t> %),</w:t>
      </w:r>
      <w:r w:rsidRPr="001E03B2">
        <w:rPr>
          <w:rFonts w:ascii="Times New Roman" w:hAnsi="Times New Roman"/>
          <w:sz w:val="28"/>
          <w:szCs w:val="28"/>
        </w:rPr>
        <w:t xml:space="preserve"> </w:t>
      </w:r>
      <w:r w:rsidRPr="009A5D87">
        <w:rPr>
          <w:rFonts w:ascii="Times New Roman" w:hAnsi="Times New Roman"/>
          <w:sz w:val="28"/>
          <w:szCs w:val="28"/>
        </w:rPr>
        <w:t>департаментом записи актов гражданского состояния Приморского края (</w:t>
      </w:r>
      <w:r>
        <w:rPr>
          <w:rFonts w:ascii="Times New Roman" w:hAnsi="Times New Roman"/>
          <w:sz w:val="28"/>
          <w:szCs w:val="28"/>
        </w:rPr>
        <w:t>76,4</w:t>
      </w:r>
      <w:r w:rsidRPr="009A5D87">
        <w:rPr>
          <w:rFonts w:ascii="Times New Roman" w:hAnsi="Times New Roman"/>
          <w:sz w:val="28"/>
          <w:szCs w:val="28"/>
        </w:rPr>
        <w:t> %),</w:t>
      </w:r>
      <w:r w:rsidRPr="001E03B2">
        <w:rPr>
          <w:rFonts w:ascii="Times New Roman" w:hAnsi="Times New Roman"/>
          <w:sz w:val="28"/>
          <w:szCs w:val="28"/>
        </w:rPr>
        <w:t xml:space="preserve"> </w:t>
      </w:r>
      <w:r>
        <w:rPr>
          <w:rFonts w:ascii="Times New Roman" w:hAnsi="Times New Roman"/>
          <w:sz w:val="28"/>
          <w:szCs w:val="28"/>
        </w:rPr>
        <w:t>департаментом по охране, контролю и регулированию использования объектов животного мира Приморского края (72,6</w:t>
      </w:r>
      <w:r w:rsidRPr="009A5D87">
        <w:rPr>
          <w:rFonts w:ascii="Times New Roman" w:hAnsi="Times New Roman"/>
          <w:sz w:val="28"/>
          <w:szCs w:val="28"/>
        </w:rPr>
        <w:t xml:space="preserve"> %),</w:t>
      </w:r>
      <w:r>
        <w:rPr>
          <w:rFonts w:ascii="Times New Roman" w:hAnsi="Times New Roman"/>
          <w:sz w:val="28"/>
          <w:szCs w:val="28"/>
        </w:rPr>
        <w:t xml:space="preserve"> </w:t>
      </w:r>
      <w:r w:rsidRPr="009A5D87">
        <w:rPr>
          <w:rFonts w:ascii="Times New Roman" w:hAnsi="Times New Roman"/>
          <w:sz w:val="28"/>
          <w:szCs w:val="28"/>
        </w:rPr>
        <w:t>департаментом гражданской защиты Приморского края (</w:t>
      </w:r>
      <w:r>
        <w:rPr>
          <w:rFonts w:ascii="Times New Roman" w:hAnsi="Times New Roman"/>
          <w:sz w:val="28"/>
          <w:szCs w:val="28"/>
        </w:rPr>
        <w:t>72,5</w:t>
      </w:r>
      <w:r w:rsidRPr="009A5D87">
        <w:rPr>
          <w:rFonts w:ascii="Times New Roman" w:hAnsi="Times New Roman"/>
          <w:sz w:val="28"/>
          <w:szCs w:val="28"/>
        </w:rPr>
        <w:t xml:space="preserve"> %),</w:t>
      </w:r>
      <w:r w:rsidRPr="001E03B2">
        <w:rPr>
          <w:rFonts w:ascii="Times New Roman" w:hAnsi="Times New Roman"/>
          <w:sz w:val="28"/>
          <w:szCs w:val="28"/>
        </w:rPr>
        <w:t xml:space="preserve"> </w:t>
      </w:r>
      <w:r w:rsidRPr="009A5D87">
        <w:rPr>
          <w:rFonts w:ascii="Times New Roman" w:hAnsi="Times New Roman"/>
          <w:sz w:val="28"/>
          <w:szCs w:val="28"/>
        </w:rPr>
        <w:t>департаментом по тарифам Приморского края (</w:t>
      </w:r>
      <w:r>
        <w:rPr>
          <w:rFonts w:ascii="Times New Roman" w:hAnsi="Times New Roman"/>
          <w:sz w:val="28"/>
          <w:szCs w:val="28"/>
        </w:rPr>
        <w:t>71,7 %), департаментом образования и науки Приморского</w:t>
      </w:r>
      <w:proofErr w:type="gramEnd"/>
      <w:r>
        <w:rPr>
          <w:rFonts w:ascii="Times New Roman" w:hAnsi="Times New Roman"/>
          <w:sz w:val="28"/>
          <w:szCs w:val="28"/>
        </w:rPr>
        <w:t xml:space="preserve"> края (70,0 %), </w:t>
      </w:r>
      <w:r w:rsidRPr="009A5D87">
        <w:rPr>
          <w:rFonts w:ascii="Times New Roman" w:hAnsi="Times New Roman"/>
          <w:sz w:val="28"/>
          <w:szCs w:val="28"/>
        </w:rPr>
        <w:t xml:space="preserve">уполномоченным по правам человека </w:t>
      </w:r>
      <w:proofErr w:type="gramStart"/>
      <w:r w:rsidRPr="009A5D87">
        <w:rPr>
          <w:rFonts w:ascii="Times New Roman" w:hAnsi="Times New Roman"/>
          <w:sz w:val="28"/>
          <w:szCs w:val="28"/>
        </w:rPr>
        <w:t>в</w:t>
      </w:r>
      <w:proofErr w:type="gramEnd"/>
      <w:r w:rsidRPr="009A5D87">
        <w:rPr>
          <w:rFonts w:ascii="Times New Roman" w:hAnsi="Times New Roman"/>
          <w:sz w:val="28"/>
          <w:szCs w:val="28"/>
        </w:rPr>
        <w:t xml:space="preserve"> </w:t>
      </w:r>
      <w:proofErr w:type="gramStart"/>
      <w:r w:rsidRPr="009A5D87">
        <w:rPr>
          <w:rFonts w:ascii="Times New Roman" w:hAnsi="Times New Roman"/>
          <w:sz w:val="28"/>
          <w:szCs w:val="28"/>
        </w:rPr>
        <w:t>Приморском</w:t>
      </w:r>
      <w:proofErr w:type="gramEnd"/>
      <w:r w:rsidRPr="009A5D87">
        <w:rPr>
          <w:rFonts w:ascii="Times New Roman" w:hAnsi="Times New Roman"/>
          <w:sz w:val="28"/>
          <w:szCs w:val="28"/>
        </w:rPr>
        <w:t xml:space="preserve"> крае (</w:t>
      </w:r>
      <w:r>
        <w:rPr>
          <w:rFonts w:ascii="Times New Roman" w:hAnsi="Times New Roman"/>
          <w:sz w:val="28"/>
          <w:szCs w:val="28"/>
        </w:rPr>
        <w:t xml:space="preserve">69,7 </w:t>
      </w:r>
      <w:r w:rsidRPr="009A5D87">
        <w:rPr>
          <w:rFonts w:ascii="Times New Roman" w:hAnsi="Times New Roman"/>
          <w:sz w:val="28"/>
          <w:szCs w:val="28"/>
        </w:rPr>
        <w:t>%),</w:t>
      </w:r>
      <w:r>
        <w:rPr>
          <w:rFonts w:ascii="Times New Roman" w:hAnsi="Times New Roman"/>
          <w:sz w:val="28"/>
          <w:szCs w:val="28"/>
        </w:rPr>
        <w:t xml:space="preserve"> государственной жилищной инспекцией Приморского края (67,2 %), избирательной комиссией Приморского края (66,9 %), департаментом лесного хозяйства Приморского края (64,4 %).</w:t>
      </w:r>
    </w:p>
    <w:p w:rsidR="00924F94" w:rsidRPr="00AF5B2C" w:rsidRDefault="00924F94" w:rsidP="00924F94">
      <w:pPr>
        <w:tabs>
          <w:tab w:val="left" w:pos="720"/>
          <w:tab w:val="left" w:pos="840"/>
        </w:tabs>
        <w:spacing w:after="0" w:line="240" w:lineRule="auto"/>
        <w:ind w:firstLine="709"/>
        <w:jc w:val="both"/>
        <w:rPr>
          <w:rFonts w:ascii="Times New Roman" w:hAnsi="Times New Roman"/>
          <w:sz w:val="28"/>
          <w:szCs w:val="28"/>
        </w:rPr>
      </w:pPr>
      <w:r w:rsidRPr="00AF5B2C">
        <w:rPr>
          <w:rFonts w:ascii="Times New Roman" w:hAnsi="Times New Roman"/>
          <w:sz w:val="28"/>
          <w:szCs w:val="28"/>
        </w:rPr>
        <w:t xml:space="preserve">Исполнение расходов ниже </w:t>
      </w:r>
      <w:r>
        <w:rPr>
          <w:rFonts w:ascii="Times New Roman" w:hAnsi="Times New Roman"/>
          <w:sz w:val="28"/>
          <w:szCs w:val="28"/>
        </w:rPr>
        <w:t>10,0</w:t>
      </w:r>
      <w:r w:rsidRPr="00AF5B2C">
        <w:rPr>
          <w:rFonts w:ascii="Times New Roman" w:hAnsi="Times New Roman"/>
          <w:sz w:val="28"/>
          <w:szCs w:val="28"/>
        </w:rPr>
        <w:t xml:space="preserve"> % сложилось по </w:t>
      </w:r>
      <w:r>
        <w:rPr>
          <w:rFonts w:ascii="Times New Roman" w:hAnsi="Times New Roman"/>
          <w:sz w:val="28"/>
          <w:szCs w:val="28"/>
        </w:rPr>
        <w:t xml:space="preserve">2 </w:t>
      </w:r>
      <w:r w:rsidRPr="00AF5B2C">
        <w:rPr>
          <w:rFonts w:ascii="Times New Roman" w:hAnsi="Times New Roman"/>
          <w:sz w:val="28"/>
          <w:szCs w:val="28"/>
        </w:rPr>
        <w:t>ГРБС</w:t>
      </w:r>
      <w:r w:rsidR="006B4270">
        <w:rPr>
          <w:rFonts w:ascii="Times New Roman" w:hAnsi="Times New Roman"/>
          <w:sz w:val="28"/>
          <w:szCs w:val="28"/>
        </w:rPr>
        <w:t xml:space="preserve"> –</w:t>
      </w:r>
      <w:r w:rsidRPr="00AF5B2C">
        <w:rPr>
          <w:rFonts w:ascii="Times New Roman" w:hAnsi="Times New Roman"/>
          <w:sz w:val="28"/>
          <w:szCs w:val="28"/>
        </w:rPr>
        <w:t xml:space="preserve"> департаменту энергетики, нефтегазового комплекса и угольной промышленности Приморского края (3,</w:t>
      </w:r>
      <w:r>
        <w:rPr>
          <w:rFonts w:ascii="Times New Roman" w:hAnsi="Times New Roman"/>
          <w:sz w:val="28"/>
          <w:szCs w:val="28"/>
        </w:rPr>
        <w:t>5</w:t>
      </w:r>
      <w:r w:rsidRPr="00AF5B2C">
        <w:rPr>
          <w:rFonts w:ascii="Times New Roman" w:hAnsi="Times New Roman"/>
          <w:sz w:val="28"/>
          <w:szCs w:val="28"/>
        </w:rPr>
        <w:t> %)</w:t>
      </w:r>
      <w:r w:rsidR="006B4270">
        <w:rPr>
          <w:rFonts w:ascii="Times New Roman" w:hAnsi="Times New Roman"/>
          <w:sz w:val="28"/>
          <w:szCs w:val="28"/>
        </w:rPr>
        <w:t xml:space="preserve"> и</w:t>
      </w:r>
      <w:r w:rsidRPr="00AF5B2C">
        <w:rPr>
          <w:rFonts w:ascii="Times New Roman" w:hAnsi="Times New Roman"/>
          <w:sz w:val="28"/>
          <w:szCs w:val="28"/>
        </w:rPr>
        <w:t xml:space="preserve"> департаменту градостроительства Приморского края (</w:t>
      </w:r>
      <w:r>
        <w:rPr>
          <w:rFonts w:ascii="Times New Roman" w:hAnsi="Times New Roman"/>
          <w:sz w:val="28"/>
          <w:szCs w:val="28"/>
        </w:rPr>
        <w:t>5,6</w:t>
      </w:r>
      <w:r w:rsidRPr="00AF5B2C">
        <w:rPr>
          <w:rFonts w:ascii="Times New Roman" w:hAnsi="Times New Roman"/>
          <w:sz w:val="28"/>
          <w:szCs w:val="28"/>
        </w:rPr>
        <w:t> %)</w:t>
      </w:r>
      <w:r>
        <w:rPr>
          <w:rFonts w:ascii="Times New Roman" w:hAnsi="Times New Roman"/>
          <w:sz w:val="28"/>
          <w:szCs w:val="28"/>
        </w:rPr>
        <w:t>.</w:t>
      </w:r>
    </w:p>
    <w:p w:rsidR="00924F94" w:rsidRPr="00051C90" w:rsidRDefault="00924F94" w:rsidP="00924F94">
      <w:pPr>
        <w:spacing w:after="0" w:line="240" w:lineRule="auto"/>
        <w:ind w:firstLine="709"/>
        <w:jc w:val="both"/>
        <w:rPr>
          <w:rFonts w:ascii="Times New Roman" w:hAnsi="Times New Roman"/>
          <w:b/>
          <w:sz w:val="28"/>
          <w:szCs w:val="28"/>
          <w:lang w:eastAsia="ru-RU"/>
        </w:rPr>
      </w:pPr>
      <w:r w:rsidRPr="00051C90">
        <w:rPr>
          <w:rFonts w:ascii="Times New Roman" w:hAnsi="Times New Roman"/>
          <w:b/>
          <w:sz w:val="28"/>
          <w:szCs w:val="28"/>
          <w:lang w:eastAsia="ru-RU"/>
        </w:rPr>
        <w:t>Г</w:t>
      </w:r>
      <w:r>
        <w:rPr>
          <w:rFonts w:ascii="Times New Roman" w:hAnsi="Times New Roman"/>
          <w:b/>
          <w:sz w:val="28"/>
          <w:szCs w:val="28"/>
          <w:lang w:eastAsia="ru-RU"/>
        </w:rPr>
        <w:t>осударственные программы Приморского края</w:t>
      </w:r>
    </w:p>
    <w:p w:rsidR="005A64D8" w:rsidRPr="005C605B" w:rsidRDefault="005A64D8" w:rsidP="005A64D8">
      <w:pPr>
        <w:spacing w:after="0" w:line="240" w:lineRule="auto"/>
        <w:ind w:firstLine="708"/>
        <w:jc w:val="both"/>
        <w:rPr>
          <w:rFonts w:ascii="Times New Roman" w:hAnsi="Times New Roman"/>
          <w:sz w:val="28"/>
          <w:szCs w:val="28"/>
          <w:lang w:eastAsia="ru-RU"/>
        </w:rPr>
      </w:pPr>
      <w:proofErr w:type="gramStart"/>
      <w:r w:rsidRPr="005C605B">
        <w:rPr>
          <w:rFonts w:ascii="Times New Roman" w:hAnsi="Times New Roman"/>
          <w:sz w:val="28"/>
          <w:szCs w:val="28"/>
          <w:lang w:eastAsia="ru-RU"/>
        </w:rPr>
        <w:t xml:space="preserve">В соответствии с </w:t>
      </w:r>
      <w:r>
        <w:rPr>
          <w:rFonts w:ascii="Times New Roman" w:hAnsi="Times New Roman"/>
          <w:sz w:val="28"/>
          <w:szCs w:val="28"/>
        </w:rPr>
        <w:t>З</w:t>
      </w:r>
      <w:r w:rsidRPr="00DC5F01">
        <w:rPr>
          <w:rFonts w:ascii="Times New Roman" w:hAnsi="Times New Roman"/>
          <w:sz w:val="28"/>
          <w:szCs w:val="28"/>
        </w:rPr>
        <w:t>акон</w:t>
      </w:r>
      <w:r>
        <w:rPr>
          <w:rFonts w:ascii="Times New Roman" w:hAnsi="Times New Roman"/>
          <w:sz w:val="28"/>
          <w:szCs w:val="28"/>
        </w:rPr>
        <w:t>ом</w:t>
      </w:r>
      <w:r w:rsidRPr="00DC5F01">
        <w:rPr>
          <w:rFonts w:ascii="Times New Roman" w:hAnsi="Times New Roman"/>
          <w:sz w:val="28"/>
          <w:szCs w:val="28"/>
        </w:rPr>
        <w:t xml:space="preserve"> Приморского края</w:t>
      </w:r>
      <w:r>
        <w:rPr>
          <w:rFonts w:ascii="Times New Roman" w:hAnsi="Times New Roman"/>
          <w:sz w:val="28"/>
          <w:szCs w:val="28"/>
        </w:rPr>
        <w:t xml:space="preserve"> от 24.07.2015 № 649-КЗ</w:t>
      </w:r>
      <w:r w:rsidRPr="00DC5F01">
        <w:rPr>
          <w:rFonts w:ascii="Times New Roman" w:hAnsi="Times New Roman"/>
          <w:sz w:val="28"/>
          <w:szCs w:val="28"/>
        </w:rPr>
        <w:t xml:space="preserve"> "О внесении изменений в Закон Приморского края "О краевом бюджете на 201</w:t>
      </w:r>
      <w:r>
        <w:rPr>
          <w:rFonts w:ascii="Times New Roman" w:hAnsi="Times New Roman"/>
          <w:sz w:val="28"/>
          <w:szCs w:val="28"/>
        </w:rPr>
        <w:t>5</w:t>
      </w:r>
      <w:r w:rsidRPr="00DC5F01">
        <w:rPr>
          <w:rFonts w:ascii="Times New Roman" w:hAnsi="Times New Roman"/>
          <w:sz w:val="28"/>
          <w:szCs w:val="28"/>
        </w:rPr>
        <w:t xml:space="preserve"> год и плановый период 201</w:t>
      </w:r>
      <w:r>
        <w:rPr>
          <w:rFonts w:ascii="Times New Roman" w:hAnsi="Times New Roman"/>
          <w:sz w:val="28"/>
          <w:szCs w:val="28"/>
        </w:rPr>
        <w:t>6</w:t>
      </w:r>
      <w:r w:rsidRPr="00DC5F01">
        <w:rPr>
          <w:rFonts w:ascii="Times New Roman" w:hAnsi="Times New Roman"/>
          <w:sz w:val="28"/>
          <w:szCs w:val="28"/>
        </w:rPr>
        <w:t xml:space="preserve"> и 201</w:t>
      </w:r>
      <w:r>
        <w:rPr>
          <w:rFonts w:ascii="Times New Roman" w:hAnsi="Times New Roman"/>
          <w:sz w:val="28"/>
          <w:szCs w:val="28"/>
        </w:rPr>
        <w:t>7</w:t>
      </w:r>
      <w:r w:rsidRPr="00DC5F01">
        <w:rPr>
          <w:rFonts w:ascii="Times New Roman" w:hAnsi="Times New Roman"/>
          <w:sz w:val="28"/>
          <w:szCs w:val="28"/>
        </w:rPr>
        <w:t xml:space="preserve"> годов"</w:t>
      </w:r>
      <w:r w:rsidRPr="005C605B">
        <w:rPr>
          <w:rFonts w:ascii="Times New Roman" w:hAnsi="Times New Roman"/>
          <w:sz w:val="28"/>
          <w:szCs w:val="28"/>
          <w:lang w:eastAsia="ru-RU"/>
        </w:rPr>
        <w:t xml:space="preserve"> бюджетные ассигнования на реализацию мероприятий </w:t>
      </w:r>
      <w:r>
        <w:rPr>
          <w:rFonts w:ascii="Times New Roman" w:hAnsi="Times New Roman"/>
          <w:sz w:val="28"/>
          <w:szCs w:val="28"/>
          <w:lang w:eastAsia="ru-RU"/>
        </w:rPr>
        <w:t>18 государственных</w:t>
      </w:r>
      <w:r w:rsidRPr="005C605B">
        <w:rPr>
          <w:rFonts w:ascii="Times New Roman" w:hAnsi="Times New Roman"/>
          <w:sz w:val="28"/>
          <w:szCs w:val="28"/>
          <w:lang w:eastAsia="ru-RU"/>
        </w:rPr>
        <w:t xml:space="preserve"> программ </w:t>
      </w:r>
      <w:r w:rsidRPr="00051C90">
        <w:rPr>
          <w:rFonts w:ascii="Times New Roman" w:hAnsi="Times New Roman"/>
          <w:sz w:val="28"/>
          <w:szCs w:val="28"/>
        </w:rPr>
        <w:t xml:space="preserve">Приморского края (далее </w:t>
      </w:r>
      <w:r w:rsidR="006B4270">
        <w:rPr>
          <w:rFonts w:ascii="Times New Roman" w:hAnsi="Times New Roman"/>
          <w:sz w:val="28"/>
          <w:szCs w:val="28"/>
        </w:rPr>
        <w:t xml:space="preserve">– </w:t>
      </w:r>
      <w:r w:rsidRPr="00051C90">
        <w:rPr>
          <w:rFonts w:ascii="Times New Roman" w:hAnsi="Times New Roman"/>
          <w:sz w:val="28"/>
          <w:szCs w:val="28"/>
        </w:rPr>
        <w:t>ГП)</w:t>
      </w:r>
      <w:r w:rsidRPr="005C605B">
        <w:rPr>
          <w:rFonts w:ascii="Times New Roman" w:hAnsi="Times New Roman"/>
          <w:sz w:val="28"/>
          <w:szCs w:val="28"/>
          <w:lang w:eastAsia="ru-RU"/>
        </w:rPr>
        <w:t xml:space="preserve"> составляют </w:t>
      </w:r>
      <w:r>
        <w:rPr>
          <w:rFonts w:ascii="Times New Roman" w:hAnsi="Times New Roman"/>
          <w:sz w:val="28"/>
          <w:szCs w:val="28"/>
          <w:lang w:eastAsia="ru-RU"/>
        </w:rPr>
        <w:t>86565901,8</w:t>
      </w:r>
      <w:r w:rsidRPr="005C605B">
        <w:rPr>
          <w:rFonts w:ascii="Times New Roman" w:hAnsi="Times New Roman"/>
          <w:sz w:val="28"/>
          <w:szCs w:val="28"/>
          <w:lang w:eastAsia="ru-RU"/>
        </w:rPr>
        <w:t xml:space="preserve"> </w:t>
      </w:r>
      <w:r>
        <w:rPr>
          <w:rFonts w:ascii="Times New Roman" w:hAnsi="Times New Roman"/>
          <w:sz w:val="28"/>
          <w:szCs w:val="28"/>
          <w:lang w:eastAsia="ru-RU"/>
        </w:rPr>
        <w:t xml:space="preserve">тыс. рублей, </w:t>
      </w:r>
      <w:r>
        <w:rPr>
          <w:rFonts w:ascii="Times New Roman" w:hAnsi="Times New Roman"/>
          <w:sz w:val="28"/>
          <w:szCs w:val="28"/>
        </w:rPr>
        <w:t>н</w:t>
      </w:r>
      <w:r w:rsidRPr="00051C90">
        <w:rPr>
          <w:rFonts w:ascii="Times New Roman" w:hAnsi="Times New Roman"/>
          <w:sz w:val="28"/>
          <w:szCs w:val="28"/>
        </w:rPr>
        <w:t>епрограммн</w:t>
      </w:r>
      <w:r>
        <w:rPr>
          <w:rFonts w:ascii="Times New Roman" w:hAnsi="Times New Roman"/>
          <w:sz w:val="28"/>
          <w:szCs w:val="28"/>
        </w:rPr>
        <w:t xml:space="preserve">ых направлений деятельности органов государственной власти – 1968926,0 тыс. рублей. </w:t>
      </w:r>
      <w:proofErr w:type="gramEnd"/>
    </w:p>
    <w:p w:rsidR="005A64D8" w:rsidRDefault="005A64D8" w:rsidP="005A64D8">
      <w:pPr>
        <w:spacing w:after="0" w:line="240" w:lineRule="auto"/>
        <w:ind w:firstLine="708"/>
        <w:jc w:val="both"/>
        <w:rPr>
          <w:rFonts w:ascii="Times New Roman" w:hAnsi="Times New Roman"/>
          <w:sz w:val="28"/>
          <w:szCs w:val="28"/>
          <w:lang w:eastAsia="ru-RU"/>
        </w:rPr>
      </w:pPr>
      <w:r w:rsidRPr="005C605B">
        <w:rPr>
          <w:rFonts w:ascii="Times New Roman" w:hAnsi="Times New Roman"/>
          <w:sz w:val="28"/>
          <w:szCs w:val="28"/>
          <w:lang w:eastAsia="ru-RU"/>
        </w:rPr>
        <w:t xml:space="preserve">Согласно отчету бюджетные назначения </w:t>
      </w:r>
      <w:r>
        <w:rPr>
          <w:rFonts w:ascii="Times New Roman" w:hAnsi="Times New Roman"/>
          <w:sz w:val="28"/>
          <w:szCs w:val="28"/>
          <w:lang w:eastAsia="ru-RU"/>
        </w:rPr>
        <w:t>на 2015 год на реализацию ГП в общей сумме увеличены</w:t>
      </w:r>
      <w:r w:rsidRPr="005C605B">
        <w:rPr>
          <w:rFonts w:ascii="Times New Roman" w:hAnsi="Times New Roman"/>
          <w:sz w:val="28"/>
          <w:szCs w:val="28"/>
          <w:lang w:eastAsia="ru-RU"/>
        </w:rPr>
        <w:t xml:space="preserve"> на </w:t>
      </w:r>
      <w:r>
        <w:rPr>
          <w:rFonts w:ascii="Times New Roman" w:hAnsi="Times New Roman"/>
          <w:sz w:val="28"/>
          <w:szCs w:val="28"/>
          <w:lang w:eastAsia="ru-RU"/>
        </w:rPr>
        <w:t>507217,0 тыс. рублей</w:t>
      </w:r>
      <w:r w:rsidRPr="005C605B">
        <w:rPr>
          <w:rFonts w:ascii="Times New Roman" w:hAnsi="Times New Roman"/>
          <w:sz w:val="28"/>
          <w:szCs w:val="28"/>
          <w:lang w:eastAsia="ru-RU"/>
        </w:rPr>
        <w:t xml:space="preserve">, </w:t>
      </w:r>
      <w:r>
        <w:rPr>
          <w:rFonts w:ascii="Times New Roman" w:hAnsi="Times New Roman"/>
          <w:sz w:val="28"/>
          <w:szCs w:val="28"/>
          <w:lang w:eastAsia="ru-RU"/>
        </w:rPr>
        <w:t>из них за счет:</w:t>
      </w:r>
    </w:p>
    <w:p w:rsidR="005A64D8" w:rsidRDefault="005A64D8" w:rsidP="005A64D8">
      <w:pPr>
        <w:spacing w:after="0" w:line="240" w:lineRule="auto"/>
        <w:ind w:firstLine="709"/>
        <w:rPr>
          <w:rFonts w:ascii="Times New Roman" w:hAnsi="Times New Roman"/>
          <w:sz w:val="28"/>
          <w:szCs w:val="28"/>
          <w:lang w:eastAsia="ru-RU"/>
        </w:rPr>
      </w:pPr>
      <w:r>
        <w:rPr>
          <w:rFonts w:ascii="Times New Roman" w:hAnsi="Times New Roman"/>
          <w:i/>
          <w:sz w:val="28"/>
          <w:szCs w:val="28"/>
          <w:lang w:eastAsia="ru-RU"/>
        </w:rPr>
        <w:t>у</w:t>
      </w:r>
      <w:r w:rsidRPr="004F4EED">
        <w:rPr>
          <w:rFonts w:ascii="Times New Roman" w:hAnsi="Times New Roman"/>
          <w:i/>
          <w:sz w:val="28"/>
          <w:szCs w:val="28"/>
          <w:lang w:eastAsia="ru-RU"/>
        </w:rPr>
        <w:t>величен</w:t>
      </w:r>
      <w:r>
        <w:rPr>
          <w:rFonts w:ascii="Times New Roman" w:hAnsi="Times New Roman"/>
          <w:i/>
          <w:sz w:val="28"/>
          <w:szCs w:val="28"/>
          <w:lang w:eastAsia="ru-RU"/>
        </w:rPr>
        <w:t xml:space="preserve">ия </w:t>
      </w:r>
      <w:r>
        <w:rPr>
          <w:rFonts w:ascii="Times New Roman" w:hAnsi="Times New Roman"/>
          <w:sz w:val="28"/>
          <w:szCs w:val="28"/>
          <w:lang w:eastAsia="ru-RU"/>
        </w:rPr>
        <w:t>по ГП:</w:t>
      </w:r>
    </w:p>
    <w:p w:rsidR="005A64D8" w:rsidRDefault="005A64D8" w:rsidP="005A64D8">
      <w:pPr>
        <w:spacing w:after="0" w:line="240" w:lineRule="auto"/>
        <w:ind w:firstLine="709"/>
        <w:jc w:val="both"/>
        <w:rPr>
          <w:rFonts w:ascii="Times New Roman" w:hAnsi="Times New Roman"/>
          <w:sz w:val="28"/>
          <w:szCs w:val="28"/>
          <w:lang w:eastAsia="ru-RU"/>
        </w:rPr>
      </w:pPr>
      <w:r w:rsidRPr="00D53D98">
        <w:rPr>
          <w:rFonts w:ascii="Times New Roman" w:hAnsi="Times New Roman"/>
          <w:sz w:val="28"/>
          <w:szCs w:val="28"/>
          <w:lang w:eastAsia="ru-RU"/>
        </w:rPr>
        <w:t>"Социальная поддержка населения Приморского края"</w:t>
      </w:r>
      <w:r>
        <w:rPr>
          <w:rFonts w:ascii="Times New Roman" w:hAnsi="Times New Roman"/>
          <w:sz w:val="28"/>
          <w:szCs w:val="28"/>
          <w:lang w:eastAsia="ru-RU"/>
        </w:rPr>
        <w:t xml:space="preserve"> – на 285671,9 тыс. рублей;</w:t>
      </w:r>
    </w:p>
    <w:p w:rsidR="005A64D8" w:rsidRDefault="005A64D8" w:rsidP="005A64D8">
      <w:pPr>
        <w:spacing w:after="0" w:line="240" w:lineRule="auto"/>
        <w:ind w:firstLine="709"/>
        <w:jc w:val="both"/>
        <w:rPr>
          <w:rFonts w:ascii="Times New Roman" w:hAnsi="Times New Roman"/>
          <w:sz w:val="28"/>
          <w:szCs w:val="28"/>
          <w:lang w:eastAsia="ru-RU"/>
        </w:rPr>
      </w:pPr>
      <w:r w:rsidRPr="008E5F55">
        <w:rPr>
          <w:rFonts w:ascii="Times New Roman" w:hAnsi="Times New Roman"/>
          <w:sz w:val="28"/>
          <w:szCs w:val="28"/>
          <w:lang w:eastAsia="ru-RU"/>
        </w:rPr>
        <w:t>"Экономическое развитие и инновационная экономика Приморского края"</w:t>
      </w:r>
      <w:r>
        <w:rPr>
          <w:rFonts w:ascii="Times New Roman" w:hAnsi="Times New Roman"/>
          <w:sz w:val="28"/>
          <w:szCs w:val="28"/>
          <w:lang w:eastAsia="ru-RU"/>
        </w:rPr>
        <w:t xml:space="preserve"> </w:t>
      </w:r>
      <w:r w:rsidR="006B4270">
        <w:rPr>
          <w:rFonts w:ascii="Times New Roman" w:hAnsi="Times New Roman"/>
          <w:sz w:val="28"/>
          <w:szCs w:val="28"/>
          <w:lang w:eastAsia="ru-RU"/>
        </w:rPr>
        <w:t>–</w:t>
      </w:r>
      <w:r>
        <w:rPr>
          <w:rFonts w:ascii="Times New Roman" w:hAnsi="Times New Roman"/>
          <w:sz w:val="28"/>
          <w:szCs w:val="28"/>
          <w:lang w:eastAsia="ru-RU"/>
        </w:rPr>
        <w:t xml:space="preserve"> на 221645,2 тыс. рублей;</w:t>
      </w:r>
    </w:p>
    <w:p w:rsidR="005A64D8" w:rsidRDefault="005A64D8" w:rsidP="005A64D8">
      <w:pPr>
        <w:spacing w:after="0" w:line="240" w:lineRule="auto"/>
        <w:ind w:firstLine="708"/>
        <w:jc w:val="both"/>
        <w:rPr>
          <w:rFonts w:ascii="Times New Roman" w:hAnsi="Times New Roman"/>
          <w:sz w:val="28"/>
          <w:szCs w:val="28"/>
          <w:lang w:eastAsia="ru-RU"/>
        </w:rPr>
      </w:pPr>
      <w:r>
        <w:rPr>
          <w:rFonts w:ascii="Times New Roman" w:hAnsi="Times New Roman"/>
          <w:i/>
          <w:sz w:val="28"/>
          <w:szCs w:val="28"/>
          <w:lang w:eastAsia="ru-RU"/>
        </w:rPr>
        <w:t>снижения</w:t>
      </w:r>
      <w:r w:rsidRPr="004F4EED">
        <w:rPr>
          <w:rFonts w:ascii="Times New Roman" w:hAnsi="Times New Roman"/>
          <w:i/>
          <w:sz w:val="28"/>
          <w:szCs w:val="28"/>
          <w:lang w:eastAsia="ru-RU"/>
        </w:rPr>
        <w:t xml:space="preserve"> </w:t>
      </w:r>
      <w:r>
        <w:rPr>
          <w:rFonts w:ascii="Times New Roman" w:hAnsi="Times New Roman"/>
          <w:sz w:val="28"/>
          <w:szCs w:val="28"/>
          <w:lang w:eastAsia="ru-RU"/>
        </w:rPr>
        <w:t xml:space="preserve">на реализацию ГП </w:t>
      </w:r>
      <w:r w:rsidRPr="00AC54B1">
        <w:rPr>
          <w:rFonts w:ascii="Times New Roman" w:hAnsi="Times New Roman"/>
          <w:sz w:val="28"/>
          <w:szCs w:val="28"/>
          <w:lang w:eastAsia="ru-RU"/>
        </w:rPr>
        <w:t>"Обеспечение доступным жильем и качественными услугами жилищно-коммунального хозяйства населения Приморского края"</w:t>
      </w:r>
      <w:r>
        <w:rPr>
          <w:rFonts w:ascii="Times New Roman" w:hAnsi="Times New Roman"/>
          <w:sz w:val="28"/>
          <w:szCs w:val="28"/>
          <w:lang w:eastAsia="ru-RU"/>
        </w:rPr>
        <w:t xml:space="preserve"> </w:t>
      </w:r>
      <w:r w:rsidR="006B4270">
        <w:rPr>
          <w:rFonts w:ascii="Times New Roman" w:hAnsi="Times New Roman"/>
          <w:sz w:val="28"/>
          <w:szCs w:val="28"/>
          <w:lang w:eastAsia="ru-RU"/>
        </w:rPr>
        <w:t>–</w:t>
      </w:r>
      <w:r>
        <w:rPr>
          <w:rFonts w:ascii="Times New Roman" w:hAnsi="Times New Roman"/>
          <w:sz w:val="28"/>
          <w:szCs w:val="28"/>
          <w:lang w:eastAsia="ru-RU"/>
        </w:rPr>
        <w:t xml:space="preserve"> на 100,1 тыс. рублей.</w:t>
      </w:r>
    </w:p>
    <w:p w:rsidR="00BE3216" w:rsidRDefault="005A64D8" w:rsidP="00BE3216">
      <w:pPr>
        <w:tabs>
          <w:tab w:val="left" w:pos="720"/>
          <w:tab w:val="left" w:pos="840"/>
        </w:tabs>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 </w:t>
      </w:r>
      <w:r w:rsidRPr="00051C90">
        <w:rPr>
          <w:rFonts w:ascii="Times New Roman" w:hAnsi="Times New Roman"/>
          <w:sz w:val="28"/>
          <w:szCs w:val="28"/>
        </w:rPr>
        <w:tab/>
      </w:r>
      <w:r w:rsidR="00BE3216">
        <w:rPr>
          <w:rFonts w:ascii="Times New Roman" w:hAnsi="Times New Roman"/>
          <w:sz w:val="28"/>
          <w:szCs w:val="28"/>
        </w:rPr>
        <w:t>Для сведения: в соответствии с отчетом расходы краевого бюджета, предусмотренные на н</w:t>
      </w:r>
      <w:r w:rsidR="00BE3216" w:rsidRPr="00051C90">
        <w:rPr>
          <w:rFonts w:ascii="Times New Roman" w:hAnsi="Times New Roman"/>
          <w:sz w:val="28"/>
          <w:szCs w:val="28"/>
        </w:rPr>
        <w:t>епрограммн</w:t>
      </w:r>
      <w:r w:rsidR="00BE3216">
        <w:rPr>
          <w:rFonts w:ascii="Times New Roman" w:hAnsi="Times New Roman"/>
          <w:sz w:val="28"/>
          <w:szCs w:val="28"/>
        </w:rPr>
        <w:t>ые направления деятельности органов государственной власти на 2015 год,</w:t>
      </w:r>
      <w:r w:rsidR="00BE3216" w:rsidRPr="00051C90">
        <w:rPr>
          <w:rFonts w:ascii="Times New Roman" w:hAnsi="Times New Roman"/>
          <w:sz w:val="28"/>
          <w:szCs w:val="28"/>
        </w:rPr>
        <w:t xml:space="preserve"> </w:t>
      </w:r>
      <w:r w:rsidR="00BE3216">
        <w:rPr>
          <w:rFonts w:ascii="Times New Roman" w:hAnsi="Times New Roman"/>
          <w:sz w:val="28"/>
          <w:szCs w:val="28"/>
        </w:rPr>
        <w:t xml:space="preserve">в общей сумме увеличены на 33144,3 тыс. рублей (законодательно утверждено  1968926,0 тыс. рублей), и составили 2002070,3 тыс. рублей. Исполнение указанных мероприятий за 9 месяцев  2015 года сложилось в сумме 1255438,5 </w:t>
      </w:r>
      <w:r w:rsidR="00BE3216" w:rsidRPr="00051C90">
        <w:rPr>
          <w:rFonts w:ascii="Times New Roman" w:hAnsi="Times New Roman"/>
          <w:sz w:val="28"/>
          <w:szCs w:val="28"/>
        </w:rPr>
        <w:t>тыс. рублей</w:t>
      </w:r>
      <w:r w:rsidR="00BE3216">
        <w:rPr>
          <w:rFonts w:ascii="Times New Roman" w:hAnsi="Times New Roman"/>
          <w:sz w:val="28"/>
          <w:szCs w:val="28"/>
        </w:rPr>
        <w:t xml:space="preserve">, </w:t>
      </w:r>
      <w:r w:rsidR="00BE3216" w:rsidRPr="00051C90">
        <w:rPr>
          <w:rFonts w:ascii="Times New Roman" w:hAnsi="Times New Roman"/>
          <w:sz w:val="28"/>
          <w:szCs w:val="28"/>
        </w:rPr>
        <w:t xml:space="preserve">или </w:t>
      </w:r>
      <w:r w:rsidR="00BE3216">
        <w:rPr>
          <w:rFonts w:ascii="Times New Roman" w:hAnsi="Times New Roman"/>
          <w:sz w:val="28"/>
          <w:szCs w:val="28"/>
        </w:rPr>
        <w:t xml:space="preserve">62,7 </w:t>
      </w:r>
      <w:r w:rsidR="00BE3216" w:rsidRPr="00051C90">
        <w:rPr>
          <w:rFonts w:ascii="Times New Roman" w:hAnsi="Times New Roman"/>
          <w:sz w:val="28"/>
          <w:szCs w:val="28"/>
        </w:rPr>
        <w:t xml:space="preserve">% </w:t>
      </w:r>
      <w:r w:rsidR="00BE3216">
        <w:rPr>
          <w:rFonts w:ascii="Times New Roman" w:hAnsi="Times New Roman"/>
          <w:sz w:val="28"/>
          <w:szCs w:val="28"/>
        </w:rPr>
        <w:t xml:space="preserve">от </w:t>
      </w:r>
      <w:r w:rsidR="00BE3216">
        <w:rPr>
          <w:rFonts w:ascii="Times New Roman" w:hAnsi="Times New Roman"/>
          <w:sz w:val="28"/>
          <w:szCs w:val="28"/>
        </w:rPr>
        <w:lastRenderedPageBreak/>
        <w:t>уточненных годовых назначений</w:t>
      </w:r>
      <w:r w:rsidR="00BE3216" w:rsidRPr="00051C90">
        <w:rPr>
          <w:rFonts w:ascii="Times New Roman" w:hAnsi="Times New Roman"/>
          <w:sz w:val="28"/>
          <w:szCs w:val="28"/>
        </w:rPr>
        <w:t xml:space="preserve">. На их долю в общем объеме исполненных расходов приходится </w:t>
      </w:r>
      <w:r w:rsidR="00BE3216">
        <w:rPr>
          <w:rFonts w:ascii="Times New Roman" w:hAnsi="Times New Roman"/>
          <w:sz w:val="28"/>
          <w:szCs w:val="28"/>
        </w:rPr>
        <w:t>2,2</w:t>
      </w:r>
      <w:r w:rsidR="00BE3216" w:rsidRPr="00051C90">
        <w:rPr>
          <w:rFonts w:ascii="Times New Roman" w:hAnsi="Times New Roman"/>
          <w:sz w:val="28"/>
          <w:szCs w:val="28"/>
        </w:rPr>
        <w:t xml:space="preserve"> %. </w:t>
      </w:r>
    </w:p>
    <w:p w:rsidR="005A64D8" w:rsidRDefault="005A64D8" w:rsidP="005A64D8">
      <w:pPr>
        <w:tabs>
          <w:tab w:val="left" w:pos="720"/>
          <w:tab w:val="left" w:pos="840"/>
        </w:tabs>
        <w:spacing w:after="0" w:line="240" w:lineRule="auto"/>
        <w:ind w:firstLine="709"/>
        <w:jc w:val="both"/>
        <w:rPr>
          <w:rFonts w:ascii="Times New Roman" w:hAnsi="Times New Roman"/>
          <w:sz w:val="28"/>
          <w:szCs w:val="28"/>
        </w:rPr>
      </w:pPr>
      <w:r w:rsidRPr="00051C90">
        <w:rPr>
          <w:rFonts w:ascii="Times New Roman" w:hAnsi="Times New Roman"/>
          <w:sz w:val="28"/>
          <w:szCs w:val="28"/>
        </w:rPr>
        <w:t xml:space="preserve">Общее исполнение программной части краевого бюджета за </w:t>
      </w:r>
      <w:r>
        <w:rPr>
          <w:rFonts w:ascii="Times New Roman" w:hAnsi="Times New Roman"/>
          <w:sz w:val="28"/>
          <w:szCs w:val="28"/>
        </w:rPr>
        <w:t xml:space="preserve">9 месяцев </w:t>
      </w:r>
      <w:r w:rsidRPr="00051C90">
        <w:rPr>
          <w:rFonts w:ascii="Times New Roman" w:hAnsi="Times New Roman"/>
          <w:sz w:val="28"/>
          <w:szCs w:val="28"/>
        </w:rPr>
        <w:t>20</w:t>
      </w:r>
      <w:r>
        <w:rPr>
          <w:rFonts w:ascii="Times New Roman" w:hAnsi="Times New Roman"/>
          <w:sz w:val="28"/>
          <w:szCs w:val="28"/>
        </w:rPr>
        <w:t>15</w:t>
      </w:r>
      <w:r w:rsidRPr="00051C90">
        <w:rPr>
          <w:rFonts w:ascii="Times New Roman" w:hAnsi="Times New Roman"/>
          <w:sz w:val="28"/>
          <w:szCs w:val="28"/>
        </w:rPr>
        <w:t xml:space="preserve"> год</w:t>
      </w:r>
      <w:r>
        <w:rPr>
          <w:rFonts w:ascii="Times New Roman" w:hAnsi="Times New Roman"/>
          <w:sz w:val="28"/>
          <w:szCs w:val="28"/>
        </w:rPr>
        <w:t>а</w:t>
      </w:r>
      <w:r w:rsidRPr="00051C90">
        <w:rPr>
          <w:rFonts w:ascii="Times New Roman" w:hAnsi="Times New Roman"/>
          <w:sz w:val="28"/>
          <w:szCs w:val="28"/>
        </w:rPr>
        <w:t xml:space="preserve"> </w:t>
      </w:r>
      <w:r>
        <w:rPr>
          <w:rFonts w:ascii="Times New Roman" w:hAnsi="Times New Roman"/>
          <w:sz w:val="28"/>
          <w:szCs w:val="28"/>
        </w:rPr>
        <w:t>составило</w:t>
      </w:r>
      <w:r w:rsidRPr="00051C90">
        <w:rPr>
          <w:rFonts w:ascii="Times New Roman" w:hAnsi="Times New Roman"/>
          <w:sz w:val="28"/>
          <w:szCs w:val="28"/>
        </w:rPr>
        <w:t xml:space="preserve"> </w:t>
      </w:r>
      <w:r>
        <w:rPr>
          <w:rFonts w:ascii="Times New Roman" w:hAnsi="Times New Roman"/>
          <w:sz w:val="28"/>
          <w:szCs w:val="28"/>
        </w:rPr>
        <w:t>55592847,9 тыс. рублей,</w:t>
      </w:r>
      <w:r w:rsidRPr="00051C90">
        <w:rPr>
          <w:rFonts w:ascii="Times New Roman" w:hAnsi="Times New Roman"/>
          <w:sz w:val="28"/>
          <w:szCs w:val="28"/>
        </w:rPr>
        <w:t xml:space="preserve"> или </w:t>
      </w:r>
      <w:r>
        <w:rPr>
          <w:rFonts w:ascii="Times New Roman" w:hAnsi="Times New Roman"/>
          <w:sz w:val="28"/>
          <w:szCs w:val="28"/>
        </w:rPr>
        <w:t>63,8</w:t>
      </w:r>
      <w:r w:rsidRPr="00051C90">
        <w:rPr>
          <w:rFonts w:ascii="Times New Roman" w:hAnsi="Times New Roman"/>
          <w:sz w:val="28"/>
          <w:szCs w:val="28"/>
        </w:rPr>
        <w:t xml:space="preserve"> % от уточненных бюджетных назначений</w:t>
      </w:r>
      <w:r>
        <w:rPr>
          <w:rFonts w:ascii="Times New Roman" w:hAnsi="Times New Roman"/>
          <w:sz w:val="28"/>
          <w:szCs w:val="28"/>
        </w:rPr>
        <w:t xml:space="preserve"> (87073118,8 тыс. рублей)</w:t>
      </w:r>
      <w:r w:rsidRPr="00051C90">
        <w:rPr>
          <w:rFonts w:ascii="Times New Roman" w:hAnsi="Times New Roman"/>
          <w:sz w:val="28"/>
          <w:szCs w:val="28"/>
        </w:rPr>
        <w:t xml:space="preserve">. Доля в общем объеме </w:t>
      </w:r>
      <w:r>
        <w:rPr>
          <w:rFonts w:ascii="Times New Roman" w:hAnsi="Times New Roman"/>
          <w:sz w:val="28"/>
          <w:szCs w:val="28"/>
        </w:rPr>
        <w:t xml:space="preserve">исполненных </w:t>
      </w:r>
      <w:r w:rsidRPr="00051C90">
        <w:rPr>
          <w:rFonts w:ascii="Times New Roman" w:hAnsi="Times New Roman"/>
          <w:sz w:val="28"/>
          <w:szCs w:val="28"/>
        </w:rPr>
        <w:t xml:space="preserve">расходов </w:t>
      </w:r>
      <w:r>
        <w:rPr>
          <w:rFonts w:ascii="Times New Roman" w:hAnsi="Times New Roman"/>
          <w:sz w:val="28"/>
          <w:szCs w:val="28"/>
        </w:rPr>
        <w:t>–</w:t>
      </w:r>
      <w:r w:rsidRPr="00051C90">
        <w:rPr>
          <w:rFonts w:ascii="Times New Roman" w:hAnsi="Times New Roman"/>
          <w:sz w:val="28"/>
          <w:szCs w:val="28"/>
        </w:rPr>
        <w:t xml:space="preserve"> </w:t>
      </w:r>
      <w:r>
        <w:rPr>
          <w:rFonts w:ascii="Times New Roman" w:hAnsi="Times New Roman"/>
          <w:sz w:val="28"/>
          <w:szCs w:val="28"/>
        </w:rPr>
        <w:t>97,8</w:t>
      </w:r>
      <w:r w:rsidRPr="00051C90">
        <w:rPr>
          <w:rFonts w:ascii="Times New Roman" w:hAnsi="Times New Roman"/>
          <w:sz w:val="28"/>
          <w:szCs w:val="28"/>
        </w:rPr>
        <w:t> %.</w:t>
      </w:r>
      <w:r>
        <w:rPr>
          <w:rFonts w:ascii="Times New Roman" w:hAnsi="Times New Roman"/>
          <w:sz w:val="28"/>
          <w:szCs w:val="28"/>
        </w:rPr>
        <w:t xml:space="preserve"> </w:t>
      </w:r>
    </w:p>
    <w:p w:rsidR="005A64D8" w:rsidRPr="00051C90" w:rsidRDefault="005A64D8" w:rsidP="005A64D8">
      <w:pPr>
        <w:tabs>
          <w:tab w:val="left" w:pos="720"/>
          <w:tab w:val="left" w:pos="840"/>
        </w:tabs>
        <w:spacing w:after="0" w:line="240" w:lineRule="auto"/>
        <w:ind w:firstLine="709"/>
        <w:jc w:val="both"/>
        <w:rPr>
          <w:rFonts w:ascii="Times New Roman" w:hAnsi="Times New Roman"/>
          <w:sz w:val="28"/>
          <w:szCs w:val="28"/>
        </w:rPr>
      </w:pPr>
      <w:r w:rsidRPr="00051C90">
        <w:rPr>
          <w:rFonts w:ascii="Times New Roman" w:hAnsi="Times New Roman"/>
          <w:sz w:val="28"/>
          <w:szCs w:val="28"/>
        </w:rPr>
        <w:t xml:space="preserve">Структура исполнения краевого бюджета за </w:t>
      </w:r>
      <w:r>
        <w:rPr>
          <w:rFonts w:ascii="Times New Roman" w:hAnsi="Times New Roman"/>
          <w:sz w:val="28"/>
          <w:szCs w:val="28"/>
        </w:rPr>
        <w:t>9 месяцев</w:t>
      </w:r>
      <w:r w:rsidRPr="00051C90">
        <w:rPr>
          <w:rFonts w:ascii="Times New Roman" w:hAnsi="Times New Roman"/>
          <w:sz w:val="28"/>
          <w:szCs w:val="28"/>
        </w:rPr>
        <w:t xml:space="preserve"> 201</w:t>
      </w:r>
      <w:r>
        <w:rPr>
          <w:rFonts w:ascii="Times New Roman" w:hAnsi="Times New Roman"/>
          <w:sz w:val="28"/>
          <w:szCs w:val="28"/>
        </w:rPr>
        <w:t>5</w:t>
      </w:r>
      <w:r w:rsidRPr="00051C90">
        <w:rPr>
          <w:rFonts w:ascii="Times New Roman" w:hAnsi="Times New Roman"/>
          <w:sz w:val="28"/>
          <w:szCs w:val="28"/>
        </w:rPr>
        <w:t xml:space="preserve"> года в разрезе ГП представлена диаграммой</w:t>
      </w:r>
      <w:r>
        <w:rPr>
          <w:rFonts w:ascii="Times New Roman" w:hAnsi="Times New Roman"/>
          <w:sz w:val="28"/>
          <w:szCs w:val="28"/>
        </w:rPr>
        <w:t xml:space="preserve"> (в тыс. рублей)</w:t>
      </w:r>
      <w:r w:rsidRPr="00051C90">
        <w:rPr>
          <w:rFonts w:ascii="Times New Roman" w:hAnsi="Times New Roman"/>
          <w:sz w:val="28"/>
          <w:szCs w:val="28"/>
        </w:rPr>
        <w:t>.</w:t>
      </w:r>
    </w:p>
    <w:p w:rsidR="005A64D8" w:rsidRDefault="005A64D8" w:rsidP="005A64D8">
      <w:pPr>
        <w:spacing w:after="0" w:line="240" w:lineRule="auto"/>
        <w:ind w:hanging="567"/>
        <w:jc w:val="both"/>
        <w:rPr>
          <w:rFonts w:ascii="Times New Roman" w:hAnsi="Times New Roman"/>
          <w:sz w:val="28"/>
          <w:szCs w:val="28"/>
          <w:lang w:eastAsia="ru-RU"/>
        </w:rPr>
      </w:pPr>
      <w:r>
        <w:rPr>
          <w:noProof/>
          <w:lang w:eastAsia="ru-RU"/>
        </w:rPr>
        <w:drawing>
          <wp:inline distT="0" distB="0" distL="0" distR="0" wp14:anchorId="507706A7" wp14:editId="01470F8F">
            <wp:extent cx="6148552" cy="7304689"/>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64D8" w:rsidRDefault="005A64D8" w:rsidP="005A64D8">
      <w:pPr>
        <w:tabs>
          <w:tab w:val="left" w:pos="720"/>
          <w:tab w:val="left" w:pos="840"/>
        </w:tabs>
        <w:spacing w:after="0" w:line="240" w:lineRule="auto"/>
        <w:jc w:val="both"/>
        <w:rPr>
          <w:rFonts w:ascii="Times New Roman" w:hAnsi="Times New Roman"/>
          <w:sz w:val="28"/>
          <w:szCs w:val="28"/>
        </w:rPr>
      </w:pPr>
      <w:r>
        <w:rPr>
          <w:rFonts w:ascii="Times New Roman" w:hAnsi="Times New Roman"/>
          <w:sz w:val="28"/>
          <w:szCs w:val="28"/>
          <w:lang w:eastAsia="ru-RU"/>
        </w:rPr>
        <w:lastRenderedPageBreak/>
        <w:t xml:space="preserve"> </w:t>
      </w:r>
      <w:r>
        <w:rPr>
          <w:rFonts w:ascii="Times New Roman" w:hAnsi="Times New Roman"/>
          <w:sz w:val="28"/>
          <w:szCs w:val="28"/>
        </w:rPr>
        <w:tab/>
        <w:t>Н</w:t>
      </w:r>
      <w:r w:rsidRPr="00051C90">
        <w:rPr>
          <w:rFonts w:ascii="Times New Roman" w:hAnsi="Times New Roman"/>
          <w:sz w:val="28"/>
          <w:szCs w:val="28"/>
        </w:rPr>
        <w:t>аибольший объем расходов краевого бюджета, направленных на реализацию программных мероприятий по состоянию на 01.</w:t>
      </w:r>
      <w:r>
        <w:rPr>
          <w:rFonts w:ascii="Times New Roman" w:hAnsi="Times New Roman"/>
          <w:sz w:val="28"/>
          <w:szCs w:val="28"/>
        </w:rPr>
        <w:t>10</w:t>
      </w:r>
      <w:r w:rsidRPr="00051C90">
        <w:rPr>
          <w:rFonts w:ascii="Times New Roman" w:hAnsi="Times New Roman"/>
          <w:sz w:val="28"/>
          <w:szCs w:val="28"/>
        </w:rPr>
        <w:t>.201</w:t>
      </w:r>
      <w:r>
        <w:rPr>
          <w:rFonts w:ascii="Times New Roman" w:hAnsi="Times New Roman"/>
          <w:sz w:val="28"/>
          <w:szCs w:val="28"/>
        </w:rPr>
        <w:t>5 (82,3 %),</w:t>
      </w:r>
      <w:r w:rsidRPr="00051C90">
        <w:rPr>
          <w:rFonts w:ascii="Times New Roman" w:hAnsi="Times New Roman"/>
          <w:sz w:val="28"/>
          <w:szCs w:val="28"/>
        </w:rPr>
        <w:t xml:space="preserve"> приходится на  </w:t>
      </w:r>
      <w:r>
        <w:rPr>
          <w:rFonts w:ascii="Times New Roman" w:hAnsi="Times New Roman"/>
          <w:sz w:val="28"/>
          <w:szCs w:val="28"/>
        </w:rPr>
        <w:t>5</w:t>
      </w:r>
      <w:r w:rsidRPr="00051C90">
        <w:rPr>
          <w:rFonts w:ascii="Times New Roman" w:hAnsi="Times New Roman"/>
          <w:sz w:val="28"/>
          <w:szCs w:val="28"/>
        </w:rPr>
        <w:t xml:space="preserve"> ГП</w:t>
      </w:r>
      <w:r>
        <w:rPr>
          <w:rFonts w:ascii="Times New Roman" w:hAnsi="Times New Roman"/>
          <w:sz w:val="28"/>
          <w:szCs w:val="28"/>
        </w:rPr>
        <w:t>, в том числе</w:t>
      </w:r>
      <w:r w:rsidRPr="00051C90">
        <w:rPr>
          <w:rFonts w:ascii="Times New Roman" w:hAnsi="Times New Roman"/>
          <w:sz w:val="28"/>
          <w:szCs w:val="28"/>
        </w:rPr>
        <w:t>:</w:t>
      </w:r>
    </w:p>
    <w:p w:rsidR="005A64D8" w:rsidRDefault="005A64D8" w:rsidP="005A64D8">
      <w:pPr>
        <w:tabs>
          <w:tab w:val="left" w:pos="851"/>
        </w:tabs>
        <w:spacing w:after="0" w:line="240" w:lineRule="auto"/>
        <w:ind w:firstLine="709"/>
        <w:jc w:val="both"/>
        <w:rPr>
          <w:rFonts w:ascii="Times New Roman" w:hAnsi="Times New Roman"/>
          <w:sz w:val="28"/>
          <w:szCs w:val="28"/>
        </w:rPr>
      </w:pPr>
      <w:r w:rsidRPr="00051C90">
        <w:rPr>
          <w:rFonts w:ascii="Times New Roman" w:hAnsi="Times New Roman"/>
          <w:sz w:val="28"/>
          <w:szCs w:val="28"/>
        </w:rPr>
        <w:t xml:space="preserve">"Социальная поддержка населения Приморского края" – </w:t>
      </w:r>
      <w:r>
        <w:rPr>
          <w:rFonts w:ascii="Times New Roman" w:hAnsi="Times New Roman"/>
          <w:sz w:val="28"/>
          <w:szCs w:val="28"/>
        </w:rPr>
        <w:t>26,6</w:t>
      </w:r>
      <w:r w:rsidRPr="00051C90">
        <w:rPr>
          <w:rFonts w:ascii="Times New Roman" w:hAnsi="Times New Roman"/>
          <w:sz w:val="28"/>
          <w:szCs w:val="28"/>
        </w:rPr>
        <w:t xml:space="preserve"> % (</w:t>
      </w:r>
      <w:r>
        <w:rPr>
          <w:rFonts w:ascii="Times New Roman" w:hAnsi="Times New Roman"/>
          <w:sz w:val="28"/>
          <w:szCs w:val="28"/>
        </w:rPr>
        <w:t>15138812,8</w:t>
      </w:r>
      <w:r w:rsidRPr="00051C90">
        <w:rPr>
          <w:rFonts w:ascii="Times New Roman" w:hAnsi="Times New Roman"/>
          <w:sz w:val="28"/>
          <w:szCs w:val="28"/>
        </w:rPr>
        <w:t xml:space="preserve"> тыс. рублей)</w:t>
      </w:r>
      <w:r>
        <w:rPr>
          <w:rFonts w:ascii="Times New Roman" w:hAnsi="Times New Roman"/>
          <w:sz w:val="28"/>
          <w:szCs w:val="28"/>
        </w:rPr>
        <w:t>,</w:t>
      </w:r>
      <w:r w:rsidRPr="00051C90">
        <w:rPr>
          <w:rFonts w:ascii="Times New Roman" w:hAnsi="Times New Roman"/>
          <w:sz w:val="28"/>
          <w:szCs w:val="28"/>
        </w:rPr>
        <w:tab/>
      </w:r>
    </w:p>
    <w:p w:rsidR="005A64D8" w:rsidRPr="00051C90" w:rsidRDefault="005A64D8" w:rsidP="005A64D8">
      <w:pPr>
        <w:tabs>
          <w:tab w:val="left" w:pos="851"/>
        </w:tabs>
        <w:spacing w:after="0" w:line="240" w:lineRule="auto"/>
        <w:ind w:firstLine="709"/>
        <w:jc w:val="both"/>
        <w:rPr>
          <w:rFonts w:ascii="Times New Roman" w:hAnsi="Times New Roman"/>
          <w:sz w:val="28"/>
          <w:szCs w:val="28"/>
        </w:rPr>
      </w:pPr>
      <w:r w:rsidRPr="00051C90">
        <w:rPr>
          <w:rFonts w:ascii="Times New Roman" w:hAnsi="Times New Roman"/>
          <w:sz w:val="28"/>
          <w:szCs w:val="28"/>
        </w:rPr>
        <w:t xml:space="preserve">"Развитие образования Приморского края" – </w:t>
      </w:r>
      <w:r>
        <w:rPr>
          <w:rFonts w:ascii="Times New Roman" w:hAnsi="Times New Roman"/>
          <w:sz w:val="28"/>
          <w:szCs w:val="28"/>
        </w:rPr>
        <w:t>22,1</w:t>
      </w:r>
      <w:r w:rsidRPr="00051C90">
        <w:rPr>
          <w:rFonts w:ascii="Times New Roman" w:hAnsi="Times New Roman"/>
          <w:sz w:val="28"/>
          <w:szCs w:val="28"/>
        </w:rPr>
        <w:t xml:space="preserve"> % (</w:t>
      </w:r>
      <w:r>
        <w:rPr>
          <w:rFonts w:ascii="Times New Roman" w:hAnsi="Times New Roman"/>
          <w:sz w:val="28"/>
          <w:szCs w:val="28"/>
        </w:rPr>
        <w:t>12572765,5 </w:t>
      </w:r>
      <w:r w:rsidRPr="00051C90">
        <w:rPr>
          <w:rFonts w:ascii="Times New Roman" w:hAnsi="Times New Roman"/>
          <w:sz w:val="28"/>
          <w:szCs w:val="28"/>
        </w:rPr>
        <w:t>тыс.</w:t>
      </w:r>
      <w:r>
        <w:rPr>
          <w:rFonts w:ascii="Times New Roman" w:hAnsi="Times New Roman"/>
          <w:sz w:val="28"/>
          <w:szCs w:val="28"/>
        </w:rPr>
        <w:t> рублей),</w:t>
      </w:r>
    </w:p>
    <w:p w:rsidR="005A64D8" w:rsidRPr="00051C90" w:rsidRDefault="005A64D8" w:rsidP="005A64D8">
      <w:pPr>
        <w:tabs>
          <w:tab w:val="left" w:pos="851"/>
        </w:tabs>
        <w:spacing w:after="0" w:line="240" w:lineRule="auto"/>
        <w:ind w:firstLine="709"/>
        <w:jc w:val="both"/>
        <w:rPr>
          <w:rFonts w:ascii="Times New Roman" w:hAnsi="Times New Roman"/>
          <w:sz w:val="28"/>
          <w:szCs w:val="28"/>
        </w:rPr>
      </w:pPr>
      <w:r w:rsidRPr="00051C90">
        <w:rPr>
          <w:rFonts w:ascii="Times New Roman" w:hAnsi="Times New Roman"/>
          <w:sz w:val="28"/>
          <w:szCs w:val="28"/>
        </w:rPr>
        <w:t xml:space="preserve">"Развитие здравоохранения Приморского края" – </w:t>
      </w:r>
      <w:r>
        <w:rPr>
          <w:rFonts w:ascii="Times New Roman" w:hAnsi="Times New Roman"/>
          <w:sz w:val="28"/>
          <w:szCs w:val="28"/>
        </w:rPr>
        <w:t>21,5</w:t>
      </w:r>
      <w:r w:rsidRPr="00051C90">
        <w:rPr>
          <w:rFonts w:ascii="Times New Roman" w:hAnsi="Times New Roman"/>
          <w:sz w:val="28"/>
          <w:szCs w:val="28"/>
        </w:rPr>
        <w:t xml:space="preserve"> %</w:t>
      </w:r>
      <w:r>
        <w:rPr>
          <w:rFonts w:ascii="Times New Roman" w:hAnsi="Times New Roman"/>
          <w:sz w:val="28"/>
          <w:szCs w:val="28"/>
        </w:rPr>
        <w:t xml:space="preserve"> </w:t>
      </w:r>
      <w:r w:rsidRPr="00051C90">
        <w:rPr>
          <w:rFonts w:ascii="Times New Roman" w:hAnsi="Times New Roman"/>
          <w:sz w:val="28"/>
          <w:szCs w:val="28"/>
        </w:rPr>
        <w:t>(</w:t>
      </w:r>
      <w:r>
        <w:rPr>
          <w:rFonts w:ascii="Times New Roman" w:hAnsi="Times New Roman"/>
          <w:sz w:val="28"/>
          <w:szCs w:val="28"/>
        </w:rPr>
        <w:t>12234780,1 тыс. рублей),</w:t>
      </w:r>
    </w:p>
    <w:p w:rsidR="005A64D8" w:rsidRPr="00051C90" w:rsidRDefault="005A64D8" w:rsidP="005A64D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t>"</w:t>
      </w:r>
      <w:r w:rsidRPr="00051C90">
        <w:rPr>
          <w:rFonts w:ascii="Times New Roman" w:hAnsi="Times New Roman"/>
          <w:sz w:val="28"/>
          <w:szCs w:val="28"/>
        </w:rPr>
        <w:t xml:space="preserve">Развитие транспортного комплекса Приморского края" – </w:t>
      </w:r>
      <w:r>
        <w:rPr>
          <w:rFonts w:ascii="Times New Roman" w:hAnsi="Times New Roman"/>
          <w:sz w:val="28"/>
          <w:szCs w:val="28"/>
        </w:rPr>
        <w:t>7,9</w:t>
      </w:r>
      <w:r w:rsidRPr="00051C90">
        <w:rPr>
          <w:rFonts w:ascii="Times New Roman" w:hAnsi="Times New Roman"/>
          <w:sz w:val="28"/>
          <w:szCs w:val="28"/>
        </w:rPr>
        <w:t xml:space="preserve"> % (</w:t>
      </w:r>
      <w:r>
        <w:rPr>
          <w:rFonts w:ascii="Times New Roman" w:hAnsi="Times New Roman"/>
          <w:sz w:val="28"/>
          <w:szCs w:val="28"/>
        </w:rPr>
        <w:t>4500222,1 тыс. рублей),</w:t>
      </w:r>
    </w:p>
    <w:p w:rsidR="005A64D8" w:rsidRDefault="005A64D8" w:rsidP="005A64D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051C90">
        <w:rPr>
          <w:rFonts w:ascii="Times New Roman" w:hAnsi="Times New Roman"/>
          <w:sz w:val="28"/>
          <w:szCs w:val="28"/>
        </w:rPr>
        <w:t xml:space="preserve">"Экономическое развитие и инновационная экономика Приморского края" – </w:t>
      </w:r>
      <w:r>
        <w:rPr>
          <w:rFonts w:ascii="Times New Roman" w:hAnsi="Times New Roman"/>
          <w:sz w:val="28"/>
          <w:szCs w:val="28"/>
        </w:rPr>
        <w:t>4,2</w:t>
      </w:r>
      <w:r w:rsidRPr="00051C90">
        <w:rPr>
          <w:rFonts w:ascii="Times New Roman" w:hAnsi="Times New Roman"/>
          <w:sz w:val="28"/>
          <w:szCs w:val="28"/>
        </w:rPr>
        <w:t xml:space="preserve"> % (</w:t>
      </w:r>
      <w:r>
        <w:rPr>
          <w:rFonts w:ascii="Times New Roman" w:hAnsi="Times New Roman"/>
          <w:sz w:val="28"/>
          <w:szCs w:val="28"/>
        </w:rPr>
        <w:t>2405508,3 тыс. рублей).</w:t>
      </w:r>
    </w:p>
    <w:p w:rsidR="005A64D8" w:rsidRDefault="005A64D8" w:rsidP="005A64D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051C90">
        <w:rPr>
          <w:rFonts w:ascii="Times New Roman" w:hAnsi="Times New Roman"/>
          <w:sz w:val="28"/>
          <w:szCs w:val="28"/>
        </w:rPr>
        <w:t xml:space="preserve">Доли остальных </w:t>
      </w:r>
      <w:r>
        <w:rPr>
          <w:rFonts w:ascii="Times New Roman" w:hAnsi="Times New Roman"/>
          <w:sz w:val="28"/>
          <w:szCs w:val="28"/>
        </w:rPr>
        <w:t>13 ГП</w:t>
      </w:r>
      <w:r w:rsidRPr="00051C90">
        <w:rPr>
          <w:rFonts w:ascii="Times New Roman" w:hAnsi="Times New Roman"/>
          <w:sz w:val="28"/>
          <w:szCs w:val="28"/>
        </w:rPr>
        <w:t xml:space="preserve"> </w:t>
      </w:r>
      <w:r>
        <w:rPr>
          <w:rFonts w:ascii="Times New Roman" w:hAnsi="Times New Roman"/>
          <w:sz w:val="28"/>
          <w:szCs w:val="28"/>
        </w:rPr>
        <w:t xml:space="preserve">в исполненных расходах </w:t>
      </w:r>
      <w:r w:rsidRPr="00051C90">
        <w:rPr>
          <w:rFonts w:ascii="Times New Roman" w:hAnsi="Times New Roman"/>
          <w:sz w:val="28"/>
          <w:szCs w:val="28"/>
        </w:rPr>
        <w:t>составляют от 0,</w:t>
      </w:r>
      <w:r>
        <w:rPr>
          <w:rFonts w:ascii="Times New Roman" w:hAnsi="Times New Roman"/>
          <w:sz w:val="28"/>
          <w:szCs w:val="28"/>
        </w:rPr>
        <w:t>1 </w:t>
      </w:r>
      <w:r w:rsidRPr="00051C90">
        <w:rPr>
          <w:rFonts w:ascii="Times New Roman" w:hAnsi="Times New Roman"/>
          <w:sz w:val="28"/>
          <w:szCs w:val="28"/>
        </w:rPr>
        <w:t xml:space="preserve">% </w:t>
      </w:r>
      <w:r w:rsidRPr="0019072E">
        <w:rPr>
          <w:rFonts w:ascii="Times New Roman" w:hAnsi="Times New Roman"/>
          <w:sz w:val="28"/>
          <w:szCs w:val="28"/>
        </w:rPr>
        <w:t>"Развитие рыбохозяйственного комплекса в Приморском крае</w:t>
      </w:r>
      <w:r>
        <w:rPr>
          <w:rFonts w:ascii="Times New Roman" w:hAnsi="Times New Roman"/>
          <w:sz w:val="28"/>
          <w:szCs w:val="28"/>
        </w:rPr>
        <w:t xml:space="preserve">", </w:t>
      </w:r>
      <w:r w:rsidRPr="0019072E">
        <w:rPr>
          <w:rFonts w:ascii="Times New Roman" w:hAnsi="Times New Roman"/>
          <w:sz w:val="28"/>
          <w:szCs w:val="28"/>
        </w:rPr>
        <w:t>"Охрана окружающей среды Приморского края"</w:t>
      </w:r>
      <w:r>
        <w:rPr>
          <w:rFonts w:ascii="Times New Roman" w:hAnsi="Times New Roman"/>
          <w:sz w:val="28"/>
          <w:szCs w:val="28"/>
        </w:rPr>
        <w:t>)</w:t>
      </w:r>
      <w:r w:rsidRPr="0019072E">
        <w:rPr>
          <w:rFonts w:ascii="Times New Roman" w:hAnsi="Times New Roman"/>
          <w:sz w:val="28"/>
          <w:szCs w:val="28"/>
        </w:rPr>
        <w:t xml:space="preserve"> </w:t>
      </w:r>
      <w:r w:rsidRPr="00051C90">
        <w:rPr>
          <w:rFonts w:ascii="Times New Roman" w:hAnsi="Times New Roman"/>
          <w:sz w:val="28"/>
          <w:szCs w:val="28"/>
        </w:rPr>
        <w:t xml:space="preserve">до </w:t>
      </w:r>
      <w:r>
        <w:rPr>
          <w:rFonts w:ascii="Times New Roman" w:hAnsi="Times New Roman"/>
          <w:sz w:val="28"/>
          <w:szCs w:val="28"/>
        </w:rPr>
        <w:t>3,4 %</w:t>
      </w:r>
      <w:r w:rsidRPr="00051C90">
        <w:rPr>
          <w:rFonts w:ascii="Times New Roman" w:hAnsi="Times New Roman"/>
          <w:sz w:val="28"/>
          <w:szCs w:val="28"/>
        </w:rPr>
        <w:t xml:space="preserve"> </w:t>
      </w:r>
      <w:r>
        <w:rPr>
          <w:rFonts w:ascii="Times New Roman" w:hAnsi="Times New Roman"/>
          <w:sz w:val="28"/>
          <w:szCs w:val="28"/>
        </w:rPr>
        <w:t>("</w:t>
      </w:r>
      <w:r w:rsidRPr="00354EEC">
        <w:rPr>
          <w:rFonts w:ascii="Times New Roman" w:hAnsi="Times New Roman"/>
          <w:sz w:val="28"/>
          <w:szCs w:val="28"/>
        </w:rPr>
        <w:t>Обеспечение доступным жильем и качественными услугами жилищно-коммунального хозяйства населения Приморского края</w:t>
      </w:r>
      <w:r w:rsidRPr="00C76DDD">
        <w:rPr>
          <w:rFonts w:ascii="Times New Roman" w:hAnsi="Times New Roman"/>
          <w:sz w:val="28"/>
          <w:szCs w:val="28"/>
        </w:rPr>
        <w:t>"</w:t>
      </w:r>
      <w:r w:rsidRPr="00051C90">
        <w:rPr>
          <w:rFonts w:ascii="Times New Roman" w:hAnsi="Times New Roman"/>
          <w:sz w:val="28"/>
          <w:szCs w:val="28"/>
        </w:rPr>
        <w:t xml:space="preserve">). </w:t>
      </w:r>
      <w:proofErr w:type="gramEnd"/>
    </w:p>
    <w:p w:rsidR="005A64D8" w:rsidRDefault="005A64D8" w:rsidP="005A64D8">
      <w:pPr>
        <w:spacing w:after="0" w:line="240" w:lineRule="auto"/>
        <w:ind w:firstLine="709"/>
        <w:jc w:val="both"/>
        <w:rPr>
          <w:rFonts w:ascii="Times New Roman" w:hAnsi="Times New Roman"/>
          <w:sz w:val="28"/>
          <w:szCs w:val="28"/>
        </w:rPr>
      </w:pPr>
      <w:r w:rsidRPr="00051C90">
        <w:rPr>
          <w:rFonts w:ascii="Times New Roman" w:hAnsi="Times New Roman"/>
          <w:sz w:val="28"/>
          <w:szCs w:val="28"/>
        </w:rPr>
        <w:t xml:space="preserve">Анализ исполнения бюджетных ассигнований </w:t>
      </w:r>
      <w:r>
        <w:rPr>
          <w:rFonts w:ascii="Times New Roman" w:hAnsi="Times New Roman"/>
          <w:sz w:val="28"/>
          <w:szCs w:val="28"/>
        </w:rPr>
        <w:t xml:space="preserve">в разрезе ГП по ведомствам </w:t>
      </w:r>
      <w:r w:rsidRPr="00051C90">
        <w:rPr>
          <w:rFonts w:ascii="Times New Roman" w:hAnsi="Times New Roman"/>
          <w:sz w:val="28"/>
          <w:szCs w:val="28"/>
        </w:rPr>
        <w:t xml:space="preserve">за </w:t>
      </w:r>
      <w:r>
        <w:rPr>
          <w:rFonts w:ascii="Times New Roman" w:hAnsi="Times New Roman"/>
          <w:sz w:val="28"/>
          <w:szCs w:val="28"/>
        </w:rPr>
        <w:t>9 месяцев 2015</w:t>
      </w:r>
      <w:r w:rsidRPr="00051C90">
        <w:rPr>
          <w:rFonts w:ascii="Times New Roman" w:hAnsi="Times New Roman"/>
          <w:sz w:val="28"/>
          <w:szCs w:val="28"/>
        </w:rPr>
        <w:t xml:space="preserve"> года представлен в таблице.  </w:t>
      </w:r>
    </w:p>
    <w:p w:rsidR="005A64D8" w:rsidRPr="0019072E" w:rsidRDefault="005A64D8" w:rsidP="003B65D8">
      <w:pPr>
        <w:spacing w:after="0" w:line="240" w:lineRule="auto"/>
        <w:ind w:left="7079" w:firstLine="709"/>
        <w:jc w:val="both"/>
        <w:rPr>
          <w:rFonts w:ascii="Times New Roman" w:hAnsi="Times New Roman"/>
          <w:sz w:val="24"/>
          <w:szCs w:val="24"/>
        </w:rPr>
      </w:pPr>
    </w:p>
    <w:tbl>
      <w:tblPr>
        <w:tblW w:w="9796" w:type="dxa"/>
        <w:tblInd w:w="93" w:type="dxa"/>
        <w:tblLayout w:type="fixed"/>
        <w:tblLook w:val="04A0" w:firstRow="1" w:lastRow="0" w:firstColumn="1" w:lastColumn="0" w:noHBand="0" w:noVBand="1"/>
      </w:tblPr>
      <w:tblGrid>
        <w:gridCol w:w="582"/>
        <w:gridCol w:w="2835"/>
        <w:gridCol w:w="579"/>
        <w:gridCol w:w="1406"/>
        <w:gridCol w:w="1275"/>
        <w:gridCol w:w="851"/>
        <w:gridCol w:w="992"/>
        <w:gridCol w:w="1276"/>
      </w:tblGrid>
      <w:tr w:rsidR="003B65D8" w:rsidRPr="006A45C7" w:rsidTr="003B65D8">
        <w:trPr>
          <w:trHeight w:val="90"/>
          <w:tblHeader/>
        </w:trPr>
        <w:tc>
          <w:tcPr>
            <w:tcW w:w="582" w:type="dxa"/>
            <w:tcBorders>
              <w:bottom w:val="single" w:sz="4" w:space="0" w:color="auto"/>
            </w:tcBorders>
            <w:shd w:val="clear" w:color="auto" w:fill="auto"/>
            <w:vAlign w:val="center"/>
          </w:tcPr>
          <w:p w:rsidR="003B65D8" w:rsidRPr="006A45C7" w:rsidRDefault="003B65D8" w:rsidP="003B65D8">
            <w:pPr>
              <w:spacing w:after="0" w:line="240" w:lineRule="auto"/>
              <w:jc w:val="center"/>
              <w:rPr>
                <w:rFonts w:ascii="Times New Roman" w:hAnsi="Times New Roman"/>
                <w:color w:val="000000"/>
                <w:sz w:val="18"/>
                <w:szCs w:val="18"/>
                <w:lang w:eastAsia="ru-RU"/>
              </w:rPr>
            </w:pPr>
          </w:p>
        </w:tc>
        <w:tc>
          <w:tcPr>
            <w:tcW w:w="2835" w:type="dxa"/>
            <w:tcBorders>
              <w:bottom w:val="single" w:sz="4" w:space="0" w:color="auto"/>
            </w:tcBorders>
            <w:shd w:val="clear" w:color="auto" w:fill="auto"/>
            <w:vAlign w:val="center"/>
          </w:tcPr>
          <w:p w:rsidR="003B65D8" w:rsidRPr="006A45C7" w:rsidRDefault="003B65D8" w:rsidP="003B65D8">
            <w:pPr>
              <w:spacing w:after="0" w:line="240" w:lineRule="auto"/>
              <w:jc w:val="center"/>
              <w:rPr>
                <w:rFonts w:ascii="Times New Roman" w:hAnsi="Times New Roman"/>
                <w:color w:val="000000"/>
                <w:sz w:val="18"/>
                <w:szCs w:val="18"/>
                <w:lang w:eastAsia="ru-RU"/>
              </w:rPr>
            </w:pPr>
          </w:p>
        </w:tc>
        <w:tc>
          <w:tcPr>
            <w:tcW w:w="579" w:type="dxa"/>
            <w:tcBorders>
              <w:bottom w:val="single" w:sz="4" w:space="0" w:color="auto"/>
            </w:tcBorders>
            <w:shd w:val="clear" w:color="auto" w:fill="auto"/>
            <w:textDirection w:val="btLr"/>
            <w:vAlign w:val="center"/>
          </w:tcPr>
          <w:p w:rsidR="003B65D8" w:rsidRPr="006A45C7" w:rsidRDefault="003B65D8" w:rsidP="003B65D8">
            <w:pPr>
              <w:spacing w:after="0" w:line="240" w:lineRule="auto"/>
              <w:ind w:left="113" w:right="113"/>
              <w:jc w:val="center"/>
              <w:rPr>
                <w:rFonts w:ascii="Times New Roman" w:hAnsi="Times New Roman"/>
                <w:color w:val="000000"/>
                <w:sz w:val="18"/>
                <w:szCs w:val="18"/>
                <w:lang w:eastAsia="ru-RU"/>
              </w:rPr>
            </w:pPr>
          </w:p>
        </w:tc>
        <w:tc>
          <w:tcPr>
            <w:tcW w:w="1406" w:type="dxa"/>
            <w:tcBorders>
              <w:bottom w:val="single" w:sz="4" w:space="0" w:color="auto"/>
            </w:tcBorders>
            <w:shd w:val="clear" w:color="auto" w:fill="auto"/>
            <w:vAlign w:val="center"/>
          </w:tcPr>
          <w:p w:rsidR="003B65D8" w:rsidRPr="006A45C7" w:rsidRDefault="003B65D8" w:rsidP="003B65D8">
            <w:pPr>
              <w:spacing w:after="0" w:line="240" w:lineRule="auto"/>
              <w:jc w:val="center"/>
              <w:rPr>
                <w:rFonts w:ascii="Times New Roman" w:hAnsi="Times New Roman"/>
                <w:color w:val="000000"/>
                <w:sz w:val="18"/>
                <w:szCs w:val="18"/>
                <w:lang w:eastAsia="ru-RU"/>
              </w:rPr>
            </w:pPr>
          </w:p>
        </w:tc>
        <w:tc>
          <w:tcPr>
            <w:tcW w:w="4394" w:type="dxa"/>
            <w:gridSpan w:val="4"/>
            <w:tcBorders>
              <w:bottom w:val="single" w:sz="4" w:space="0" w:color="auto"/>
            </w:tcBorders>
            <w:shd w:val="clear" w:color="auto" w:fill="auto"/>
            <w:vAlign w:val="center"/>
          </w:tcPr>
          <w:p w:rsidR="003B65D8" w:rsidRPr="006A45C7" w:rsidRDefault="003B65D8" w:rsidP="003B65D8">
            <w:pPr>
              <w:spacing w:after="0" w:line="240" w:lineRule="auto"/>
              <w:jc w:val="right"/>
              <w:rPr>
                <w:rFonts w:ascii="Times New Roman" w:hAnsi="Times New Roman"/>
                <w:color w:val="000000"/>
                <w:sz w:val="18"/>
                <w:szCs w:val="18"/>
                <w:lang w:eastAsia="ru-RU"/>
              </w:rPr>
            </w:pPr>
            <w:r>
              <w:rPr>
                <w:rFonts w:ascii="Times New Roman" w:hAnsi="Times New Roman"/>
                <w:sz w:val="24"/>
                <w:szCs w:val="24"/>
              </w:rPr>
              <w:t>(Т</w:t>
            </w:r>
            <w:r w:rsidRPr="0019072E">
              <w:rPr>
                <w:rFonts w:ascii="Times New Roman" w:hAnsi="Times New Roman"/>
                <w:sz w:val="24"/>
                <w:szCs w:val="24"/>
              </w:rPr>
              <w:t>ыс. рублей)</w:t>
            </w:r>
          </w:p>
        </w:tc>
      </w:tr>
      <w:tr w:rsidR="005A64D8" w:rsidRPr="006A45C7" w:rsidTr="003B65D8">
        <w:trPr>
          <w:trHeight w:val="411"/>
          <w:tblHead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4D8" w:rsidRPr="006A45C7" w:rsidRDefault="005A64D8" w:rsidP="00917345">
            <w:pPr>
              <w:spacing w:after="0" w:line="240" w:lineRule="auto"/>
              <w:jc w:val="center"/>
              <w:rPr>
                <w:rFonts w:ascii="Times New Roman" w:hAnsi="Times New Roman"/>
                <w:color w:val="000000"/>
                <w:sz w:val="18"/>
                <w:szCs w:val="18"/>
                <w:lang w:eastAsia="ru-RU"/>
              </w:rPr>
            </w:pPr>
            <w:r w:rsidRPr="006A45C7">
              <w:rPr>
                <w:rFonts w:ascii="Times New Roman" w:hAnsi="Times New Roman"/>
                <w:color w:val="000000"/>
                <w:sz w:val="18"/>
                <w:szCs w:val="18"/>
                <w:lang w:eastAsia="ru-RU"/>
              </w:rPr>
              <w:t xml:space="preserve">№ </w:t>
            </w:r>
            <w:proofErr w:type="gramStart"/>
            <w:r w:rsidRPr="006A45C7">
              <w:rPr>
                <w:rFonts w:ascii="Times New Roman" w:hAnsi="Times New Roman"/>
                <w:color w:val="000000"/>
                <w:sz w:val="18"/>
                <w:szCs w:val="18"/>
                <w:lang w:eastAsia="ru-RU"/>
              </w:rPr>
              <w:t>п</w:t>
            </w:r>
            <w:proofErr w:type="gramEnd"/>
            <w:r w:rsidRPr="006A45C7">
              <w:rPr>
                <w:rFonts w:ascii="Times New Roman" w:hAnsi="Times New Roman"/>
                <w:color w:val="000000"/>
                <w:sz w:val="18"/>
                <w:szCs w:val="18"/>
                <w:lang w:eastAsia="ru-RU"/>
              </w:rPr>
              <w:t>/п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4D8" w:rsidRPr="006A45C7" w:rsidRDefault="005A64D8" w:rsidP="00917345">
            <w:pPr>
              <w:spacing w:after="0" w:line="240" w:lineRule="auto"/>
              <w:jc w:val="center"/>
              <w:rPr>
                <w:rFonts w:ascii="Times New Roman" w:hAnsi="Times New Roman"/>
                <w:color w:val="000000"/>
                <w:sz w:val="18"/>
                <w:szCs w:val="18"/>
                <w:lang w:eastAsia="ru-RU"/>
              </w:rPr>
            </w:pPr>
            <w:r w:rsidRPr="006A45C7">
              <w:rPr>
                <w:rFonts w:ascii="Times New Roman" w:hAnsi="Times New Roman"/>
                <w:color w:val="000000"/>
                <w:sz w:val="18"/>
                <w:szCs w:val="18"/>
                <w:lang w:eastAsia="ru-RU"/>
              </w:rPr>
              <w:t>Наименование ГП, ГРБС</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A64D8" w:rsidRPr="006A45C7" w:rsidRDefault="005A64D8" w:rsidP="00917345">
            <w:pPr>
              <w:spacing w:after="0" w:line="240" w:lineRule="auto"/>
              <w:ind w:left="113" w:right="113"/>
              <w:jc w:val="center"/>
              <w:rPr>
                <w:rFonts w:ascii="Times New Roman" w:hAnsi="Times New Roman"/>
                <w:color w:val="000000"/>
                <w:sz w:val="18"/>
                <w:szCs w:val="18"/>
                <w:lang w:eastAsia="ru-RU"/>
              </w:rPr>
            </w:pPr>
            <w:r w:rsidRPr="006A45C7">
              <w:rPr>
                <w:rFonts w:ascii="Times New Roman" w:hAnsi="Times New Roman"/>
                <w:color w:val="000000"/>
                <w:sz w:val="18"/>
                <w:szCs w:val="18"/>
                <w:lang w:eastAsia="ru-RU"/>
              </w:rPr>
              <w:t>ведомство</w:t>
            </w:r>
          </w:p>
        </w:tc>
        <w:tc>
          <w:tcPr>
            <w:tcW w:w="1406"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5A64D8" w:rsidRPr="006A45C7" w:rsidRDefault="005A64D8" w:rsidP="00917345">
            <w:pPr>
              <w:spacing w:after="0" w:line="240" w:lineRule="auto"/>
              <w:jc w:val="center"/>
              <w:rPr>
                <w:rFonts w:ascii="Times New Roman" w:hAnsi="Times New Roman"/>
                <w:color w:val="000000"/>
                <w:sz w:val="18"/>
                <w:szCs w:val="18"/>
                <w:lang w:eastAsia="ru-RU"/>
              </w:rPr>
            </w:pPr>
            <w:r w:rsidRPr="006A45C7">
              <w:rPr>
                <w:rFonts w:ascii="Times New Roman" w:hAnsi="Times New Roman"/>
                <w:color w:val="000000"/>
                <w:sz w:val="18"/>
                <w:szCs w:val="18"/>
                <w:lang w:eastAsia="ru-RU"/>
              </w:rPr>
              <w:t xml:space="preserve">Утвержденные бюджетные назначения </w:t>
            </w:r>
            <w:r>
              <w:rPr>
                <w:rFonts w:ascii="Times New Roman" w:hAnsi="Times New Roman"/>
                <w:color w:val="000000"/>
                <w:sz w:val="18"/>
                <w:szCs w:val="18"/>
                <w:lang w:eastAsia="ru-RU"/>
              </w:rPr>
              <w:t xml:space="preserve">       </w:t>
            </w:r>
            <w:r w:rsidRPr="006A45C7">
              <w:rPr>
                <w:rFonts w:ascii="Times New Roman" w:hAnsi="Times New Roman"/>
                <w:color w:val="000000"/>
                <w:sz w:val="18"/>
                <w:szCs w:val="18"/>
                <w:lang w:eastAsia="ru-RU"/>
              </w:rPr>
              <w:t>на 2015 год</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5A64D8" w:rsidRPr="006A45C7" w:rsidRDefault="005A64D8" w:rsidP="00917345">
            <w:pPr>
              <w:spacing w:after="0" w:line="240" w:lineRule="auto"/>
              <w:jc w:val="center"/>
              <w:rPr>
                <w:rFonts w:ascii="Times New Roman" w:hAnsi="Times New Roman"/>
                <w:color w:val="000000"/>
                <w:sz w:val="18"/>
                <w:szCs w:val="18"/>
                <w:lang w:eastAsia="ru-RU"/>
              </w:rPr>
            </w:pPr>
            <w:r w:rsidRPr="006A45C7">
              <w:rPr>
                <w:rFonts w:ascii="Times New Roman" w:hAnsi="Times New Roman"/>
                <w:color w:val="000000"/>
                <w:sz w:val="18"/>
                <w:szCs w:val="18"/>
                <w:lang w:eastAsia="ru-RU"/>
              </w:rPr>
              <w:t>Исполнено за 9 месяцев 2015 года</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hideMark/>
          </w:tcPr>
          <w:p w:rsidR="005A64D8" w:rsidRPr="006A45C7" w:rsidRDefault="005A64D8" w:rsidP="00917345">
            <w:pPr>
              <w:spacing w:after="0" w:line="240" w:lineRule="auto"/>
              <w:jc w:val="center"/>
              <w:rPr>
                <w:rFonts w:ascii="Times New Roman" w:hAnsi="Times New Roman"/>
                <w:color w:val="000000"/>
                <w:sz w:val="18"/>
                <w:szCs w:val="18"/>
                <w:lang w:eastAsia="ru-RU"/>
              </w:rPr>
            </w:pPr>
            <w:proofErr w:type="spellStart"/>
            <w:proofErr w:type="gramStart"/>
            <w:r w:rsidRPr="006A45C7">
              <w:rPr>
                <w:rFonts w:ascii="Times New Roman" w:hAnsi="Times New Roman"/>
                <w:color w:val="000000"/>
                <w:sz w:val="18"/>
                <w:szCs w:val="18"/>
                <w:lang w:eastAsia="ru-RU"/>
              </w:rPr>
              <w:t>Неиспол</w:t>
            </w:r>
            <w:r>
              <w:rPr>
                <w:rFonts w:ascii="Times New Roman" w:hAnsi="Times New Roman"/>
                <w:color w:val="000000"/>
                <w:sz w:val="18"/>
                <w:szCs w:val="18"/>
                <w:lang w:eastAsia="ru-RU"/>
              </w:rPr>
              <w:t>-</w:t>
            </w:r>
            <w:r w:rsidRPr="006A45C7">
              <w:rPr>
                <w:rFonts w:ascii="Times New Roman" w:hAnsi="Times New Roman"/>
                <w:color w:val="000000"/>
                <w:sz w:val="18"/>
                <w:szCs w:val="18"/>
                <w:lang w:eastAsia="ru-RU"/>
              </w:rPr>
              <w:t>ненные</w:t>
            </w:r>
            <w:proofErr w:type="spellEnd"/>
            <w:proofErr w:type="gramEnd"/>
            <w:r w:rsidRPr="006A45C7">
              <w:rPr>
                <w:rFonts w:ascii="Times New Roman" w:hAnsi="Times New Roman"/>
                <w:color w:val="000000"/>
                <w:sz w:val="18"/>
                <w:szCs w:val="18"/>
                <w:lang w:eastAsia="ru-RU"/>
              </w:rPr>
              <w:t xml:space="preserve"> назначения</w:t>
            </w:r>
          </w:p>
        </w:tc>
      </w:tr>
      <w:tr w:rsidR="005A64D8" w:rsidRPr="006A45C7" w:rsidTr="00917345">
        <w:trPr>
          <w:trHeight w:val="1500"/>
          <w:tblHead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A64D8" w:rsidRPr="006A45C7" w:rsidRDefault="005A64D8" w:rsidP="00917345">
            <w:pPr>
              <w:spacing w:after="0" w:line="240" w:lineRule="auto"/>
              <w:rPr>
                <w:rFonts w:ascii="Times New Roman" w:hAnsi="Times New Roman"/>
                <w:color w:val="000000"/>
                <w:sz w:val="18"/>
                <w:szCs w:val="18"/>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A64D8" w:rsidRPr="006A45C7" w:rsidRDefault="005A64D8" w:rsidP="00917345">
            <w:pPr>
              <w:spacing w:after="0" w:line="240" w:lineRule="auto"/>
              <w:rPr>
                <w:rFonts w:ascii="Times New Roman" w:hAnsi="Times New Roman"/>
                <w:color w:val="000000"/>
                <w:sz w:val="18"/>
                <w:szCs w:val="18"/>
                <w:lang w:eastAsia="ru-RU"/>
              </w:rPr>
            </w:pP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5A64D8" w:rsidRPr="006A45C7" w:rsidRDefault="005A64D8" w:rsidP="00917345">
            <w:pPr>
              <w:spacing w:after="0" w:line="240" w:lineRule="auto"/>
              <w:rPr>
                <w:rFonts w:ascii="Times New Roman" w:hAnsi="Times New Roman"/>
                <w:color w:val="000000"/>
                <w:sz w:val="18"/>
                <w:szCs w:val="18"/>
                <w:lang w:eastAsia="ru-RU"/>
              </w:rPr>
            </w:pPr>
          </w:p>
        </w:tc>
        <w:tc>
          <w:tcPr>
            <w:tcW w:w="1406" w:type="dxa"/>
            <w:vMerge/>
            <w:tcBorders>
              <w:top w:val="single" w:sz="4" w:space="0" w:color="auto"/>
              <w:left w:val="single" w:sz="4" w:space="0" w:color="auto"/>
              <w:bottom w:val="single" w:sz="4" w:space="0" w:color="auto"/>
              <w:right w:val="single" w:sz="4" w:space="0" w:color="000000"/>
            </w:tcBorders>
            <w:vAlign w:val="center"/>
            <w:hideMark/>
          </w:tcPr>
          <w:p w:rsidR="005A64D8" w:rsidRPr="006A45C7" w:rsidRDefault="005A64D8" w:rsidP="00917345">
            <w:pPr>
              <w:spacing w:after="0" w:line="240" w:lineRule="auto"/>
              <w:rPr>
                <w:rFonts w:ascii="Times New Roman" w:hAnsi="Times New Roman"/>
                <w:color w:val="000000"/>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A64D8" w:rsidRPr="006A45C7" w:rsidRDefault="005A64D8" w:rsidP="00917345">
            <w:pPr>
              <w:spacing w:after="0" w:line="240" w:lineRule="auto"/>
              <w:jc w:val="center"/>
              <w:rPr>
                <w:rFonts w:ascii="Times New Roman" w:hAnsi="Times New Roman"/>
                <w:color w:val="000000"/>
                <w:sz w:val="18"/>
                <w:szCs w:val="18"/>
                <w:lang w:eastAsia="ru-RU"/>
              </w:rPr>
            </w:pPr>
            <w:r w:rsidRPr="006A45C7">
              <w:rPr>
                <w:rFonts w:ascii="Times New Roman" w:hAnsi="Times New Roman"/>
                <w:color w:val="000000"/>
                <w:sz w:val="18"/>
                <w:szCs w:val="18"/>
                <w:lang w:eastAsia="ru-RU"/>
              </w:rPr>
              <w:t>сумма</w:t>
            </w:r>
          </w:p>
        </w:tc>
        <w:tc>
          <w:tcPr>
            <w:tcW w:w="851" w:type="dxa"/>
            <w:tcBorders>
              <w:top w:val="nil"/>
              <w:left w:val="nil"/>
              <w:bottom w:val="single" w:sz="4" w:space="0" w:color="auto"/>
              <w:right w:val="single" w:sz="4" w:space="0" w:color="auto"/>
            </w:tcBorders>
            <w:shd w:val="clear" w:color="auto" w:fill="auto"/>
            <w:vAlign w:val="center"/>
            <w:hideMark/>
          </w:tcPr>
          <w:p w:rsidR="005A64D8" w:rsidRPr="006A45C7" w:rsidRDefault="005A64D8" w:rsidP="00917345">
            <w:pPr>
              <w:spacing w:after="0" w:line="240" w:lineRule="auto"/>
              <w:jc w:val="center"/>
              <w:rPr>
                <w:rFonts w:ascii="Times New Roman" w:hAnsi="Times New Roman"/>
                <w:color w:val="000000"/>
                <w:sz w:val="18"/>
                <w:szCs w:val="18"/>
                <w:lang w:eastAsia="ru-RU"/>
              </w:rPr>
            </w:pPr>
            <w:r w:rsidRPr="006A45C7">
              <w:rPr>
                <w:rFonts w:ascii="Times New Roman" w:hAnsi="Times New Roman"/>
                <w:color w:val="000000"/>
                <w:sz w:val="18"/>
                <w:szCs w:val="18"/>
                <w:lang w:eastAsia="ru-RU"/>
              </w:rPr>
              <w:t xml:space="preserve">% </w:t>
            </w:r>
            <w:proofErr w:type="spellStart"/>
            <w:proofErr w:type="gramStart"/>
            <w:r w:rsidRPr="006A45C7">
              <w:rPr>
                <w:rFonts w:ascii="Times New Roman" w:hAnsi="Times New Roman"/>
                <w:color w:val="000000"/>
                <w:sz w:val="18"/>
                <w:szCs w:val="18"/>
                <w:lang w:eastAsia="ru-RU"/>
              </w:rPr>
              <w:t>испол</w:t>
            </w:r>
            <w:proofErr w:type="spellEnd"/>
            <w:r w:rsidRPr="006A45C7">
              <w:rPr>
                <w:rFonts w:ascii="Times New Roman" w:hAnsi="Times New Roman"/>
                <w:color w:val="000000"/>
                <w:sz w:val="18"/>
                <w:szCs w:val="18"/>
                <w:lang w:eastAsia="ru-RU"/>
              </w:rPr>
              <w:t>-нения</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5A64D8" w:rsidRPr="006A45C7" w:rsidRDefault="00E6596E" w:rsidP="0076181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у</w:t>
            </w:r>
            <w:r w:rsidR="005A64D8" w:rsidRPr="006A45C7">
              <w:rPr>
                <w:rFonts w:ascii="Times New Roman" w:hAnsi="Times New Roman"/>
                <w:color w:val="000000"/>
                <w:sz w:val="18"/>
                <w:szCs w:val="18"/>
                <w:lang w:eastAsia="ru-RU"/>
              </w:rPr>
              <w:t>д</w:t>
            </w:r>
            <w:proofErr w:type="gramStart"/>
            <w:r w:rsidR="005A64D8" w:rsidRPr="006A45C7">
              <w:rPr>
                <w:rFonts w:ascii="Times New Roman" w:hAnsi="Times New Roman"/>
                <w:color w:val="000000"/>
                <w:sz w:val="18"/>
                <w:szCs w:val="18"/>
                <w:lang w:eastAsia="ru-RU"/>
              </w:rPr>
              <w:t>.</w:t>
            </w:r>
            <w:proofErr w:type="gramEnd"/>
            <w:r w:rsidR="005A64D8" w:rsidRPr="006A45C7">
              <w:rPr>
                <w:rFonts w:ascii="Times New Roman" w:hAnsi="Times New Roman"/>
                <w:color w:val="000000"/>
                <w:sz w:val="18"/>
                <w:szCs w:val="18"/>
                <w:lang w:eastAsia="ru-RU"/>
              </w:rPr>
              <w:t xml:space="preserve"> </w:t>
            </w:r>
            <w:proofErr w:type="gramStart"/>
            <w:r w:rsidR="005A64D8" w:rsidRPr="006A45C7">
              <w:rPr>
                <w:rFonts w:ascii="Times New Roman" w:hAnsi="Times New Roman"/>
                <w:color w:val="000000"/>
                <w:sz w:val="18"/>
                <w:szCs w:val="18"/>
                <w:lang w:eastAsia="ru-RU"/>
              </w:rPr>
              <w:t>в</w:t>
            </w:r>
            <w:proofErr w:type="gramEnd"/>
            <w:r w:rsidR="005A64D8" w:rsidRPr="006A45C7">
              <w:rPr>
                <w:rFonts w:ascii="Times New Roman" w:hAnsi="Times New Roman"/>
                <w:color w:val="000000"/>
                <w:sz w:val="18"/>
                <w:szCs w:val="18"/>
                <w:lang w:eastAsia="ru-RU"/>
              </w:rPr>
              <w:t>ес</w:t>
            </w:r>
            <w:r w:rsidR="00A70452">
              <w:rPr>
                <w:rFonts w:ascii="Times New Roman" w:hAnsi="Times New Roman"/>
                <w:color w:val="000000"/>
                <w:sz w:val="18"/>
                <w:szCs w:val="18"/>
                <w:lang w:eastAsia="ru-RU"/>
              </w:rPr>
              <w:t xml:space="preserve"> ГП</w:t>
            </w:r>
            <w:r w:rsidR="005A64D8" w:rsidRPr="006A45C7">
              <w:rPr>
                <w:rFonts w:ascii="Times New Roman" w:hAnsi="Times New Roman"/>
                <w:color w:val="000000"/>
                <w:sz w:val="18"/>
                <w:szCs w:val="18"/>
                <w:lang w:eastAsia="ru-RU"/>
              </w:rPr>
              <w:t xml:space="preserve"> в общем объеме </w:t>
            </w:r>
            <w:proofErr w:type="spellStart"/>
            <w:r w:rsidR="005A64D8" w:rsidRPr="006A45C7">
              <w:rPr>
                <w:rFonts w:ascii="Times New Roman" w:hAnsi="Times New Roman"/>
                <w:color w:val="000000"/>
                <w:sz w:val="18"/>
                <w:szCs w:val="18"/>
                <w:lang w:eastAsia="ru-RU"/>
              </w:rPr>
              <w:t>исп</w:t>
            </w:r>
            <w:r w:rsidR="0076181A">
              <w:rPr>
                <w:rFonts w:ascii="Times New Roman" w:hAnsi="Times New Roman"/>
                <w:color w:val="000000"/>
                <w:sz w:val="18"/>
                <w:szCs w:val="18"/>
                <w:lang w:eastAsia="ru-RU"/>
              </w:rPr>
              <w:t>олн</w:t>
            </w:r>
            <w:proofErr w:type="spellEnd"/>
            <w:r w:rsidR="0076181A">
              <w:rPr>
                <w:rFonts w:ascii="Times New Roman" w:hAnsi="Times New Roman"/>
                <w:color w:val="000000"/>
                <w:sz w:val="18"/>
                <w:szCs w:val="18"/>
                <w:lang w:eastAsia="ru-RU"/>
              </w:rPr>
              <w:t>.</w:t>
            </w:r>
            <w:r w:rsidR="005A64D8" w:rsidRPr="006A45C7">
              <w:rPr>
                <w:rFonts w:ascii="Times New Roman" w:hAnsi="Times New Roman"/>
                <w:color w:val="000000"/>
                <w:sz w:val="18"/>
                <w:szCs w:val="18"/>
                <w:lang w:eastAsia="ru-RU"/>
              </w:rPr>
              <w:t xml:space="preserve"> расходов, %</w:t>
            </w:r>
          </w:p>
        </w:tc>
        <w:tc>
          <w:tcPr>
            <w:tcW w:w="1276" w:type="dxa"/>
            <w:vMerge/>
            <w:tcBorders>
              <w:top w:val="single" w:sz="4" w:space="0" w:color="auto"/>
              <w:left w:val="nil"/>
              <w:bottom w:val="single" w:sz="4" w:space="0" w:color="auto"/>
              <w:right w:val="single" w:sz="4" w:space="0" w:color="auto"/>
            </w:tcBorders>
            <w:vAlign w:val="center"/>
            <w:hideMark/>
          </w:tcPr>
          <w:p w:rsidR="005A64D8" w:rsidRPr="006A45C7" w:rsidRDefault="005A64D8" w:rsidP="00917345">
            <w:pPr>
              <w:spacing w:after="0" w:line="240" w:lineRule="auto"/>
              <w:rPr>
                <w:rFonts w:ascii="Times New Roman" w:hAnsi="Times New Roman"/>
                <w:color w:val="000000"/>
                <w:sz w:val="18"/>
                <w:szCs w:val="18"/>
                <w:lang w:eastAsia="ru-RU"/>
              </w:rPr>
            </w:pPr>
          </w:p>
        </w:tc>
      </w:tr>
      <w:tr w:rsidR="005A64D8" w:rsidRPr="0019072E" w:rsidTr="00917345">
        <w:trPr>
          <w:trHeight w:val="44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i/>
                <w:iCs/>
                <w:color w:val="000000"/>
                <w:sz w:val="20"/>
                <w:szCs w:val="20"/>
                <w:lang w:eastAsia="ru-RU"/>
              </w:rPr>
            </w:pPr>
            <w:r w:rsidRPr="0019072E">
              <w:rPr>
                <w:rFonts w:ascii="Times New Roman" w:hAnsi="Times New Roman"/>
                <w:b/>
                <w:bCs/>
                <w:i/>
                <w:iCs/>
                <w:color w:val="000000"/>
                <w:sz w:val="20"/>
                <w:szCs w:val="20"/>
                <w:lang w:eastAsia="ru-RU"/>
              </w:rPr>
              <w:t>Программная часть бюджета, всего</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i/>
                <w:iCs/>
                <w:color w:val="000000"/>
                <w:sz w:val="20"/>
                <w:szCs w:val="20"/>
                <w:lang w:eastAsia="ru-RU"/>
              </w:rPr>
            </w:pPr>
            <w:r w:rsidRPr="0019072E">
              <w:rPr>
                <w:rFonts w:ascii="Times New Roman" w:hAnsi="Times New Roman"/>
                <w:b/>
                <w:bCs/>
                <w:i/>
                <w:iCs/>
                <w:color w:val="000000"/>
                <w:sz w:val="20"/>
                <w:szCs w:val="20"/>
                <w:lang w:eastAsia="ru-RU"/>
              </w:rPr>
              <w:t>000</w:t>
            </w:r>
          </w:p>
        </w:tc>
        <w:tc>
          <w:tcPr>
            <w:tcW w:w="140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i/>
                <w:iCs/>
                <w:color w:val="000000"/>
                <w:sz w:val="20"/>
                <w:szCs w:val="20"/>
                <w:lang w:eastAsia="ru-RU"/>
              </w:rPr>
            </w:pPr>
            <w:r w:rsidRPr="0019072E">
              <w:rPr>
                <w:rFonts w:ascii="Times New Roman" w:hAnsi="Times New Roman"/>
                <w:b/>
                <w:bCs/>
                <w:i/>
                <w:iCs/>
                <w:color w:val="000000"/>
                <w:sz w:val="20"/>
                <w:szCs w:val="20"/>
                <w:lang w:eastAsia="ru-RU"/>
              </w:rPr>
              <w:t>87 073 118,8</w:t>
            </w:r>
          </w:p>
        </w:tc>
        <w:tc>
          <w:tcPr>
            <w:tcW w:w="127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i/>
                <w:iCs/>
                <w:color w:val="000000"/>
                <w:sz w:val="20"/>
                <w:szCs w:val="20"/>
                <w:lang w:eastAsia="ru-RU"/>
              </w:rPr>
            </w:pPr>
            <w:r w:rsidRPr="0019072E">
              <w:rPr>
                <w:rFonts w:ascii="Times New Roman" w:hAnsi="Times New Roman"/>
                <w:b/>
                <w:bCs/>
                <w:i/>
                <w:iCs/>
                <w:color w:val="000000"/>
                <w:sz w:val="20"/>
                <w:szCs w:val="20"/>
                <w:lang w:eastAsia="ru-RU"/>
              </w:rPr>
              <w:t>55 592 847,9</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i/>
                <w:iCs/>
                <w:color w:val="000000"/>
                <w:sz w:val="20"/>
                <w:szCs w:val="20"/>
                <w:lang w:eastAsia="ru-RU"/>
              </w:rPr>
            </w:pPr>
            <w:r w:rsidRPr="0019072E">
              <w:rPr>
                <w:rFonts w:ascii="Times New Roman" w:hAnsi="Times New Roman"/>
                <w:b/>
                <w:bCs/>
                <w:i/>
                <w:iCs/>
                <w:color w:val="000000"/>
                <w:sz w:val="20"/>
                <w:szCs w:val="20"/>
                <w:lang w:eastAsia="ru-RU"/>
              </w:rPr>
              <w:t>63,8</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i/>
                <w:iCs/>
                <w:color w:val="000000"/>
                <w:sz w:val="20"/>
                <w:szCs w:val="20"/>
                <w:lang w:eastAsia="ru-RU"/>
              </w:rPr>
            </w:pPr>
            <w:r w:rsidRPr="0019072E">
              <w:rPr>
                <w:rFonts w:ascii="Times New Roman" w:hAnsi="Times New Roman"/>
                <w:b/>
                <w:bCs/>
                <w:i/>
                <w:iCs/>
                <w:color w:val="000000"/>
                <w:sz w:val="20"/>
                <w:szCs w:val="20"/>
                <w:lang w:eastAsia="ru-RU"/>
              </w:rPr>
              <w:t>97,8</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i/>
                <w:iCs/>
                <w:color w:val="000000"/>
                <w:sz w:val="20"/>
                <w:szCs w:val="20"/>
                <w:lang w:eastAsia="ru-RU"/>
              </w:rPr>
            </w:pPr>
            <w:r w:rsidRPr="0019072E">
              <w:rPr>
                <w:rFonts w:ascii="Times New Roman" w:hAnsi="Times New Roman"/>
                <w:b/>
                <w:bCs/>
                <w:i/>
                <w:iCs/>
                <w:color w:val="000000"/>
                <w:sz w:val="20"/>
                <w:szCs w:val="20"/>
                <w:lang w:eastAsia="ru-RU"/>
              </w:rPr>
              <w:t>31 480 270,9</w:t>
            </w:r>
          </w:p>
        </w:tc>
      </w:tr>
      <w:tr w:rsidR="005A64D8" w:rsidRPr="0019072E" w:rsidTr="00917345">
        <w:trPr>
          <w:trHeight w:val="51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 xml:space="preserve">Развитие здравоохранения </w:t>
            </w:r>
            <w:r w:rsidR="002D32EB">
              <w:rPr>
                <w:rFonts w:ascii="Times New Roman" w:hAnsi="Times New Roman"/>
                <w:b/>
                <w:bCs/>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000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16 116 759,8</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12 234 780,1</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75,9</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21,5</w:t>
            </w:r>
          </w:p>
        </w:tc>
        <w:tc>
          <w:tcPr>
            <w:tcW w:w="127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3 881 979,7</w:t>
            </w:r>
          </w:p>
        </w:tc>
      </w:tr>
      <w:tr w:rsidR="005A64D8" w:rsidRPr="0019072E" w:rsidTr="00917345">
        <w:trPr>
          <w:trHeight w:val="51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3B65D8">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здравоохранения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761</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15 214 310,7</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12 234 702,4</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80,4</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2 979 608,3</w:t>
            </w:r>
          </w:p>
        </w:tc>
      </w:tr>
      <w:tr w:rsidR="005A64D8" w:rsidRPr="0019072E" w:rsidTr="00917345">
        <w:trPr>
          <w:trHeight w:val="5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3B65D8">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градостроительства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775</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902 449,1</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77,7</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902 371,4</w:t>
            </w:r>
          </w:p>
        </w:tc>
      </w:tr>
      <w:tr w:rsidR="005A64D8" w:rsidRPr="0019072E" w:rsidTr="00917345">
        <w:trPr>
          <w:trHeight w:val="38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2</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 xml:space="preserve">Развитие образования </w:t>
            </w:r>
            <w:r w:rsidR="002D32EB">
              <w:rPr>
                <w:rFonts w:ascii="Times New Roman" w:hAnsi="Times New Roman"/>
                <w:b/>
                <w:bCs/>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000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17 891 855,0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12 572 765,5</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70,3</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22,1</w:t>
            </w:r>
          </w:p>
        </w:tc>
        <w:tc>
          <w:tcPr>
            <w:tcW w:w="127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5 319 089,5</w:t>
            </w:r>
          </w:p>
        </w:tc>
      </w:tr>
      <w:tr w:rsidR="005A64D8" w:rsidRPr="0019072E" w:rsidTr="00917345">
        <w:trPr>
          <w:trHeight w:val="5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3B65D8">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образования и науки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759</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17 795 547,9</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12 488 819,8</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70,2</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5 306 728,1</w:t>
            </w:r>
          </w:p>
        </w:tc>
      </w:tr>
      <w:tr w:rsidR="005A64D8" w:rsidRPr="0019072E" w:rsidTr="00917345">
        <w:trPr>
          <w:trHeight w:val="5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3B65D8">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по делам молодежи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774</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94 207,1</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82 942,7</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88,0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11 264,4</w:t>
            </w:r>
          </w:p>
        </w:tc>
      </w:tr>
      <w:tr w:rsidR="005A64D8" w:rsidRPr="0019072E" w:rsidTr="00917345">
        <w:trPr>
          <w:trHeight w:val="54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3B65D8">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внутренней политики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789</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2 100,0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1 003,0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47,8</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1 097,0</w:t>
            </w:r>
          </w:p>
        </w:tc>
      </w:tr>
      <w:tr w:rsidR="005A64D8" w:rsidRPr="0019072E" w:rsidTr="00917345">
        <w:trPr>
          <w:trHeight w:val="54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3</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 xml:space="preserve">Социальная поддержка  населения </w:t>
            </w:r>
            <w:r w:rsidR="002D32EB">
              <w:rPr>
                <w:rFonts w:ascii="Times New Roman" w:hAnsi="Times New Roman"/>
                <w:b/>
                <w:bCs/>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000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19 214 591,1</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15 138 812,8</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78,8</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26,6</w:t>
            </w:r>
          </w:p>
        </w:tc>
        <w:tc>
          <w:tcPr>
            <w:tcW w:w="127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4 075 778,3</w:t>
            </w:r>
          </w:p>
        </w:tc>
      </w:tr>
      <w:tr w:rsidR="005A64D8" w:rsidRPr="0019072E" w:rsidTr="003B65D8">
        <w:trPr>
          <w:trHeight w:val="189"/>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3B65D8">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Департамент инфо</w:t>
            </w:r>
            <w:r w:rsidR="003B65D8">
              <w:rPr>
                <w:rFonts w:ascii="Times New Roman" w:hAnsi="Times New Roman"/>
                <w:color w:val="000000"/>
                <w:sz w:val="20"/>
                <w:szCs w:val="20"/>
                <w:lang w:eastAsia="ru-RU"/>
              </w:rPr>
              <w:t xml:space="preserve">рматизации </w:t>
            </w:r>
            <w:r w:rsidR="003B65D8">
              <w:rPr>
                <w:rFonts w:ascii="Times New Roman" w:hAnsi="Times New Roman"/>
                <w:color w:val="000000"/>
                <w:sz w:val="20"/>
                <w:szCs w:val="20"/>
                <w:lang w:eastAsia="ru-RU"/>
              </w:rPr>
              <w:lastRenderedPageBreak/>
              <w:t xml:space="preserve">и телекоммуникаций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lastRenderedPageBreak/>
              <w:t>755</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40,0</w:t>
            </w:r>
          </w:p>
        </w:tc>
      </w:tr>
      <w:tr w:rsidR="005A64D8" w:rsidRPr="0019072E" w:rsidTr="00917345">
        <w:trPr>
          <w:trHeight w:val="54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lastRenderedPageBreak/>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3B65D8">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образования и науки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759</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961 306,4</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704 554,6</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73,3</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256 751,8</w:t>
            </w:r>
          </w:p>
        </w:tc>
      </w:tr>
      <w:tr w:rsidR="005A64D8" w:rsidRPr="0019072E" w:rsidTr="00917345">
        <w:trPr>
          <w:trHeight w:val="54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3B65D8">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труда и социального развития </w:t>
            </w:r>
            <w:r w:rsidR="002D32EB">
              <w:rPr>
                <w:rFonts w:ascii="Times New Roman" w:hAnsi="Times New Roman"/>
                <w:color w:val="000000"/>
                <w:sz w:val="20"/>
                <w:szCs w:val="20"/>
                <w:lang w:eastAsia="ru-RU"/>
              </w:rPr>
              <w:t xml:space="preserve">Приморского края </w:t>
            </w:r>
            <w:r w:rsidR="003B65D8">
              <w:rPr>
                <w:rFonts w:ascii="Times New Roman" w:hAnsi="Times New Roman"/>
                <w:color w:val="000000"/>
                <w:sz w:val="20"/>
                <w:szCs w:val="20"/>
                <w:lang w:eastAsia="ru-RU"/>
              </w:rPr>
              <w:t xml:space="preserve">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18 211 118,5</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14 414 746,4</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79,2</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3 796 372,1</w:t>
            </w:r>
          </w:p>
        </w:tc>
      </w:tr>
      <w:tr w:rsidR="005A64D8" w:rsidRPr="0019072E" w:rsidTr="002D32EB">
        <w:trPr>
          <w:trHeight w:val="169"/>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3B65D8">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здравоохранения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761</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3 333,0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3 333,0</w:t>
            </w:r>
          </w:p>
        </w:tc>
      </w:tr>
      <w:tr w:rsidR="005A64D8" w:rsidRPr="0019072E" w:rsidTr="002D32EB">
        <w:trPr>
          <w:trHeight w:val="133"/>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физической культуры и спорта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764</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12 585,5</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3 946,1</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31,4</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8 639,4</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культуры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765</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3 900,0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1 280,1</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32,8</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2 619,9</w:t>
            </w:r>
          </w:p>
        </w:tc>
      </w:tr>
      <w:tr w:rsidR="005A64D8" w:rsidRPr="0019072E" w:rsidTr="002D32EB">
        <w:trPr>
          <w:trHeight w:val="283"/>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градостроительства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775</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77,7</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77,7</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внутренней политики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789</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22 230,0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14 285,6</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64,3</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7 944,4</w:t>
            </w:r>
          </w:p>
        </w:tc>
      </w:tr>
      <w:tr w:rsidR="005A64D8" w:rsidRPr="0019072E" w:rsidTr="00917345">
        <w:trPr>
          <w:trHeight w:val="54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4</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 xml:space="preserve">Содействие занятости населения </w:t>
            </w:r>
            <w:r w:rsidR="002D32EB">
              <w:rPr>
                <w:rFonts w:ascii="Times New Roman" w:hAnsi="Times New Roman"/>
                <w:b/>
                <w:bCs/>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000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1 335 822,7</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1 019 469,0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76,3</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1,8</w:t>
            </w:r>
          </w:p>
        </w:tc>
        <w:tc>
          <w:tcPr>
            <w:tcW w:w="127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316 353,7</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финансов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752</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203 874,8</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203 874,8</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r>
      <w:tr w:rsidR="005A64D8" w:rsidRPr="0019072E" w:rsidTr="002D32EB">
        <w:trPr>
          <w:trHeight w:val="98"/>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труда и социального развития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1 131 947,9</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815 594,2</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72,1</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316 353,7</w:t>
            </w:r>
          </w:p>
        </w:tc>
      </w:tr>
      <w:tr w:rsidR="005A64D8" w:rsidRPr="0019072E" w:rsidTr="00917345">
        <w:trPr>
          <w:trHeight w:val="48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5</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 xml:space="preserve">Развитие культуры </w:t>
            </w:r>
            <w:r w:rsidR="002D32EB">
              <w:rPr>
                <w:rFonts w:ascii="Times New Roman" w:hAnsi="Times New Roman"/>
                <w:b/>
                <w:bCs/>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000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2 146 657,6</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796 438,6</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37,1</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1 350 219,0</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Архивный отдел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756</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69 996,5</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42 712,6</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61,0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27 283,9</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культуры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765</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1 161 675,5</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734 985,5</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63,3</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426 690,0</w:t>
            </w:r>
          </w:p>
        </w:tc>
      </w:tr>
      <w:tr w:rsidR="005A64D8" w:rsidRPr="0019072E" w:rsidTr="002D32EB">
        <w:trPr>
          <w:trHeight w:val="359"/>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информационной политики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771</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14 295,0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390,8</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2,7</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13 904,2</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градостроительства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775</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900 690,6</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18 349,7</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882 340,9</w:t>
            </w:r>
          </w:p>
        </w:tc>
      </w:tr>
      <w:tr w:rsidR="005A64D8" w:rsidRPr="0019072E" w:rsidTr="00917345">
        <w:trPr>
          <w:trHeight w:val="103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6</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 xml:space="preserve">Обеспечение доступным жильем и качественными услугами жилищно-коммунального хозяйства населения </w:t>
            </w:r>
            <w:r w:rsidR="002D32EB">
              <w:rPr>
                <w:rFonts w:ascii="Times New Roman" w:hAnsi="Times New Roman"/>
                <w:b/>
                <w:bCs/>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000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6 158 544,9</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1 932 044,1</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31,4</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3,4</w:t>
            </w:r>
          </w:p>
        </w:tc>
        <w:tc>
          <w:tcPr>
            <w:tcW w:w="127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4 226 500,8</w:t>
            </w:r>
          </w:p>
        </w:tc>
      </w:tr>
      <w:tr w:rsidR="005A64D8" w:rsidRPr="0019072E" w:rsidTr="002D32EB">
        <w:trPr>
          <w:trHeight w:val="293"/>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образования и науки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759</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653 954,2</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411 834,7</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63,0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242 119,5</w:t>
            </w:r>
          </w:p>
        </w:tc>
      </w:tr>
      <w:tr w:rsidR="005A64D8" w:rsidRPr="0019072E" w:rsidTr="002D32EB">
        <w:trPr>
          <w:trHeight w:val="289"/>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по жилищно-коммунальному хозяйству и топливным ресурсам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768</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3 527 970,1</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1 283 218,6</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36,4</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2 244 751,5</w:t>
            </w:r>
          </w:p>
        </w:tc>
      </w:tr>
      <w:tr w:rsidR="005A64D8" w:rsidRPr="0019072E" w:rsidTr="002D32EB">
        <w:trPr>
          <w:trHeight w:val="299"/>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lastRenderedPageBreak/>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Инспекция регионального строительного надзора и контроля в области долевого строительства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772</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35 896,7</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21 526,8</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14 369,9</w:t>
            </w:r>
          </w:p>
        </w:tc>
      </w:tr>
      <w:tr w:rsidR="005A64D8" w:rsidRPr="0019072E" w:rsidTr="002D32EB">
        <w:trPr>
          <w:trHeight w:val="228"/>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по делам молодежи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774</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118 455,0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2 425,5</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116 029,5</w:t>
            </w:r>
          </w:p>
        </w:tc>
      </w:tr>
      <w:tr w:rsidR="005A64D8" w:rsidRPr="0019072E" w:rsidTr="002D32EB">
        <w:trPr>
          <w:trHeight w:val="177"/>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градостроительства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775</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1 775 481,9</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185 293,5</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10,4</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1 590 188,4</w:t>
            </w:r>
          </w:p>
        </w:tc>
      </w:tr>
      <w:tr w:rsidR="005A64D8" w:rsidRPr="0019072E" w:rsidTr="002D32EB">
        <w:trPr>
          <w:trHeight w:val="4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земельных и имущественных  отношений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779</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6 000,0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352,0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5,9</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5 648,0</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Государственная жилищная инспекция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795</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40 787,0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27 393,0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67,2</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13 394,0</w:t>
            </w:r>
          </w:p>
        </w:tc>
      </w:tr>
      <w:tr w:rsidR="005A64D8" w:rsidRPr="0019072E" w:rsidTr="00917345">
        <w:trPr>
          <w:trHeight w:val="132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7</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 xml:space="preserve">Защита населения и территории от чрезвычайных ситуаций, обеспечение пожарной безопасности людей на водных объектах </w:t>
            </w:r>
            <w:r w:rsidR="002D32EB">
              <w:rPr>
                <w:rFonts w:ascii="Times New Roman" w:hAnsi="Times New Roman"/>
                <w:b/>
                <w:bCs/>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000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1 074 529,2</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749 750,3</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69,8</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324 778,9</w:t>
            </w:r>
          </w:p>
        </w:tc>
      </w:tr>
      <w:tr w:rsidR="005A64D8" w:rsidRPr="0019072E" w:rsidTr="002D32EB">
        <w:trPr>
          <w:trHeight w:val="141"/>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сельского хозяйства и продовольствия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758</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2 725,0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112,5</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4,1</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2 612,5</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труда и социального развития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3 100,0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330,8</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10,7</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2 769,2</w:t>
            </w:r>
          </w:p>
        </w:tc>
      </w:tr>
      <w:tr w:rsidR="005A64D8" w:rsidRPr="0019072E" w:rsidTr="002D32EB">
        <w:trPr>
          <w:trHeight w:val="183"/>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здравоохранения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761</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122,0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122,0</w:t>
            </w:r>
          </w:p>
        </w:tc>
      </w:tr>
      <w:tr w:rsidR="005A64D8" w:rsidRPr="0019072E" w:rsidTr="002D32EB">
        <w:trPr>
          <w:trHeight w:val="27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по жилищно-коммунальному хозяйству и топливным ресурсам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768</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4 270,0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4 270,0</w:t>
            </w:r>
          </w:p>
        </w:tc>
      </w:tr>
      <w:tr w:rsidR="005A64D8" w:rsidRPr="0019072E" w:rsidTr="002D32EB">
        <w:trPr>
          <w:trHeight w:val="143"/>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гражданской защиты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769</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1 049 382,1</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748 642,7</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71,3</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300 739,4</w:t>
            </w:r>
          </w:p>
        </w:tc>
      </w:tr>
      <w:tr w:rsidR="005A64D8" w:rsidRPr="0019072E" w:rsidTr="002D32EB">
        <w:trPr>
          <w:trHeight w:val="249"/>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информационной политики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771</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1 872,0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1 872,0</w:t>
            </w:r>
          </w:p>
        </w:tc>
      </w:tr>
      <w:tr w:rsidR="005A64D8" w:rsidRPr="0019072E" w:rsidTr="002D32EB">
        <w:trPr>
          <w:trHeight w:val="117"/>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градостроительства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775</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12 358,1</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12 358,1</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Государственная ветеринарная инспекция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776</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664,3</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94,9</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35,7</w:t>
            </w:r>
          </w:p>
        </w:tc>
      </w:tr>
      <w:tr w:rsidR="005A64D8" w:rsidRPr="0019072E" w:rsidTr="00917345">
        <w:trPr>
          <w:trHeight w:val="5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8</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 xml:space="preserve">Охрана окружающей среды </w:t>
            </w:r>
            <w:r w:rsidR="002D32EB">
              <w:rPr>
                <w:rFonts w:ascii="Times New Roman" w:hAnsi="Times New Roman"/>
                <w:b/>
                <w:bCs/>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000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213 572,0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67 199,2</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31,5</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146 372,8</w:t>
            </w:r>
          </w:p>
        </w:tc>
      </w:tr>
      <w:tr w:rsidR="005A64D8" w:rsidRPr="0019072E" w:rsidTr="002D32EB">
        <w:trPr>
          <w:trHeight w:val="1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градостроительства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775</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30 000,0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30 000,0</w:t>
            </w:r>
          </w:p>
        </w:tc>
      </w:tr>
      <w:tr w:rsidR="005A64D8" w:rsidRPr="0019072E" w:rsidTr="002D32EB">
        <w:trPr>
          <w:trHeight w:val="71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lastRenderedPageBreak/>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по охране, контролю и регулированию использования объектов животного мира </w:t>
            </w:r>
            <w:r w:rsidR="002D32EB">
              <w:rPr>
                <w:rFonts w:ascii="Times New Roman" w:hAnsi="Times New Roman"/>
                <w:color w:val="000000"/>
                <w:sz w:val="20"/>
                <w:szCs w:val="20"/>
                <w:lang w:eastAsia="ru-RU"/>
              </w:rPr>
              <w:t xml:space="preserve">Приморского края </w:t>
            </w:r>
            <w:r w:rsidRPr="0019072E">
              <w:rPr>
                <w:rFonts w:ascii="Times New Roman" w:hAnsi="Times New Roman"/>
                <w:color w:val="000000"/>
                <w:sz w:val="20"/>
                <w:szCs w:val="20"/>
                <w:lang w:eastAsia="ru-RU"/>
              </w:rPr>
              <w:t xml:space="preserve">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782</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49 005,8</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35 589,0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72,6</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13 416,8</w:t>
            </w:r>
          </w:p>
        </w:tc>
      </w:tr>
      <w:tr w:rsidR="005A64D8" w:rsidRPr="0019072E" w:rsidTr="00B922DE">
        <w:trPr>
          <w:trHeight w:val="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природных ресурсов и охраны окружающей среды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790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134 566,2</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31 610,2</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23,5</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102 956,0</w:t>
            </w:r>
          </w:p>
        </w:tc>
      </w:tr>
      <w:tr w:rsidR="005A64D8" w:rsidRPr="0019072E" w:rsidTr="002D32EB">
        <w:trPr>
          <w:trHeight w:val="141"/>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9</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 xml:space="preserve">Развитие физической культуры и спорта </w:t>
            </w:r>
            <w:r w:rsidR="002D32EB">
              <w:rPr>
                <w:rFonts w:ascii="Times New Roman" w:hAnsi="Times New Roman"/>
                <w:b/>
                <w:bCs/>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000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1 546 713,6</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962 620,7</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62,2</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1,7</w:t>
            </w:r>
          </w:p>
        </w:tc>
        <w:tc>
          <w:tcPr>
            <w:tcW w:w="127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584 092,9</w:t>
            </w:r>
          </w:p>
        </w:tc>
      </w:tr>
      <w:tr w:rsidR="005A64D8" w:rsidRPr="0019072E" w:rsidTr="002D32EB">
        <w:trPr>
          <w:trHeight w:val="93"/>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образования и науки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759</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3 270,0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565,8</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17,3</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2 704,2</w:t>
            </w:r>
          </w:p>
        </w:tc>
      </w:tr>
      <w:tr w:rsidR="005A64D8" w:rsidRPr="0019072E" w:rsidTr="002D32EB">
        <w:trPr>
          <w:trHeight w:val="17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физической культуры и спорта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764</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1 523 443,6</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962 054,9</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63,2</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561 388,7</w:t>
            </w:r>
          </w:p>
        </w:tc>
      </w:tr>
      <w:tr w:rsidR="005A64D8" w:rsidRPr="0019072E" w:rsidTr="002D32EB">
        <w:trPr>
          <w:trHeight w:val="276"/>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градостроительства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775</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20 000,0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20 000,0</w:t>
            </w:r>
          </w:p>
        </w:tc>
      </w:tr>
      <w:tr w:rsidR="005A64D8" w:rsidRPr="0019072E" w:rsidTr="00917345">
        <w:trPr>
          <w:trHeight w:val="51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10</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Развитие туризма в Приморском крае</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000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1 473 487,2</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634 039,4</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43,0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839 447,8</w:t>
            </w:r>
          </w:p>
        </w:tc>
      </w:tr>
      <w:tr w:rsidR="005A64D8" w:rsidRPr="0019072E" w:rsidTr="002D32EB">
        <w:trPr>
          <w:trHeight w:val="419"/>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земельных и имущественных отношений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779</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1 400 000,0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600 000,0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42,9</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800 000,0</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туризма </w:t>
            </w:r>
            <w:r w:rsidR="002D32EB">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780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44 321,8</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20 206,0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45,6</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24 115,8</w:t>
            </w:r>
          </w:p>
        </w:tc>
      </w:tr>
      <w:tr w:rsidR="005A64D8" w:rsidRPr="0019072E" w:rsidTr="002D32EB">
        <w:trPr>
          <w:trHeight w:val="319"/>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Департамент международного сотрудничества</w:t>
            </w:r>
            <w:r w:rsidR="002D32EB">
              <w:rPr>
                <w:rFonts w:ascii="Times New Roman" w:hAnsi="Times New Roman"/>
                <w:color w:val="000000"/>
                <w:sz w:val="20"/>
                <w:szCs w:val="20"/>
                <w:lang w:eastAsia="ru-RU"/>
              </w:rPr>
              <w:t xml:space="preserve"> 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793</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29 165,4</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13 833,4</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47,4</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15 332,0</w:t>
            </w:r>
          </w:p>
        </w:tc>
      </w:tr>
      <w:tr w:rsidR="005A64D8" w:rsidRPr="0019072E" w:rsidTr="00917345">
        <w:trPr>
          <w:trHeight w:val="27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11</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Информационное общество</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000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937 228,5</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345 067,6</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36,8</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592 160,9</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информатизации и телекоммуникаций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755</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586 551,0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183 780,8</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31,3</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402 770,2</w:t>
            </w:r>
          </w:p>
        </w:tc>
      </w:tr>
      <w:tr w:rsidR="005A64D8" w:rsidRPr="0019072E" w:rsidTr="002D32EB">
        <w:trPr>
          <w:trHeight w:val="283"/>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образования и науки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759</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23 056,0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1 340,8</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5,8</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21 715,2</w:t>
            </w:r>
          </w:p>
        </w:tc>
      </w:tr>
      <w:tr w:rsidR="005A64D8" w:rsidRPr="0019072E" w:rsidTr="00917345">
        <w:trPr>
          <w:trHeight w:val="54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труда и социального развития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6 688,0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4 040,0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60,4</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2 648,0</w:t>
            </w:r>
          </w:p>
        </w:tc>
      </w:tr>
      <w:tr w:rsidR="005A64D8" w:rsidRPr="0019072E" w:rsidTr="002D32EB">
        <w:trPr>
          <w:trHeight w:val="13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информационной политики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771</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315 075,5</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155 906,0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49,5</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159 169,5</w:t>
            </w:r>
          </w:p>
        </w:tc>
      </w:tr>
      <w:tr w:rsidR="005A64D8" w:rsidRPr="0019072E" w:rsidTr="002D32EB">
        <w:trPr>
          <w:trHeight w:val="14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земельных и имущественных отношений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779</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5 700,0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5 700,0</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экономики и стратегического развития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784</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158,0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158,0</w:t>
            </w:r>
          </w:p>
        </w:tc>
      </w:tr>
      <w:tr w:rsidR="005A64D8" w:rsidRPr="0019072E" w:rsidTr="00917345">
        <w:trPr>
          <w:trHeight w:val="4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12</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 xml:space="preserve">Развитие транспортного комплекса </w:t>
            </w:r>
            <w:r w:rsidR="002D32EB">
              <w:rPr>
                <w:rFonts w:ascii="Times New Roman" w:hAnsi="Times New Roman"/>
                <w:b/>
                <w:bCs/>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000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8 591 547,7</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4 500 222,1</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52,4</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7,9</w:t>
            </w:r>
          </w:p>
        </w:tc>
        <w:tc>
          <w:tcPr>
            <w:tcW w:w="127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4 091 325,6</w:t>
            </w:r>
          </w:p>
        </w:tc>
      </w:tr>
      <w:tr w:rsidR="005A64D8" w:rsidRPr="0019072E" w:rsidTr="002D32EB">
        <w:trPr>
          <w:trHeight w:val="129"/>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lastRenderedPageBreak/>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дорожного хозяйства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754</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7 713 428,1</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4 177 109,8</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54,2</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3 536 318,3</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информатизации и телекоммуникаций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755</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67 861,9</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67 861,9</w:t>
            </w:r>
          </w:p>
        </w:tc>
      </w:tr>
      <w:tr w:rsidR="005A64D8" w:rsidRPr="0019072E" w:rsidTr="00233024">
        <w:trPr>
          <w:trHeight w:val="283"/>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по координации правоохранительной деятельности, исполнения административного законодательства и обеспечения деятельности мировых судей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785</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1 735,3</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1 735,3</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r>
      <w:tr w:rsidR="005A64D8" w:rsidRPr="0019072E" w:rsidTr="00917345">
        <w:trPr>
          <w:trHeight w:val="4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промышленности и транспорта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794</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808 522,4</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321 377,0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39,7</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487 145,4</w:t>
            </w:r>
          </w:p>
        </w:tc>
      </w:tr>
      <w:tr w:rsidR="005A64D8" w:rsidRPr="0019072E" w:rsidTr="00917345">
        <w:trPr>
          <w:trHeight w:val="82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13</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Энергоэффективность, развитие газоснабжения и энергетики в Приморском крае</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000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1 157 589,8</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320 074,1</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27,7</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0,56</w:t>
            </w:r>
          </w:p>
        </w:tc>
        <w:tc>
          <w:tcPr>
            <w:tcW w:w="127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837 515,7</w:t>
            </w:r>
          </w:p>
        </w:tc>
      </w:tr>
      <w:tr w:rsidR="005A64D8" w:rsidRPr="0019072E" w:rsidTr="002D32EB">
        <w:trPr>
          <w:trHeight w:val="3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образования и науки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759</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21 363,5</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21 363,5</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r>
      <w:tr w:rsidR="005A64D8" w:rsidRPr="0019072E" w:rsidTr="002D32EB">
        <w:trPr>
          <w:trHeight w:val="2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лесного хозяйства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763</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203,4</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203,4</w:t>
            </w:r>
          </w:p>
        </w:tc>
      </w:tr>
      <w:tr w:rsidR="005A64D8" w:rsidRPr="0019072E" w:rsidTr="002D32EB">
        <w:trPr>
          <w:trHeight w:val="5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по жилищно-коммунальному хозяйству и топливным ресурсам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768</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899 408,2</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290 564,4</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32,3</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608 843,8</w:t>
            </w:r>
          </w:p>
        </w:tc>
      </w:tr>
      <w:tr w:rsidR="005A64D8" w:rsidRPr="0019072E" w:rsidTr="002D32EB">
        <w:trPr>
          <w:trHeight w:val="38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информационной политики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771</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334,0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334,0</w:t>
            </w:r>
          </w:p>
        </w:tc>
      </w:tr>
      <w:tr w:rsidR="005A64D8" w:rsidRPr="0019072E" w:rsidTr="002D32EB">
        <w:trPr>
          <w:trHeight w:val="11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градостроительства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775</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2 000,0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2 000,0</w:t>
            </w:r>
          </w:p>
        </w:tc>
      </w:tr>
      <w:tr w:rsidR="005A64D8" w:rsidRPr="0019072E" w:rsidTr="002D32EB">
        <w:trPr>
          <w:trHeight w:val="356"/>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энергетики, нефтегазового комплекса и угольной промышленности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787</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234 280,7</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8 146,2</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3,5</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226 134,5</w:t>
            </w:r>
          </w:p>
        </w:tc>
      </w:tr>
      <w:tr w:rsidR="005A64D8" w:rsidRPr="0019072E" w:rsidTr="00917345">
        <w:trPr>
          <w:trHeight w:val="127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14</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 xml:space="preserve">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w:t>
            </w:r>
            <w:r w:rsidR="00233024">
              <w:rPr>
                <w:rFonts w:ascii="Times New Roman" w:hAnsi="Times New Roman"/>
                <w:b/>
                <w:bCs/>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000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2 753 960,2</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1 268 057,4</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46,0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2,2</w:t>
            </w:r>
          </w:p>
        </w:tc>
        <w:tc>
          <w:tcPr>
            <w:tcW w:w="127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1 485 902,8</w:t>
            </w:r>
          </w:p>
        </w:tc>
      </w:tr>
      <w:tr w:rsidR="005A64D8" w:rsidRPr="0019072E" w:rsidTr="002D32EB">
        <w:trPr>
          <w:trHeight w:val="3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сельского хозяйства и продовольствия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758</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2 753 960,2</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1 268 057,4</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46,0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1 485 902,8</w:t>
            </w:r>
          </w:p>
        </w:tc>
      </w:tr>
      <w:tr w:rsidR="005A64D8" w:rsidRPr="0019072E" w:rsidTr="002D32EB">
        <w:trPr>
          <w:trHeight w:val="54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lastRenderedPageBreak/>
              <w:t>15</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Развитие рыбохозяйственного комплекса в Приморском крае</w:t>
            </w:r>
          </w:p>
        </w:tc>
        <w:tc>
          <w:tcPr>
            <w:tcW w:w="579" w:type="dxa"/>
            <w:tcBorders>
              <w:top w:val="single" w:sz="4" w:space="0" w:color="auto"/>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130 402,9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58 787,3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45,1</w:t>
            </w:r>
          </w:p>
        </w:tc>
        <w:tc>
          <w:tcPr>
            <w:tcW w:w="992" w:type="dxa"/>
            <w:tcBorders>
              <w:top w:val="single" w:sz="4" w:space="0" w:color="auto"/>
              <w:left w:val="nil"/>
              <w:bottom w:val="single" w:sz="4" w:space="0" w:color="auto"/>
              <w:right w:val="nil"/>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71 615,6</w:t>
            </w:r>
          </w:p>
        </w:tc>
      </w:tr>
      <w:tr w:rsidR="005A64D8" w:rsidRPr="0019072E" w:rsidTr="002D32EB">
        <w:trPr>
          <w:trHeight w:val="47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рыбного хозяйства и водных биологических ресурсов </w:t>
            </w:r>
            <w:r w:rsidR="00233024">
              <w:rPr>
                <w:rFonts w:ascii="Times New Roman" w:hAnsi="Times New Roman"/>
                <w:color w:val="000000"/>
                <w:sz w:val="20"/>
                <w:szCs w:val="20"/>
                <w:lang w:eastAsia="ru-RU"/>
              </w:rPr>
              <w:t xml:space="preserve">Приморского края </w:t>
            </w:r>
          </w:p>
        </w:tc>
        <w:tc>
          <w:tcPr>
            <w:tcW w:w="579" w:type="dxa"/>
            <w:tcBorders>
              <w:top w:val="single" w:sz="4" w:space="0" w:color="auto"/>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783</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130 402,9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58 787,3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45,1</w:t>
            </w:r>
          </w:p>
        </w:tc>
        <w:tc>
          <w:tcPr>
            <w:tcW w:w="992" w:type="dxa"/>
            <w:tcBorders>
              <w:top w:val="single" w:sz="4" w:space="0" w:color="auto"/>
              <w:left w:val="nil"/>
              <w:bottom w:val="single" w:sz="4" w:space="0" w:color="auto"/>
              <w:right w:val="nil"/>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71 615,6</w:t>
            </w:r>
          </w:p>
        </w:tc>
      </w:tr>
      <w:tr w:rsidR="005A64D8" w:rsidRPr="0019072E" w:rsidTr="00917345">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16</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Развитие лесного хозяйства в Приморском крае</w:t>
            </w:r>
          </w:p>
        </w:tc>
        <w:tc>
          <w:tcPr>
            <w:tcW w:w="579" w:type="dxa"/>
            <w:tcBorders>
              <w:top w:val="single" w:sz="4" w:space="0" w:color="auto"/>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446 118,3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272 715,0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61,1</w:t>
            </w:r>
          </w:p>
        </w:tc>
        <w:tc>
          <w:tcPr>
            <w:tcW w:w="992" w:type="dxa"/>
            <w:tcBorders>
              <w:top w:val="single" w:sz="4" w:space="0" w:color="auto"/>
              <w:left w:val="nil"/>
              <w:bottom w:val="single" w:sz="4" w:space="0" w:color="auto"/>
              <w:right w:val="nil"/>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173 403,3</w:t>
            </w:r>
          </w:p>
        </w:tc>
      </w:tr>
      <w:tr w:rsidR="005A64D8" w:rsidRPr="0019072E" w:rsidTr="00917345">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лесного хозяйства </w:t>
            </w:r>
            <w:r w:rsidR="00233024">
              <w:rPr>
                <w:rFonts w:ascii="Times New Roman" w:hAnsi="Times New Roman"/>
                <w:color w:val="000000"/>
                <w:sz w:val="20"/>
                <w:szCs w:val="20"/>
                <w:lang w:eastAsia="ru-RU"/>
              </w:rPr>
              <w:t xml:space="preserve">Приморского края </w:t>
            </w:r>
          </w:p>
        </w:tc>
        <w:tc>
          <w:tcPr>
            <w:tcW w:w="579" w:type="dxa"/>
            <w:tcBorders>
              <w:top w:val="single" w:sz="4" w:space="0" w:color="auto"/>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763</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446 118,3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272 715,0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61,1</w:t>
            </w:r>
          </w:p>
        </w:tc>
        <w:tc>
          <w:tcPr>
            <w:tcW w:w="992" w:type="dxa"/>
            <w:tcBorders>
              <w:top w:val="single" w:sz="4" w:space="0" w:color="auto"/>
              <w:left w:val="nil"/>
              <w:bottom w:val="single" w:sz="4" w:space="0" w:color="auto"/>
              <w:right w:val="nil"/>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173 403,3</w:t>
            </w:r>
          </w:p>
        </w:tc>
      </w:tr>
      <w:tr w:rsidR="005A64D8" w:rsidRPr="0019072E" w:rsidTr="002D32E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17</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 xml:space="preserve">Экономическое развитие  и инновационная экономика  </w:t>
            </w:r>
            <w:r w:rsidR="00233024">
              <w:rPr>
                <w:rFonts w:ascii="Times New Roman" w:hAnsi="Times New Roman"/>
                <w:b/>
                <w:bCs/>
                <w:color w:val="000000"/>
                <w:sz w:val="20"/>
                <w:szCs w:val="20"/>
                <w:lang w:eastAsia="ru-RU"/>
              </w:rPr>
              <w:t xml:space="preserve">Приморского края </w:t>
            </w:r>
          </w:p>
        </w:tc>
        <w:tc>
          <w:tcPr>
            <w:tcW w:w="579" w:type="dxa"/>
            <w:tcBorders>
              <w:top w:val="single" w:sz="4" w:space="0" w:color="auto"/>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5 300 008,5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2 405 508,3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45,4</w:t>
            </w:r>
          </w:p>
        </w:tc>
        <w:tc>
          <w:tcPr>
            <w:tcW w:w="992" w:type="dxa"/>
            <w:tcBorders>
              <w:top w:val="single" w:sz="4" w:space="0" w:color="auto"/>
              <w:left w:val="nil"/>
              <w:bottom w:val="single" w:sz="4" w:space="0" w:color="auto"/>
              <w:right w:val="nil"/>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2 894 500,2</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финансов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752</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3 322 213,5</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1 782 886,9</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53,7</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1 539 326,6</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земельных и имущественных  отношений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779</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1 235 024,5</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526 069,0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42,6</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708 955,5</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экономики и стратегического развития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784</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433 070,5</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96 046,7</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22,2</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337 023,8</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внутренней политики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789</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4 700,0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4 700,0</w:t>
            </w:r>
          </w:p>
        </w:tc>
      </w:tr>
      <w:tr w:rsidR="005A64D8" w:rsidRPr="0019072E" w:rsidTr="002D32EB">
        <w:trPr>
          <w:trHeight w:val="29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промышленности и транспорта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794</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300 000,0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300 000,0</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проектов и стратегического развития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798</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5 000,0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505,7</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10,1</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4 494,3</w:t>
            </w:r>
          </w:p>
        </w:tc>
      </w:tr>
      <w:tr w:rsidR="005A64D8" w:rsidRPr="0019072E" w:rsidTr="003B65D8">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18</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Безопасный край</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000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583 729,8</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314 496,4</w:t>
            </w:r>
          </w:p>
        </w:tc>
        <w:tc>
          <w:tcPr>
            <w:tcW w:w="851" w:type="dxa"/>
            <w:tcBorders>
              <w:top w:val="nil"/>
              <w:left w:val="nil"/>
              <w:bottom w:val="single" w:sz="4" w:space="0" w:color="auto"/>
              <w:right w:val="single" w:sz="4" w:space="0" w:color="auto"/>
            </w:tcBorders>
            <w:shd w:val="clear" w:color="auto" w:fill="auto"/>
            <w:vAlign w:val="bottom"/>
            <w:hideMark/>
          </w:tcPr>
          <w:p w:rsidR="005A64D8" w:rsidRPr="002F6B6B" w:rsidRDefault="005A64D8" w:rsidP="00917345">
            <w:pPr>
              <w:spacing w:after="0" w:line="240" w:lineRule="auto"/>
              <w:jc w:val="right"/>
              <w:rPr>
                <w:rFonts w:ascii="Times New Roman" w:hAnsi="Times New Roman"/>
                <w:b/>
                <w:color w:val="000000"/>
                <w:sz w:val="20"/>
                <w:szCs w:val="20"/>
                <w:lang w:eastAsia="ru-RU"/>
              </w:rPr>
            </w:pPr>
            <w:r w:rsidRPr="002F6B6B">
              <w:rPr>
                <w:rFonts w:ascii="Times New Roman" w:hAnsi="Times New Roman"/>
                <w:b/>
                <w:color w:val="000000"/>
                <w:sz w:val="20"/>
                <w:szCs w:val="20"/>
                <w:lang w:eastAsia="ru-RU"/>
              </w:rPr>
              <w:t>53,9</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269 233,4</w:t>
            </w:r>
          </w:p>
        </w:tc>
      </w:tr>
      <w:tr w:rsidR="005A64D8" w:rsidRPr="0019072E" w:rsidTr="002D32EB">
        <w:trPr>
          <w:trHeight w:val="174"/>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образования и науки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759</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6 830,0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562,6</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8,2</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6 267,4</w:t>
            </w:r>
          </w:p>
        </w:tc>
      </w:tr>
      <w:tr w:rsidR="005A64D8" w:rsidRPr="0019072E" w:rsidTr="002D32EB">
        <w:trPr>
          <w:trHeight w:val="11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труда и социального развития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459,0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309,0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67,3</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150,0</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здравоохранения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761</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12 177,0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778,4</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6,4</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11 398,6</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культуры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765</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1 502,0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1 502,0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r>
      <w:tr w:rsidR="005A64D8" w:rsidRPr="0019072E" w:rsidTr="002D32EB">
        <w:trPr>
          <w:trHeight w:val="21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информационной политики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771</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6 300,0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6 300,0</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по делам молодежи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774</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497,0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497,0</w:t>
            </w:r>
          </w:p>
        </w:tc>
      </w:tr>
      <w:tr w:rsidR="005A64D8" w:rsidRPr="0019072E" w:rsidTr="0076181A">
        <w:trPr>
          <w:trHeight w:val="25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по координации правоохранительной деятельности, исполнения административного законодательства и </w:t>
            </w:r>
            <w:r w:rsidRPr="0019072E">
              <w:rPr>
                <w:rFonts w:ascii="Times New Roman" w:hAnsi="Times New Roman"/>
                <w:color w:val="000000"/>
                <w:sz w:val="20"/>
                <w:szCs w:val="20"/>
                <w:lang w:eastAsia="ru-RU"/>
              </w:rPr>
              <w:lastRenderedPageBreak/>
              <w:t xml:space="preserve">обеспечения деятельности мировых судей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lastRenderedPageBreak/>
              <w:t>785</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553 264,8</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311 248,4</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56,3</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242 016,4</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lastRenderedPageBreak/>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color w:val="000000"/>
                <w:sz w:val="20"/>
                <w:szCs w:val="20"/>
                <w:lang w:eastAsia="ru-RU"/>
              </w:rPr>
            </w:pPr>
            <w:r w:rsidRPr="0019072E">
              <w:rPr>
                <w:rFonts w:ascii="Times New Roman" w:hAnsi="Times New Roman"/>
                <w:color w:val="000000"/>
                <w:sz w:val="20"/>
                <w:szCs w:val="20"/>
                <w:lang w:eastAsia="ru-RU"/>
              </w:rPr>
              <w:t xml:space="preserve">Департамент внутренней политики </w:t>
            </w:r>
            <w:r w:rsidR="00233024">
              <w:rPr>
                <w:rFonts w:ascii="Times New Roman" w:hAnsi="Times New Roman"/>
                <w:color w:val="000000"/>
                <w:sz w:val="20"/>
                <w:szCs w:val="20"/>
                <w:lang w:eastAsia="ru-RU"/>
              </w:rPr>
              <w:t xml:space="preserve">Приморского края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color w:val="000000"/>
                <w:sz w:val="20"/>
                <w:szCs w:val="20"/>
                <w:lang w:eastAsia="ru-RU"/>
              </w:rPr>
            </w:pPr>
            <w:r w:rsidRPr="0019072E">
              <w:rPr>
                <w:rFonts w:ascii="Times New Roman" w:hAnsi="Times New Roman"/>
                <w:color w:val="000000"/>
                <w:sz w:val="20"/>
                <w:szCs w:val="20"/>
                <w:lang w:eastAsia="ru-RU"/>
              </w:rPr>
              <w:t>789</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2 700,0</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96,0</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3,6</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color w:val="000000"/>
                <w:sz w:val="20"/>
                <w:szCs w:val="20"/>
                <w:lang w:eastAsia="ru-RU"/>
              </w:rPr>
            </w:pPr>
            <w:r w:rsidRPr="0019072E">
              <w:rPr>
                <w:rFonts w:ascii="Times New Roman" w:hAnsi="Times New Roman"/>
                <w:color w:val="000000"/>
                <w:sz w:val="20"/>
                <w:szCs w:val="20"/>
                <w:lang w:eastAsia="ru-RU"/>
              </w:rPr>
              <w:t>2 604,0</w:t>
            </w:r>
          </w:p>
        </w:tc>
      </w:tr>
      <w:tr w:rsidR="005A64D8" w:rsidRPr="0019072E" w:rsidTr="002D32EB">
        <w:trPr>
          <w:trHeight w:val="299"/>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i/>
                <w:iCs/>
                <w:color w:val="000000"/>
                <w:sz w:val="20"/>
                <w:szCs w:val="20"/>
                <w:lang w:eastAsia="ru-RU"/>
              </w:rPr>
            </w:pPr>
            <w:r w:rsidRPr="0019072E">
              <w:rPr>
                <w:rFonts w:ascii="Times New Roman" w:hAnsi="Times New Roman"/>
                <w:b/>
                <w:bCs/>
                <w:i/>
                <w:iCs/>
                <w:color w:val="000000"/>
                <w:sz w:val="20"/>
                <w:szCs w:val="20"/>
                <w:lang w:eastAsia="ru-RU"/>
              </w:rPr>
              <w:t>Непрограммные направления деятельности органов государственной власти</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i/>
                <w:iCs/>
                <w:color w:val="000000"/>
                <w:sz w:val="20"/>
                <w:szCs w:val="20"/>
                <w:lang w:eastAsia="ru-RU"/>
              </w:rPr>
            </w:pPr>
            <w:r w:rsidRPr="0019072E">
              <w:rPr>
                <w:rFonts w:ascii="Times New Roman" w:hAnsi="Times New Roman"/>
                <w:b/>
                <w:bCs/>
                <w:i/>
                <w:iCs/>
                <w:color w:val="000000"/>
                <w:sz w:val="20"/>
                <w:szCs w:val="20"/>
                <w:lang w:eastAsia="ru-RU"/>
              </w:rPr>
              <w:t>000</w:t>
            </w:r>
          </w:p>
        </w:tc>
        <w:tc>
          <w:tcPr>
            <w:tcW w:w="1406"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i/>
                <w:iCs/>
                <w:color w:val="000000"/>
                <w:sz w:val="20"/>
                <w:szCs w:val="20"/>
                <w:lang w:eastAsia="ru-RU"/>
              </w:rPr>
            </w:pPr>
            <w:r w:rsidRPr="0019072E">
              <w:rPr>
                <w:rFonts w:ascii="Times New Roman" w:hAnsi="Times New Roman"/>
                <w:b/>
                <w:bCs/>
                <w:i/>
                <w:iCs/>
                <w:color w:val="000000"/>
                <w:sz w:val="20"/>
                <w:szCs w:val="20"/>
                <w:lang w:eastAsia="ru-RU"/>
              </w:rPr>
              <w:t>2 002 070,3</w:t>
            </w:r>
          </w:p>
        </w:tc>
        <w:tc>
          <w:tcPr>
            <w:tcW w:w="1275" w:type="dxa"/>
            <w:tcBorders>
              <w:top w:val="nil"/>
              <w:left w:val="nil"/>
              <w:bottom w:val="single" w:sz="4" w:space="0" w:color="auto"/>
              <w:right w:val="single" w:sz="4" w:space="0" w:color="auto"/>
            </w:tcBorders>
            <w:shd w:val="clear" w:color="auto" w:fill="auto"/>
            <w:noWrap/>
            <w:vAlign w:val="bottom"/>
            <w:hideMark/>
          </w:tcPr>
          <w:p w:rsidR="005A64D8" w:rsidRPr="0019072E" w:rsidRDefault="005A64D8" w:rsidP="00917345">
            <w:pPr>
              <w:spacing w:after="0" w:line="240" w:lineRule="auto"/>
              <w:jc w:val="right"/>
              <w:rPr>
                <w:rFonts w:ascii="Times New Roman" w:hAnsi="Times New Roman"/>
                <w:b/>
                <w:bCs/>
                <w:i/>
                <w:iCs/>
                <w:color w:val="000000"/>
                <w:sz w:val="20"/>
                <w:szCs w:val="20"/>
                <w:lang w:eastAsia="ru-RU"/>
              </w:rPr>
            </w:pPr>
            <w:r w:rsidRPr="0019072E">
              <w:rPr>
                <w:rFonts w:ascii="Times New Roman" w:hAnsi="Times New Roman"/>
                <w:b/>
                <w:bCs/>
                <w:i/>
                <w:iCs/>
                <w:color w:val="000000"/>
                <w:sz w:val="20"/>
                <w:szCs w:val="20"/>
                <w:lang w:eastAsia="ru-RU"/>
              </w:rPr>
              <w:t>1 255 438,5</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i/>
                <w:iCs/>
                <w:color w:val="000000"/>
                <w:sz w:val="20"/>
                <w:szCs w:val="20"/>
                <w:lang w:eastAsia="ru-RU"/>
              </w:rPr>
            </w:pPr>
            <w:r w:rsidRPr="0019072E">
              <w:rPr>
                <w:rFonts w:ascii="Times New Roman" w:hAnsi="Times New Roman"/>
                <w:b/>
                <w:bCs/>
                <w:i/>
                <w:iCs/>
                <w:color w:val="000000"/>
                <w:sz w:val="20"/>
                <w:szCs w:val="20"/>
                <w:lang w:eastAsia="ru-RU"/>
              </w:rPr>
              <w:t>62,7</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i/>
                <w:iCs/>
                <w:color w:val="000000"/>
                <w:sz w:val="20"/>
                <w:szCs w:val="20"/>
                <w:lang w:eastAsia="ru-RU"/>
              </w:rPr>
            </w:pPr>
            <w:r w:rsidRPr="0019072E">
              <w:rPr>
                <w:rFonts w:ascii="Times New Roman" w:hAnsi="Times New Roman"/>
                <w:b/>
                <w:bCs/>
                <w:i/>
                <w:iCs/>
                <w:color w:val="000000"/>
                <w:sz w:val="20"/>
                <w:szCs w:val="20"/>
                <w:lang w:eastAsia="ru-RU"/>
              </w:rPr>
              <w:t>2,2</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i/>
                <w:iCs/>
                <w:color w:val="000000"/>
                <w:sz w:val="20"/>
                <w:szCs w:val="20"/>
                <w:lang w:eastAsia="ru-RU"/>
              </w:rPr>
            </w:pPr>
            <w:r w:rsidRPr="0019072E">
              <w:rPr>
                <w:rFonts w:ascii="Times New Roman" w:hAnsi="Times New Roman"/>
                <w:b/>
                <w:bCs/>
                <w:i/>
                <w:iCs/>
                <w:color w:val="000000"/>
                <w:sz w:val="20"/>
                <w:szCs w:val="20"/>
                <w:lang w:eastAsia="ru-RU"/>
              </w:rPr>
              <w:t>746 631,8</w:t>
            </w:r>
          </w:p>
        </w:tc>
      </w:tr>
      <w:tr w:rsidR="005A64D8" w:rsidRPr="0019072E" w:rsidTr="002D32EB">
        <w:trPr>
          <w:trHeight w:val="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 xml:space="preserve"> Всего расходов </w:t>
            </w:r>
          </w:p>
        </w:tc>
        <w:tc>
          <w:tcPr>
            <w:tcW w:w="579"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center"/>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 </w:t>
            </w:r>
          </w:p>
        </w:tc>
        <w:tc>
          <w:tcPr>
            <w:tcW w:w="140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89 075 189,1</w:t>
            </w:r>
          </w:p>
        </w:tc>
        <w:tc>
          <w:tcPr>
            <w:tcW w:w="1275"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56 848 286,4</w:t>
            </w:r>
          </w:p>
        </w:tc>
        <w:tc>
          <w:tcPr>
            <w:tcW w:w="851"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63,8</w:t>
            </w:r>
          </w:p>
        </w:tc>
        <w:tc>
          <w:tcPr>
            <w:tcW w:w="992"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bottom"/>
            <w:hideMark/>
          </w:tcPr>
          <w:p w:rsidR="005A64D8" w:rsidRPr="0019072E" w:rsidRDefault="005A64D8" w:rsidP="00917345">
            <w:pPr>
              <w:spacing w:after="0" w:line="240" w:lineRule="auto"/>
              <w:jc w:val="right"/>
              <w:rPr>
                <w:rFonts w:ascii="Times New Roman" w:hAnsi="Times New Roman"/>
                <w:b/>
                <w:bCs/>
                <w:color w:val="000000"/>
                <w:sz w:val="20"/>
                <w:szCs w:val="20"/>
                <w:lang w:eastAsia="ru-RU"/>
              </w:rPr>
            </w:pPr>
            <w:r w:rsidRPr="0019072E">
              <w:rPr>
                <w:rFonts w:ascii="Times New Roman" w:hAnsi="Times New Roman"/>
                <w:b/>
                <w:bCs/>
                <w:color w:val="000000"/>
                <w:sz w:val="20"/>
                <w:szCs w:val="20"/>
                <w:lang w:eastAsia="ru-RU"/>
              </w:rPr>
              <w:t>32 226 902,7</w:t>
            </w:r>
          </w:p>
        </w:tc>
      </w:tr>
    </w:tbl>
    <w:p w:rsidR="005A64D8" w:rsidRPr="00DE0A29" w:rsidRDefault="005A64D8" w:rsidP="005A64D8">
      <w:pPr>
        <w:spacing w:after="0" w:line="240" w:lineRule="auto"/>
        <w:ind w:firstLine="709"/>
        <w:rPr>
          <w:rFonts w:ascii="Times New Roman" w:hAnsi="Times New Roman"/>
          <w:sz w:val="24"/>
          <w:szCs w:val="24"/>
        </w:rPr>
      </w:pPr>
    </w:p>
    <w:p w:rsidR="005A64D8" w:rsidRDefault="005A64D8" w:rsidP="005A64D8">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За отчетный период </w:t>
      </w:r>
      <w:r w:rsidRPr="00BA004F">
        <w:rPr>
          <w:rFonts w:ascii="Times New Roman" w:hAnsi="Times New Roman"/>
          <w:sz w:val="28"/>
          <w:szCs w:val="28"/>
          <w:lang w:eastAsia="ru-RU"/>
        </w:rPr>
        <w:t xml:space="preserve">сложилось неравномерное </w:t>
      </w:r>
      <w:r>
        <w:rPr>
          <w:rFonts w:ascii="Times New Roman" w:hAnsi="Times New Roman"/>
          <w:sz w:val="28"/>
          <w:szCs w:val="28"/>
          <w:lang w:eastAsia="ru-RU"/>
        </w:rPr>
        <w:t>и</w:t>
      </w:r>
      <w:r w:rsidRPr="00BA004F">
        <w:rPr>
          <w:rFonts w:ascii="Times New Roman" w:hAnsi="Times New Roman"/>
          <w:sz w:val="28"/>
          <w:szCs w:val="28"/>
          <w:lang w:eastAsia="ru-RU"/>
        </w:rPr>
        <w:t xml:space="preserve">сполнение </w:t>
      </w:r>
      <w:r>
        <w:rPr>
          <w:rFonts w:ascii="Times New Roman" w:hAnsi="Times New Roman"/>
          <w:sz w:val="28"/>
          <w:szCs w:val="28"/>
          <w:lang w:eastAsia="ru-RU"/>
        </w:rPr>
        <w:t>ГП, которое</w:t>
      </w:r>
      <w:r w:rsidRPr="00BA004F">
        <w:rPr>
          <w:rFonts w:ascii="Times New Roman" w:hAnsi="Times New Roman"/>
          <w:sz w:val="28"/>
          <w:szCs w:val="28"/>
          <w:lang w:eastAsia="ru-RU"/>
        </w:rPr>
        <w:t xml:space="preserve"> представлено следующим образом</w:t>
      </w:r>
      <w:r>
        <w:rPr>
          <w:rFonts w:ascii="Times New Roman" w:hAnsi="Times New Roman"/>
          <w:sz w:val="28"/>
          <w:szCs w:val="28"/>
          <w:lang w:eastAsia="ru-RU"/>
        </w:rPr>
        <w:t>.</w:t>
      </w:r>
    </w:p>
    <w:p w:rsidR="005A64D8" w:rsidRDefault="005A64D8" w:rsidP="005A64D8">
      <w:pPr>
        <w:spacing w:after="0" w:line="240" w:lineRule="auto"/>
        <w:ind w:left="-284"/>
        <w:jc w:val="both"/>
        <w:rPr>
          <w:rFonts w:ascii="Times New Roman" w:hAnsi="Times New Roman"/>
          <w:sz w:val="28"/>
          <w:szCs w:val="28"/>
          <w:lang w:eastAsia="ru-RU"/>
        </w:rPr>
      </w:pPr>
      <w:r>
        <w:rPr>
          <w:noProof/>
          <w:lang w:eastAsia="ru-RU"/>
        </w:rPr>
        <w:drawing>
          <wp:inline distT="0" distB="0" distL="0" distR="0" wp14:anchorId="1E2CA117" wp14:editId="312CB56A">
            <wp:extent cx="6305550" cy="54483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64D8" w:rsidRDefault="005A64D8" w:rsidP="005A64D8">
      <w:pPr>
        <w:spacing w:after="0" w:line="240" w:lineRule="auto"/>
        <w:ind w:firstLine="708"/>
        <w:jc w:val="both"/>
        <w:rPr>
          <w:rFonts w:ascii="Times New Roman" w:hAnsi="Times New Roman"/>
          <w:sz w:val="28"/>
          <w:szCs w:val="28"/>
          <w:lang w:eastAsia="ru-RU"/>
        </w:rPr>
      </w:pPr>
      <w:r w:rsidRPr="00756B8B">
        <w:rPr>
          <w:rFonts w:ascii="Times New Roman" w:hAnsi="Times New Roman"/>
          <w:sz w:val="28"/>
          <w:szCs w:val="28"/>
          <w:lang w:eastAsia="ru-RU"/>
        </w:rPr>
        <w:lastRenderedPageBreak/>
        <w:t>На высоком уровне</w:t>
      </w:r>
      <w:r>
        <w:rPr>
          <w:rFonts w:ascii="Times New Roman" w:hAnsi="Times New Roman"/>
          <w:sz w:val="28"/>
          <w:szCs w:val="28"/>
          <w:lang w:eastAsia="ru-RU"/>
        </w:rPr>
        <w:t xml:space="preserve"> (более 70,0 %)</w:t>
      </w:r>
      <w:r w:rsidRPr="00756B8B">
        <w:rPr>
          <w:rFonts w:ascii="Times New Roman" w:hAnsi="Times New Roman"/>
          <w:sz w:val="28"/>
          <w:szCs w:val="28"/>
          <w:lang w:eastAsia="ru-RU"/>
        </w:rPr>
        <w:t xml:space="preserve"> освоены бюджетные ассигнования</w:t>
      </w:r>
      <w:r>
        <w:rPr>
          <w:rFonts w:ascii="Times New Roman" w:hAnsi="Times New Roman"/>
          <w:sz w:val="28"/>
          <w:szCs w:val="28"/>
          <w:lang w:eastAsia="ru-RU"/>
        </w:rPr>
        <w:t>, предусмотренные на реализацию</w:t>
      </w:r>
      <w:r w:rsidRPr="00756B8B">
        <w:rPr>
          <w:rFonts w:ascii="Times New Roman" w:hAnsi="Times New Roman"/>
          <w:sz w:val="28"/>
          <w:szCs w:val="28"/>
          <w:lang w:eastAsia="ru-RU"/>
        </w:rPr>
        <w:t xml:space="preserve"> </w:t>
      </w:r>
      <w:r>
        <w:rPr>
          <w:rFonts w:ascii="Times New Roman" w:hAnsi="Times New Roman"/>
          <w:sz w:val="28"/>
          <w:szCs w:val="28"/>
          <w:lang w:eastAsia="ru-RU"/>
        </w:rPr>
        <w:t>четырех</w:t>
      </w:r>
      <w:r w:rsidRPr="00756B8B">
        <w:rPr>
          <w:rFonts w:ascii="Times New Roman" w:hAnsi="Times New Roman"/>
          <w:sz w:val="28"/>
          <w:szCs w:val="28"/>
          <w:lang w:eastAsia="ru-RU"/>
        </w:rPr>
        <w:t xml:space="preserve"> </w:t>
      </w:r>
      <w:r>
        <w:rPr>
          <w:rFonts w:ascii="Times New Roman" w:hAnsi="Times New Roman"/>
          <w:sz w:val="28"/>
          <w:szCs w:val="28"/>
          <w:lang w:eastAsia="ru-RU"/>
        </w:rPr>
        <w:t>ГП</w:t>
      </w:r>
      <w:r w:rsidRPr="00756B8B">
        <w:rPr>
          <w:rFonts w:ascii="Times New Roman" w:hAnsi="Times New Roman"/>
          <w:sz w:val="28"/>
          <w:szCs w:val="28"/>
          <w:lang w:eastAsia="ru-RU"/>
        </w:rPr>
        <w:t xml:space="preserve">: </w:t>
      </w:r>
    </w:p>
    <w:p w:rsidR="005A64D8" w:rsidRDefault="005A64D8" w:rsidP="005A64D8">
      <w:pPr>
        <w:spacing w:after="0" w:line="240" w:lineRule="auto"/>
        <w:ind w:firstLine="708"/>
        <w:jc w:val="both"/>
        <w:rPr>
          <w:rFonts w:ascii="Times New Roman" w:hAnsi="Times New Roman"/>
          <w:sz w:val="28"/>
          <w:szCs w:val="28"/>
        </w:rPr>
      </w:pPr>
      <w:r w:rsidRPr="00371552">
        <w:rPr>
          <w:rFonts w:ascii="Times New Roman" w:hAnsi="Times New Roman"/>
          <w:sz w:val="28"/>
          <w:szCs w:val="28"/>
          <w:lang w:eastAsia="ru-RU"/>
        </w:rPr>
        <w:t>"</w:t>
      </w:r>
      <w:r w:rsidRPr="00AE502A">
        <w:rPr>
          <w:rFonts w:ascii="Times New Roman" w:hAnsi="Times New Roman"/>
          <w:sz w:val="28"/>
          <w:szCs w:val="28"/>
          <w:lang w:eastAsia="ru-RU"/>
        </w:rPr>
        <w:t>Социальная поддержка  населения Приморского края</w:t>
      </w:r>
      <w:r w:rsidRPr="00371552">
        <w:rPr>
          <w:rFonts w:ascii="Times New Roman" w:hAnsi="Times New Roman"/>
          <w:sz w:val="28"/>
          <w:szCs w:val="28"/>
        </w:rPr>
        <w:t xml:space="preserve">" </w:t>
      </w:r>
      <w:r>
        <w:rPr>
          <w:rFonts w:ascii="Times New Roman" w:hAnsi="Times New Roman"/>
          <w:sz w:val="28"/>
          <w:szCs w:val="28"/>
        </w:rPr>
        <w:t>–</w:t>
      </w:r>
      <w:r w:rsidRPr="00371552">
        <w:rPr>
          <w:rFonts w:ascii="Times New Roman" w:hAnsi="Times New Roman"/>
          <w:sz w:val="28"/>
          <w:szCs w:val="28"/>
        </w:rPr>
        <w:t xml:space="preserve"> </w:t>
      </w:r>
      <w:r>
        <w:rPr>
          <w:rFonts w:ascii="Times New Roman" w:hAnsi="Times New Roman"/>
          <w:sz w:val="28"/>
          <w:szCs w:val="28"/>
        </w:rPr>
        <w:t>78,8 %,</w:t>
      </w:r>
    </w:p>
    <w:p w:rsidR="005A64D8" w:rsidRDefault="005A64D8" w:rsidP="005A64D8">
      <w:pPr>
        <w:spacing w:after="0" w:line="240" w:lineRule="auto"/>
        <w:ind w:firstLine="708"/>
        <w:jc w:val="both"/>
        <w:rPr>
          <w:rFonts w:ascii="Times New Roman" w:hAnsi="Times New Roman"/>
          <w:sz w:val="28"/>
          <w:szCs w:val="28"/>
        </w:rPr>
      </w:pPr>
      <w:r w:rsidRPr="00371552">
        <w:rPr>
          <w:rFonts w:ascii="Times New Roman" w:hAnsi="Times New Roman"/>
          <w:sz w:val="28"/>
          <w:szCs w:val="28"/>
        </w:rPr>
        <w:t xml:space="preserve">"Содействие занятости населения Приморского края" – </w:t>
      </w:r>
      <w:r>
        <w:rPr>
          <w:rFonts w:ascii="Times New Roman" w:hAnsi="Times New Roman"/>
          <w:sz w:val="28"/>
          <w:szCs w:val="28"/>
        </w:rPr>
        <w:t>76,3 %,</w:t>
      </w:r>
    </w:p>
    <w:p w:rsidR="005A64D8" w:rsidRDefault="005A64D8" w:rsidP="005A64D8">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92E52">
        <w:rPr>
          <w:rFonts w:ascii="Times New Roman" w:hAnsi="Times New Roman"/>
          <w:sz w:val="28"/>
          <w:szCs w:val="28"/>
        </w:rPr>
        <w:t xml:space="preserve">Развитие </w:t>
      </w:r>
      <w:r>
        <w:rPr>
          <w:rFonts w:ascii="Times New Roman" w:hAnsi="Times New Roman"/>
          <w:sz w:val="28"/>
          <w:szCs w:val="28"/>
        </w:rPr>
        <w:t>здравоохранения</w:t>
      </w:r>
      <w:r w:rsidRPr="00992E52">
        <w:rPr>
          <w:rFonts w:ascii="Times New Roman" w:hAnsi="Times New Roman"/>
          <w:sz w:val="28"/>
          <w:szCs w:val="28"/>
        </w:rPr>
        <w:t xml:space="preserve"> в Приморском крае"</w:t>
      </w:r>
      <w:r>
        <w:rPr>
          <w:rFonts w:ascii="Times New Roman" w:hAnsi="Times New Roman"/>
          <w:sz w:val="28"/>
          <w:szCs w:val="28"/>
        </w:rPr>
        <w:t xml:space="preserve"> – 75,9 %,</w:t>
      </w:r>
    </w:p>
    <w:p w:rsidR="005A64D8" w:rsidRDefault="005A64D8" w:rsidP="005A64D8">
      <w:pPr>
        <w:spacing w:after="0" w:line="240" w:lineRule="auto"/>
        <w:ind w:firstLine="708"/>
        <w:jc w:val="both"/>
        <w:rPr>
          <w:rFonts w:ascii="Times New Roman" w:hAnsi="Times New Roman"/>
          <w:sz w:val="28"/>
          <w:szCs w:val="28"/>
        </w:rPr>
      </w:pPr>
      <w:r w:rsidRPr="00E37107">
        <w:rPr>
          <w:rFonts w:ascii="Times New Roman" w:hAnsi="Times New Roman"/>
          <w:sz w:val="28"/>
          <w:szCs w:val="28"/>
        </w:rPr>
        <w:t>"Развитие образования Приморского края"</w:t>
      </w:r>
      <w:r>
        <w:rPr>
          <w:rFonts w:ascii="Times New Roman" w:hAnsi="Times New Roman"/>
          <w:sz w:val="28"/>
          <w:szCs w:val="28"/>
        </w:rPr>
        <w:t xml:space="preserve"> – 70,3 %.</w:t>
      </w:r>
    </w:p>
    <w:p w:rsidR="005A64D8" w:rsidRDefault="005A64D8" w:rsidP="005A64D8">
      <w:pPr>
        <w:spacing w:after="0" w:line="240" w:lineRule="auto"/>
        <w:ind w:firstLine="708"/>
        <w:jc w:val="both"/>
        <w:rPr>
          <w:rFonts w:ascii="Times New Roman" w:hAnsi="Times New Roman"/>
          <w:sz w:val="28"/>
          <w:szCs w:val="28"/>
        </w:rPr>
      </w:pPr>
      <w:r>
        <w:rPr>
          <w:rFonts w:ascii="Times New Roman" w:hAnsi="Times New Roman"/>
          <w:sz w:val="28"/>
          <w:szCs w:val="28"/>
        </w:rPr>
        <w:t>На уровне от 45,0 % до 70,0 % исполнены плановые назначения по восьми ГП:</w:t>
      </w:r>
    </w:p>
    <w:p w:rsidR="005A64D8" w:rsidRDefault="005A64D8" w:rsidP="005A64D8">
      <w:pPr>
        <w:spacing w:after="0" w:line="240" w:lineRule="auto"/>
        <w:ind w:firstLine="708"/>
        <w:jc w:val="both"/>
        <w:rPr>
          <w:rFonts w:ascii="Times New Roman" w:hAnsi="Times New Roman"/>
          <w:sz w:val="28"/>
          <w:szCs w:val="28"/>
        </w:rPr>
      </w:pPr>
      <w:r>
        <w:rPr>
          <w:rFonts w:ascii="Times New Roman" w:hAnsi="Times New Roman"/>
          <w:sz w:val="28"/>
          <w:szCs w:val="28"/>
        </w:rPr>
        <w:t>"</w:t>
      </w:r>
      <w:r w:rsidRPr="00550F7F">
        <w:rPr>
          <w:rFonts w:ascii="Times New Roman" w:hAnsi="Times New Roman"/>
          <w:sz w:val="28"/>
          <w:szCs w:val="28"/>
        </w:rPr>
        <w:t>Защита населения и территории от чрезвычайных ситуаций, обеспечение пожарной безопасности людей на водных объектах Приморского края</w:t>
      </w:r>
      <w:r>
        <w:rPr>
          <w:rFonts w:ascii="Times New Roman" w:hAnsi="Times New Roman"/>
          <w:sz w:val="28"/>
          <w:szCs w:val="28"/>
        </w:rPr>
        <w:t>" – 69,8 %,</w:t>
      </w:r>
    </w:p>
    <w:p w:rsidR="005A64D8" w:rsidRDefault="005A64D8" w:rsidP="005A64D8">
      <w:pPr>
        <w:spacing w:after="0" w:line="240" w:lineRule="auto"/>
        <w:ind w:firstLine="708"/>
        <w:jc w:val="both"/>
        <w:rPr>
          <w:rFonts w:ascii="Times New Roman" w:hAnsi="Times New Roman"/>
          <w:sz w:val="28"/>
          <w:szCs w:val="28"/>
        </w:rPr>
      </w:pPr>
      <w:r>
        <w:rPr>
          <w:rFonts w:ascii="Times New Roman" w:hAnsi="Times New Roman"/>
          <w:sz w:val="28"/>
          <w:szCs w:val="28"/>
        </w:rPr>
        <w:t>"Развитие физической культуры и спорта Приморского края" – 62,2 %,</w:t>
      </w:r>
    </w:p>
    <w:p w:rsidR="005A64D8" w:rsidRDefault="005A64D8" w:rsidP="005A64D8">
      <w:pPr>
        <w:spacing w:after="0" w:line="240" w:lineRule="auto"/>
        <w:ind w:firstLine="708"/>
        <w:jc w:val="both"/>
        <w:rPr>
          <w:rFonts w:ascii="Times New Roman" w:hAnsi="Times New Roman"/>
          <w:sz w:val="28"/>
          <w:szCs w:val="28"/>
        </w:rPr>
      </w:pPr>
      <w:r>
        <w:rPr>
          <w:rFonts w:ascii="Times New Roman" w:hAnsi="Times New Roman"/>
          <w:sz w:val="28"/>
          <w:szCs w:val="28"/>
        </w:rPr>
        <w:t>"Развитие лесного хозяйства в Приморском крае" – 61,1 %,</w:t>
      </w:r>
    </w:p>
    <w:p w:rsidR="005A64D8" w:rsidRDefault="005A64D8" w:rsidP="005A64D8">
      <w:pPr>
        <w:spacing w:after="0" w:line="240" w:lineRule="auto"/>
        <w:ind w:firstLine="708"/>
        <w:jc w:val="both"/>
        <w:rPr>
          <w:rFonts w:ascii="Times New Roman" w:hAnsi="Times New Roman"/>
          <w:sz w:val="28"/>
          <w:szCs w:val="28"/>
        </w:rPr>
      </w:pPr>
      <w:r>
        <w:rPr>
          <w:rFonts w:ascii="Times New Roman" w:hAnsi="Times New Roman"/>
          <w:sz w:val="28"/>
          <w:szCs w:val="28"/>
        </w:rPr>
        <w:t>"Безопасный край" – 53,9 %,</w:t>
      </w:r>
    </w:p>
    <w:p w:rsidR="005A64D8" w:rsidRDefault="005A64D8" w:rsidP="005A64D8">
      <w:pPr>
        <w:spacing w:after="0" w:line="240" w:lineRule="auto"/>
        <w:ind w:firstLine="708"/>
        <w:jc w:val="both"/>
        <w:rPr>
          <w:rFonts w:ascii="Times New Roman" w:hAnsi="Times New Roman"/>
          <w:sz w:val="28"/>
          <w:szCs w:val="28"/>
        </w:rPr>
      </w:pPr>
      <w:r>
        <w:rPr>
          <w:rFonts w:ascii="Times New Roman" w:hAnsi="Times New Roman"/>
          <w:sz w:val="28"/>
          <w:szCs w:val="28"/>
        </w:rPr>
        <w:t>"Развитие транспортного комплекса в Приморском крае" – 52,4 %,</w:t>
      </w:r>
    </w:p>
    <w:p w:rsidR="005A64D8" w:rsidRDefault="005A64D8" w:rsidP="005A64D8">
      <w:pPr>
        <w:spacing w:after="0" w:line="240" w:lineRule="auto"/>
        <w:ind w:firstLine="708"/>
        <w:jc w:val="both"/>
        <w:rPr>
          <w:rFonts w:ascii="Times New Roman" w:hAnsi="Times New Roman"/>
          <w:sz w:val="28"/>
          <w:szCs w:val="28"/>
        </w:rPr>
      </w:pPr>
      <w:r>
        <w:rPr>
          <w:rFonts w:ascii="Times New Roman" w:hAnsi="Times New Roman"/>
          <w:sz w:val="28"/>
          <w:szCs w:val="28"/>
        </w:rPr>
        <w:t>"</w:t>
      </w:r>
      <w:r w:rsidRPr="00C76DDD">
        <w:rPr>
          <w:rFonts w:ascii="Times New Roman" w:hAnsi="Times New Roman"/>
          <w:sz w:val="28"/>
          <w:szCs w:val="28"/>
        </w:rPr>
        <w:t>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w:t>
      </w:r>
      <w:r>
        <w:rPr>
          <w:rFonts w:ascii="Times New Roman" w:hAnsi="Times New Roman"/>
          <w:sz w:val="28"/>
          <w:szCs w:val="28"/>
        </w:rPr>
        <w:t xml:space="preserve"> – 46,0  %,</w:t>
      </w:r>
    </w:p>
    <w:p w:rsidR="005A64D8" w:rsidRDefault="005A64D8" w:rsidP="005A64D8">
      <w:pPr>
        <w:spacing w:after="0" w:line="240" w:lineRule="auto"/>
        <w:ind w:firstLine="708"/>
        <w:jc w:val="both"/>
        <w:rPr>
          <w:rFonts w:ascii="Times New Roman" w:hAnsi="Times New Roman"/>
          <w:sz w:val="28"/>
          <w:szCs w:val="28"/>
        </w:rPr>
      </w:pPr>
      <w:r w:rsidRPr="00371552">
        <w:rPr>
          <w:rFonts w:ascii="Times New Roman" w:hAnsi="Times New Roman"/>
          <w:sz w:val="28"/>
          <w:szCs w:val="28"/>
        </w:rPr>
        <w:t xml:space="preserve">"Экономическое развитие и инновационная экономика Приморского края" – </w:t>
      </w:r>
      <w:r>
        <w:rPr>
          <w:rFonts w:ascii="Times New Roman" w:hAnsi="Times New Roman"/>
          <w:sz w:val="28"/>
          <w:szCs w:val="28"/>
        </w:rPr>
        <w:t>45,4 %,</w:t>
      </w:r>
    </w:p>
    <w:p w:rsidR="005A64D8" w:rsidRDefault="005A64D8" w:rsidP="005A64D8">
      <w:pPr>
        <w:spacing w:after="0" w:line="240" w:lineRule="auto"/>
        <w:ind w:firstLine="708"/>
        <w:jc w:val="both"/>
        <w:rPr>
          <w:rFonts w:ascii="Times New Roman" w:hAnsi="Times New Roman"/>
          <w:sz w:val="28"/>
          <w:szCs w:val="28"/>
        </w:rPr>
      </w:pPr>
      <w:r>
        <w:rPr>
          <w:rFonts w:ascii="Times New Roman" w:hAnsi="Times New Roman"/>
          <w:sz w:val="28"/>
          <w:szCs w:val="28"/>
        </w:rPr>
        <w:t>"Развитие рыбохозяйственного комплекса в Приморском крае" – 45,1 %.</w:t>
      </w:r>
    </w:p>
    <w:p w:rsidR="005A64D8" w:rsidRDefault="005A64D8" w:rsidP="005A64D8">
      <w:pPr>
        <w:spacing w:after="0" w:line="240" w:lineRule="auto"/>
        <w:ind w:firstLine="708"/>
        <w:jc w:val="both"/>
        <w:rPr>
          <w:rFonts w:ascii="Times New Roman" w:hAnsi="Times New Roman"/>
          <w:sz w:val="28"/>
          <w:szCs w:val="28"/>
        </w:rPr>
      </w:pPr>
      <w:r>
        <w:rPr>
          <w:rFonts w:ascii="Times New Roman" w:hAnsi="Times New Roman"/>
          <w:sz w:val="28"/>
          <w:szCs w:val="28"/>
        </w:rPr>
        <w:t>На низком уровне сложилось исполнение годовых бюджетных ассигнований по шести ГП: от 27,7 % (</w:t>
      </w:r>
      <w:r w:rsidRPr="00992E52">
        <w:rPr>
          <w:rFonts w:ascii="Times New Roman" w:hAnsi="Times New Roman"/>
          <w:sz w:val="28"/>
          <w:szCs w:val="28"/>
        </w:rPr>
        <w:t>"Энергоэффективность, развитие газоснабжения и энергетики в Приморском крае")</w:t>
      </w:r>
      <w:r>
        <w:rPr>
          <w:rFonts w:ascii="Times New Roman" w:hAnsi="Times New Roman"/>
          <w:sz w:val="28"/>
          <w:szCs w:val="28"/>
        </w:rPr>
        <w:t xml:space="preserve"> до 43,0 % (</w:t>
      </w:r>
      <w:r w:rsidRPr="006B61E2">
        <w:rPr>
          <w:rFonts w:ascii="Times New Roman" w:hAnsi="Times New Roman"/>
          <w:sz w:val="28"/>
          <w:szCs w:val="28"/>
        </w:rPr>
        <w:t>"</w:t>
      </w:r>
      <w:r>
        <w:rPr>
          <w:rFonts w:ascii="Times New Roman" w:hAnsi="Times New Roman"/>
          <w:sz w:val="28"/>
          <w:szCs w:val="28"/>
        </w:rPr>
        <w:t>Развитие туризма в</w:t>
      </w:r>
      <w:r w:rsidRPr="006B61E2">
        <w:rPr>
          <w:rFonts w:ascii="Times New Roman" w:hAnsi="Times New Roman"/>
          <w:sz w:val="28"/>
          <w:szCs w:val="28"/>
        </w:rPr>
        <w:t xml:space="preserve"> Приморско</w:t>
      </w:r>
      <w:r>
        <w:rPr>
          <w:rFonts w:ascii="Times New Roman" w:hAnsi="Times New Roman"/>
          <w:sz w:val="28"/>
          <w:szCs w:val="28"/>
        </w:rPr>
        <w:t>м</w:t>
      </w:r>
      <w:r w:rsidRPr="006B61E2">
        <w:rPr>
          <w:rFonts w:ascii="Times New Roman" w:hAnsi="Times New Roman"/>
          <w:sz w:val="28"/>
          <w:szCs w:val="28"/>
        </w:rPr>
        <w:t xml:space="preserve"> кра</w:t>
      </w:r>
      <w:r>
        <w:rPr>
          <w:rFonts w:ascii="Times New Roman" w:hAnsi="Times New Roman"/>
          <w:sz w:val="28"/>
          <w:szCs w:val="28"/>
        </w:rPr>
        <w:t>е").</w:t>
      </w:r>
    </w:p>
    <w:p w:rsidR="00B922DE" w:rsidRPr="00B922DE" w:rsidRDefault="00B922DE" w:rsidP="00B922DE">
      <w:pPr>
        <w:tabs>
          <w:tab w:val="left" w:pos="720"/>
        </w:tabs>
        <w:spacing w:after="0" w:line="240" w:lineRule="auto"/>
        <w:ind w:firstLine="709"/>
        <w:jc w:val="both"/>
        <w:rPr>
          <w:rFonts w:ascii="Times New Roman" w:hAnsi="Times New Roman"/>
          <w:sz w:val="28"/>
          <w:szCs w:val="28"/>
        </w:rPr>
      </w:pPr>
      <w:r w:rsidRPr="00B922DE">
        <w:rPr>
          <w:rFonts w:ascii="Times New Roman" w:hAnsi="Times New Roman"/>
          <w:sz w:val="28"/>
          <w:szCs w:val="28"/>
        </w:rPr>
        <w:t>Контрольно-счетная палата отмечает, что для исполнения в полном объеме  расходов краевого бюджета, предусмотренных на реализацию</w:t>
      </w:r>
      <w:r>
        <w:rPr>
          <w:rFonts w:ascii="Times New Roman" w:hAnsi="Times New Roman"/>
          <w:sz w:val="28"/>
          <w:szCs w:val="28"/>
        </w:rPr>
        <w:t xml:space="preserve"> программных расходов</w:t>
      </w:r>
      <w:r w:rsidRPr="00B922DE">
        <w:rPr>
          <w:rFonts w:ascii="Times New Roman" w:hAnsi="Times New Roman"/>
          <w:sz w:val="28"/>
          <w:szCs w:val="28"/>
        </w:rPr>
        <w:t>, в 4 квартале 2015 года необходимо освоить 36,2 % уточненных годовых бюджетных назначений.</w:t>
      </w:r>
    </w:p>
    <w:p w:rsidR="00B922DE" w:rsidRDefault="00B922DE" w:rsidP="00B922DE">
      <w:pPr>
        <w:tabs>
          <w:tab w:val="left" w:pos="720"/>
        </w:tabs>
        <w:spacing w:after="0" w:line="240" w:lineRule="auto"/>
        <w:ind w:firstLine="709"/>
        <w:jc w:val="both"/>
        <w:rPr>
          <w:rFonts w:ascii="Times New Roman" w:hAnsi="Times New Roman"/>
          <w:sz w:val="28"/>
          <w:szCs w:val="28"/>
        </w:rPr>
      </w:pPr>
      <w:r w:rsidRPr="00B922DE">
        <w:rPr>
          <w:rFonts w:ascii="Times New Roman" w:hAnsi="Times New Roman"/>
          <w:sz w:val="28"/>
          <w:szCs w:val="28"/>
        </w:rPr>
        <w:t xml:space="preserve">На основании </w:t>
      </w:r>
      <w:r>
        <w:rPr>
          <w:rFonts w:ascii="Times New Roman" w:hAnsi="Times New Roman"/>
          <w:sz w:val="28"/>
          <w:szCs w:val="28"/>
        </w:rPr>
        <w:t>ниже</w:t>
      </w:r>
      <w:r w:rsidRPr="00B922DE">
        <w:rPr>
          <w:rFonts w:ascii="Times New Roman" w:hAnsi="Times New Roman"/>
          <w:sz w:val="28"/>
          <w:szCs w:val="28"/>
        </w:rPr>
        <w:t>изложенного обращаем внимание на существующие риски неисполнения программных мероприятий в 2015 году в полном объеме.</w:t>
      </w:r>
    </w:p>
    <w:p w:rsidR="005A64D8" w:rsidRPr="0085308C" w:rsidRDefault="00B922DE" w:rsidP="00B922DE">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Так, в</w:t>
      </w:r>
      <w:r w:rsidR="005A64D8" w:rsidRPr="00DF7EDA">
        <w:rPr>
          <w:rFonts w:ascii="Times New Roman" w:hAnsi="Times New Roman"/>
          <w:sz w:val="28"/>
          <w:szCs w:val="28"/>
        </w:rPr>
        <w:t xml:space="preserve"> ходе проведения анализа исполнения </w:t>
      </w:r>
      <w:r w:rsidR="005A64D8">
        <w:rPr>
          <w:rFonts w:ascii="Times New Roman" w:hAnsi="Times New Roman"/>
          <w:sz w:val="28"/>
          <w:szCs w:val="28"/>
        </w:rPr>
        <w:t>краевого бюджета за 9</w:t>
      </w:r>
      <w:r>
        <w:rPr>
          <w:rFonts w:ascii="Times New Roman" w:hAnsi="Times New Roman"/>
          <w:sz w:val="28"/>
          <w:szCs w:val="28"/>
        </w:rPr>
        <w:t> </w:t>
      </w:r>
      <w:r w:rsidR="005A64D8">
        <w:rPr>
          <w:rFonts w:ascii="Times New Roman" w:hAnsi="Times New Roman"/>
          <w:sz w:val="28"/>
          <w:szCs w:val="28"/>
        </w:rPr>
        <w:t xml:space="preserve">месяцев 2015 года </w:t>
      </w:r>
      <w:r>
        <w:rPr>
          <w:rFonts w:ascii="Times New Roman" w:hAnsi="Times New Roman"/>
          <w:sz w:val="28"/>
          <w:szCs w:val="28"/>
        </w:rPr>
        <w:t xml:space="preserve">отмечается </w:t>
      </w:r>
      <w:r w:rsidR="005A64D8">
        <w:rPr>
          <w:rFonts w:ascii="Times New Roman" w:hAnsi="Times New Roman"/>
          <w:sz w:val="28"/>
          <w:szCs w:val="28"/>
        </w:rPr>
        <w:t>низкое освоение (неосвоение) бюджетных сре</w:t>
      </w:r>
      <w:proofErr w:type="gramStart"/>
      <w:r w:rsidR="005A64D8">
        <w:rPr>
          <w:rFonts w:ascii="Times New Roman" w:hAnsi="Times New Roman"/>
          <w:sz w:val="28"/>
          <w:szCs w:val="28"/>
        </w:rPr>
        <w:t>дств</w:t>
      </w:r>
      <w:r w:rsidR="00233024" w:rsidRPr="00233024">
        <w:rPr>
          <w:rFonts w:ascii="Times New Roman" w:hAnsi="Times New Roman"/>
          <w:sz w:val="28"/>
          <w:szCs w:val="28"/>
        </w:rPr>
        <w:t xml:space="preserve"> </w:t>
      </w:r>
      <w:r w:rsidR="00233024">
        <w:rPr>
          <w:rFonts w:ascii="Times New Roman" w:hAnsi="Times New Roman"/>
          <w:sz w:val="28"/>
          <w:szCs w:val="28"/>
        </w:rPr>
        <w:t>в р</w:t>
      </w:r>
      <w:proofErr w:type="gramEnd"/>
      <w:r w:rsidR="00233024">
        <w:rPr>
          <w:rFonts w:ascii="Times New Roman" w:hAnsi="Times New Roman"/>
          <w:sz w:val="28"/>
          <w:szCs w:val="28"/>
        </w:rPr>
        <w:t>амках реализации мероприятий следующих ГП</w:t>
      </w:r>
      <w:r w:rsidR="005A64D8">
        <w:rPr>
          <w:rFonts w:ascii="Times New Roman" w:hAnsi="Times New Roman"/>
          <w:sz w:val="28"/>
          <w:szCs w:val="28"/>
        </w:rPr>
        <w:t>.</w:t>
      </w:r>
    </w:p>
    <w:p w:rsidR="005A64D8" w:rsidRDefault="005A64D8" w:rsidP="005A64D8">
      <w:pPr>
        <w:tabs>
          <w:tab w:val="left" w:pos="720"/>
        </w:tabs>
        <w:spacing w:after="0" w:line="240" w:lineRule="auto"/>
        <w:jc w:val="both"/>
        <w:rPr>
          <w:rFonts w:ascii="Times New Roman" w:hAnsi="Times New Roman"/>
          <w:b/>
          <w:sz w:val="28"/>
          <w:szCs w:val="28"/>
        </w:rPr>
      </w:pPr>
      <w:r w:rsidRPr="0085308C">
        <w:rPr>
          <w:rFonts w:ascii="Times New Roman" w:hAnsi="Times New Roman"/>
          <w:sz w:val="28"/>
          <w:szCs w:val="28"/>
        </w:rPr>
        <w:tab/>
      </w:r>
      <w:r w:rsidRPr="0061588B">
        <w:rPr>
          <w:rFonts w:ascii="Times New Roman" w:hAnsi="Times New Roman"/>
          <w:b/>
          <w:sz w:val="28"/>
          <w:szCs w:val="28"/>
        </w:rPr>
        <w:t xml:space="preserve">ГП </w:t>
      </w:r>
      <w:r w:rsidRPr="0085308C">
        <w:rPr>
          <w:rFonts w:ascii="Times New Roman" w:hAnsi="Times New Roman"/>
          <w:b/>
          <w:sz w:val="28"/>
          <w:szCs w:val="28"/>
        </w:rPr>
        <w:t>"Развитие здравоохранения Приморского края"</w:t>
      </w:r>
    </w:p>
    <w:p w:rsidR="005A64D8" w:rsidRDefault="005A64D8" w:rsidP="005A64D8">
      <w:pPr>
        <w:tabs>
          <w:tab w:val="left" w:pos="720"/>
        </w:tabs>
        <w:spacing w:after="0" w:line="240" w:lineRule="auto"/>
        <w:jc w:val="both"/>
        <w:rPr>
          <w:rFonts w:ascii="Times New Roman" w:hAnsi="Times New Roman"/>
          <w:sz w:val="28"/>
          <w:szCs w:val="28"/>
        </w:rPr>
      </w:pPr>
      <w:r>
        <w:rPr>
          <w:rFonts w:ascii="Times New Roman" w:hAnsi="Times New Roman"/>
          <w:sz w:val="28"/>
          <w:szCs w:val="28"/>
        </w:rPr>
        <w:tab/>
      </w:r>
      <w:r w:rsidRPr="00CD757F">
        <w:rPr>
          <w:rFonts w:ascii="Times New Roman" w:hAnsi="Times New Roman"/>
          <w:sz w:val="28"/>
          <w:szCs w:val="28"/>
          <w:u w:val="single"/>
        </w:rPr>
        <w:t>департамент</w:t>
      </w:r>
      <w:r>
        <w:rPr>
          <w:rFonts w:ascii="Times New Roman" w:hAnsi="Times New Roman"/>
          <w:sz w:val="28"/>
          <w:szCs w:val="28"/>
          <w:u w:val="single"/>
        </w:rPr>
        <w:t>ом</w:t>
      </w:r>
      <w:r w:rsidRPr="0085308C">
        <w:rPr>
          <w:rFonts w:ascii="Times New Roman" w:hAnsi="Times New Roman"/>
          <w:sz w:val="28"/>
          <w:szCs w:val="28"/>
          <w:u w:val="single"/>
        </w:rPr>
        <w:t xml:space="preserve"> здравоохранения Приморского края</w:t>
      </w:r>
      <w:r>
        <w:rPr>
          <w:rFonts w:ascii="Times New Roman" w:hAnsi="Times New Roman"/>
          <w:sz w:val="28"/>
          <w:szCs w:val="28"/>
          <w:u w:val="single"/>
        </w:rPr>
        <w:t xml:space="preserve"> </w:t>
      </w:r>
    </w:p>
    <w:p w:rsidR="005A64D8" w:rsidRPr="00DA57C9" w:rsidRDefault="005A64D8" w:rsidP="005A64D8">
      <w:pPr>
        <w:tabs>
          <w:tab w:val="left" w:pos="720"/>
        </w:tabs>
        <w:spacing w:after="0" w:line="240" w:lineRule="auto"/>
        <w:jc w:val="both"/>
        <w:rPr>
          <w:rFonts w:ascii="Times New Roman" w:hAnsi="Times New Roman"/>
          <w:b/>
          <w:i/>
          <w:sz w:val="28"/>
          <w:szCs w:val="28"/>
        </w:rPr>
      </w:pPr>
      <w:r>
        <w:rPr>
          <w:rFonts w:ascii="Times New Roman" w:hAnsi="Times New Roman"/>
          <w:sz w:val="28"/>
          <w:szCs w:val="28"/>
        </w:rPr>
        <w:tab/>
      </w:r>
      <w:r w:rsidRPr="00DA57C9">
        <w:rPr>
          <w:rFonts w:ascii="Times New Roman" w:hAnsi="Times New Roman"/>
          <w:b/>
          <w:i/>
          <w:sz w:val="28"/>
          <w:szCs w:val="28"/>
        </w:rPr>
        <w:t>не осуществлялись расходы за счет средств:</w:t>
      </w:r>
    </w:p>
    <w:p w:rsidR="005A64D8" w:rsidRPr="00EB3441" w:rsidRDefault="005A64D8" w:rsidP="005A64D8">
      <w:pPr>
        <w:tabs>
          <w:tab w:val="left" w:pos="720"/>
        </w:tabs>
        <w:spacing w:after="0" w:line="240" w:lineRule="auto"/>
        <w:jc w:val="both"/>
        <w:rPr>
          <w:rFonts w:ascii="Times New Roman" w:hAnsi="Times New Roman"/>
          <w:sz w:val="28"/>
          <w:szCs w:val="28"/>
        </w:rPr>
      </w:pPr>
      <w:r>
        <w:rPr>
          <w:rFonts w:ascii="Times New Roman" w:hAnsi="Times New Roman"/>
          <w:sz w:val="28"/>
          <w:szCs w:val="28"/>
        </w:rPr>
        <w:tab/>
      </w:r>
      <w:r w:rsidRPr="00DA57C9">
        <w:rPr>
          <w:rFonts w:ascii="Times New Roman" w:hAnsi="Times New Roman"/>
          <w:i/>
          <w:sz w:val="28"/>
          <w:szCs w:val="28"/>
        </w:rPr>
        <w:t xml:space="preserve">федерального бюджета </w:t>
      </w:r>
      <w:proofErr w:type="gramStart"/>
      <w:r w:rsidRPr="00EB3441">
        <w:rPr>
          <w:rFonts w:ascii="Times New Roman" w:hAnsi="Times New Roman"/>
          <w:sz w:val="28"/>
          <w:szCs w:val="28"/>
        </w:rPr>
        <w:t>на</w:t>
      </w:r>
      <w:proofErr w:type="gramEnd"/>
      <w:r w:rsidRPr="00EB3441">
        <w:rPr>
          <w:rFonts w:ascii="Times New Roman" w:hAnsi="Times New Roman"/>
          <w:sz w:val="28"/>
          <w:szCs w:val="28"/>
        </w:rPr>
        <w:t>:</w:t>
      </w:r>
    </w:p>
    <w:p w:rsidR="005A64D8" w:rsidRDefault="005A64D8" w:rsidP="005A64D8">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р</w:t>
      </w:r>
      <w:r w:rsidRPr="00220E62">
        <w:rPr>
          <w:rFonts w:ascii="Times New Roman" w:hAnsi="Times New Roman"/>
          <w:sz w:val="28"/>
          <w:szCs w:val="28"/>
        </w:rPr>
        <w:t>еализаци</w:t>
      </w:r>
      <w:r>
        <w:rPr>
          <w:rFonts w:ascii="Times New Roman" w:hAnsi="Times New Roman"/>
          <w:sz w:val="28"/>
          <w:szCs w:val="28"/>
        </w:rPr>
        <w:t>ю</w:t>
      </w:r>
      <w:r w:rsidRPr="00220E62">
        <w:rPr>
          <w:rFonts w:ascii="Times New Roman" w:hAnsi="Times New Roman"/>
          <w:sz w:val="28"/>
          <w:szCs w:val="28"/>
        </w:rPr>
        <w:t xml:space="preserve"> мероприятий, направленных на совершенствование медицинской помощи больным с онкологическими заболеваниями</w:t>
      </w:r>
      <w:r>
        <w:rPr>
          <w:rFonts w:ascii="Times New Roman" w:hAnsi="Times New Roman"/>
          <w:sz w:val="28"/>
          <w:szCs w:val="28"/>
        </w:rPr>
        <w:t xml:space="preserve"> – 11478,6 тыс. рублей;</w:t>
      </w:r>
    </w:p>
    <w:p w:rsidR="005A64D8" w:rsidRDefault="005A64D8" w:rsidP="005A64D8">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w:t>
      </w:r>
      <w:r w:rsidRPr="00220E62">
        <w:rPr>
          <w:rFonts w:ascii="Times New Roman" w:hAnsi="Times New Roman"/>
          <w:sz w:val="28"/>
          <w:szCs w:val="28"/>
        </w:rPr>
        <w:t>ероприятия по развитию службы крови</w:t>
      </w:r>
      <w:r>
        <w:rPr>
          <w:rFonts w:ascii="Times New Roman" w:hAnsi="Times New Roman"/>
          <w:sz w:val="28"/>
          <w:szCs w:val="28"/>
        </w:rPr>
        <w:t xml:space="preserve"> – 285,9 тыс. рублей. В рамках реализации мероприятия в 4 квартале планируется закупка медицинского оборудования (холодильники фармацевтические в количестве 5 штук); </w:t>
      </w:r>
    </w:p>
    <w:p w:rsidR="005A64D8" w:rsidRDefault="005A64D8" w:rsidP="005A64D8">
      <w:pPr>
        <w:tabs>
          <w:tab w:val="left" w:pos="720"/>
        </w:tabs>
        <w:spacing w:after="0" w:line="240" w:lineRule="auto"/>
        <w:ind w:firstLine="709"/>
        <w:jc w:val="both"/>
        <w:rPr>
          <w:rFonts w:ascii="Times New Roman" w:hAnsi="Times New Roman"/>
          <w:sz w:val="28"/>
          <w:szCs w:val="28"/>
        </w:rPr>
      </w:pPr>
      <w:r w:rsidRPr="00EB3441">
        <w:rPr>
          <w:rFonts w:ascii="Times New Roman" w:hAnsi="Times New Roman"/>
          <w:i/>
          <w:sz w:val="28"/>
          <w:szCs w:val="28"/>
        </w:rPr>
        <w:t xml:space="preserve">краевого бюджета </w:t>
      </w:r>
      <w:proofErr w:type="gramStart"/>
      <w:r>
        <w:rPr>
          <w:rFonts w:ascii="Times New Roman" w:hAnsi="Times New Roman"/>
          <w:sz w:val="28"/>
          <w:szCs w:val="28"/>
        </w:rPr>
        <w:t>на</w:t>
      </w:r>
      <w:proofErr w:type="gramEnd"/>
      <w:r>
        <w:rPr>
          <w:rFonts w:ascii="Times New Roman" w:hAnsi="Times New Roman"/>
          <w:sz w:val="28"/>
          <w:szCs w:val="28"/>
        </w:rPr>
        <w:t>:</w:t>
      </w:r>
    </w:p>
    <w:p w:rsidR="005A64D8" w:rsidRDefault="005A64D8" w:rsidP="005A64D8">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п</w:t>
      </w:r>
      <w:r w:rsidRPr="005D3ABE">
        <w:rPr>
          <w:rFonts w:ascii="Times New Roman" w:hAnsi="Times New Roman"/>
          <w:sz w:val="28"/>
          <w:szCs w:val="28"/>
        </w:rPr>
        <w:t>риобретение модульных фельдшерско-акушерских пунктов на территории Приморского края</w:t>
      </w:r>
      <w:r>
        <w:rPr>
          <w:rFonts w:ascii="Times New Roman" w:hAnsi="Times New Roman"/>
          <w:sz w:val="28"/>
          <w:szCs w:val="28"/>
        </w:rPr>
        <w:t xml:space="preserve"> – 90</w:t>
      </w:r>
      <w:r w:rsidR="007713AA">
        <w:rPr>
          <w:rFonts w:ascii="Times New Roman" w:hAnsi="Times New Roman"/>
          <w:sz w:val="28"/>
          <w:szCs w:val="28"/>
        </w:rPr>
        <w:t>000</w:t>
      </w:r>
      <w:r>
        <w:rPr>
          <w:rFonts w:ascii="Times New Roman" w:hAnsi="Times New Roman"/>
          <w:sz w:val="28"/>
          <w:szCs w:val="28"/>
        </w:rPr>
        <w:t xml:space="preserve">,0 тыс. рублей; </w:t>
      </w:r>
      <w:r w:rsidRPr="005D3ABE">
        <w:rPr>
          <w:rFonts w:ascii="Times New Roman" w:hAnsi="Times New Roman"/>
          <w:sz w:val="28"/>
          <w:szCs w:val="28"/>
        </w:rPr>
        <w:t>автомобилей скорой медицинской помощи</w:t>
      </w:r>
      <w:r>
        <w:rPr>
          <w:rFonts w:ascii="Times New Roman" w:hAnsi="Times New Roman"/>
          <w:sz w:val="28"/>
          <w:szCs w:val="28"/>
        </w:rPr>
        <w:t xml:space="preserve"> – 1236</w:t>
      </w:r>
      <w:r w:rsidR="007713AA">
        <w:rPr>
          <w:rFonts w:ascii="Times New Roman" w:hAnsi="Times New Roman"/>
          <w:sz w:val="28"/>
          <w:szCs w:val="28"/>
        </w:rPr>
        <w:t>00,0</w:t>
      </w:r>
      <w:r>
        <w:rPr>
          <w:rFonts w:ascii="Times New Roman" w:hAnsi="Times New Roman"/>
          <w:sz w:val="28"/>
          <w:szCs w:val="28"/>
        </w:rPr>
        <w:t xml:space="preserve"> тыс. рублей. По информации департамента здравоохранения Приморского края по состоянию на 01.10.2015 средства не освоены в связи с длительностью проведения закупочных процедур;</w:t>
      </w:r>
    </w:p>
    <w:p w:rsidR="005A64D8" w:rsidRDefault="005A64D8" w:rsidP="005A64D8">
      <w:pPr>
        <w:tabs>
          <w:tab w:val="left" w:pos="720"/>
        </w:tabs>
        <w:spacing w:after="0" w:line="240" w:lineRule="auto"/>
        <w:ind w:firstLine="709"/>
        <w:jc w:val="both"/>
        <w:rPr>
          <w:rFonts w:ascii="Times New Roman" w:hAnsi="Times New Roman"/>
          <w:sz w:val="28"/>
          <w:szCs w:val="28"/>
        </w:rPr>
      </w:pPr>
      <w:r w:rsidRPr="00EB3441">
        <w:rPr>
          <w:rFonts w:ascii="Times New Roman" w:hAnsi="Times New Roman"/>
          <w:sz w:val="28"/>
          <w:szCs w:val="28"/>
        </w:rPr>
        <w:t xml:space="preserve">приобретение краевыми государственными учреждениями </w:t>
      </w:r>
      <w:r>
        <w:rPr>
          <w:rFonts w:ascii="Times New Roman" w:hAnsi="Times New Roman"/>
          <w:sz w:val="28"/>
          <w:szCs w:val="28"/>
        </w:rPr>
        <w:t>з</w:t>
      </w:r>
      <w:r w:rsidRPr="00EB3441">
        <w:rPr>
          <w:rFonts w:ascii="Times New Roman" w:hAnsi="Times New Roman"/>
          <w:sz w:val="28"/>
          <w:szCs w:val="28"/>
        </w:rPr>
        <w:t>дравоохранения специального медицинского оборудования</w:t>
      </w:r>
      <w:r>
        <w:rPr>
          <w:rFonts w:ascii="Times New Roman" w:hAnsi="Times New Roman"/>
          <w:sz w:val="28"/>
          <w:szCs w:val="28"/>
        </w:rPr>
        <w:t xml:space="preserve"> – 20</w:t>
      </w:r>
      <w:r w:rsidR="007713AA">
        <w:rPr>
          <w:rFonts w:ascii="Times New Roman" w:hAnsi="Times New Roman"/>
          <w:sz w:val="28"/>
          <w:szCs w:val="28"/>
        </w:rPr>
        <w:t>000,</w:t>
      </w:r>
      <w:r>
        <w:rPr>
          <w:rFonts w:ascii="Times New Roman" w:hAnsi="Times New Roman"/>
          <w:sz w:val="28"/>
          <w:szCs w:val="28"/>
        </w:rPr>
        <w:t>0 тыс. рублей;</w:t>
      </w:r>
    </w:p>
    <w:p w:rsidR="005A64D8" w:rsidRDefault="005A64D8" w:rsidP="005A64D8">
      <w:pPr>
        <w:tabs>
          <w:tab w:val="left" w:pos="720"/>
        </w:tabs>
        <w:spacing w:after="0" w:line="240" w:lineRule="auto"/>
        <w:ind w:firstLine="709"/>
        <w:jc w:val="both"/>
        <w:rPr>
          <w:rFonts w:ascii="Times New Roman" w:hAnsi="Times New Roman"/>
          <w:sz w:val="28"/>
          <w:szCs w:val="28"/>
        </w:rPr>
      </w:pPr>
      <w:r w:rsidRPr="005D3ABE">
        <w:rPr>
          <w:rFonts w:ascii="Times New Roman" w:hAnsi="Times New Roman"/>
          <w:sz w:val="28"/>
          <w:szCs w:val="28"/>
        </w:rPr>
        <w:t>разработку и внедрение системы ежегодного мониторинга состояния здоровья, физического и психологического развития детей, начиная с 10-летнего возраста, и призывников</w:t>
      </w:r>
      <w:r>
        <w:rPr>
          <w:rFonts w:ascii="Times New Roman" w:hAnsi="Times New Roman"/>
          <w:sz w:val="28"/>
          <w:szCs w:val="28"/>
        </w:rPr>
        <w:t xml:space="preserve"> – 500,0 тыс. рублей;</w:t>
      </w:r>
    </w:p>
    <w:p w:rsidR="005A64D8" w:rsidRDefault="005A64D8" w:rsidP="005A64D8">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в</w:t>
      </w:r>
      <w:r w:rsidRPr="005D3ABE">
        <w:rPr>
          <w:rFonts w:ascii="Times New Roman" w:hAnsi="Times New Roman"/>
          <w:sz w:val="28"/>
          <w:szCs w:val="28"/>
        </w:rPr>
        <w:t>недрение и сопровождение информационной системы поддержки телемедицинских консультаций, поддержка работоспособности компонентов единой государственной информационной системы в здравоохранении - электронная регистратура, интегрированная электронная медицинская карта</w:t>
      </w:r>
      <w:r w:rsidR="00E933A1">
        <w:rPr>
          <w:rFonts w:ascii="Times New Roman" w:hAnsi="Times New Roman"/>
          <w:sz w:val="28"/>
          <w:szCs w:val="28"/>
        </w:rPr>
        <w:t> </w:t>
      </w:r>
      <w:r>
        <w:rPr>
          <w:rFonts w:ascii="Times New Roman" w:hAnsi="Times New Roman"/>
          <w:sz w:val="28"/>
          <w:szCs w:val="28"/>
        </w:rPr>
        <w:t>– 9130,0 тыс. рублей.</w:t>
      </w:r>
    </w:p>
    <w:p w:rsidR="005A64D8" w:rsidRDefault="005A64D8" w:rsidP="005A64D8">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 сведениям департамента здравоохранения Приморского края расходы на вышеуказанные мероприятия будут произведены поэтапно в соответствии с условиями, предусмотренными заключенными государственными контрактами; </w:t>
      </w:r>
    </w:p>
    <w:p w:rsidR="005A64D8" w:rsidRDefault="005A64D8" w:rsidP="005A64D8">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е</w:t>
      </w:r>
      <w:r w:rsidRPr="005D3ABE">
        <w:rPr>
          <w:rFonts w:ascii="Times New Roman" w:hAnsi="Times New Roman"/>
          <w:sz w:val="28"/>
          <w:szCs w:val="28"/>
        </w:rPr>
        <w:t>диновременные компенсационные выплаты медицинским работникам в возрасте до 45 лет</w:t>
      </w:r>
      <w:r>
        <w:rPr>
          <w:rFonts w:ascii="Times New Roman" w:hAnsi="Times New Roman"/>
          <w:sz w:val="28"/>
          <w:szCs w:val="28"/>
        </w:rPr>
        <w:t xml:space="preserve"> – 25000,0 тыс. рублей. Осуществление указанного мероприятия запланировано в 4 квартале текущего года.</w:t>
      </w:r>
    </w:p>
    <w:p w:rsidR="005A64D8" w:rsidRDefault="005A64D8" w:rsidP="005A64D8">
      <w:pPr>
        <w:tabs>
          <w:tab w:val="left" w:pos="720"/>
        </w:tabs>
        <w:spacing w:after="0" w:line="240" w:lineRule="auto"/>
        <w:ind w:firstLine="709"/>
        <w:jc w:val="both"/>
        <w:rPr>
          <w:rFonts w:ascii="Times New Roman" w:hAnsi="Times New Roman"/>
          <w:b/>
          <w:i/>
          <w:sz w:val="28"/>
          <w:szCs w:val="28"/>
        </w:rPr>
      </w:pPr>
      <w:r w:rsidRPr="00A0597A">
        <w:rPr>
          <w:rFonts w:ascii="Times New Roman" w:hAnsi="Times New Roman"/>
          <w:b/>
          <w:i/>
          <w:sz w:val="28"/>
          <w:szCs w:val="28"/>
        </w:rPr>
        <w:t>На низком уровне исполнены расходы за счет средств</w:t>
      </w:r>
      <w:r>
        <w:rPr>
          <w:rFonts w:ascii="Times New Roman" w:hAnsi="Times New Roman"/>
          <w:b/>
          <w:i/>
          <w:sz w:val="28"/>
          <w:szCs w:val="28"/>
        </w:rPr>
        <w:t>:</w:t>
      </w:r>
    </w:p>
    <w:p w:rsidR="005A64D8" w:rsidRPr="00EB3441" w:rsidRDefault="005A64D8" w:rsidP="005A64D8">
      <w:pPr>
        <w:tabs>
          <w:tab w:val="left" w:pos="720"/>
        </w:tabs>
        <w:spacing w:after="0" w:line="240" w:lineRule="auto"/>
        <w:ind w:firstLine="709"/>
        <w:jc w:val="both"/>
        <w:rPr>
          <w:rFonts w:ascii="Times New Roman" w:hAnsi="Times New Roman"/>
          <w:sz w:val="28"/>
          <w:szCs w:val="28"/>
        </w:rPr>
      </w:pPr>
      <w:r w:rsidRPr="00DA57C9">
        <w:rPr>
          <w:rFonts w:ascii="Times New Roman" w:hAnsi="Times New Roman"/>
          <w:i/>
          <w:sz w:val="28"/>
          <w:szCs w:val="28"/>
        </w:rPr>
        <w:t xml:space="preserve">федерального бюджета </w:t>
      </w:r>
      <w:proofErr w:type="gramStart"/>
      <w:r w:rsidRPr="00EB3441">
        <w:rPr>
          <w:rFonts w:ascii="Times New Roman" w:hAnsi="Times New Roman"/>
          <w:sz w:val="28"/>
          <w:szCs w:val="28"/>
        </w:rPr>
        <w:t>на</w:t>
      </w:r>
      <w:proofErr w:type="gramEnd"/>
      <w:r w:rsidRPr="00EB3441">
        <w:rPr>
          <w:rFonts w:ascii="Times New Roman" w:hAnsi="Times New Roman"/>
          <w:sz w:val="28"/>
          <w:szCs w:val="28"/>
        </w:rPr>
        <w:t>:</w:t>
      </w:r>
    </w:p>
    <w:p w:rsidR="005A64D8" w:rsidRDefault="005A64D8" w:rsidP="005A64D8">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ф</w:t>
      </w:r>
      <w:r w:rsidRPr="001A444E">
        <w:rPr>
          <w:rFonts w:ascii="Times New Roman" w:hAnsi="Times New Roman"/>
          <w:sz w:val="28"/>
          <w:szCs w:val="28"/>
        </w:rPr>
        <w:t>инансовое обеспечение закупок антивирусных препаратов для профилактики и лечения лиц, инфицированных вирусами иммунодефицита человека и гепатитов</w:t>
      </w:r>
      <w:proofErr w:type="gramStart"/>
      <w:r w:rsidRPr="001A444E">
        <w:rPr>
          <w:rFonts w:ascii="Times New Roman" w:hAnsi="Times New Roman"/>
          <w:sz w:val="28"/>
          <w:szCs w:val="28"/>
        </w:rPr>
        <w:t xml:space="preserve"> В</w:t>
      </w:r>
      <w:proofErr w:type="gramEnd"/>
      <w:r w:rsidRPr="001A444E">
        <w:rPr>
          <w:rFonts w:ascii="Times New Roman" w:hAnsi="Times New Roman"/>
          <w:sz w:val="28"/>
          <w:szCs w:val="28"/>
        </w:rPr>
        <w:t xml:space="preserve"> и С</w:t>
      </w:r>
      <w:r w:rsidR="00E933A1">
        <w:rPr>
          <w:rFonts w:ascii="Times New Roman" w:hAnsi="Times New Roman"/>
          <w:sz w:val="28"/>
          <w:szCs w:val="28"/>
        </w:rPr>
        <w:t>,</w:t>
      </w:r>
      <w:r>
        <w:rPr>
          <w:rFonts w:ascii="Times New Roman" w:hAnsi="Times New Roman"/>
          <w:sz w:val="28"/>
          <w:szCs w:val="28"/>
        </w:rPr>
        <w:t xml:space="preserve"> – 112804,6 тыс. рублей, или 49,9 % уточненных годовых бюджетных назначений (226172,3 тыс. рублей);</w:t>
      </w:r>
      <w:r w:rsidRPr="001A444E">
        <w:t xml:space="preserve"> </w:t>
      </w:r>
      <w:r w:rsidRPr="001A444E">
        <w:rPr>
          <w:rFonts w:ascii="Times New Roman" w:hAnsi="Times New Roman"/>
          <w:sz w:val="28"/>
          <w:szCs w:val="28"/>
        </w:rPr>
        <w:t>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w:t>
      </w:r>
      <w:proofErr w:type="gramStart"/>
      <w:r w:rsidRPr="001A444E">
        <w:rPr>
          <w:rFonts w:ascii="Times New Roman" w:hAnsi="Times New Roman"/>
          <w:sz w:val="28"/>
          <w:szCs w:val="28"/>
        </w:rPr>
        <w:t>дств дл</w:t>
      </w:r>
      <w:proofErr w:type="gramEnd"/>
      <w:r w:rsidRPr="001A444E">
        <w:rPr>
          <w:rFonts w:ascii="Times New Roman" w:hAnsi="Times New Roman"/>
          <w:sz w:val="28"/>
          <w:szCs w:val="28"/>
        </w:rPr>
        <w:t>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r w:rsidR="00E933A1">
        <w:rPr>
          <w:rFonts w:ascii="Times New Roman" w:hAnsi="Times New Roman"/>
          <w:sz w:val="28"/>
          <w:szCs w:val="28"/>
        </w:rPr>
        <w:t>,</w:t>
      </w:r>
      <w:r>
        <w:rPr>
          <w:rFonts w:ascii="Times New Roman" w:hAnsi="Times New Roman"/>
          <w:sz w:val="28"/>
          <w:szCs w:val="28"/>
        </w:rPr>
        <w:t xml:space="preserve"> – 13681,3 тыс. рублей, или 13,4</w:t>
      </w:r>
      <w:r w:rsidR="00E933A1">
        <w:rPr>
          <w:rFonts w:ascii="Times New Roman" w:hAnsi="Times New Roman"/>
          <w:sz w:val="28"/>
          <w:szCs w:val="28"/>
        </w:rPr>
        <w:t> </w:t>
      </w:r>
      <w:r>
        <w:rPr>
          <w:rFonts w:ascii="Times New Roman" w:hAnsi="Times New Roman"/>
          <w:sz w:val="28"/>
          <w:szCs w:val="28"/>
        </w:rPr>
        <w:t>% (102203,7 тыс. рублей);</w:t>
      </w:r>
    </w:p>
    <w:p w:rsidR="005A64D8" w:rsidRDefault="005A64D8" w:rsidP="005A64D8">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р</w:t>
      </w:r>
      <w:r w:rsidRPr="001A444E">
        <w:rPr>
          <w:rFonts w:ascii="Times New Roman" w:hAnsi="Times New Roman"/>
          <w:sz w:val="28"/>
          <w:szCs w:val="28"/>
        </w:rPr>
        <w:t>еализаци</w:t>
      </w:r>
      <w:r>
        <w:rPr>
          <w:rFonts w:ascii="Times New Roman" w:hAnsi="Times New Roman"/>
          <w:sz w:val="28"/>
          <w:szCs w:val="28"/>
        </w:rPr>
        <w:t>ю</w:t>
      </w:r>
      <w:r w:rsidRPr="001A444E">
        <w:rPr>
          <w:rFonts w:ascii="Times New Roman" w:hAnsi="Times New Roman"/>
          <w:sz w:val="28"/>
          <w:szCs w:val="28"/>
        </w:rPr>
        <w:t xml:space="preserve"> мероприятий по профилактике ВИЧ-инфекции и гепатитов</w:t>
      </w:r>
      <w:proofErr w:type="gramStart"/>
      <w:r w:rsidRPr="001A444E">
        <w:rPr>
          <w:rFonts w:ascii="Times New Roman" w:hAnsi="Times New Roman"/>
          <w:sz w:val="28"/>
          <w:szCs w:val="28"/>
        </w:rPr>
        <w:t xml:space="preserve"> В</w:t>
      </w:r>
      <w:proofErr w:type="gramEnd"/>
      <w:r w:rsidRPr="001A444E">
        <w:rPr>
          <w:rFonts w:ascii="Times New Roman" w:hAnsi="Times New Roman"/>
          <w:sz w:val="28"/>
          <w:szCs w:val="28"/>
        </w:rPr>
        <w:t xml:space="preserve"> и С</w:t>
      </w:r>
      <w:r>
        <w:rPr>
          <w:rFonts w:ascii="Times New Roman" w:hAnsi="Times New Roman"/>
          <w:sz w:val="28"/>
          <w:szCs w:val="28"/>
        </w:rPr>
        <w:t xml:space="preserve"> – 1031,0 тыс. рублей, или 20,0 % (5143,6 тыс. рублей).</w:t>
      </w:r>
    </w:p>
    <w:p w:rsidR="005A64D8" w:rsidRDefault="005A64D8" w:rsidP="005A64D8">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 информации департамента здравоохранения Приморского края причиной низкого освоени</w:t>
      </w:r>
      <w:r w:rsidR="007713AA">
        <w:rPr>
          <w:rFonts w:ascii="Times New Roman" w:hAnsi="Times New Roman"/>
          <w:sz w:val="28"/>
          <w:szCs w:val="28"/>
        </w:rPr>
        <w:t>я</w:t>
      </w:r>
      <w:r>
        <w:rPr>
          <w:rFonts w:ascii="Times New Roman" w:hAnsi="Times New Roman"/>
          <w:sz w:val="28"/>
          <w:szCs w:val="28"/>
        </w:rPr>
        <w:t xml:space="preserve"> средств по состоянию на 01.10.2015 является длительность проведения закупочных процедур;</w:t>
      </w:r>
    </w:p>
    <w:p w:rsidR="005A64D8" w:rsidRDefault="005A64D8" w:rsidP="005A64D8">
      <w:pPr>
        <w:tabs>
          <w:tab w:val="left" w:pos="720"/>
        </w:tabs>
        <w:spacing w:after="0" w:line="240" w:lineRule="auto"/>
        <w:ind w:firstLine="709"/>
        <w:jc w:val="both"/>
        <w:rPr>
          <w:rFonts w:ascii="Times New Roman" w:hAnsi="Times New Roman"/>
          <w:sz w:val="28"/>
          <w:szCs w:val="28"/>
        </w:rPr>
      </w:pPr>
      <w:r w:rsidRPr="00A06FE0">
        <w:rPr>
          <w:rFonts w:ascii="Times New Roman" w:hAnsi="Times New Roman"/>
          <w:i/>
          <w:sz w:val="28"/>
          <w:szCs w:val="28"/>
        </w:rPr>
        <w:t xml:space="preserve"> краевого бюджета</w:t>
      </w:r>
      <w:r w:rsidRPr="00A0597A">
        <w:rPr>
          <w:rFonts w:ascii="Times New Roman" w:hAnsi="Times New Roman"/>
          <w:b/>
          <w:i/>
          <w:sz w:val="28"/>
          <w:szCs w:val="28"/>
        </w:rPr>
        <w:t xml:space="preserve"> </w:t>
      </w:r>
      <w:r>
        <w:rPr>
          <w:rFonts w:ascii="Times New Roman" w:hAnsi="Times New Roman"/>
          <w:sz w:val="28"/>
          <w:szCs w:val="28"/>
        </w:rPr>
        <w:t xml:space="preserve">на </w:t>
      </w:r>
      <w:r w:rsidRPr="00A06FE0">
        <w:rPr>
          <w:rFonts w:ascii="Times New Roman" w:hAnsi="Times New Roman"/>
          <w:sz w:val="28"/>
          <w:szCs w:val="28"/>
        </w:rPr>
        <w:t>оплат</w:t>
      </w:r>
      <w:r>
        <w:rPr>
          <w:rFonts w:ascii="Times New Roman" w:hAnsi="Times New Roman"/>
          <w:sz w:val="28"/>
          <w:szCs w:val="28"/>
        </w:rPr>
        <w:t>у</w:t>
      </w:r>
      <w:r w:rsidRPr="00A06FE0">
        <w:rPr>
          <w:rFonts w:ascii="Times New Roman" w:hAnsi="Times New Roman"/>
          <w:sz w:val="28"/>
          <w:szCs w:val="28"/>
        </w:rPr>
        <w:t xml:space="preserve">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r>
        <w:rPr>
          <w:rFonts w:ascii="Times New Roman" w:hAnsi="Times New Roman"/>
          <w:sz w:val="28"/>
          <w:szCs w:val="28"/>
        </w:rPr>
        <w:t xml:space="preserve"> – 12527,2 тыс. рублей, или 11,4 % (план – 110000,0 тыс. рублей). Оплата осуществляется исходя из фактического объема выполненных работ.</w:t>
      </w:r>
    </w:p>
    <w:p w:rsidR="005A64D8" w:rsidRDefault="005A64D8" w:rsidP="005A64D8">
      <w:pPr>
        <w:tabs>
          <w:tab w:val="left" w:pos="720"/>
        </w:tabs>
        <w:spacing w:after="0" w:line="240" w:lineRule="auto"/>
        <w:ind w:firstLine="709"/>
        <w:jc w:val="both"/>
        <w:rPr>
          <w:rFonts w:ascii="Times New Roman" w:eastAsia="Calibri" w:hAnsi="Times New Roman"/>
          <w:sz w:val="28"/>
          <w:szCs w:val="28"/>
          <w:u w:val="single"/>
        </w:rPr>
      </w:pPr>
      <w:r w:rsidRPr="008D6063">
        <w:rPr>
          <w:rFonts w:ascii="Times New Roman" w:eastAsia="Calibri" w:hAnsi="Times New Roman"/>
          <w:sz w:val="28"/>
          <w:szCs w:val="28"/>
          <w:u w:val="single"/>
        </w:rPr>
        <w:t>департаментом градостроительства Приморского края</w:t>
      </w:r>
    </w:p>
    <w:p w:rsidR="005A64D8" w:rsidRPr="00D65EC3" w:rsidRDefault="005A64D8" w:rsidP="005A64D8">
      <w:pPr>
        <w:tabs>
          <w:tab w:val="left" w:pos="720"/>
        </w:tabs>
        <w:spacing w:after="0" w:line="240" w:lineRule="auto"/>
        <w:ind w:firstLine="709"/>
        <w:jc w:val="both"/>
        <w:rPr>
          <w:rFonts w:ascii="Times New Roman" w:eastAsia="Calibri" w:hAnsi="Times New Roman"/>
          <w:sz w:val="28"/>
          <w:szCs w:val="28"/>
        </w:rPr>
      </w:pPr>
      <w:r w:rsidRPr="00DA57C9">
        <w:rPr>
          <w:rFonts w:ascii="Times New Roman" w:hAnsi="Times New Roman"/>
          <w:b/>
          <w:i/>
          <w:sz w:val="28"/>
          <w:szCs w:val="28"/>
        </w:rPr>
        <w:t>не осуществлялись расходы</w:t>
      </w:r>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w:t>
      </w:r>
    </w:p>
    <w:p w:rsidR="005A64D8" w:rsidRDefault="005A64D8" w:rsidP="005A64D8">
      <w:pPr>
        <w:tabs>
          <w:tab w:val="left" w:pos="720"/>
        </w:tabs>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к</w:t>
      </w:r>
      <w:r w:rsidRPr="008D6063">
        <w:rPr>
          <w:rFonts w:ascii="Times New Roman" w:eastAsia="Calibri" w:hAnsi="Times New Roman"/>
          <w:sz w:val="28"/>
          <w:szCs w:val="28"/>
        </w:rPr>
        <w:t>апитальный ремонт государственн</w:t>
      </w:r>
      <w:r>
        <w:rPr>
          <w:rFonts w:ascii="Times New Roman" w:eastAsia="Calibri" w:hAnsi="Times New Roman"/>
          <w:sz w:val="28"/>
          <w:szCs w:val="28"/>
        </w:rPr>
        <w:t>ых</w:t>
      </w:r>
      <w:r w:rsidRPr="008D6063">
        <w:rPr>
          <w:rFonts w:ascii="Times New Roman" w:eastAsia="Calibri" w:hAnsi="Times New Roman"/>
          <w:sz w:val="28"/>
          <w:szCs w:val="28"/>
        </w:rPr>
        <w:t xml:space="preserve"> бюджетн</w:t>
      </w:r>
      <w:r>
        <w:rPr>
          <w:rFonts w:ascii="Times New Roman" w:eastAsia="Calibri" w:hAnsi="Times New Roman"/>
          <w:sz w:val="28"/>
          <w:szCs w:val="28"/>
        </w:rPr>
        <w:t>ых</w:t>
      </w:r>
      <w:r w:rsidRPr="008D6063">
        <w:rPr>
          <w:rFonts w:ascii="Times New Roman" w:eastAsia="Calibri" w:hAnsi="Times New Roman"/>
          <w:sz w:val="28"/>
          <w:szCs w:val="28"/>
        </w:rPr>
        <w:t xml:space="preserve"> учреждени</w:t>
      </w:r>
      <w:r>
        <w:rPr>
          <w:rFonts w:ascii="Times New Roman" w:eastAsia="Calibri" w:hAnsi="Times New Roman"/>
          <w:sz w:val="28"/>
          <w:szCs w:val="28"/>
        </w:rPr>
        <w:t>й</w:t>
      </w:r>
      <w:r w:rsidRPr="008D6063">
        <w:rPr>
          <w:rFonts w:ascii="Times New Roman" w:eastAsia="Calibri" w:hAnsi="Times New Roman"/>
          <w:sz w:val="28"/>
          <w:szCs w:val="28"/>
        </w:rPr>
        <w:t xml:space="preserve"> здравоохранения</w:t>
      </w:r>
      <w:r>
        <w:rPr>
          <w:rFonts w:ascii="Times New Roman" w:eastAsia="Calibri" w:hAnsi="Times New Roman"/>
          <w:sz w:val="28"/>
          <w:szCs w:val="28"/>
        </w:rPr>
        <w:t xml:space="preserve"> в общей сумме 181900,0 тыс. рублей,  в том числе:</w:t>
      </w:r>
      <w:r w:rsidRPr="009A39D7">
        <w:rPr>
          <w:rFonts w:ascii="Times New Roman" w:eastAsia="Calibri" w:hAnsi="Times New Roman"/>
          <w:sz w:val="28"/>
          <w:szCs w:val="28"/>
        </w:rPr>
        <w:t xml:space="preserve"> </w:t>
      </w:r>
      <w:proofErr w:type="gramStart"/>
      <w:r w:rsidRPr="008D6063">
        <w:rPr>
          <w:rFonts w:ascii="Times New Roman" w:eastAsia="Calibri" w:hAnsi="Times New Roman"/>
          <w:sz w:val="28"/>
          <w:szCs w:val="28"/>
        </w:rPr>
        <w:t>"Краевая детская клиническая больница № 1" в г. Владивостоке</w:t>
      </w:r>
      <w:r>
        <w:rPr>
          <w:rFonts w:ascii="Times New Roman" w:eastAsia="Calibri" w:hAnsi="Times New Roman"/>
          <w:sz w:val="28"/>
          <w:szCs w:val="28"/>
        </w:rPr>
        <w:t xml:space="preserve"> – </w:t>
      </w:r>
      <w:r w:rsidRPr="008D6063">
        <w:rPr>
          <w:rFonts w:ascii="Times New Roman" w:eastAsia="Calibri" w:hAnsi="Times New Roman"/>
          <w:sz w:val="28"/>
          <w:szCs w:val="28"/>
        </w:rPr>
        <w:t xml:space="preserve"> </w:t>
      </w:r>
      <w:r>
        <w:rPr>
          <w:rFonts w:ascii="Times New Roman" w:eastAsia="Calibri" w:hAnsi="Times New Roman"/>
          <w:sz w:val="28"/>
          <w:szCs w:val="28"/>
        </w:rPr>
        <w:t xml:space="preserve">25900,0 тыс. рублей; </w:t>
      </w:r>
      <w:r w:rsidRPr="008D6063">
        <w:rPr>
          <w:rFonts w:ascii="Times New Roman" w:eastAsia="Calibri" w:hAnsi="Times New Roman"/>
          <w:sz w:val="28"/>
          <w:szCs w:val="28"/>
        </w:rPr>
        <w:t xml:space="preserve"> </w:t>
      </w:r>
      <w:r w:rsidRPr="004C7AC4">
        <w:rPr>
          <w:rFonts w:ascii="Times New Roman" w:eastAsia="Calibri" w:hAnsi="Times New Roman"/>
          <w:sz w:val="28"/>
          <w:szCs w:val="28"/>
        </w:rPr>
        <w:t>"</w:t>
      </w:r>
      <w:proofErr w:type="spellStart"/>
      <w:r w:rsidRPr="004C7AC4">
        <w:rPr>
          <w:rFonts w:ascii="Times New Roman" w:eastAsia="Calibri" w:hAnsi="Times New Roman"/>
          <w:sz w:val="28"/>
          <w:szCs w:val="28"/>
        </w:rPr>
        <w:t>Дальнереченская</w:t>
      </w:r>
      <w:proofErr w:type="spellEnd"/>
      <w:r w:rsidRPr="004C7AC4">
        <w:rPr>
          <w:rFonts w:ascii="Times New Roman" w:eastAsia="Calibri" w:hAnsi="Times New Roman"/>
          <w:sz w:val="28"/>
          <w:szCs w:val="28"/>
        </w:rPr>
        <w:t xml:space="preserve"> центральная городская больница" в г. Дальнереченске</w:t>
      </w:r>
      <w:r>
        <w:rPr>
          <w:rFonts w:ascii="Times New Roman" w:eastAsia="Calibri" w:hAnsi="Times New Roman"/>
          <w:sz w:val="28"/>
          <w:szCs w:val="28"/>
        </w:rPr>
        <w:t xml:space="preserve"> – 33000,0 тыс. рублей; </w:t>
      </w:r>
      <w:r w:rsidRPr="004C7AC4">
        <w:rPr>
          <w:rFonts w:ascii="Times New Roman" w:eastAsia="Calibri" w:hAnsi="Times New Roman"/>
          <w:sz w:val="28"/>
          <w:szCs w:val="28"/>
        </w:rPr>
        <w:t xml:space="preserve">"Владивостокский клинический родильный дом № 2" </w:t>
      </w:r>
      <w:r>
        <w:rPr>
          <w:rFonts w:ascii="Times New Roman" w:eastAsia="Calibri" w:hAnsi="Times New Roman"/>
          <w:sz w:val="28"/>
          <w:szCs w:val="28"/>
        </w:rPr>
        <w:t>(</w:t>
      </w:r>
      <w:r w:rsidRPr="004C7AC4">
        <w:rPr>
          <w:rFonts w:ascii="Times New Roman" w:eastAsia="Calibri" w:hAnsi="Times New Roman"/>
          <w:sz w:val="28"/>
          <w:szCs w:val="28"/>
        </w:rPr>
        <w:t>в том числе проектно-изыскательские работы</w:t>
      </w:r>
      <w:r>
        <w:rPr>
          <w:rFonts w:ascii="Times New Roman" w:eastAsia="Calibri" w:hAnsi="Times New Roman"/>
          <w:sz w:val="28"/>
          <w:szCs w:val="28"/>
        </w:rPr>
        <w:t>) – 123000,0 тыс. рублей;</w:t>
      </w:r>
      <w:proofErr w:type="gramEnd"/>
    </w:p>
    <w:p w:rsidR="005A64D8" w:rsidRDefault="005A64D8" w:rsidP="005A64D8">
      <w:pPr>
        <w:tabs>
          <w:tab w:val="left" w:pos="720"/>
        </w:tabs>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с</w:t>
      </w:r>
      <w:r w:rsidRPr="00AA13B0">
        <w:rPr>
          <w:rFonts w:ascii="Times New Roman" w:eastAsia="Calibri" w:hAnsi="Times New Roman"/>
          <w:sz w:val="28"/>
          <w:szCs w:val="28"/>
        </w:rPr>
        <w:t>троительство краевого медицинского центра (в том числе проектно-изыскательские работы)</w:t>
      </w:r>
      <w:r>
        <w:rPr>
          <w:rFonts w:ascii="Times New Roman" w:eastAsia="Calibri" w:hAnsi="Times New Roman"/>
          <w:sz w:val="28"/>
          <w:szCs w:val="28"/>
        </w:rPr>
        <w:t xml:space="preserve"> – 1067,3 тыс. рублей.</w:t>
      </w:r>
    </w:p>
    <w:p w:rsidR="005A64D8" w:rsidRDefault="005A64D8" w:rsidP="005A64D8">
      <w:pPr>
        <w:tabs>
          <w:tab w:val="left" w:pos="720"/>
        </w:tabs>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По информации департамента градостроительства Приморского края причиной неисполнения бюджетных ассигнований на реализацию указанных мероприятий является отсутствие необходимых нормативных документов, определяющих порядок выделения и (или) использование средств бюджетов (лимиты бюджетных обязательств по состоянию на 01.10.2015 не доведены);</w:t>
      </w:r>
    </w:p>
    <w:p w:rsidR="005A64D8" w:rsidRDefault="005A64D8" w:rsidP="005A64D8">
      <w:pPr>
        <w:tabs>
          <w:tab w:val="left" w:pos="720"/>
        </w:tabs>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т</w:t>
      </w:r>
      <w:r w:rsidRPr="006E6FD8">
        <w:rPr>
          <w:rFonts w:ascii="Times New Roman" w:eastAsia="Calibri" w:hAnsi="Times New Roman"/>
          <w:sz w:val="28"/>
          <w:szCs w:val="28"/>
        </w:rPr>
        <w:t>анатологический корпус на 1000 вскрытий в год в г. Владивостоке для государственного учреждения здравоохранения "Приморское краевое бюро судебно-медицинской экспертизы"</w:t>
      </w:r>
      <w:r>
        <w:rPr>
          <w:rFonts w:ascii="Times New Roman" w:eastAsia="Calibri" w:hAnsi="Times New Roman"/>
          <w:sz w:val="28"/>
          <w:szCs w:val="28"/>
        </w:rPr>
        <w:t xml:space="preserve"> – 60814,7 тыс. рублей.</w:t>
      </w:r>
      <w:r w:rsidRPr="00766B8E">
        <w:rPr>
          <w:rFonts w:ascii="Times New Roman" w:eastAsia="Calibri" w:hAnsi="Times New Roman"/>
          <w:sz w:val="28"/>
          <w:szCs w:val="28"/>
        </w:rPr>
        <w:t xml:space="preserve"> </w:t>
      </w:r>
      <w:r>
        <w:rPr>
          <w:rFonts w:ascii="Times New Roman" w:eastAsia="Calibri" w:hAnsi="Times New Roman"/>
          <w:sz w:val="28"/>
          <w:szCs w:val="28"/>
        </w:rPr>
        <w:t>По состоянию на 01.10.2015 лимиты бюджетных обязательств не доведены;</w:t>
      </w:r>
    </w:p>
    <w:p w:rsidR="005A64D8" w:rsidRPr="00D478F4" w:rsidRDefault="005A64D8" w:rsidP="005A64D8">
      <w:pPr>
        <w:tabs>
          <w:tab w:val="left" w:pos="720"/>
        </w:tabs>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с</w:t>
      </w:r>
      <w:r w:rsidRPr="00AA13B0">
        <w:rPr>
          <w:rFonts w:ascii="Times New Roman" w:eastAsia="Calibri" w:hAnsi="Times New Roman"/>
          <w:sz w:val="28"/>
          <w:szCs w:val="28"/>
        </w:rPr>
        <w:t>троительство детской поликлиники в г. Большой Камень</w:t>
      </w:r>
      <w:r>
        <w:rPr>
          <w:rFonts w:ascii="Times New Roman" w:eastAsia="Calibri" w:hAnsi="Times New Roman"/>
          <w:sz w:val="28"/>
          <w:szCs w:val="28"/>
        </w:rPr>
        <w:t xml:space="preserve"> – 10000,0 тыс. рублей</w:t>
      </w:r>
      <w:r w:rsidR="00D478F4">
        <w:rPr>
          <w:rFonts w:ascii="Times New Roman" w:eastAsia="Calibri" w:hAnsi="Times New Roman"/>
          <w:sz w:val="28"/>
          <w:szCs w:val="28"/>
        </w:rPr>
        <w:t xml:space="preserve"> и</w:t>
      </w:r>
      <w:r w:rsidRPr="006E6FD8">
        <w:rPr>
          <w:rFonts w:ascii="Times New Roman" w:eastAsia="Calibri" w:hAnsi="Times New Roman"/>
          <w:sz w:val="28"/>
          <w:szCs w:val="28"/>
        </w:rPr>
        <w:t xml:space="preserve"> многопрофильной диагностической поликлиники в г.</w:t>
      </w:r>
      <w:r>
        <w:rPr>
          <w:rFonts w:ascii="Times New Roman" w:eastAsia="Calibri" w:hAnsi="Times New Roman"/>
          <w:sz w:val="28"/>
          <w:szCs w:val="28"/>
        </w:rPr>
        <w:t> </w:t>
      </w:r>
      <w:r w:rsidRPr="006E6FD8">
        <w:rPr>
          <w:rFonts w:ascii="Times New Roman" w:eastAsia="Calibri" w:hAnsi="Times New Roman"/>
          <w:sz w:val="28"/>
          <w:szCs w:val="28"/>
        </w:rPr>
        <w:t>Артеме</w:t>
      </w:r>
      <w:r>
        <w:rPr>
          <w:rFonts w:ascii="Times New Roman" w:eastAsia="Calibri" w:hAnsi="Times New Roman"/>
          <w:sz w:val="28"/>
          <w:szCs w:val="28"/>
        </w:rPr>
        <w:t xml:space="preserve"> – 15000,0 тыс. </w:t>
      </w:r>
      <w:r w:rsidRPr="00D478F4">
        <w:rPr>
          <w:rFonts w:ascii="Times New Roman" w:eastAsia="Calibri" w:hAnsi="Times New Roman"/>
          <w:sz w:val="28"/>
          <w:szCs w:val="28"/>
        </w:rPr>
        <w:t>рублей.</w:t>
      </w:r>
      <w:r w:rsidR="00D478F4" w:rsidRPr="00D478F4">
        <w:rPr>
          <w:rFonts w:ascii="Times New Roman" w:eastAsia="Calibri" w:hAnsi="Times New Roman"/>
          <w:sz w:val="28"/>
          <w:szCs w:val="28"/>
        </w:rPr>
        <w:t xml:space="preserve"> </w:t>
      </w:r>
      <w:r w:rsidRPr="00D478F4">
        <w:rPr>
          <w:rFonts w:ascii="Times New Roman" w:eastAsia="Calibri" w:hAnsi="Times New Roman"/>
          <w:sz w:val="28"/>
          <w:szCs w:val="28"/>
        </w:rPr>
        <w:t>В соответствии с информацией департамента градостроительства Приморского края в июле 2015 года проведены закупочные процедуры на выполнение проектно-изыскательских работ, в результате которых заключены государственные контракты. Освоение денежных средств на указанные цели планируется  в 4 квартале текущего года;</w:t>
      </w:r>
    </w:p>
    <w:p w:rsidR="005A64D8" w:rsidRDefault="005A64D8" w:rsidP="005A64D8">
      <w:pPr>
        <w:tabs>
          <w:tab w:val="left" w:pos="720"/>
        </w:tabs>
        <w:spacing w:after="0" w:line="240" w:lineRule="auto"/>
        <w:ind w:firstLine="709"/>
        <w:jc w:val="both"/>
        <w:rPr>
          <w:rFonts w:ascii="Times New Roman" w:eastAsia="Calibri" w:hAnsi="Times New Roman"/>
          <w:sz w:val="28"/>
          <w:szCs w:val="28"/>
        </w:rPr>
      </w:pPr>
      <w:r w:rsidRPr="00D478F4">
        <w:rPr>
          <w:rFonts w:ascii="Times New Roman" w:eastAsia="Calibri" w:hAnsi="Times New Roman"/>
          <w:sz w:val="28"/>
          <w:szCs w:val="28"/>
        </w:rPr>
        <w:t>строительство краевой психиатри</w:t>
      </w:r>
      <w:r w:rsidRPr="006E6FD8">
        <w:rPr>
          <w:rFonts w:ascii="Times New Roman" w:eastAsia="Calibri" w:hAnsi="Times New Roman"/>
          <w:sz w:val="28"/>
          <w:szCs w:val="28"/>
        </w:rPr>
        <w:t>ческой больницы на 550 коек</w:t>
      </w:r>
      <w:r>
        <w:rPr>
          <w:rFonts w:ascii="Times New Roman" w:eastAsia="Calibri" w:hAnsi="Times New Roman"/>
          <w:sz w:val="28"/>
          <w:szCs w:val="28"/>
        </w:rPr>
        <w:t xml:space="preserve"> в общей сумме 583604,0 тыс. рублей, в том числе за счет средств федерального бюджета – 541778,8 тыс. рублей, краевого бюджета – 41825,2 тыс. рублей;</w:t>
      </w:r>
    </w:p>
    <w:p w:rsidR="005A64D8" w:rsidRDefault="005A64D8" w:rsidP="005A64D8">
      <w:pPr>
        <w:tabs>
          <w:tab w:val="left" w:pos="720"/>
        </w:tabs>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р</w:t>
      </w:r>
      <w:r w:rsidRPr="00AA13B0">
        <w:rPr>
          <w:rFonts w:ascii="Times New Roman" w:eastAsia="Calibri" w:hAnsi="Times New Roman"/>
          <w:sz w:val="28"/>
          <w:szCs w:val="28"/>
        </w:rPr>
        <w:t>еконструкци</w:t>
      </w:r>
      <w:r>
        <w:rPr>
          <w:rFonts w:ascii="Times New Roman" w:eastAsia="Calibri" w:hAnsi="Times New Roman"/>
          <w:sz w:val="28"/>
          <w:szCs w:val="28"/>
        </w:rPr>
        <w:t>ю</w:t>
      </w:r>
      <w:r w:rsidRPr="00AA13B0">
        <w:rPr>
          <w:rFonts w:ascii="Times New Roman" w:eastAsia="Calibri" w:hAnsi="Times New Roman"/>
          <w:sz w:val="28"/>
          <w:szCs w:val="28"/>
        </w:rPr>
        <w:t xml:space="preserve"> государственного учреждения здравоохранения "Приморский краевой онкологический диспансер" и пристройка к радиологическому корпусу на 2 каньона</w:t>
      </w:r>
      <w:r>
        <w:rPr>
          <w:rFonts w:ascii="Times New Roman" w:eastAsia="Calibri" w:hAnsi="Times New Roman"/>
          <w:sz w:val="28"/>
          <w:szCs w:val="28"/>
        </w:rPr>
        <w:t xml:space="preserve"> </w:t>
      </w:r>
      <w:r w:rsidRPr="00AA13B0">
        <w:rPr>
          <w:rFonts w:ascii="Times New Roman" w:eastAsia="Calibri" w:hAnsi="Times New Roman"/>
          <w:sz w:val="28"/>
          <w:szCs w:val="28"/>
        </w:rPr>
        <w:t>(40 коек)</w:t>
      </w:r>
      <w:r>
        <w:rPr>
          <w:rFonts w:ascii="Times New Roman" w:eastAsia="Calibri" w:hAnsi="Times New Roman"/>
          <w:sz w:val="28"/>
          <w:szCs w:val="28"/>
        </w:rPr>
        <w:t xml:space="preserve"> в общем объеме 10063,1 тыс. рублей, в том числе за счет средств федерального бюджета – 6472,6 тыс. рублей, краевого бюджета – 3590,5 тыс. рублей.</w:t>
      </w:r>
    </w:p>
    <w:p w:rsidR="005A64D8" w:rsidRDefault="005A64D8" w:rsidP="005A64D8">
      <w:pPr>
        <w:tabs>
          <w:tab w:val="left" w:pos="720"/>
        </w:tabs>
        <w:spacing w:after="0" w:line="240" w:lineRule="auto"/>
        <w:ind w:firstLine="709"/>
        <w:jc w:val="both"/>
        <w:rPr>
          <w:rFonts w:ascii="Times New Roman" w:eastAsia="Calibri" w:hAnsi="Times New Roman"/>
          <w:sz w:val="28"/>
          <w:szCs w:val="28"/>
        </w:rPr>
      </w:pPr>
      <w:r w:rsidRPr="000D562B">
        <w:rPr>
          <w:rFonts w:ascii="Times New Roman" w:eastAsia="Calibri" w:hAnsi="Times New Roman"/>
          <w:sz w:val="28"/>
          <w:szCs w:val="28"/>
        </w:rPr>
        <w:lastRenderedPageBreak/>
        <w:t>Учитывая социальную значимость реализаци</w:t>
      </w:r>
      <w:r>
        <w:rPr>
          <w:rFonts w:ascii="Times New Roman" w:eastAsia="Calibri" w:hAnsi="Times New Roman"/>
          <w:sz w:val="28"/>
          <w:szCs w:val="28"/>
        </w:rPr>
        <w:t>и</w:t>
      </w:r>
      <w:r w:rsidRPr="000D562B">
        <w:rPr>
          <w:rFonts w:ascii="Times New Roman" w:eastAsia="Calibri" w:hAnsi="Times New Roman"/>
          <w:sz w:val="28"/>
          <w:szCs w:val="28"/>
        </w:rPr>
        <w:t xml:space="preserve"> данного мероприятия,  считаем необходимым освоить бюджетные ассигнования, предусмотренные на указанные цели в текущем году</w:t>
      </w:r>
      <w:r>
        <w:rPr>
          <w:rFonts w:ascii="Times New Roman" w:eastAsia="Calibri" w:hAnsi="Times New Roman"/>
          <w:sz w:val="28"/>
          <w:szCs w:val="28"/>
        </w:rPr>
        <w:t>.</w:t>
      </w:r>
    </w:p>
    <w:p w:rsidR="005A64D8" w:rsidRDefault="005A64D8" w:rsidP="005A64D8">
      <w:pPr>
        <w:tabs>
          <w:tab w:val="left" w:pos="720"/>
        </w:tabs>
        <w:spacing w:after="0" w:line="240" w:lineRule="auto"/>
        <w:ind w:firstLine="709"/>
        <w:jc w:val="both"/>
        <w:rPr>
          <w:rFonts w:ascii="Times New Roman" w:eastAsia="Calibri" w:hAnsi="Times New Roman"/>
          <w:sz w:val="28"/>
          <w:szCs w:val="28"/>
        </w:rPr>
      </w:pPr>
      <w:proofErr w:type="gramStart"/>
      <w:r w:rsidRPr="00A0597A">
        <w:rPr>
          <w:rFonts w:ascii="Times New Roman" w:hAnsi="Times New Roman"/>
          <w:b/>
          <w:i/>
          <w:sz w:val="28"/>
          <w:szCs w:val="28"/>
        </w:rPr>
        <w:t>На низком уровне исполнены расходы</w:t>
      </w:r>
      <w:r>
        <w:rPr>
          <w:rFonts w:ascii="Times New Roman" w:hAnsi="Times New Roman"/>
          <w:sz w:val="28"/>
          <w:szCs w:val="28"/>
        </w:rPr>
        <w:t xml:space="preserve"> на </w:t>
      </w:r>
      <w:r>
        <w:rPr>
          <w:rFonts w:ascii="Times New Roman" w:eastAsia="Calibri" w:hAnsi="Times New Roman"/>
          <w:sz w:val="28"/>
          <w:szCs w:val="28"/>
        </w:rPr>
        <w:t>р</w:t>
      </w:r>
      <w:r w:rsidRPr="00AA13B0">
        <w:rPr>
          <w:rFonts w:ascii="Times New Roman" w:eastAsia="Calibri" w:hAnsi="Times New Roman"/>
          <w:sz w:val="28"/>
          <w:szCs w:val="28"/>
        </w:rPr>
        <w:t>еконструкци</w:t>
      </w:r>
      <w:r>
        <w:rPr>
          <w:rFonts w:ascii="Times New Roman" w:eastAsia="Calibri" w:hAnsi="Times New Roman"/>
          <w:sz w:val="28"/>
          <w:szCs w:val="28"/>
        </w:rPr>
        <w:t>ю</w:t>
      </w:r>
      <w:r w:rsidRPr="00AA13B0">
        <w:rPr>
          <w:rFonts w:ascii="Times New Roman" w:eastAsia="Calibri" w:hAnsi="Times New Roman"/>
          <w:sz w:val="28"/>
          <w:szCs w:val="28"/>
        </w:rPr>
        <w:t xml:space="preserve"> государственного бюджетного учреждения здравоохранения "</w:t>
      </w:r>
      <w:proofErr w:type="spellStart"/>
      <w:r w:rsidRPr="00AA13B0">
        <w:rPr>
          <w:rFonts w:ascii="Times New Roman" w:eastAsia="Calibri" w:hAnsi="Times New Roman"/>
          <w:sz w:val="28"/>
          <w:szCs w:val="28"/>
        </w:rPr>
        <w:t>Чугуевская</w:t>
      </w:r>
      <w:proofErr w:type="spellEnd"/>
      <w:r w:rsidRPr="00AA13B0">
        <w:rPr>
          <w:rFonts w:ascii="Times New Roman" w:eastAsia="Calibri" w:hAnsi="Times New Roman"/>
          <w:sz w:val="28"/>
          <w:szCs w:val="28"/>
        </w:rPr>
        <w:t xml:space="preserve"> центральная районная больница" в с. Чугуевка</w:t>
      </w:r>
      <w:r>
        <w:rPr>
          <w:rFonts w:ascii="Times New Roman" w:eastAsia="Calibri" w:hAnsi="Times New Roman"/>
          <w:sz w:val="28"/>
          <w:szCs w:val="28"/>
        </w:rPr>
        <w:t> – 77,8 тыс. рублей, или 0,2 % уточненных годовых бюджетных назначений (40000,0 тыс. рублей) в связи с длительностью проведения закупочных процедур.</w:t>
      </w:r>
      <w:proofErr w:type="gramEnd"/>
      <w:r>
        <w:rPr>
          <w:rFonts w:ascii="Times New Roman" w:eastAsia="Calibri" w:hAnsi="Times New Roman"/>
          <w:sz w:val="28"/>
          <w:szCs w:val="28"/>
        </w:rPr>
        <w:t xml:space="preserve"> Расходы на реализацию указанного мероприятия планируются в 4 квартале текущего года. </w:t>
      </w:r>
    </w:p>
    <w:p w:rsidR="005A64D8" w:rsidRDefault="005A64D8" w:rsidP="005A64D8">
      <w:pPr>
        <w:spacing w:after="0" w:line="240" w:lineRule="auto"/>
        <w:ind w:firstLine="709"/>
        <w:jc w:val="both"/>
        <w:rPr>
          <w:rFonts w:ascii="Times New Roman" w:hAnsi="Times New Roman"/>
          <w:sz w:val="28"/>
          <w:szCs w:val="28"/>
        </w:rPr>
      </w:pPr>
      <w:r w:rsidRPr="004977CC">
        <w:rPr>
          <w:rFonts w:ascii="Times New Roman" w:hAnsi="Times New Roman"/>
          <w:b/>
          <w:bCs/>
          <w:color w:val="000000"/>
          <w:sz w:val="28"/>
          <w:szCs w:val="28"/>
          <w:lang w:eastAsia="ru-RU"/>
        </w:rPr>
        <w:t>ГП "Социальная поддержка  населения Приморского края"</w:t>
      </w:r>
      <w:r w:rsidRPr="004977CC">
        <w:rPr>
          <w:rFonts w:ascii="Times New Roman" w:hAnsi="Times New Roman"/>
          <w:sz w:val="28"/>
          <w:szCs w:val="28"/>
        </w:rPr>
        <w:t xml:space="preserve"> </w:t>
      </w:r>
    </w:p>
    <w:p w:rsidR="005A64D8" w:rsidRDefault="005A64D8" w:rsidP="005A64D8">
      <w:pPr>
        <w:spacing w:after="0" w:line="240" w:lineRule="auto"/>
        <w:ind w:firstLine="709"/>
        <w:jc w:val="both"/>
        <w:rPr>
          <w:rFonts w:ascii="Times New Roman" w:hAnsi="Times New Roman"/>
          <w:sz w:val="28"/>
          <w:szCs w:val="28"/>
          <w:lang w:eastAsia="ru-RU"/>
        </w:rPr>
      </w:pPr>
      <w:r w:rsidRPr="009F2F44">
        <w:rPr>
          <w:rFonts w:ascii="Times New Roman" w:hAnsi="Times New Roman"/>
          <w:sz w:val="28"/>
          <w:szCs w:val="28"/>
          <w:u w:val="single"/>
        </w:rPr>
        <w:t>департаментом образования и науки Приморского края</w:t>
      </w:r>
      <w:r w:rsidRPr="009F2F44">
        <w:rPr>
          <w:rFonts w:ascii="Times New Roman" w:hAnsi="Times New Roman"/>
          <w:sz w:val="28"/>
          <w:szCs w:val="28"/>
        </w:rPr>
        <w:t xml:space="preserve"> </w:t>
      </w:r>
      <w:r w:rsidRPr="008A4B11">
        <w:rPr>
          <w:rFonts w:ascii="Times New Roman" w:hAnsi="Times New Roman"/>
          <w:b/>
          <w:i/>
          <w:sz w:val="28"/>
          <w:szCs w:val="28"/>
        </w:rPr>
        <w:t>не осуществлялись расходы</w:t>
      </w:r>
      <w:r>
        <w:rPr>
          <w:rFonts w:ascii="Times New Roman" w:hAnsi="Times New Roman"/>
          <w:sz w:val="28"/>
          <w:szCs w:val="28"/>
        </w:rPr>
        <w:t xml:space="preserve"> </w:t>
      </w:r>
      <w:r w:rsidRPr="009F2F44">
        <w:rPr>
          <w:rFonts w:ascii="Times New Roman" w:hAnsi="Times New Roman"/>
          <w:sz w:val="28"/>
          <w:szCs w:val="28"/>
        </w:rPr>
        <w:t xml:space="preserve">на </w:t>
      </w:r>
      <w:r>
        <w:rPr>
          <w:rFonts w:ascii="Times New Roman" w:hAnsi="Times New Roman"/>
          <w:sz w:val="28"/>
          <w:szCs w:val="28"/>
        </w:rPr>
        <w:t>организацию</w:t>
      </w:r>
      <w:r w:rsidRPr="004F4017">
        <w:rPr>
          <w:rFonts w:ascii="Times New Roman" w:hAnsi="Times New Roman"/>
          <w:sz w:val="28"/>
          <w:szCs w:val="28"/>
        </w:rPr>
        <w:t xml:space="preserve"> дистанционного образования детей-инвалидов</w:t>
      </w:r>
      <w:r>
        <w:rPr>
          <w:rFonts w:ascii="Times New Roman" w:hAnsi="Times New Roman"/>
          <w:sz w:val="28"/>
          <w:szCs w:val="28"/>
        </w:rPr>
        <w:t xml:space="preserve"> – 2326,8 тыс. рублей. </w:t>
      </w:r>
      <w:r>
        <w:rPr>
          <w:rFonts w:ascii="Times New Roman" w:hAnsi="Times New Roman"/>
          <w:sz w:val="28"/>
          <w:szCs w:val="28"/>
          <w:lang w:eastAsia="ru-RU"/>
        </w:rPr>
        <w:t xml:space="preserve">По информации департамента </w:t>
      </w:r>
      <w:r w:rsidRPr="00BA6AC8">
        <w:rPr>
          <w:rFonts w:ascii="Times New Roman" w:hAnsi="Times New Roman"/>
          <w:sz w:val="28"/>
          <w:szCs w:val="28"/>
          <w:lang w:val="x-none" w:eastAsia="ru-RU"/>
        </w:rPr>
        <w:t xml:space="preserve">расходование средств краевого бюджета </w:t>
      </w:r>
      <w:r w:rsidRPr="00BA6AC8">
        <w:rPr>
          <w:rFonts w:ascii="Times New Roman" w:hAnsi="Times New Roman"/>
          <w:sz w:val="28"/>
          <w:szCs w:val="28"/>
          <w:lang w:eastAsia="ru-RU"/>
        </w:rPr>
        <w:t xml:space="preserve">будет </w:t>
      </w:r>
      <w:r w:rsidRPr="00BA6AC8">
        <w:rPr>
          <w:rFonts w:ascii="Times New Roman" w:hAnsi="Times New Roman"/>
          <w:sz w:val="28"/>
          <w:szCs w:val="28"/>
          <w:lang w:val="x-none" w:eastAsia="ru-RU"/>
        </w:rPr>
        <w:t>осуществля</w:t>
      </w:r>
      <w:r w:rsidRPr="00BA6AC8">
        <w:rPr>
          <w:rFonts w:ascii="Times New Roman" w:hAnsi="Times New Roman"/>
          <w:sz w:val="28"/>
          <w:szCs w:val="28"/>
          <w:lang w:eastAsia="ru-RU"/>
        </w:rPr>
        <w:t>ться</w:t>
      </w:r>
      <w:r w:rsidRPr="00BA6AC8">
        <w:rPr>
          <w:rFonts w:ascii="Times New Roman" w:hAnsi="Times New Roman"/>
          <w:sz w:val="28"/>
          <w:szCs w:val="28"/>
          <w:lang w:val="x-none" w:eastAsia="ru-RU"/>
        </w:rPr>
        <w:t xml:space="preserve"> по мере предоставления </w:t>
      </w:r>
      <w:r>
        <w:rPr>
          <w:rFonts w:ascii="Times New Roman" w:hAnsi="Times New Roman"/>
          <w:sz w:val="28"/>
          <w:szCs w:val="28"/>
          <w:lang w:eastAsia="ru-RU"/>
        </w:rPr>
        <w:t>контрагентами</w:t>
      </w:r>
      <w:r w:rsidRPr="00BA6AC8">
        <w:rPr>
          <w:rFonts w:ascii="Times New Roman" w:hAnsi="Times New Roman"/>
          <w:sz w:val="28"/>
          <w:szCs w:val="28"/>
          <w:lang w:val="x-none" w:eastAsia="ru-RU"/>
        </w:rPr>
        <w:t xml:space="preserve"> актов о выполне</w:t>
      </w:r>
      <w:r>
        <w:rPr>
          <w:rFonts w:ascii="Times New Roman" w:hAnsi="Times New Roman"/>
          <w:sz w:val="28"/>
          <w:szCs w:val="28"/>
          <w:lang w:eastAsia="ru-RU"/>
        </w:rPr>
        <w:t>нных</w:t>
      </w:r>
      <w:r w:rsidRPr="00BA6AC8">
        <w:rPr>
          <w:rFonts w:ascii="Times New Roman" w:hAnsi="Times New Roman"/>
          <w:sz w:val="28"/>
          <w:szCs w:val="28"/>
          <w:lang w:val="x-none" w:eastAsia="ru-RU"/>
        </w:rPr>
        <w:t xml:space="preserve"> работ</w:t>
      </w:r>
      <w:r>
        <w:rPr>
          <w:rFonts w:ascii="Times New Roman" w:hAnsi="Times New Roman"/>
          <w:sz w:val="28"/>
          <w:szCs w:val="28"/>
          <w:lang w:eastAsia="ru-RU"/>
        </w:rPr>
        <w:t>ах;</w:t>
      </w:r>
    </w:p>
    <w:p w:rsidR="005A64D8" w:rsidRDefault="005A64D8" w:rsidP="005A64D8">
      <w:pPr>
        <w:spacing w:after="0" w:line="240" w:lineRule="auto"/>
        <w:ind w:firstLine="709"/>
        <w:jc w:val="both"/>
        <w:rPr>
          <w:rFonts w:ascii="Times New Roman" w:hAnsi="Times New Roman"/>
          <w:sz w:val="28"/>
          <w:szCs w:val="28"/>
        </w:rPr>
      </w:pPr>
      <w:r w:rsidRPr="00A0597A">
        <w:rPr>
          <w:rFonts w:ascii="Times New Roman" w:hAnsi="Times New Roman"/>
          <w:b/>
          <w:i/>
          <w:sz w:val="28"/>
          <w:szCs w:val="28"/>
        </w:rPr>
        <w:t>на низком уровне</w:t>
      </w:r>
      <w:r>
        <w:rPr>
          <w:rFonts w:ascii="Times New Roman" w:hAnsi="Times New Roman"/>
          <w:sz w:val="28"/>
          <w:szCs w:val="28"/>
        </w:rPr>
        <w:t xml:space="preserve"> исполнены бюджетные ассигнования, предусмотренные </w:t>
      </w:r>
      <w:proofErr w:type="gramStart"/>
      <w:r>
        <w:rPr>
          <w:rFonts w:ascii="Times New Roman" w:hAnsi="Times New Roman"/>
          <w:sz w:val="28"/>
          <w:szCs w:val="28"/>
        </w:rPr>
        <w:t>на</w:t>
      </w:r>
      <w:proofErr w:type="gramEnd"/>
      <w:r>
        <w:rPr>
          <w:rFonts w:ascii="Times New Roman" w:hAnsi="Times New Roman"/>
          <w:sz w:val="28"/>
          <w:szCs w:val="28"/>
        </w:rPr>
        <w:t>:</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е</w:t>
      </w:r>
      <w:r w:rsidRPr="00DA4160">
        <w:rPr>
          <w:rFonts w:ascii="Times New Roman" w:hAnsi="Times New Roman"/>
          <w:sz w:val="28"/>
          <w:szCs w:val="28"/>
        </w:rPr>
        <w:t>жемесячные денежные выплаты опекунам (попечителям) на содержание детей, находящихся под опекой (попечительством)</w:t>
      </w:r>
      <w:r>
        <w:rPr>
          <w:rFonts w:ascii="Times New Roman" w:hAnsi="Times New Roman"/>
          <w:sz w:val="28"/>
          <w:szCs w:val="28"/>
        </w:rPr>
        <w:t xml:space="preserve"> – 289837,5 тыс. рублей, или 66,3 % (план – 437065,9 тыс. рублей) в связи с тем, что согласно порядку расходования средств на данные цели срок выплаты опекунских пособий до 15 числа месяца,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720145">
        <w:rPr>
          <w:rFonts w:ascii="Times New Roman" w:hAnsi="Times New Roman"/>
          <w:sz w:val="28"/>
          <w:szCs w:val="28"/>
        </w:rPr>
        <w:t>омпенсаци</w:t>
      </w:r>
      <w:r>
        <w:rPr>
          <w:rFonts w:ascii="Times New Roman" w:hAnsi="Times New Roman"/>
          <w:sz w:val="28"/>
          <w:szCs w:val="28"/>
        </w:rPr>
        <w:t>ю</w:t>
      </w:r>
      <w:r w:rsidRPr="00720145">
        <w:rPr>
          <w:rFonts w:ascii="Times New Roman" w:hAnsi="Times New Roman"/>
          <w:sz w:val="28"/>
          <w:szCs w:val="28"/>
        </w:rPr>
        <w:t xml:space="preserve"> родителям за воспитание и обучение детей-инвалидов на дому</w:t>
      </w:r>
      <w:r>
        <w:rPr>
          <w:rFonts w:ascii="Times New Roman" w:hAnsi="Times New Roman"/>
          <w:sz w:val="28"/>
          <w:szCs w:val="28"/>
        </w:rPr>
        <w:t xml:space="preserve"> – 576,1 тыс. рублей, или 15,0 % (3832,2 тыс. рублей);</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единовременную</w:t>
      </w:r>
      <w:r w:rsidRPr="00720145">
        <w:rPr>
          <w:rFonts w:ascii="Times New Roman" w:hAnsi="Times New Roman"/>
          <w:sz w:val="28"/>
          <w:szCs w:val="28"/>
        </w:rPr>
        <w:t xml:space="preserve"> социальн</w:t>
      </w:r>
      <w:r>
        <w:rPr>
          <w:rFonts w:ascii="Times New Roman" w:hAnsi="Times New Roman"/>
          <w:sz w:val="28"/>
          <w:szCs w:val="28"/>
        </w:rPr>
        <w:t>ую</w:t>
      </w:r>
      <w:r w:rsidRPr="00720145">
        <w:rPr>
          <w:rFonts w:ascii="Times New Roman" w:hAnsi="Times New Roman"/>
          <w:sz w:val="28"/>
          <w:szCs w:val="28"/>
        </w:rPr>
        <w:t xml:space="preserve"> выплат</w:t>
      </w:r>
      <w:r>
        <w:rPr>
          <w:rFonts w:ascii="Times New Roman" w:hAnsi="Times New Roman"/>
          <w:sz w:val="28"/>
          <w:szCs w:val="28"/>
        </w:rPr>
        <w:t>у</w:t>
      </w:r>
      <w:r w:rsidRPr="00720145">
        <w:rPr>
          <w:rFonts w:ascii="Times New Roman" w:hAnsi="Times New Roman"/>
          <w:sz w:val="28"/>
          <w:szCs w:val="28"/>
        </w:rPr>
        <w:t xml:space="preserve"> на ремонт жилого помещения лицам из числа детей-сирот и детей, оставшихся без попечения родителей</w:t>
      </w:r>
      <w:r>
        <w:rPr>
          <w:rFonts w:ascii="Times New Roman" w:hAnsi="Times New Roman"/>
          <w:sz w:val="28"/>
          <w:szCs w:val="28"/>
        </w:rPr>
        <w:t xml:space="preserve"> – 258,5 тыс. рублей, или 14,4 % (1798,0 тыс. рублей).</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сведениям департамента низкое освоение плановых назначений за 9 месяцев 2015 года на реализацию вышеуказанных мероприятий связано с тем, что данные выплаты производятся на основании поданных заявлений </w:t>
      </w:r>
      <w:r w:rsidR="001B47FF">
        <w:rPr>
          <w:rFonts w:ascii="Times New Roman" w:hAnsi="Times New Roman"/>
          <w:sz w:val="28"/>
          <w:szCs w:val="28"/>
        </w:rPr>
        <w:t>получателей</w:t>
      </w:r>
      <w:r>
        <w:rPr>
          <w:rFonts w:ascii="Times New Roman" w:hAnsi="Times New Roman"/>
          <w:sz w:val="28"/>
          <w:szCs w:val="28"/>
        </w:rPr>
        <w:t>;</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u w:val="single"/>
        </w:rPr>
        <w:t>д</w:t>
      </w:r>
      <w:r w:rsidRPr="004977CC">
        <w:rPr>
          <w:rFonts w:ascii="Times New Roman" w:hAnsi="Times New Roman"/>
          <w:sz w:val="28"/>
          <w:szCs w:val="28"/>
          <w:u w:val="single"/>
        </w:rPr>
        <w:t>епартамен</w:t>
      </w:r>
      <w:r>
        <w:rPr>
          <w:rFonts w:ascii="Times New Roman" w:hAnsi="Times New Roman"/>
          <w:sz w:val="28"/>
          <w:szCs w:val="28"/>
          <w:u w:val="single"/>
        </w:rPr>
        <w:t>том</w:t>
      </w:r>
      <w:r w:rsidRPr="004977CC">
        <w:rPr>
          <w:rFonts w:ascii="Times New Roman" w:hAnsi="Times New Roman"/>
          <w:sz w:val="28"/>
          <w:szCs w:val="28"/>
          <w:u w:val="single"/>
        </w:rPr>
        <w:t xml:space="preserve"> труда и социального развития Приморского края</w:t>
      </w:r>
      <w:r>
        <w:rPr>
          <w:rFonts w:ascii="Times New Roman" w:hAnsi="Times New Roman"/>
          <w:sz w:val="28"/>
          <w:szCs w:val="28"/>
        </w:rPr>
        <w:t xml:space="preserve"> </w:t>
      </w:r>
    </w:p>
    <w:p w:rsidR="005A64D8" w:rsidRDefault="005A64D8" w:rsidP="005A64D8">
      <w:pPr>
        <w:spacing w:after="0" w:line="240" w:lineRule="auto"/>
        <w:ind w:firstLine="709"/>
        <w:jc w:val="both"/>
        <w:rPr>
          <w:rFonts w:ascii="Times New Roman" w:hAnsi="Times New Roman"/>
          <w:sz w:val="28"/>
          <w:szCs w:val="28"/>
        </w:rPr>
      </w:pPr>
      <w:r w:rsidRPr="008A4B11">
        <w:rPr>
          <w:rFonts w:ascii="Times New Roman" w:hAnsi="Times New Roman"/>
          <w:b/>
          <w:i/>
          <w:sz w:val="28"/>
          <w:szCs w:val="28"/>
        </w:rPr>
        <w:t>не осуществлялись расходы</w:t>
      </w:r>
      <w:r>
        <w:rPr>
          <w:rFonts w:ascii="Times New Roman" w:hAnsi="Times New Roman"/>
          <w:sz w:val="28"/>
          <w:szCs w:val="28"/>
        </w:rPr>
        <w:t xml:space="preserve"> </w:t>
      </w:r>
      <w:r w:rsidRPr="00E9766C">
        <w:rPr>
          <w:rFonts w:ascii="Times New Roman" w:hAnsi="Times New Roman"/>
          <w:b/>
          <w:i/>
          <w:sz w:val="28"/>
          <w:szCs w:val="28"/>
        </w:rPr>
        <w:t>за счет средств</w:t>
      </w:r>
      <w:r>
        <w:rPr>
          <w:rFonts w:ascii="Times New Roman" w:hAnsi="Times New Roman"/>
          <w:sz w:val="28"/>
          <w:szCs w:val="28"/>
        </w:rPr>
        <w:t>:</w:t>
      </w:r>
    </w:p>
    <w:p w:rsidR="005A64D8" w:rsidRDefault="005A64D8" w:rsidP="005A64D8">
      <w:pPr>
        <w:spacing w:after="0" w:line="240" w:lineRule="auto"/>
        <w:ind w:firstLine="709"/>
        <w:jc w:val="both"/>
        <w:rPr>
          <w:rFonts w:ascii="Times New Roman" w:hAnsi="Times New Roman"/>
          <w:sz w:val="28"/>
          <w:szCs w:val="28"/>
        </w:rPr>
      </w:pPr>
      <w:r w:rsidRPr="00E9766C">
        <w:rPr>
          <w:rFonts w:ascii="Times New Roman" w:hAnsi="Times New Roman"/>
          <w:i/>
          <w:sz w:val="28"/>
          <w:szCs w:val="28"/>
        </w:rPr>
        <w:t>федерального бюджета</w:t>
      </w:r>
      <w:r>
        <w:rPr>
          <w:rFonts w:ascii="Times New Roman" w:hAnsi="Times New Roman"/>
          <w:sz w:val="28"/>
          <w:szCs w:val="28"/>
        </w:rPr>
        <w:t xml:space="preserve"> </w:t>
      </w:r>
      <w:r w:rsidRPr="009F2F44">
        <w:rPr>
          <w:rFonts w:ascii="Times New Roman" w:hAnsi="Times New Roman"/>
          <w:sz w:val="28"/>
          <w:szCs w:val="28"/>
        </w:rPr>
        <w:t>на</w:t>
      </w:r>
      <w:r>
        <w:rPr>
          <w:rFonts w:ascii="Times New Roman" w:hAnsi="Times New Roman"/>
          <w:sz w:val="28"/>
          <w:szCs w:val="28"/>
        </w:rPr>
        <w:t xml:space="preserve"> о</w:t>
      </w:r>
      <w:r w:rsidRPr="00E9766C">
        <w:rPr>
          <w:rFonts w:ascii="Times New Roman" w:hAnsi="Times New Roman"/>
          <w:sz w:val="28"/>
          <w:szCs w:val="28"/>
        </w:rPr>
        <w:t>существление переданных органам государственной власти субъектов Российской Федерации полномочий Российской Федерации по выплате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r>
        <w:rPr>
          <w:rFonts w:ascii="Times New Roman" w:hAnsi="Times New Roman"/>
          <w:sz w:val="28"/>
          <w:szCs w:val="28"/>
        </w:rPr>
        <w:t xml:space="preserve"> – 2,6</w:t>
      </w:r>
      <w:r w:rsidR="006B78A0">
        <w:rPr>
          <w:rFonts w:ascii="Times New Roman" w:hAnsi="Times New Roman"/>
          <w:sz w:val="28"/>
          <w:szCs w:val="28"/>
        </w:rPr>
        <w:t> </w:t>
      </w:r>
      <w:r>
        <w:rPr>
          <w:rFonts w:ascii="Times New Roman" w:hAnsi="Times New Roman"/>
          <w:sz w:val="28"/>
          <w:szCs w:val="28"/>
        </w:rPr>
        <w:t xml:space="preserve">тыс. рублей; </w:t>
      </w:r>
      <w:r w:rsidRPr="00E9766C">
        <w:rPr>
          <w:rFonts w:ascii="Times New Roman" w:hAnsi="Times New Roman"/>
          <w:sz w:val="28"/>
          <w:szCs w:val="28"/>
        </w:rPr>
        <w:t>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r>
        <w:rPr>
          <w:rFonts w:ascii="Times New Roman" w:hAnsi="Times New Roman"/>
          <w:sz w:val="28"/>
          <w:szCs w:val="28"/>
        </w:rPr>
        <w:t xml:space="preserve"> – 15,3 тыс. рублей. По информации департамента средства не освоены в связи с отсутствием обращений потенциальных получателей указанных выплат;</w:t>
      </w:r>
    </w:p>
    <w:p w:rsidR="005A64D8" w:rsidRDefault="005A64D8" w:rsidP="005A64D8">
      <w:pPr>
        <w:spacing w:after="0" w:line="240" w:lineRule="auto"/>
        <w:ind w:firstLine="709"/>
        <w:jc w:val="both"/>
        <w:rPr>
          <w:rFonts w:ascii="Times New Roman" w:hAnsi="Times New Roman"/>
          <w:sz w:val="28"/>
          <w:szCs w:val="28"/>
        </w:rPr>
      </w:pPr>
      <w:r w:rsidRPr="00E9766C">
        <w:rPr>
          <w:rFonts w:ascii="Times New Roman" w:hAnsi="Times New Roman"/>
          <w:i/>
          <w:sz w:val="28"/>
          <w:szCs w:val="28"/>
        </w:rPr>
        <w:lastRenderedPageBreak/>
        <w:t>краевого бюджета</w:t>
      </w:r>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DD29E0">
        <w:rPr>
          <w:rFonts w:ascii="Times New Roman" w:hAnsi="Times New Roman"/>
          <w:sz w:val="28"/>
          <w:szCs w:val="28"/>
        </w:rPr>
        <w:t>осударственн</w:t>
      </w:r>
      <w:r>
        <w:rPr>
          <w:rFonts w:ascii="Times New Roman" w:hAnsi="Times New Roman"/>
          <w:sz w:val="28"/>
          <w:szCs w:val="28"/>
        </w:rPr>
        <w:t>ую</w:t>
      </w:r>
      <w:r w:rsidRPr="00DD29E0">
        <w:rPr>
          <w:rFonts w:ascii="Times New Roman" w:hAnsi="Times New Roman"/>
          <w:sz w:val="28"/>
          <w:szCs w:val="28"/>
        </w:rPr>
        <w:t xml:space="preserve"> социальн</w:t>
      </w:r>
      <w:r>
        <w:rPr>
          <w:rFonts w:ascii="Times New Roman" w:hAnsi="Times New Roman"/>
          <w:sz w:val="28"/>
          <w:szCs w:val="28"/>
        </w:rPr>
        <w:t>ую</w:t>
      </w:r>
      <w:r w:rsidRPr="00DD29E0">
        <w:rPr>
          <w:rFonts w:ascii="Times New Roman" w:hAnsi="Times New Roman"/>
          <w:sz w:val="28"/>
          <w:szCs w:val="28"/>
        </w:rPr>
        <w:t xml:space="preserve"> помощь на основании социального контракта</w:t>
      </w:r>
      <w:r>
        <w:rPr>
          <w:rFonts w:ascii="Times New Roman" w:hAnsi="Times New Roman"/>
          <w:sz w:val="28"/>
          <w:szCs w:val="28"/>
        </w:rPr>
        <w:t xml:space="preserve"> – 10000,0 тыс. рублей в связи с тем, что </w:t>
      </w:r>
      <w:r w:rsidRPr="00EB7B44">
        <w:rPr>
          <w:rFonts w:ascii="Times New Roman" w:hAnsi="Times New Roman"/>
          <w:sz w:val="28"/>
          <w:szCs w:val="28"/>
        </w:rPr>
        <w:t>нормативн</w:t>
      </w:r>
      <w:r>
        <w:rPr>
          <w:rFonts w:ascii="Times New Roman" w:hAnsi="Times New Roman"/>
          <w:sz w:val="28"/>
          <w:szCs w:val="28"/>
        </w:rPr>
        <w:t xml:space="preserve">ый </w:t>
      </w:r>
      <w:r w:rsidRPr="00EB7B44">
        <w:rPr>
          <w:rFonts w:ascii="Times New Roman" w:hAnsi="Times New Roman"/>
          <w:sz w:val="28"/>
          <w:szCs w:val="28"/>
        </w:rPr>
        <w:t xml:space="preserve">правовой акт, утверждающий Порядок </w:t>
      </w:r>
      <w:r>
        <w:rPr>
          <w:rFonts w:ascii="Times New Roman" w:hAnsi="Times New Roman"/>
          <w:sz w:val="28"/>
          <w:szCs w:val="28"/>
        </w:rPr>
        <w:t xml:space="preserve">и условия назначения и выплаты </w:t>
      </w:r>
      <w:r w:rsidRPr="00EB7B44">
        <w:rPr>
          <w:rFonts w:ascii="Times New Roman" w:hAnsi="Times New Roman"/>
          <w:sz w:val="28"/>
          <w:szCs w:val="28"/>
        </w:rPr>
        <w:t xml:space="preserve">указанных </w:t>
      </w:r>
      <w:r>
        <w:rPr>
          <w:rFonts w:ascii="Times New Roman" w:hAnsi="Times New Roman"/>
          <w:sz w:val="28"/>
          <w:szCs w:val="28"/>
        </w:rPr>
        <w:t>средств</w:t>
      </w:r>
      <w:r w:rsidRPr="00EB7B44">
        <w:rPr>
          <w:rFonts w:ascii="Times New Roman" w:hAnsi="Times New Roman"/>
          <w:sz w:val="28"/>
          <w:szCs w:val="28"/>
        </w:rPr>
        <w:t xml:space="preserve">, </w:t>
      </w:r>
      <w:r>
        <w:rPr>
          <w:rFonts w:ascii="Times New Roman" w:hAnsi="Times New Roman"/>
          <w:sz w:val="28"/>
          <w:szCs w:val="28"/>
        </w:rPr>
        <w:t>принят в сентябре текущего года</w:t>
      </w:r>
      <w:r>
        <w:rPr>
          <w:rStyle w:val="af0"/>
          <w:rFonts w:ascii="Times New Roman" w:hAnsi="Times New Roman"/>
          <w:sz w:val="28"/>
          <w:szCs w:val="28"/>
        </w:rPr>
        <w:footnoteReference w:id="2"/>
      </w:r>
      <w:r>
        <w:rPr>
          <w:rFonts w:ascii="Times New Roman" w:hAnsi="Times New Roman"/>
          <w:sz w:val="28"/>
          <w:szCs w:val="28"/>
        </w:rPr>
        <w:t>;</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97015">
        <w:rPr>
          <w:rFonts w:ascii="Times New Roman" w:hAnsi="Times New Roman"/>
          <w:sz w:val="28"/>
          <w:szCs w:val="28"/>
        </w:rPr>
        <w:t xml:space="preserve">редоставление денежной выплаты на приобретение или строительство жилого помещения гражданам, утратившим жилые помещения в результате чрезвычайной ситуации, вызванной пожаром, произошедшим </w:t>
      </w:r>
      <w:r w:rsidR="006B78A0">
        <w:rPr>
          <w:rFonts w:ascii="Times New Roman" w:hAnsi="Times New Roman"/>
          <w:sz w:val="28"/>
          <w:szCs w:val="28"/>
        </w:rPr>
        <w:t>0</w:t>
      </w:r>
      <w:r w:rsidRPr="00A97015">
        <w:rPr>
          <w:rFonts w:ascii="Times New Roman" w:hAnsi="Times New Roman"/>
          <w:sz w:val="28"/>
          <w:szCs w:val="28"/>
        </w:rPr>
        <w:t>7</w:t>
      </w:r>
      <w:r>
        <w:rPr>
          <w:rFonts w:ascii="Times New Roman" w:hAnsi="Times New Roman"/>
          <w:sz w:val="28"/>
          <w:szCs w:val="28"/>
        </w:rPr>
        <w:t>.03.</w:t>
      </w:r>
      <w:r w:rsidRPr="00A97015">
        <w:rPr>
          <w:rFonts w:ascii="Times New Roman" w:hAnsi="Times New Roman"/>
          <w:sz w:val="28"/>
          <w:szCs w:val="28"/>
        </w:rPr>
        <w:t xml:space="preserve">2014 на территории </w:t>
      </w:r>
      <w:proofErr w:type="spellStart"/>
      <w:r w:rsidRPr="00A97015">
        <w:rPr>
          <w:rFonts w:ascii="Times New Roman" w:hAnsi="Times New Roman"/>
          <w:sz w:val="28"/>
          <w:szCs w:val="28"/>
        </w:rPr>
        <w:t>Амгунского</w:t>
      </w:r>
      <w:proofErr w:type="spellEnd"/>
      <w:r w:rsidRPr="00A97015">
        <w:rPr>
          <w:rFonts w:ascii="Times New Roman" w:hAnsi="Times New Roman"/>
          <w:sz w:val="28"/>
          <w:szCs w:val="28"/>
        </w:rPr>
        <w:t xml:space="preserve"> сельского поселения </w:t>
      </w:r>
      <w:proofErr w:type="spellStart"/>
      <w:r w:rsidRPr="00A97015">
        <w:rPr>
          <w:rFonts w:ascii="Times New Roman" w:hAnsi="Times New Roman"/>
          <w:sz w:val="28"/>
          <w:szCs w:val="28"/>
        </w:rPr>
        <w:t>Тернейского</w:t>
      </w:r>
      <w:proofErr w:type="spellEnd"/>
      <w:r w:rsidRPr="00A97015">
        <w:rPr>
          <w:rFonts w:ascii="Times New Roman" w:hAnsi="Times New Roman"/>
          <w:sz w:val="28"/>
          <w:szCs w:val="28"/>
        </w:rPr>
        <w:t xml:space="preserve"> муниципального района Приморского края</w:t>
      </w:r>
      <w:r>
        <w:rPr>
          <w:rFonts w:ascii="Times New Roman" w:hAnsi="Times New Roman"/>
          <w:sz w:val="28"/>
          <w:szCs w:val="28"/>
        </w:rPr>
        <w:t xml:space="preserve"> – 4770,0 тыс. рублей. Согласно сведениям департамента выплата носит заявительный характер, в отчетном периоде договоры купли-продажи жилых помещений для оплаты в департамент не предоставлялись;</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4A6111">
        <w:rPr>
          <w:rFonts w:ascii="Times New Roman" w:hAnsi="Times New Roman"/>
          <w:sz w:val="28"/>
          <w:szCs w:val="28"/>
        </w:rPr>
        <w:t>ероприятия по внедрению и обеспечению функционирования программного комплекса для планирования и исполнения расходов бюджета в системе социальной защиты населения, труда и занятости</w:t>
      </w:r>
      <w:r>
        <w:rPr>
          <w:rFonts w:ascii="Times New Roman" w:hAnsi="Times New Roman"/>
          <w:sz w:val="28"/>
          <w:szCs w:val="28"/>
        </w:rPr>
        <w:t xml:space="preserve"> – 500,0 тыс. рублей в связи с несвоевременностью представления контрагентами документов к оплате; </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F228F">
        <w:rPr>
          <w:rFonts w:ascii="Times New Roman" w:hAnsi="Times New Roman"/>
          <w:sz w:val="28"/>
          <w:szCs w:val="28"/>
        </w:rPr>
        <w:t>рограмм</w:t>
      </w:r>
      <w:r>
        <w:rPr>
          <w:rFonts w:ascii="Times New Roman" w:hAnsi="Times New Roman"/>
          <w:sz w:val="28"/>
          <w:szCs w:val="28"/>
        </w:rPr>
        <w:t>у</w:t>
      </w:r>
      <w:r w:rsidRPr="00AF228F">
        <w:rPr>
          <w:rFonts w:ascii="Times New Roman" w:hAnsi="Times New Roman"/>
          <w:sz w:val="28"/>
          <w:szCs w:val="28"/>
        </w:rPr>
        <w:t xml:space="preserve"> трудовой адаптации детей с ограниченными возможностями "Шаг навстречу"</w:t>
      </w:r>
      <w:r>
        <w:rPr>
          <w:rFonts w:ascii="Times New Roman" w:hAnsi="Times New Roman"/>
          <w:sz w:val="28"/>
          <w:szCs w:val="28"/>
        </w:rPr>
        <w:t xml:space="preserve"> – 800,0 тыс. рублей; </w:t>
      </w:r>
    </w:p>
    <w:p w:rsidR="005A64D8" w:rsidRPr="00D478F4"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FC7080">
        <w:rPr>
          <w:rFonts w:ascii="Times New Roman" w:hAnsi="Times New Roman"/>
          <w:sz w:val="28"/>
          <w:szCs w:val="28"/>
        </w:rPr>
        <w:t xml:space="preserve">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w:t>
      </w:r>
      <w:r>
        <w:rPr>
          <w:rFonts w:ascii="Times New Roman" w:hAnsi="Times New Roman"/>
          <w:sz w:val="28"/>
          <w:szCs w:val="28"/>
        </w:rPr>
        <w:t>– 4278,3 тыс. рублей</w:t>
      </w:r>
      <w:r w:rsidRPr="00D478F4">
        <w:rPr>
          <w:rFonts w:ascii="Times New Roman" w:hAnsi="Times New Roman"/>
          <w:sz w:val="28"/>
          <w:szCs w:val="28"/>
        </w:rPr>
        <w:t>.</w:t>
      </w:r>
      <w:r w:rsidR="00D478F4" w:rsidRPr="00D478F4">
        <w:rPr>
          <w:rFonts w:ascii="Times New Roman" w:hAnsi="Times New Roman"/>
          <w:sz w:val="28"/>
          <w:szCs w:val="28"/>
        </w:rPr>
        <w:t xml:space="preserve"> </w:t>
      </w:r>
      <w:r w:rsidRPr="00D478F4">
        <w:rPr>
          <w:rFonts w:ascii="Times New Roman" w:hAnsi="Times New Roman"/>
          <w:sz w:val="28"/>
          <w:szCs w:val="28"/>
        </w:rPr>
        <w:t>По информации департамента финансирование указанных мероприятий предусмотрено в 4 квартале 2015 года.</w:t>
      </w:r>
    </w:p>
    <w:p w:rsidR="005A64D8" w:rsidRDefault="005A64D8" w:rsidP="005A64D8">
      <w:pPr>
        <w:tabs>
          <w:tab w:val="left" w:pos="720"/>
        </w:tabs>
        <w:spacing w:after="0" w:line="240" w:lineRule="auto"/>
        <w:ind w:firstLine="709"/>
        <w:jc w:val="both"/>
        <w:rPr>
          <w:rFonts w:ascii="Times New Roman" w:hAnsi="Times New Roman"/>
          <w:b/>
          <w:i/>
          <w:sz w:val="28"/>
          <w:szCs w:val="28"/>
        </w:rPr>
      </w:pPr>
      <w:r w:rsidRPr="00D478F4">
        <w:rPr>
          <w:rFonts w:ascii="Times New Roman" w:hAnsi="Times New Roman"/>
          <w:b/>
          <w:i/>
          <w:sz w:val="28"/>
          <w:szCs w:val="28"/>
        </w:rPr>
        <w:t>На низком уровне исполнены бюджетные</w:t>
      </w:r>
      <w:r>
        <w:rPr>
          <w:rFonts w:ascii="Times New Roman" w:hAnsi="Times New Roman"/>
          <w:b/>
          <w:i/>
          <w:sz w:val="28"/>
          <w:szCs w:val="28"/>
        </w:rPr>
        <w:t xml:space="preserve"> назначения</w:t>
      </w:r>
      <w:r w:rsidRPr="00A0597A">
        <w:rPr>
          <w:rFonts w:ascii="Times New Roman" w:hAnsi="Times New Roman"/>
          <w:b/>
          <w:i/>
          <w:sz w:val="28"/>
          <w:szCs w:val="28"/>
        </w:rPr>
        <w:t xml:space="preserve"> за счет</w:t>
      </w:r>
      <w:r>
        <w:rPr>
          <w:rFonts w:ascii="Times New Roman" w:hAnsi="Times New Roman"/>
          <w:b/>
          <w:i/>
          <w:sz w:val="28"/>
          <w:szCs w:val="28"/>
        </w:rPr>
        <w:t>:</w:t>
      </w:r>
    </w:p>
    <w:p w:rsidR="005A64D8" w:rsidRDefault="005A64D8" w:rsidP="005A64D8">
      <w:pPr>
        <w:tabs>
          <w:tab w:val="left" w:pos="720"/>
        </w:tabs>
        <w:spacing w:after="0" w:line="240" w:lineRule="auto"/>
        <w:ind w:firstLine="709"/>
        <w:jc w:val="both"/>
      </w:pPr>
      <w:r w:rsidRPr="00DA57C9">
        <w:rPr>
          <w:rFonts w:ascii="Times New Roman" w:hAnsi="Times New Roman"/>
          <w:i/>
          <w:sz w:val="28"/>
          <w:szCs w:val="28"/>
        </w:rPr>
        <w:t>федеральн</w:t>
      </w:r>
      <w:r>
        <w:rPr>
          <w:rFonts w:ascii="Times New Roman" w:hAnsi="Times New Roman"/>
          <w:i/>
          <w:sz w:val="28"/>
          <w:szCs w:val="28"/>
        </w:rPr>
        <w:t>ых</w:t>
      </w:r>
      <w:r w:rsidRPr="00DA57C9">
        <w:rPr>
          <w:rFonts w:ascii="Times New Roman" w:hAnsi="Times New Roman"/>
          <w:i/>
          <w:sz w:val="28"/>
          <w:szCs w:val="28"/>
        </w:rPr>
        <w:t xml:space="preserve"> </w:t>
      </w:r>
      <w:r>
        <w:rPr>
          <w:rFonts w:ascii="Times New Roman" w:hAnsi="Times New Roman"/>
          <w:i/>
          <w:sz w:val="28"/>
          <w:szCs w:val="28"/>
        </w:rPr>
        <w:t>средств</w:t>
      </w:r>
      <w:r w:rsidRPr="00DA57C9">
        <w:rPr>
          <w:rFonts w:ascii="Times New Roman" w:hAnsi="Times New Roman"/>
          <w:i/>
          <w:sz w:val="28"/>
          <w:szCs w:val="28"/>
        </w:rPr>
        <w:t xml:space="preserve"> </w:t>
      </w:r>
      <w:proofErr w:type="gramStart"/>
      <w:r w:rsidRPr="00EB3441">
        <w:rPr>
          <w:rFonts w:ascii="Times New Roman" w:hAnsi="Times New Roman"/>
          <w:sz w:val="28"/>
          <w:szCs w:val="28"/>
        </w:rPr>
        <w:t>на</w:t>
      </w:r>
      <w:proofErr w:type="gramEnd"/>
      <w:r w:rsidRPr="00EB3441">
        <w:rPr>
          <w:rFonts w:ascii="Times New Roman" w:hAnsi="Times New Roman"/>
          <w:sz w:val="28"/>
          <w:szCs w:val="28"/>
        </w:rPr>
        <w:t>:</w:t>
      </w:r>
      <w:r w:rsidRPr="00800925">
        <w:t xml:space="preserve"> </w:t>
      </w:r>
    </w:p>
    <w:p w:rsidR="005A64D8" w:rsidRDefault="005A64D8" w:rsidP="005A64D8">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м</w:t>
      </w:r>
      <w:r w:rsidRPr="00800925">
        <w:rPr>
          <w:rFonts w:ascii="Times New Roman" w:hAnsi="Times New Roman"/>
          <w:sz w:val="28"/>
          <w:szCs w:val="28"/>
        </w:rPr>
        <w:t>ероприятия, осуществляемые на территории Приморского края, за счет сре</w:t>
      </w:r>
      <w:proofErr w:type="gramStart"/>
      <w:r w:rsidRPr="00800925">
        <w:rPr>
          <w:rFonts w:ascii="Times New Roman" w:hAnsi="Times New Roman"/>
          <w:sz w:val="28"/>
          <w:szCs w:val="28"/>
        </w:rPr>
        <w:t>дств гр</w:t>
      </w:r>
      <w:proofErr w:type="gramEnd"/>
      <w:r w:rsidRPr="00800925">
        <w:rPr>
          <w:rFonts w:ascii="Times New Roman" w:hAnsi="Times New Roman"/>
          <w:sz w:val="28"/>
          <w:szCs w:val="28"/>
        </w:rPr>
        <w:t>анта, полученного от Фонда поддержки детей, находящихся в трудной жизненной ситуации</w:t>
      </w:r>
      <w:r w:rsidR="007876FD">
        <w:rPr>
          <w:rFonts w:ascii="Times New Roman" w:hAnsi="Times New Roman"/>
          <w:sz w:val="28"/>
          <w:szCs w:val="28"/>
        </w:rPr>
        <w:t>,</w:t>
      </w:r>
      <w:r>
        <w:rPr>
          <w:rFonts w:ascii="Times New Roman" w:hAnsi="Times New Roman"/>
          <w:sz w:val="28"/>
          <w:szCs w:val="28"/>
        </w:rPr>
        <w:t xml:space="preserve"> – 2976,8 тыс. рублей, или 28,1 % (10606,9 тыс. рублей) в связи с тем, что оплата поставки оборудования запланирована в 4 квартале текущего года;</w:t>
      </w:r>
    </w:p>
    <w:p w:rsidR="005A64D8" w:rsidRDefault="005A64D8" w:rsidP="005A64D8">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о</w:t>
      </w:r>
      <w:r w:rsidRPr="00F658A1">
        <w:rPr>
          <w:rFonts w:ascii="Times New Roman" w:hAnsi="Times New Roman"/>
          <w:sz w:val="28"/>
          <w:szCs w:val="28"/>
        </w:rPr>
        <w:t>беспечение жильем отдельных категорий граждан, установленных федеральными законами от 12</w:t>
      </w:r>
      <w:r>
        <w:rPr>
          <w:rFonts w:ascii="Times New Roman" w:hAnsi="Times New Roman"/>
          <w:sz w:val="28"/>
          <w:szCs w:val="28"/>
        </w:rPr>
        <w:t>.01.</w:t>
      </w:r>
      <w:r w:rsidRPr="00F658A1">
        <w:rPr>
          <w:rFonts w:ascii="Times New Roman" w:hAnsi="Times New Roman"/>
          <w:sz w:val="28"/>
          <w:szCs w:val="28"/>
        </w:rPr>
        <w:t>1995</w:t>
      </w:r>
      <w:r>
        <w:rPr>
          <w:rFonts w:ascii="Times New Roman" w:hAnsi="Times New Roman"/>
          <w:sz w:val="28"/>
          <w:szCs w:val="28"/>
        </w:rPr>
        <w:t xml:space="preserve"> </w:t>
      </w:r>
      <w:r w:rsidRPr="00F658A1">
        <w:rPr>
          <w:rFonts w:ascii="Times New Roman" w:hAnsi="Times New Roman"/>
          <w:sz w:val="28"/>
          <w:szCs w:val="28"/>
        </w:rPr>
        <w:t>№ 5-ФЗ "О ветеранах" и от 24</w:t>
      </w:r>
      <w:r>
        <w:rPr>
          <w:rFonts w:ascii="Times New Roman" w:hAnsi="Times New Roman"/>
          <w:sz w:val="28"/>
          <w:szCs w:val="28"/>
        </w:rPr>
        <w:t>.11.</w:t>
      </w:r>
      <w:r w:rsidRPr="00F658A1">
        <w:rPr>
          <w:rFonts w:ascii="Times New Roman" w:hAnsi="Times New Roman"/>
          <w:sz w:val="28"/>
          <w:szCs w:val="28"/>
        </w:rPr>
        <w:t>1995 № 181-ФЗ "О социальной защите инвалидов в Российской Федерации"</w:t>
      </w:r>
      <w:r>
        <w:rPr>
          <w:rFonts w:ascii="Times New Roman" w:hAnsi="Times New Roman"/>
          <w:sz w:val="28"/>
          <w:szCs w:val="28"/>
        </w:rPr>
        <w:t xml:space="preserve"> – 8299,1 тыс. рублей, или 32,1 % (25858,7 тыс. рублей) по причине непредставления </w:t>
      </w:r>
      <w:r w:rsidR="006B78A0">
        <w:rPr>
          <w:rFonts w:ascii="Times New Roman" w:hAnsi="Times New Roman"/>
          <w:sz w:val="28"/>
          <w:szCs w:val="28"/>
        </w:rPr>
        <w:t>получателями</w:t>
      </w:r>
      <w:r>
        <w:rPr>
          <w:rFonts w:ascii="Times New Roman" w:hAnsi="Times New Roman"/>
          <w:sz w:val="28"/>
          <w:szCs w:val="28"/>
        </w:rPr>
        <w:t xml:space="preserve"> договоров купли-продажи жилых помещений на оплату;</w:t>
      </w:r>
    </w:p>
    <w:p w:rsidR="005A64D8" w:rsidRPr="00EB3441" w:rsidRDefault="005A64D8" w:rsidP="005A64D8">
      <w:pPr>
        <w:tabs>
          <w:tab w:val="left" w:pos="72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w:t>
      </w:r>
      <w:r w:rsidRPr="009B5AD4">
        <w:rPr>
          <w:rFonts w:ascii="Times New Roman" w:hAnsi="Times New Roman"/>
          <w:sz w:val="28"/>
          <w:szCs w:val="28"/>
        </w:rPr>
        <w:t xml:space="preserve">существление переданных органам государственной власти субъектов Российской Федерации в соответствии с пунктом 3 статьи 25 Федерального закона "Об основах системы профилактики безнадзорности и </w:t>
      </w:r>
      <w:r w:rsidRPr="009B5AD4">
        <w:rPr>
          <w:rFonts w:ascii="Times New Roman" w:hAnsi="Times New Roman"/>
          <w:sz w:val="28"/>
          <w:szCs w:val="28"/>
        </w:rPr>
        <w:lastRenderedPageBreak/>
        <w:t xml:space="preserve">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w:t>
      </w:r>
      <w:r w:rsidR="007876FD">
        <w:rPr>
          <w:rFonts w:ascii="Times New Roman" w:hAnsi="Times New Roman"/>
          <w:sz w:val="28"/>
          <w:szCs w:val="28"/>
        </w:rPr>
        <w:t>–</w:t>
      </w:r>
      <w:r w:rsidRPr="009B5AD4">
        <w:rPr>
          <w:rFonts w:ascii="Times New Roman" w:hAnsi="Times New Roman"/>
          <w:sz w:val="28"/>
          <w:szCs w:val="28"/>
        </w:rPr>
        <w:t xml:space="preserve">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w:t>
      </w:r>
      <w:proofErr w:type="gramEnd"/>
      <w:r w:rsidRPr="009B5AD4">
        <w:rPr>
          <w:rFonts w:ascii="Times New Roman" w:hAnsi="Times New Roman"/>
          <w:sz w:val="28"/>
          <w:szCs w:val="28"/>
        </w:rPr>
        <w:t xml:space="preserve"> детских учреждений</w:t>
      </w:r>
      <w:r>
        <w:rPr>
          <w:rFonts w:ascii="Times New Roman" w:hAnsi="Times New Roman"/>
          <w:sz w:val="28"/>
          <w:szCs w:val="28"/>
        </w:rPr>
        <w:t xml:space="preserve"> – 330,0 тыс. рублей, или 58,5 % (564,3 тыс. рублей), что связано с отсутствием детей, нуждающихся в перевозке (перевезено 2 ребенка);</w:t>
      </w:r>
    </w:p>
    <w:p w:rsidR="005A64D8" w:rsidRDefault="005A64D8" w:rsidP="005A64D8">
      <w:pPr>
        <w:tabs>
          <w:tab w:val="left" w:pos="72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w:t>
      </w:r>
      <w:r w:rsidRPr="00C24AA1">
        <w:rPr>
          <w:rFonts w:ascii="Times New Roman" w:hAnsi="Times New Roman"/>
          <w:sz w:val="28"/>
          <w:szCs w:val="28"/>
        </w:rPr>
        <w:t>ыплат</w:t>
      </w:r>
      <w:r>
        <w:rPr>
          <w:rFonts w:ascii="Times New Roman" w:hAnsi="Times New Roman"/>
          <w:sz w:val="28"/>
          <w:szCs w:val="28"/>
        </w:rPr>
        <w:t>у</w:t>
      </w:r>
      <w:r w:rsidRPr="00C24AA1">
        <w:rPr>
          <w:rFonts w:ascii="Times New Roman" w:hAnsi="Times New Roman"/>
          <w:sz w:val="28"/>
          <w:szCs w:val="28"/>
        </w:rPr>
        <w:t xml:space="preserve"> государственного единовременного пособия и ежемесячной денежной компенсации гражданам при возникновении поствакцинальных осложнений</w:t>
      </w:r>
      <w:r>
        <w:rPr>
          <w:rFonts w:ascii="Times New Roman" w:hAnsi="Times New Roman"/>
          <w:sz w:val="28"/>
          <w:szCs w:val="28"/>
        </w:rPr>
        <w:t xml:space="preserve">  </w:t>
      </w:r>
      <w:r w:rsidR="007876FD">
        <w:rPr>
          <w:rFonts w:ascii="Times New Roman" w:hAnsi="Times New Roman"/>
          <w:sz w:val="28"/>
          <w:szCs w:val="28"/>
        </w:rPr>
        <w:t>–</w:t>
      </w:r>
      <w:r>
        <w:rPr>
          <w:rFonts w:ascii="Times New Roman" w:hAnsi="Times New Roman"/>
          <w:sz w:val="28"/>
          <w:szCs w:val="28"/>
        </w:rPr>
        <w:t xml:space="preserve"> 49,2 тыс. рублей, или 67,2 % (73,3 тыс. рублей); </w:t>
      </w:r>
      <w:r w:rsidRPr="008B6866">
        <w:rPr>
          <w:rFonts w:ascii="Times New Roman" w:hAnsi="Times New Roman"/>
          <w:sz w:val="28"/>
          <w:szCs w:val="28"/>
        </w:rPr>
        <w:t>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r>
        <w:rPr>
          <w:rFonts w:ascii="Times New Roman" w:hAnsi="Times New Roman"/>
          <w:sz w:val="28"/>
          <w:szCs w:val="28"/>
        </w:rPr>
        <w:t xml:space="preserve"> – 13810,6 тыс. рублей, или 63,2 % (21859,7 тыс. рублей);</w:t>
      </w:r>
      <w:proofErr w:type="gramEnd"/>
      <w:r>
        <w:rPr>
          <w:rFonts w:ascii="Times New Roman" w:hAnsi="Times New Roman"/>
          <w:sz w:val="28"/>
          <w:szCs w:val="28"/>
        </w:rPr>
        <w:t xml:space="preserve"> </w:t>
      </w:r>
      <w:r w:rsidRPr="00C24AA1">
        <w:rPr>
          <w:rFonts w:ascii="Times New Roman" w:hAnsi="Times New Roman"/>
          <w:sz w:val="28"/>
          <w:szCs w:val="28"/>
        </w:rPr>
        <w:t>инвалидам компенсаций страховых премий по договорам обязательного страхования гражданской ответственности владельцев транспортных средств</w:t>
      </w:r>
      <w:r>
        <w:rPr>
          <w:rFonts w:ascii="Times New Roman" w:hAnsi="Times New Roman"/>
          <w:sz w:val="28"/>
          <w:szCs w:val="28"/>
        </w:rPr>
        <w:t xml:space="preserve"> – 38,0 тыс. рублей, или 8,6 % (440,3 тыс. рублей</w:t>
      </w:r>
      <w:r w:rsidRPr="00D478F4">
        <w:rPr>
          <w:rFonts w:ascii="Times New Roman" w:hAnsi="Times New Roman"/>
          <w:sz w:val="28"/>
          <w:szCs w:val="28"/>
        </w:rPr>
        <w:t>).  Вышеуказанные выплаты произведены всем обратившимся  получателям, имеющим на них право;</w:t>
      </w:r>
    </w:p>
    <w:p w:rsidR="005A64D8" w:rsidRDefault="005A64D8" w:rsidP="005A64D8">
      <w:pPr>
        <w:tabs>
          <w:tab w:val="left" w:pos="720"/>
        </w:tabs>
        <w:spacing w:after="0" w:line="240" w:lineRule="auto"/>
        <w:ind w:firstLine="709"/>
        <w:jc w:val="both"/>
        <w:rPr>
          <w:rFonts w:ascii="Times New Roman" w:hAnsi="Times New Roman"/>
          <w:sz w:val="28"/>
          <w:szCs w:val="28"/>
        </w:rPr>
      </w:pPr>
      <w:r w:rsidRPr="00E9766C">
        <w:rPr>
          <w:rFonts w:ascii="Times New Roman" w:hAnsi="Times New Roman"/>
          <w:i/>
          <w:sz w:val="28"/>
          <w:szCs w:val="28"/>
        </w:rPr>
        <w:t>краевого бюджета</w:t>
      </w:r>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5A64D8" w:rsidRPr="005977CA" w:rsidRDefault="005A64D8" w:rsidP="005A64D8">
      <w:pPr>
        <w:spacing w:after="0" w:line="240" w:lineRule="auto"/>
        <w:ind w:firstLine="709"/>
        <w:jc w:val="both"/>
        <w:rPr>
          <w:rFonts w:ascii="Times New Roman" w:hAnsi="Times New Roman"/>
          <w:sz w:val="28"/>
          <w:szCs w:val="28"/>
        </w:rPr>
      </w:pPr>
      <w:r w:rsidRPr="005977CA">
        <w:rPr>
          <w:rFonts w:ascii="Times New Roman" w:hAnsi="Times New Roman"/>
          <w:sz w:val="28"/>
          <w:szCs w:val="28"/>
        </w:rPr>
        <w:t>ежемесячные денежные выплаты ветеранам труда Приморского края – 26935,7 тыс. рублей, или 63,2 % (42630,0 тыс. рублей);</w:t>
      </w:r>
    </w:p>
    <w:p w:rsidR="005A64D8" w:rsidRPr="005977CA" w:rsidRDefault="005A64D8" w:rsidP="005A64D8">
      <w:pPr>
        <w:spacing w:after="0" w:line="240" w:lineRule="auto"/>
        <w:ind w:firstLine="709"/>
        <w:jc w:val="both"/>
        <w:rPr>
          <w:rFonts w:ascii="Times New Roman" w:hAnsi="Times New Roman"/>
          <w:sz w:val="28"/>
          <w:szCs w:val="28"/>
        </w:rPr>
      </w:pPr>
      <w:r w:rsidRPr="005977CA">
        <w:rPr>
          <w:rFonts w:ascii="Times New Roman" w:hAnsi="Times New Roman"/>
          <w:sz w:val="28"/>
          <w:szCs w:val="28"/>
        </w:rPr>
        <w:t xml:space="preserve">обеспечение мер социальной поддержки по оплате жилищно-коммунальных услуг труженикам тыла  </w:t>
      </w:r>
      <w:r w:rsidR="007876FD">
        <w:rPr>
          <w:rFonts w:ascii="Times New Roman" w:hAnsi="Times New Roman"/>
          <w:sz w:val="28"/>
          <w:szCs w:val="28"/>
        </w:rPr>
        <w:t>–</w:t>
      </w:r>
      <w:r w:rsidRPr="005977CA">
        <w:rPr>
          <w:rFonts w:ascii="Times New Roman" w:hAnsi="Times New Roman"/>
          <w:sz w:val="28"/>
          <w:szCs w:val="28"/>
        </w:rPr>
        <w:t xml:space="preserve"> 22512,4 тыс. рублей, или 55,6 % (40492,0 тыс. рублей);</w:t>
      </w:r>
    </w:p>
    <w:p w:rsidR="005A64D8" w:rsidRPr="005977CA" w:rsidRDefault="005A64D8" w:rsidP="005A64D8">
      <w:pPr>
        <w:spacing w:after="0" w:line="240" w:lineRule="auto"/>
        <w:ind w:firstLine="709"/>
        <w:jc w:val="both"/>
        <w:rPr>
          <w:rFonts w:ascii="Times New Roman" w:hAnsi="Times New Roman"/>
          <w:sz w:val="28"/>
          <w:szCs w:val="28"/>
        </w:rPr>
      </w:pPr>
      <w:r w:rsidRPr="005977CA">
        <w:rPr>
          <w:rFonts w:ascii="Times New Roman" w:hAnsi="Times New Roman"/>
          <w:sz w:val="28"/>
          <w:szCs w:val="28"/>
        </w:rPr>
        <w:t>меры социальной поддержки по оплате проезда обучающихся общеобразовательных организаций, обучающихся очной формы обучения профессиональных образовательных организаций и образовательных организаций высшего образования железнодорожным транспортом общего пользования в пригородном сообщ</w:t>
      </w:r>
      <w:r w:rsidR="007876FD">
        <w:rPr>
          <w:rFonts w:ascii="Times New Roman" w:hAnsi="Times New Roman"/>
          <w:sz w:val="28"/>
          <w:szCs w:val="28"/>
        </w:rPr>
        <w:t>ении  –</w:t>
      </w:r>
      <w:r w:rsidRPr="005977CA">
        <w:rPr>
          <w:rFonts w:ascii="Times New Roman" w:hAnsi="Times New Roman"/>
          <w:sz w:val="28"/>
          <w:szCs w:val="28"/>
        </w:rPr>
        <w:t xml:space="preserve"> 87,4 тыс. рублей, или 34,9 % (250,0</w:t>
      </w:r>
      <w:r>
        <w:rPr>
          <w:rFonts w:ascii="Times New Roman" w:hAnsi="Times New Roman"/>
          <w:sz w:val="28"/>
          <w:szCs w:val="28"/>
        </w:rPr>
        <w:t> </w:t>
      </w:r>
      <w:r w:rsidRPr="005977CA">
        <w:rPr>
          <w:rFonts w:ascii="Times New Roman" w:hAnsi="Times New Roman"/>
          <w:sz w:val="28"/>
          <w:szCs w:val="28"/>
        </w:rPr>
        <w:t xml:space="preserve">тыс. рублей);  </w:t>
      </w:r>
    </w:p>
    <w:p w:rsidR="005A64D8" w:rsidRDefault="005A64D8" w:rsidP="005A64D8">
      <w:pPr>
        <w:spacing w:after="0" w:line="240" w:lineRule="auto"/>
        <w:ind w:firstLine="709"/>
        <w:jc w:val="both"/>
        <w:rPr>
          <w:rFonts w:ascii="Times New Roman" w:hAnsi="Times New Roman"/>
          <w:sz w:val="28"/>
          <w:szCs w:val="28"/>
        </w:rPr>
      </w:pPr>
      <w:r w:rsidRPr="005977CA">
        <w:rPr>
          <w:rFonts w:ascii="Times New Roman" w:hAnsi="Times New Roman"/>
          <w:sz w:val="28"/>
          <w:szCs w:val="28"/>
        </w:rPr>
        <w:t>обеспечение мер социальной поддержки многодетных семей – 8162,0</w:t>
      </w:r>
      <w:r>
        <w:rPr>
          <w:rFonts w:ascii="Times New Roman" w:hAnsi="Times New Roman"/>
          <w:sz w:val="28"/>
          <w:szCs w:val="28"/>
        </w:rPr>
        <w:t> </w:t>
      </w:r>
      <w:r w:rsidRPr="005977CA">
        <w:rPr>
          <w:rFonts w:ascii="Times New Roman" w:hAnsi="Times New Roman"/>
          <w:sz w:val="28"/>
          <w:szCs w:val="28"/>
        </w:rPr>
        <w:t>тыс. рублей, или 69,7 % (11706,0 тыс. рублей).</w:t>
      </w:r>
      <w:r>
        <w:rPr>
          <w:rFonts w:ascii="Times New Roman" w:hAnsi="Times New Roman"/>
          <w:sz w:val="28"/>
          <w:szCs w:val="28"/>
        </w:rPr>
        <w:t xml:space="preserve"> </w:t>
      </w:r>
    </w:p>
    <w:p w:rsidR="005A64D8" w:rsidRDefault="005A64D8" w:rsidP="005A64D8">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Согласно сведениям департамента вышеуказанные выплаты произведены всем обратившимся  получателям, имеющим на них право;</w:t>
      </w:r>
    </w:p>
    <w:p w:rsidR="005A64D8" w:rsidRDefault="005A64D8" w:rsidP="005A64D8">
      <w:pPr>
        <w:spacing w:after="0" w:line="240" w:lineRule="auto"/>
        <w:ind w:firstLine="709"/>
        <w:jc w:val="both"/>
        <w:rPr>
          <w:rFonts w:ascii="Times New Roman" w:hAnsi="Times New Roman"/>
          <w:sz w:val="28"/>
          <w:szCs w:val="28"/>
        </w:rPr>
      </w:pPr>
      <w:r w:rsidRPr="00570081">
        <w:rPr>
          <w:rFonts w:ascii="Times New Roman" w:hAnsi="Times New Roman"/>
          <w:sz w:val="28"/>
          <w:szCs w:val="28"/>
        </w:rPr>
        <w:t>обеспечение стационарного социального обслуживания детей-инвалидов с физическими недостатками и предоставление им социальных услуг за пределами Приморского края</w:t>
      </w:r>
      <w:r>
        <w:rPr>
          <w:rFonts w:ascii="Times New Roman" w:hAnsi="Times New Roman"/>
          <w:sz w:val="28"/>
          <w:szCs w:val="28"/>
        </w:rPr>
        <w:t xml:space="preserve"> – 289,8 тыс. рублей, или 60,6 % (478,0 тыс. рублей) в связи с экономией, сложившейся по результатам окончания условий договора   (</w:t>
      </w:r>
      <w:r w:rsidRPr="004201DA">
        <w:rPr>
          <w:rFonts w:ascii="Times New Roman" w:hAnsi="Times New Roman"/>
          <w:sz w:val="28"/>
          <w:szCs w:val="28"/>
        </w:rPr>
        <w:t>средства направлялись на обеспечение обслуживания ребенка-инвалида, который достиг совершеннолетия и вернулся в Приморский край</w:t>
      </w:r>
      <w:r>
        <w:rPr>
          <w:rFonts w:ascii="Times New Roman" w:hAnsi="Times New Roman"/>
          <w:sz w:val="28"/>
          <w:szCs w:val="28"/>
        </w:rPr>
        <w:t>)</w:t>
      </w:r>
      <w:r w:rsidRPr="004201DA">
        <w:rPr>
          <w:rFonts w:ascii="Times New Roman" w:hAnsi="Times New Roman"/>
          <w:sz w:val="28"/>
          <w:szCs w:val="28"/>
        </w:rPr>
        <w:t>;</w:t>
      </w:r>
    </w:p>
    <w:p w:rsidR="005A64D8" w:rsidRDefault="005A64D8" w:rsidP="005A64D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w:t>
      </w:r>
      <w:r w:rsidRPr="00926E11">
        <w:rPr>
          <w:rFonts w:ascii="Times New Roman" w:hAnsi="Times New Roman"/>
          <w:sz w:val="28"/>
          <w:szCs w:val="28"/>
        </w:rPr>
        <w:t xml:space="preserve">беспечение мер социальной поддержки по оплате жилищно-коммунальных услуг педагогическим работникам образовательных </w:t>
      </w:r>
      <w:r w:rsidRPr="00926E11">
        <w:rPr>
          <w:rFonts w:ascii="Times New Roman" w:hAnsi="Times New Roman"/>
          <w:sz w:val="28"/>
          <w:szCs w:val="28"/>
        </w:rPr>
        <w:lastRenderedPageBreak/>
        <w:t xml:space="preserve">учреждений, проживающим и работающим в сельских населенных пунктах и поселках городского типа, а также поселках городского типа и поселках, существовавших в соответствии с административно-территориальным делением по состоянию на </w:t>
      </w:r>
      <w:r>
        <w:rPr>
          <w:rFonts w:ascii="Times New Roman" w:hAnsi="Times New Roman"/>
          <w:sz w:val="28"/>
          <w:szCs w:val="28"/>
        </w:rPr>
        <w:t>0</w:t>
      </w:r>
      <w:r w:rsidRPr="00926E11">
        <w:rPr>
          <w:rFonts w:ascii="Times New Roman" w:hAnsi="Times New Roman"/>
          <w:sz w:val="28"/>
          <w:szCs w:val="28"/>
        </w:rPr>
        <w:t>1</w:t>
      </w:r>
      <w:r>
        <w:rPr>
          <w:rFonts w:ascii="Times New Roman" w:hAnsi="Times New Roman"/>
          <w:sz w:val="28"/>
          <w:szCs w:val="28"/>
        </w:rPr>
        <w:t>.01.</w:t>
      </w:r>
      <w:r w:rsidRPr="00926E11">
        <w:rPr>
          <w:rFonts w:ascii="Times New Roman" w:hAnsi="Times New Roman"/>
          <w:sz w:val="28"/>
          <w:szCs w:val="28"/>
        </w:rPr>
        <w:t>2004 на территории Приморского края</w:t>
      </w:r>
      <w:r>
        <w:rPr>
          <w:rFonts w:ascii="Times New Roman" w:hAnsi="Times New Roman"/>
          <w:sz w:val="28"/>
          <w:szCs w:val="28"/>
        </w:rPr>
        <w:t xml:space="preserve"> – 302540,2 тыс. рублей, или 59,7 % (506872,7 тыс. рублей).</w:t>
      </w:r>
      <w:proofErr w:type="gramEnd"/>
      <w:r>
        <w:rPr>
          <w:rFonts w:ascii="Times New Roman" w:hAnsi="Times New Roman"/>
          <w:sz w:val="28"/>
          <w:szCs w:val="28"/>
        </w:rPr>
        <w:t xml:space="preserve"> Расходы произведены исходя из фактически представленных документов педагогическими работниками об оплате жилищно-коммунальных услуг;</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926E11">
        <w:rPr>
          <w:rFonts w:ascii="Times New Roman" w:hAnsi="Times New Roman"/>
          <w:sz w:val="28"/>
          <w:szCs w:val="28"/>
        </w:rPr>
        <w:t>осударственн</w:t>
      </w:r>
      <w:r>
        <w:rPr>
          <w:rFonts w:ascii="Times New Roman" w:hAnsi="Times New Roman"/>
          <w:sz w:val="28"/>
          <w:szCs w:val="28"/>
        </w:rPr>
        <w:t>ую</w:t>
      </w:r>
      <w:r w:rsidRPr="00926E11">
        <w:rPr>
          <w:rFonts w:ascii="Times New Roman" w:hAnsi="Times New Roman"/>
          <w:sz w:val="28"/>
          <w:szCs w:val="28"/>
        </w:rPr>
        <w:t xml:space="preserve"> социальн</w:t>
      </w:r>
      <w:r>
        <w:rPr>
          <w:rFonts w:ascii="Times New Roman" w:hAnsi="Times New Roman"/>
          <w:sz w:val="28"/>
          <w:szCs w:val="28"/>
        </w:rPr>
        <w:t>ую</w:t>
      </w:r>
      <w:r w:rsidRPr="00926E11">
        <w:rPr>
          <w:rFonts w:ascii="Times New Roman" w:hAnsi="Times New Roman"/>
          <w:sz w:val="28"/>
          <w:szCs w:val="28"/>
        </w:rPr>
        <w:t xml:space="preserve"> помощь малоимущим гражданам и реабилитированным лицам</w:t>
      </w:r>
      <w:r>
        <w:rPr>
          <w:rFonts w:ascii="Times New Roman" w:hAnsi="Times New Roman"/>
          <w:sz w:val="28"/>
          <w:szCs w:val="28"/>
        </w:rPr>
        <w:t xml:space="preserve"> – 2943,1 тыс. рублей, или 64,2 % (4586,0 тыс. рублей) в связи с отсутствием обращений потенциальных получателей за назначением и выплатой государственной помощи;</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810954">
        <w:rPr>
          <w:rFonts w:ascii="Times New Roman" w:hAnsi="Times New Roman"/>
          <w:sz w:val="28"/>
          <w:szCs w:val="28"/>
        </w:rPr>
        <w:t>роведение краевых мероприятий, конкурсов и выставок в учреждениях социального обслуживания населения</w:t>
      </w:r>
      <w:r>
        <w:rPr>
          <w:rFonts w:ascii="Times New Roman" w:hAnsi="Times New Roman"/>
          <w:sz w:val="28"/>
          <w:szCs w:val="28"/>
        </w:rPr>
        <w:t xml:space="preserve"> – 68,4 тыс. рублей, или 22,8 % (300,0 тыс. рублей). По информации департамента низкое освоение бюджетных ассигнований связано с тем, что в соответствии с условиями заключенных государственных контрактов предусмотрена поэтапная оплата работ (проведение мероприятий запланировано в основном в 4 квартале текущего года); </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451D07">
        <w:rPr>
          <w:rFonts w:ascii="Times New Roman" w:hAnsi="Times New Roman"/>
          <w:sz w:val="28"/>
          <w:szCs w:val="28"/>
        </w:rPr>
        <w:t>атериально-техническое обеспечение предоставления гражданам мер социальной поддержки и социальных выплат</w:t>
      </w:r>
      <w:r>
        <w:rPr>
          <w:rFonts w:ascii="Times New Roman" w:hAnsi="Times New Roman"/>
          <w:sz w:val="28"/>
          <w:szCs w:val="28"/>
        </w:rPr>
        <w:t xml:space="preserve"> – 166,9 тыс. рублей, или 17,5 % (955,8 тыс. рублей). Оплата контрагенту в полном объеме произведена в октябре 2015 года.</w:t>
      </w:r>
    </w:p>
    <w:p w:rsidR="005A64D8" w:rsidRDefault="005A64D8" w:rsidP="005A64D8">
      <w:pPr>
        <w:tabs>
          <w:tab w:val="left" w:pos="720"/>
        </w:tabs>
        <w:spacing w:after="0" w:line="240" w:lineRule="auto"/>
        <w:ind w:firstLine="709"/>
        <w:jc w:val="both"/>
        <w:rPr>
          <w:rFonts w:ascii="Times New Roman" w:eastAsia="Calibri" w:hAnsi="Times New Roman"/>
          <w:sz w:val="28"/>
          <w:szCs w:val="28"/>
        </w:rPr>
      </w:pPr>
      <w:proofErr w:type="gramStart"/>
      <w:r>
        <w:rPr>
          <w:rFonts w:ascii="Times New Roman" w:hAnsi="Times New Roman"/>
          <w:sz w:val="28"/>
          <w:szCs w:val="28"/>
          <w:u w:val="single"/>
        </w:rPr>
        <w:t>д</w:t>
      </w:r>
      <w:r w:rsidRPr="006E3DF5">
        <w:rPr>
          <w:rFonts w:ascii="Times New Roman" w:hAnsi="Times New Roman"/>
          <w:sz w:val="28"/>
          <w:szCs w:val="28"/>
          <w:u w:val="single"/>
        </w:rPr>
        <w:t>епартамент</w:t>
      </w:r>
      <w:r>
        <w:rPr>
          <w:rFonts w:ascii="Times New Roman" w:hAnsi="Times New Roman"/>
          <w:sz w:val="28"/>
          <w:szCs w:val="28"/>
          <w:u w:val="single"/>
        </w:rPr>
        <w:t>ом</w:t>
      </w:r>
      <w:r w:rsidRPr="006E3DF5">
        <w:rPr>
          <w:rFonts w:ascii="Times New Roman" w:hAnsi="Times New Roman"/>
          <w:sz w:val="28"/>
          <w:szCs w:val="28"/>
          <w:u w:val="single"/>
        </w:rPr>
        <w:t xml:space="preserve"> градостроительства Приморского края</w:t>
      </w:r>
      <w:r>
        <w:rPr>
          <w:rFonts w:ascii="Times New Roman" w:hAnsi="Times New Roman"/>
          <w:sz w:val="28"/>
          <w:szCs w:val="28"/>
        </w:rPr>
        <w:t xml:space="preserve"> </w:t>
      </w:r>
      <w:r w:rsidRPr="00023557">
        <w:rPr>
          <w:rFonts w:ascii="Times New Roman" w:hAnsi="Times New Roman"/>
          <w:b/>
          <w:i/>
          <w:sz w:val="28"/>
          <w:szCs w:val="28"/>
        </w:rPr>
        <w:t xml:space="preserve">не </w:t>
      </w:r>
      <w:r>
        <w:rPr>
          <w:rFonts w:ascii="Times New Roman" w:hAnsi="Times New Roman"/>
          <w:b/>
          <w:i/>
          <w:sz w:val="28"/>
          <w:szCs w:val="28"/>
        </w:rPr>
        <w:t xml:space="preserve">исполнены в полном объеме </w:t>
      </w:r>
      <w:r>
        <w:rPr>
          <w:rFonts w:ascii="Times New Roman" w:hAnsi="Times New Roman"/>
          <w:sz w:val="28"/>
          <w:szCs w:val="28"/>
        </w:rPr>
        <w:t>расходы на р</w:t>
      </w:r>
      <w:r w:rsidRPr="006E3DF5">
        <w:rPr>
          <w:rFonts w:ascii="Times New Roman" w:hAnsi="Times New Roman"/>
          <w:sz w:val="28"/>
          <w:szCs w:val="28"/>
        </w:rPr>
        <w:t>еконструкци</w:t>
      </w:r>
      <w:r>
        <w:rPr>
          <w:rFonts w:ascii="Times New Roman" w:hAnsi="Times New Roman"/>
          <w:sz w:val="28"/>
          <w:szCs w:val="28"/>
        </w:rPr>
        <w:t>ю</w:t>
      </w:r>
      <w:r w:rsidRPr="006E3DF5">
        <w:rPr>
          <w:rFonts w:ascii="Times New Roman" w:hAnsi="Times New Roman"/>
          <w:sz w:val="28"/>
          <w:szCs w:val="28"/>
        </w:rPr>
        <w:t xml:space="preserve"> зданий под психоневрологический интернат в </w:t>
      </w:r>
      <w:r w:rsidRPr="00010CCF">
        <w:rPr>
          <w:rFonts w:ascii="Times New Roman" w:hAnsi="Times New Roman"/>
          <w:sz w:val="28"/>
          <w:szCs w:val="28"/>
        </w:rPr>
        <w:t>с. </w:t>
      </w:r>
      <w:proofErr w:type="spellStart"/>
      <w:r w:rsidRPr="00010CCF">
        <w:rPr>
          <w:rFonts w:ascii="Times New Roman" w:hAnsi="Times New Roman"/>
          <w:sz w:val="28"/>
          <w:szCs w:val="28"/>
        </w:rPr>
        <w:t>Новосысоевка</w:t>
      </w:r>
      <w:proofErr w:type="spellEnd"/>
      <w:r w:rsidRPr="00010CCF">
        <w:rPr>
          <w:rFonts w:ascii="Times New Roman" w:hAnsi="Times New Roman"/>
          <w:sz w:val="28"/>
          <w:szCs w:val="28"/>
        </w:rPr>
        <w:t xml:space="preserve"> </w:t>
      </w:r>
      <w:proofErr w:type="spellStart"/>
      <w:r w:rsidRPr="00010CCF">
        <w:rPr>
          <w:rFonts w:ascii="Times New Roman" w:hAnsi="Times New Roman"/>
          <w:sz w:val="28"/>
          <w:szCs w:val="28"/>
        </w:rPr>
        <w:t>Яковлевского</w:t>
      </w:r>
      <w:proofErr w:type="spellEnd"/>
      <w:r w:rsidRPr="00010CCF">
        <w:rPr>
          <w:rFonts w:ascii="Times New Roman" w:hAnsi="Times New Roman"/>
          <w:sz w:val="28"/>
          <w:szCs w:val="28"/>
        </w:rPr>
        <w:t xml:space="preserve"> района </w:t>
      </w:r>
      <w:r>
        <w:rPr>
          <w:rFonts w:ascii="Times New Roman" w:hAnsi="Times New Roman"/>
          <w:sz w:val="28"/>
          <w:szCs w:val="28"/>
        </w:rPr>
        <w:t xml:space="preserve"> в сумме 77,7</w:t>
      </w:r>
      <w:r w:rsidRPr="00010CCF">
        <w:rPr>
          <w:rFonts w:ascii="Times New Roman" w:hAnsi="Times New Roman"/>
          <w:sz w:val="28"/>
          <w:szCs w:val="28"/>
        </w:rPr>
        <w:t xml:space="preserve"> тыс. рублей.</w:t>
      </w:r>
      <w:proofErr w:type="gramEnd"/>
      <w:r w:rsidRPr="00010CCF">
        <w:rPr>
          <w:rFonts w:ascii="Times New Roman" w:hAnsi="Times New Roman"/>
          <w:sz w:val="28"/>
          <w:szCs w:val="28"/>
        </w:rPr>
        <w:t xml:space="preserve"> </w:t>
      </w:r>
      <w:r w:rsidRPr="00934298">
        <w:rPr>
          <w:rFonts w:ascii="Times New Roman" w:hAnsi="Times New Roman"/>
          <w:sz w:val="28"/>
          <w:szCs w:val="28"/>
        </w:rPr>
        <w:t>По сведениям департамента н</w:t>
      </w:r>
      <w:r w:rsidRPr="00934298">
        <w:rPr>
          <w:rFonts w:ascii="Times New Roman" w:eastAsia="Calibri" w:hAnsi="Times New Roman"/>
          <w:sz w:val="28"/>
          <w:szCs w:val="28"/>
        </w:rPr>
        <w:t xml:space="preserve">еисполнение в отчетном периоде вышеуказанных расходов связано </w:t>
      </w:r>
      <w:r>
        <w:rPr>
          <w:rFonts w:ascii="Times New Roman" w:eastAsia="Calibri" w:hAnsi="Times New Roman"/>
          <w:sz w:val="28"/>
          <w:szCs w:val="28"/>
        </w:rPr>
        <w:t>с отсутствием необходимых нормативных документов, определяющих порядок выделения и (или) использования средств бюджета.</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следует отметить, что расходование сре</w:t>
      </w:r>
      <w:proofErr w:type="gramStart"/>
      <w:r>
        <w:rPr>
          <w:rFonts w:ascii="Times New Roman" w:hAnsi="Times New Roman"/>
          <w:sz w:val="28"/>
          <w:szCs w:val="28"/>
        </w:rPr>
        <w:t>дств кр</w:t>
      </w:r>
      <w:proofErr w:type="gramEnd"/>
      <w:r>
        <w:rPr>
          <w:rFonts w:ascii="Times New Roman" w:hAnsi="Times New Roman"/>
          <w:sz w:val="28"/>
          <w:szCs w:val="28"/>
        </w:rPr>
        <w:t>аевого бюджета на реализацию мероприятий подпрограммы "Доступная среда" на 2013-2017 годы за 9 месяцев 2015 года не осуществлялось следующими главными распорядителями бюджетных средств:</w:t>
      </w:r>
    </w:p>
    <w:p w:rsidR="005A64D8" w:rsidRDefault="005A64D8" w:rsidP="005A64D8">
      <w:pPr>
        <w:spacing w:after="0" w:line="240" w:lineRule="auto"/>
        <w:ind w:firstLine="709"/>
        <w:jc w:val="both"/>
        <w:rPr>
          <w:rFonts w:ascii="Times New Roman" w:hAnsi="Times New Roman"/>
          <w:sz w:val="28"/>
          <w:szCs w:val="28"/>
        </w:rPr>
      </w:pPr>
      <w:r w:rsidRPr="008F6651">
        <w:rPr>
          <w:rFonts w:ascii="Times New Roman" w:hAnsi="Times New Roman"/>
          <w:sz w:val="28"/>
          <w:szCs w:val="28"/>
        </w:rPr>
        <w:t>департамент</w:t>
      </w:r>
      <w:r>
        <w:rPr>
          <w:rFonts w:ascii="Times New Roman" w:hAnsi="Times New Roman"/>
          <w:sz w:val="28"/>
          <w:szCs w:val="28"/>
        </w:rPr>
        <w:t>ом</w:t>
      </w:r>
      <w:r w:rsidRPr="008F6651">
        <w:rPr>
          <w:rFonts w:ascii="Times New Roman" w:hAnsi="Times New Roman"/>
          <w:sz w:val="28"/>
          <w:szCs w:val="28"/>
        </w:rPr>
        <w:t xml:space="preserve"> информатизации и телекоммуникаций Приморского края</w:t>
      </w:r>
      <w:r>
        <w:rPr>
          <w:rFonts w:ascii="Times New Roman" w:hAnsi="Times New Roman"/>
          <w:sz w:val="28"/>
          <w:szCs w:val="28"/>
        </w:rPr>
        <w:t xml:space="preserve"> (годовой план – 40,0  тыс. рублей);</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департаментом образования Приморского края – 12326,8 тыс. рублей; </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департаментом здравоохранения </w:t>
      </w:r>
      <w:r w:rsidRPr="008F6651">
        <w:rPr>
          <w:rFonts w:ascii="Times New Roman" w:hAnsi="Times New Roman"/>
          <w:sz w:val="28"/>
          <w:szCs w:val="28"/>
        </w:rPr>
        <w:t>Приморского края</w:t>
      </w:r>
      <w:r>
        <w:rPr>
          <w:rFonts w:ascii="Times New Roman" w:hAnsi="Times New Roman"/>
          <w:sz w:val="28"/>
          <w:szCs w:val="28"/>
        </w:rPr>
        <w:t xml:space="preserve"> (1000,0 тыс. рублей);</w:t>
      </w:r>
    </w:p>
    <w:p w:rsidR="005A64D8" w:rsidRDefault="005A64D8" w:rsidP="005A64D8">
      <w:pPr>
        <w:spacing w:after="0" w:line="240" w:lineRule="auto"/>
        <w:ind w:firstLine="709"/>
        <w:jc w:val="both"/>
        <w:rPr>
          <w:rFonts w:ascii="Times New Roman" w:hAnsi="Times New Roman"/>
          <w:sz w:val="28"/>
          <w:szCs w:val="28"/>
        </w:rPr>
      </w:pPr>
      <w:r w:rsidRPr="00D9125B">
        <w:rPr>
          <w:rFonts w:ascii="Times New Roman" w:hAnsi="Times New Roman"/>
          <w:sz w:val="28"/>
          <w:szCs w:val="28"/>
        </w:rPr>
        <w:t>департаментом труда и социального развития Приморского края</w:t>
      </w:r>
      <w:r>
        <w:rPr>
          <w:rFonts w:ascii="Times New Roman" w:hAnsi="Times New Roman"/>
          <w:sz w:val="28"/>
          <w:szCs w:val="28"/>
        </w:rPr>
        <w:t xml:space="preserve"> – 2175,5 тыс. рублей;</w:t>
      </w:r>
    </w:p>
    <w:p w:rsidR="005A64D8" w:rsidRPr="00D9125B"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CB4873">
        <w:rPr>
          <w:rFonts w:ascii="Times New Roman" w:hAnsi="Times New Roman"/>
          <w:sz w:val="28"/>
          <w:szCs w:val="28"/>
        </w:rPr>
        <w:t>епартамент</w:t>
      </w:r>
      <w:r>
        <w:rPr>
          <w:rFonts w:ascii="Times New Roman" w:hAnsi="Times New Roman"/>
          <w:sz w:val="28"/>
          <w:szCs w:val="28"/>
        </w:rPr>
        <w:t>ом</w:t>
      </w:r>
      <w:r w:rsidRPr="00CB4873">
        <w:rPr>
          <w:rFonts w:ascii="Times New Roman" w:hAnsi="Times New Roman"/>
          <w:sz w:val="28"/>
          <w:szCs w:val="28"/>
        </w:rPr>
        <w:t xml:space="preserve"> внутренней политики Приморского края</w:t>
      </w:r>
      <w:r>
        <w:rPr>
          <w:rFonts w:ascii="Times New Roman" w:hAnsi="Times New Roman"/>
          <w:sz w:val="28"/>
          <w:szCs w:val="28"/>
        </w:rPr>
        <w:t xml:space="preserve"> – 3170,0 тыс. рублей.   </w:t>
      </w:r>
      <w:r w:rsidRPr="00D9125B">
        <w:rPr>
          <w:rFonts w:ascii="Times New Roman" w:hAnsi="Times New Roman"/>
          <w:sz w:val="28"/>
          <w:szCs w:val="28"/>
        </w:rPr>
        <w:t xml:space="preserve"> </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По информации вышеуказанных департаментов Приморского края расходы на данные цели предусмотрены и будут осуществлены в 4 квартале текущего года.  </w:t>
      </w:r>
    </w:p>
    <w:p w:rsidR="005A64D8" w:rsidRDefault="005A64D8" w:rsidP="005A64D8">
      <w:pPr>
        <w:spacing w:after="0" w:line="240" w:lineRule="auto"/>
        <w:ind w:firstLine="709"/>
        <w:jc w:val="both"/>
        <w:rPr>
          <w:rFonts w:ascii="Times New Roman" w:hAnsi="Times New Roman"/>
          <w:b/>
          <w:sz w:val="28"/>
          <w:szCs w:val="28"/>
        </w:rPr>
      </w:pPr>
      <w:r w:rsidRPr="0076181A">
        <w:rPr>
          <w:rFonts w:ascii="Times New Roman" w:hAnsi="Times New Roman"/>
          <w:b/>
          <w:sz w:val="28"/>
          <w:szCs w:val="28"/>
        </w:rPr>
        <w:t>ГП "Содействие занятости населения Приморского края"</w:t>
      </w:r>
    </w:p>
    <w:p w:rsidR="005A64D8" w:rsidRDefault="005A64D8" w:rsidP="005A64D8">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д</w:t>
      </w:r>
      <w:r w:rsidRPr="004977CC">
        <w:rPr>
          <w:rFonts w:ascii="Times New Roman" w:hAnsi="Times New Roman"/>
          <w:sz w:val="28"/>
          <w:szCs w:val="28"/>
          <w:u w:val="single"/>
        </w:rPr>
        <w:t>епартамен</w:t>
      </w:r>
      <w:r>
        <w:rPr>
          <w:rFonts w:ascii="Times New Roman" w:hAnsi="Times New Roman"/>
          <w:sz w:val="28"/>
          <w:szCs w:val="28"/>
          <w:u w:val="single"/>
        </w:rPr>
        <w:t>том</w:t>
      </w:r>
      <w:r w:rsidRPr="004977CC">
        <w:rPr>
          <w:rFonts w:ascii="Times New Roman" w:hAnsi="Times New Roman"/>
          <w:sz w:val="28"/>
          <w:szCs w:val="28"/>
          <w:u w:val="single"/>
        </w:rPr>
        <w:t xml:space="preserve"> труда и социального развития Приморского края</w:t>
      </w:r>
    </w:p>
    <w:p w:rsidR="005A64D8" w:rsidRPr="003B33AC" w:rsidRDefault="005A64D8" w:rsidP="005A64D8">
      <w:pPr>
        <w:spacing w:after="0" w:line="240" w:lineRule="auto"/>
        <w:ind w:firstLine="709"/>
        <w:jc w:val="both"/>
        <w:rPr>
          <w:rFonts w:ascii="Times New Roman" w:hAnsi="Times New Roman"/>
          <w:i/>
          <w:sz w:val="28"/>
          <w:szCs w:val="28"/>
        </w:rPr>
      </w:pPr>
      <w:r w:rsidRPr="008A4B11">
        <w:rPr>
          <w:rFonts w:ascii="Times New Roman" w:hAnsi="Times New Roman"/>
          <w:b/>
          <w:i/>
          <w:sz w:val="28"/>
          <w:szCs w:val="28"/>
        </w:rPr>
        <w:t>не осуществлялись расходы</w:t>
      </w:r>
      <w:r>
        <w:rPr>
          <w:rFonts w:ascii="Times New Roman" w:hAnsi="Times New Roman"/>
          <w:b/>
          <w:i/>
          <w:sz w:val="28"/>
          <w:szCs w:val="28"/>
        </w:rPr>
        <w:t xml:space="preserve"> краевого бюджета </w:t>
      </w:r>
      <w:proofErr w:type="gramStart"/>
      <w:r w:rsidRPr="001661DB">
        <w:rPr>
          <w:rFonts w:ascii="Times New Roman" w:hAnsi="Times New Roman"/>
          <w:sz w:val="28"/>
          <w:szCs w:val="28"/>
        </w:rPr>
        <w:t>на</w:t>
      </w:r>
      <w:proofErr w:type="gramEnd"/>
      <w:r w:rsidRPr="001661DB">
        <w:rPr>
          <w:rFonts w:ascii="Times New Roman" w:hAnsi="Times New Roman"/>
          <w:sz w:val="28"/>
          <w:szCs w:val="28"/>
        </w:rPr>
        <w:t>:</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8A20C6">
        <w:rPr>
          <w:rFonts w:ascii="Times New Roman" w:hAnsi="Times New Roman"/>
          <w:sz w:val="28"/>
          <w:szCs w:val="28"/>
        </w:rPr>
        <w:t>нформационное обеспечение реализации программы оказания содействия добровольному переселению в Приморский край соотечественников, проживающих за рубежом, и членов их семей</w:t>
      </w:r>
      <w:r>
        <w:rPr>
          <w:rFonts w:ascii="Times New Roman" w:hAnsi="Times New Roman"/>
          <w:sz w:val="28"/>
          <w:szCs w:val="28"/>
        </w:rPr>
        <w:t xml:space="preserve"> – 360,0 тыс. рублей; </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DB6154">
        <w:rPr>
          <w:rFonts w:ascii="Times New Roman" w:hAnsi="Times New Roman"/>
          <w:sz w:val="28"/>
          <w:szCs w:val="28"/>
        </w:rPr>
        <w:t>ополнительные мероприятия в сфере занятости населения, направленные на снижение напряженности на рынке труда Приморского края</w:t>
      </w:r>
      <w:r>
        <w:rPr>
          <w:rFonts w:ascii="Times New Roman" w:hAnsi="Times New Roman"/>
          <w:sz w:val="28"/>
          <w:szCs w:val="28"/>
        </w:rPr>
        <w:t xml:space="preserve"> – 2499,7 тыс. рублей </w:t>
      </w:r>
    </w:p>
    <w:p w:rsidR="005A64D8" w:rsidRDefault="005A64D8" w:rsidP="005A64D8">
      <w:pPr>
        <w:spacing w:after="0" w:line="240" w:lineRule="auto"/>
        <w:ind w:firstLine="709"/>
        <w:jc w:val="both"/>
        <w:rPr>
          <w:rFonts w:ascii="Times New Roman" w:hAnsi="Times New Roman"/>
          <w:sz w:val="28"/>
          <w:szCs w:val="28"/>
        </w:rPr>
      </w:pPr>
      <w:r w:rsidRPr="001661DB">
        <w:rPr>
          <w:rFonts w:ascii="Times New Roman" w:hAnsi="Times New Roman"/>
          <w:sz w:val="28"/>
          <w:szCs w:val="28"/>
        </w:rPr>
        <w:t>По информации департамента освоение средства краевого бюджета на реализацию указанных мероприятий запланировано в 4 квартале 2015 года.</w:t>
      </w:r>
    </w:p>
    <w:p w:rsidR="005A64D8" w:rsidRDefault="005A64D8" w:rsidP="005A64D8">
      <w:pPr>
        <w:tabs>
          <w:tab w:val="left" w:pos="720"/>
        </w:tabs>
        <w:spacing w:after="0" w:line="240" w:lineRule="auto"/>
        <w:ind w:firstLine="709"/>
        <w:jc w:val="both"/>
        <w:rPr>
          <w:rFonts w:ascii="Times New Roman" w:hAnsi="Times New Roman"/>
          <w:b/>
          <w:i/>
          <w:sz w:val="28"/>
          <w:szCs w:val="28"/>
        </w:rPr>
      </w:pPr>
      <w:r>
        <w:rPr>
          <w:rFonts w:ascii="Times New Roman" w:hAnsi="Times New Roman"/>
          <w:b/>
          <w:i/>
          <w:sz w:val="28"/>
          <w:szCs w:val="28"/>
        </w:rPr>
        <w:t>Н</w:t>
      </w:r>
      <w:r w:rsidRPr="00A0597A">
        <w:rPr>
          <w:rFonts w:ascii="Times New Roman" w:hAnsi="Times New Roman"/>
          <w:b/>
          <w:i/>
          <w:sz w:val="28"/>
          <w:szCs w:val="28"/>
        </w:rPr>
        <w:t xml:space="preserve">а низком уровне исполнены </w:t>
      </w:r>
      <w:r>
        <w:rPr>
          <w:rFonts w:ascii="Times New Roman" w:hAnsi="Times New Roman"/>
          <w:b/>
          <w:i/>
          <w:sz w:val="28"/>
          <w:szCs w:val="28"/>
        </w:rPr>
        <w:t>бюджетные назначения</w:t>
      </w:r>
      <w:r w:rsidRPr="00A0597A">
        <w:rPr>
          <w:rFonts w:ascii="Times New Roman" w:hAnsi="Times New Roman"/>
          <w:b/>
          <w:i/>
          <w:sz w:val="28"/>
          <w:szCs w:val="28"/>
        </w:rPr>
        <w:t xml:space="preserve"> за счет</w:t>
      </w:r>
      <w:r>
        <w:rPr>
          <w:rFonts w:ascii="Times New Roman" w:hAnsi="Times New Roman"/>
          <w:b/>
          <w:i/>
          <w:sz w:val="28"/>
          <w:szCs w:val="28"/>
        </w:rPr>
        <w:t xml:space="preserve"> средств:</w:t>
      </w:r>
    </w:p>
    <w:p w:rsidR="005A64D8" w:rsidRDefault="005A64D8" w:rsidP="005A64D8">
      <w:pPr>
        <w:tabs>
          <w:tab w:val="left" w:pos="720"/>
        </w:tabs>
        <w:spacing w:after="0" w:line="240" w:lineRule="auto"/>
        <w:ind w:firstLine="709"/>
        <w:jc w:val="both"/>
      </w:pPr>
      <w:r w:rsidRPr="00DA57C9">
        <w:rPr>
          <w:rFonts w:ascii="Times New Roman" w:hAnsi="Times New Roman"/>
          <w:i/>
          <w:sz w:val="28"/>
          <w:szCs w:val="28"/>
        </w:rPr>
        <w:t>федеральн</w:t>
      </w:r>
      <w:r>
        <w:rPr>
          <w:rFonts w:ascii="Times New Roman" w:hAnsi="Times New Roman"/>
          <w:i/>
          <w:sz w:val="28"/>
          <w:szCs w:val="28"/>
        </w:rPr>
        <w:t>ого</w:t>
      </w:r>
      <w:r w:rsidRPr="00DA57C9">
        <w:rPr>
          <w:rFonts w:ascii="Times New Roman" w:hAnsi="Times New Roman"/>
          <w:i/>
          <w:sz w:val="28"/>
          <w:szCs w:val="28"/>
        </w:rPr>
        <w:t xml:space="preserve"> </w:t>
      </w:r>
      <w:r>
        <w:rPr>
          <w:rFonts w:ascii="Times New Roman" w:hAnsi="Times New Roman"/>
          <w:i/>
          <w:sz w:val="28"/>
          <w:szCs w:val="28"/>
        </w:rPr>
        <w:t>бюджета</w:t>
      </w:r>
      <w:r w:rsidRPr="00DA57C9">
        <w:rPr>
          <w:rFonts w:ascii="Times New Roman" w:hAnsi="Times New Roman"/>
          <w:i/>
          <w:sz w:val="28"/>
          <w:szCs w:val="28"/>
        </w:rPr>
        <w:t xml:space="preserve"> </w:t>
      </w:r>
      <w:proofErr w:type="gramStart"/>
      <w:r w:rsidRPr="00EB3441">
        <w:rPr>
          <w:rFonts w:ascii="Times New Roman" w:hAnsi="Times New Roman"/>
          <w:sz w:val="28"/>
          <w:szCs w:val="28"/>
        </w:rPr>
        <w:t>на</w:t>
      </w:r>
      <w:proofErr w:type="gramEnd"/>
      <w:r w:rsidRPr="00EB3441">
        <w:rPr>
          <w:rFonts w:ascii="Times New Roman" w:hAnsi="Times New Roman"/>
          <w:sz w:val="28"/>
          <w:szCs w:val="28"/>
        </w:rPr>
        <w:t>:</w:t>
      </w:r>
      <w:r w:rsidRPr="00800925">
        <w:t xml:space="preserve"> </w:t>
      </w:r>
    </w:p>
    <w:p w:rsidR="005A64D8" w:rsidRDefault="005A64D8" w:rsidP="005A64D8">
      <w:pPr>
        <w:spacing w:after="0" w:line="240" w:lineRule="auto"/>
        <w:ind w:firstLine="709"/>
        <w:jc w:val="both"/>
        <w:rPr>
          <w:rFonts w:ascii="Times New Roman" w:hAnsi="Times New Roman"/>
          <w:sz w:val="28"/>
          <w:szCs w:val="28"/>
        </w:rPr>
      </w:pPr>
      <w:r w:rsidRPr="002A048C">
        <w:rPr>
          <w:rFonts w:ascii="Times New Roman" w:hAnsi="Times New Roman"/>
          <w:sz w:val="28"/>
          <w:szCs w:val="28"/>
        </w:rPr>
        <w:t>реализацию дополнительных мероприятий в сфере занятости населения</w:t>
      </w:r>
      <w:r w:rsidR="005D13C6">
        <w:rPr>
          <w:rFonts w:ascii="Times New Roman" w:hAnsi="Times New Roman"/>
          <w:sz w:val="28"/>
          <w:szCs w:val="28"/>
        </w:rPr>
        <w:t> </w:t>
      </w:r>
      <w:r>
        <w:rPr>
          <w:rFonts w:ascii="Times New Roman" w:hAnsi="Times New Roman"/>
          <w:sz w:val="28"/>
          <w:szCs w:val="28"/>
        </w:rPr>
        <w:t xml:space="preserve">– 3325,5 тыс. рублей, или 28,0 % (план – 11890,7 тыс. рублей). По информации департамента оплата производится </w:t>
      </w:r>
      <w:proofErr w:type="gramStart"/>
      <w:r>
        <w:rPr>
          <w:rFonts w:ascii="Times New Roman" w:hAnsi="Times New Roman"/>
          <w:sz w:val="28"/>
          <w:szCs w:val="28"/>
        </w:rPr>
        <w:t>по мере поступления от работодателей документов на предоставление субсидий по возмещению затрат на оснащение</w:t>
      </w:r>
      <w:proofErr w:type="gramEnd"/>
      <w:r>
        <w:rPr>
          <w:rFonts w:ascii="Times New Roman" w:hAnsi="Times New Roman"/>
          <w:sz w:val="28"/>
          <w:szCs w:val="28"/>
        </w:rPr>
        <w:t xml:space="preserve"> рабочих мест;   </w:t>
      </w:r>
    </w:p>
    <w:p w:rsidR="005A64D8" w:rsidRDefault="005A64D8" w:rsidP="005A64D8">
      <w:pPr>
        <w:spacing w:after="0" w:line="240" w:lineRule="auto"/>
        <w:ind w:firstLine="709"/>
        <w:jc w:val="both"/>
        <w:rPr>
          <w:rFonts w:ascii="Times New Roman" w:hAnsi="Times New Roman"/>
          <w:sz w:val="28"/>
          <w:szCs w:val="28"/>
        </w:rPr>
      </w:pPr>
      <w:r w:rsidRPr="001661DB">
        <w:rPr>
          <w:rFonts w:ascii="Times New Roman" w:hAnsi="Times New Roman"/>
          <w:i/>
          <w:sz w:val="28"/>
          <w:szCs w:val="28"/>
        </w:rPr>
        <w:t>краевого бюджета</w:t>
      </w:r>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w:t>
      </w:r>
    </w:p>
    <w:p w:rsidR="005A64D8" w:rsidRPr="008F6B3F"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1661DB">
        <w:rPr>
          <w:rFonts w:ascii="Times New Roman" w:hAnsi="Times New Roman"/>
          <w:sz w:val="28"/>
          <w:szCs w:val="28"/>
        </w:rPr>
        <w:t>ополнительные мероприятия в сфере занятости населения Приморского края</w:t>
      </w:r>
      <w:r>
        <w:rPr>
          <w:rFonts w:ascii="Times New Roman" w:hAnsi="Times New Roman"/>
          <w:sz w:val="28"/>
          <w:szCs w:val="28"/>
        </w:rPr>
        <w:t xml:space="preserve"> – 375,7 тыс. рублей, или 12,7 % (2966,1 тыс. рублей). Оплата производится по фактически представленным документам </w:t>
      </w:r>
      <w:proofErr w:type="gramStart"/>
      <w:r>
        <w:rPr>
          <w:rFonts w:ascii="Times New Roman" w:hAnsi="Times New Roman"/>
          <w:sz w:val="28"/>
          <w:szCs w:val="28"/>
        </w:rPr>
        <w:t>от работодателей на предоставление субсидий по возмещению затрат на оснащение рабочих мест для инвалидов</w:t>
      </w:r>
      <w:proofErr w:type="gramEnd"/>
      <w:r>
        <w:rPr>
          <w:rFonts w:ascii="Times New Roman" w:hAnsi="Times New Roman"/>
          <w:sz w:val="28"/>
          <w:szCs w:val="28"/>
        </w:rPr>
        <w:t xml:space="preserve"> и оплату труда инвалидов;</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8F6B3F">
        <w:rPr>
          <w:rFonts w:ascii="Times New Roman" w:hAnsi="Times New Roman"/>
          <w:sz w:val="28"/>
          <w:szCs w:val="28"/>
        </w:rPr>
        <w:t>ероприятия, направленные на улучшение условий труда на рабочих местах, повышение качества оценки существующих профессиональных рисков, пропаганду культуры безопасности труда на территории Приморского края</w:t>
      </w:r>
      <w:r>
        <w:rPr>
          <w:rFonts w:ascii="Times New Roman" w:hAnsi="Times New Roman"/>
          <w:sz w:val="28"/>
          <w:szCs w:val="28"/>
        </w:rPr>
        <w:t xml:space="preserve"> – 35,5 тыс. рублей, или 22,2 % (план – 160,0 тыс. рублей);</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8F6B3F">
        <w:rPr>
          <w:rFonts w:ascii="Times New Roman" w:hAnsi="Times New Roman"/>
          <w:sz w:val="28"/>
          <w:szCs w:val="28"/>
        </w:rPr>
        <w:t>овершенствование системы обучения, профессиональной подготовки по охране труда в Приморском крае</w:t>
      </w:r>
      <w:r>
        <w:rPr>
          <w:rFonts w:ascii="Times New Roman" w:hAnsi="Times New Roman"/>
          <w:sz w:val="28"/>
          <w:szCs w:val="28"/>
        </w:rPr>
        <w:t xml:space="preserve"> – 57,5 тыс. рублей, или 24,3 % (236,5 тыс. рублей).</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Реализация указанных мероприятий предусмотрена в 4 квартале 2015 года.</w:t>
      </w:r>
    </w:p>
    <w:p w:rsidR="005A64D8" w:rsidRPr="00D1249F" w:rsidRDefault="005A64D8" w:rsidP="005A64D8">
      <w:pPr>
        <w:spacing w:after="0" w:line="240" w:lineRule="auto"/>
        <w:ind w:firstLine="709"/>
        <w:jc w:val="both"/>
        <w:rPr>
          <w:rFonts w:ascii="Times New Roman" w:hAnsi="Times New Roman"/>
          <w:b/>
          <w:sz w:val="28"/>
          <w:szCs w:val="28"/>
        </w:rPr>
      </w:pPr>
      <w:r w:rsidRPr="00D1249F">
        <w:rPr>
          <w:rFonts w:ascii="Times New Roman" w:hAnsi="Times New Roman"/>
          <w:b/>
          <w:sz w:val="28"/>
          <w:szCs w:val="28"/>
        </w:rPr>
        <w:t xml:space="preserve">ГП </w:t>
      </w:r>
      <w:r>
        <w:rPr>
          <w:rFonts w:ascii="Times New Roman" w:hAnsi="Times New Roman"/>
          <w:b/>
          <w:sz w:val="28"/>
          <w:szCs w:val="28"/>
        </w:rPr>
        <w:t>"</w:t>
      </w:r>
      <w:r w:rsidRPr="00D1249F">
        <w:rPr>
          <w:rFonts w:ascii="Times New Roman" w:hAnsi="Times New Roman"/>
          <w:b/>
          <w:sz w:val="28"/>
          <w:szCs w:val="28"/>
        </w:rPr>
        <w:t>Охрана окружающей среды Приморского края</w:t>
      </w:r>
      <w:r>
        <w:rPr>
          <w:rFonts w:ascii="Times New Roman" w:hAnsi="Times New Roman"/>
          <w:b/>
          <w:sz w:val="28"/>
          <w:szCs w:val="28"/>
        </w:rPr>
        <w:t>"</w:t>
      </w:r>
    </w:p>
    <w:p w:rsidR="005A64D8" w:rsidRDefault="005A64D8" w:rsidP="005A64D8">
      <w:pPr>
        <w:spacing w:after="0" w:line="240" w:lineRule="auto"/>
        <w:jc w:val="both"/>
        <w:rPr>
          <w:rFonts w:ascii="Times New Roman" w:hAnsi="Times New Roman"/>
          <w:sz w:val="28"/>
          <w:szCs w:val="28"/>
        </w:rPr>
      </w:pPr>
      <w:r w:rsidRPr="00D1249F">
        <w:rPr>
          <w:rFonts w:ascii="Times New Roman" w:hAnsi="Times New Roman"/>
          <w:b/>
          <w:sz w:val="28"/>
          <w:szCs w:val="28"/>
        </w:rPr>
        <w:tab/>
      </w:r>
      <w:r w:rsidRPr="00D1249F">
        <w:rPr>
          <w:rFonts w:ascii="Times New Roman" w:hAnsi="Times New Roman"/>
          <w:sz w:val="28"/>
          <w:szCs w:val="28"/>
          <w:u w:val="single"/>
        </w:rPr>
        <w:t>департаментом градостроительства Приморского края</w:t>
      </w:r>
      <w:r w:rsidRPr="00D1249F">
        <w:rPr>
          <w:rFonts w:ascii="Times New Roman" w:hAnsi="Times New Roman"/>
          <w:sz w:val="28"/>
          <w:szCs w:val="28"/>
        </w:rPr>
        <w:t xml:space="preserve"> </w:t>
      </w:r>
      <w:r>
        <w:rPr>
          <w:rFonts w:ascii="Times New Roman" w:hAnsi="Times New Roman"/>
          <w:sz w:val="28"/>
          <w:szCs w:val="28"/>
        </w:rPr>
        <w:t xml:space="preserve">по состоянию на 01.10.2015 </w:t>
      </w:r>
      <w:r w:rsidRPr="00A23D20">
        <w:rPr>
          <w:rFonts w:ascii="Times New Roman" w:hAnsi="Times New Roman"/>
          <w:b/>
          <w:i/>
          <w:sz w:val="28"/>
          <w:szCs w:val="28"/>
        </w:rPr>
        <w:t>не осуществлялись расходы</w:t>
      </w:r>
      <w:r>
        <w:rPr>
          <w:rFonts w:ascii="Times New Roman" w:hAnsi="Times New Roman"/>
          <w:sz w:val="28"/>
          <w:szCs w:val="28"/>
        </w:rPr>
        <w:t xml:space="preserve"> </w:t>
      </w:r>
      <w:r w:rsidRPr="00A23D20">
        <w:rPr>
          <w:rFonts w:ascii="Times New Roman" w:hAnsi="Times New Roman"/>
          <w:sz w:val="28"/>
          <w:szCs w:val="28"/>
        </w:rPr>
        <w:t>на р</w:t>
      </w:r>
      <w:r w:rsidRPr="00D652FA">
        <w:rPr>
          <w:rFonts w:ascii="Times New Roman" w:hAnsi="Times New Roman"/>
          <w:sz w:val="28"/>
          <w:szCs w:val="28"/>
        </w:rPr>
        <w:t>е</w:t>
      </w:r>
      <w:r w:rsidRPr="00D1249F">
        <w:rPr>
          <w:rFonts w:ascii="Times New Roman" w:hAnsi="Times New Roman"/>
          <w:sz w:val="28"/>
          <w:szCs w:val="28"/>
        </w:rPr>
        <w:t xml:space="preserve">конструкцию объекта "Водохранилище 27 Ключ" </w:t>
      </w:r>
      <w:proofErr w:type="gramStart"/>
      <w:r w:rsidRPr="00D1249F">
        <w:rPr>
          <w:rFonts w:ascii="Times New Roman" w:hAnsi="Times New Roman"/>
          <w:sz w:val="28"/>
          <w:szCs w:val="28"/>
        </w:rPr>
        <w:t>в</w:t>
      </w:r>
      <w:proofErr w:type="gramEnd"/>
      <w:r w:rsidRPr="00D1249F">
        <w:rPr>
          <w:rFonts w:ascii="Times New Roman" w:hAnsi="Times New Roman"/>
          <w:sz w:val="28"/>
          <w:szCs w:val="28"/>
        </w:rPr>
        <w:t xml:space="preserve"> </w:t>
      </w:r>
      <w:proofErr w:type="gramStart"/>
      <w:r w:rsidRPr="00D1249F">
        <w:rPr>
          <w:rFonts w:ascii="Times New Roman" w:hAnsi="Times New Roman"/>
          <w:sz w:val="28"/>
          <w:szCs w:val="28"/>
        </w:rPr>
        <w:t>Дальнегорском</w:t>
      </w:r>
      <w:proofErr w:type="gramEnd"/>
      <w:r w:rsidRPr="00D1249F">
        <w:rPr>
          <w:rFonts w:ascii="Times New Roman" w:hAnsi="Times New Roman"/>
          <w:sz w:val="28"/>
          <w:szCs w:val="28"/>
        </w:rPr>
        <w:t xml:space="preserve"> городском округе </w:t>
      </w:r>
      <w:r w:rsidR="005D13C6">
        <w:rPr>
          <w:rFonts w:ascii="Times New Roman" w:hAnsi="Times New Roman"/>
          <w:sz w:val="28"/>
          <w:szCs w:val="28"/>
        </w:rPr>
        <w:t>(план –</w:t>
      </w:r>
      <w:r>
        <w:rPr>
          <w:rFonts w:ascii="Times New Roman" w:hAnsi="Times New Roman"/>
          <w:sz w:val="28"/>
          <w:szCs w:val="28"/>
        </w:rPr>
        <w:t xml:space="preserve"> </w:t>
      </w:r>
      <w:r w:rsidRPr="00D1249F">
        <w:rPr>
          <w:rFonts w:ascii="Times New Roman" w:hAnsi="Times New Roman"/>
          <w:sz w:val="28"/>
          <w:szCs w:val="28"/>
        </w:rPr>
        <w:t>30000,0 тыс. рублей</w:t>
      </w:r>
      <w:r>
        <w:rPr>
          <w:rFonts w:ascii="Times New Roman" w:hAnsi="Times New Roman"/>
          <w:sz w:val="28"/>
          <w:szCs w:val="28"/>
        </w:rPr>
        <w:t xml:space="preserve">)  в связи с </w:t>
      </w:r>
      <w:r>
        <w:rPr>
          <w:rFonts w:ascii="Times New Roman" w:eastAsia="Calibri" w:hAnsi="Times New Roman"/>
          <w:sz w:val="28"/>
          <w:szCs w:val="28"/>
        </w:rPr>
        <w:t xml:space="preserve">отсутствием необходимых нормативных документов, определяющих порядок выделения и (или) использование </w:t>
      </w:r>
      <w:r>
        <w:rPr>
          <w:rFonts w:ascii="Times New Roman" w:eastAsia="Calibri" w:hAnsi="Times New Roman"/>
          <w:sz w:val="28"/>
          <w:szCs w:val="28"/>
        </w:rPr>
        <w:lastRenderedPageBreak/>
        <w:t>средств бюджетов. По информации департамента внесено предложение по сокращению бюджетных назначений на реализацию указанного мероприятия</w:t>
      </w:r>
      <w:r>
        <w:rPr>
          <w:rFonts w:ascii="Times New Roman" w:hAnsi="Times New Roman"/>
          <w:color w:val="000000"/>
          <w:sz w:val="28"/>
          <w:szCs w:val="28"/>
          <w:lang w:eastAsia="ru-RU"/>
        </w:rPr>
        <w:t xml:space="preserve"> в 2015 году;</w:t>
      </w:r>
      <w:r w:rsidRPr="00D1249F">
        <w:rPr>
          <w:rFonts w:ascii="Times New Roman" w:hAnsi="Times New Roman"/>
          <w:sz w:val="28"/>
          <w:szCs w:val="28"/>
        </w:rPr>
        <w:t xml:space="preserve"> </w:t>
      </w:r>
    </w:p>
    <w:p w:rsidR="005A64D8" w:rsidRDefault="005A64D8" w:rsidP="005A64D8">
      <w:pPr>
        <w:spacing w:after="0" w:line="240" w:lineRule="auto"/>
        <w:jc w:val="both"/>
        <w:rPr>
          <w:rFonts w:ascii="Times New Roman" w:hAnsi="Times New Roman"/>
          <w:sz w:val="28"/>
          <w:szCs w:val="28"/>
        </w:rPr>
      </w:pPr>
      <w:r w:rsidRPr="00D1249F">
        <w:rPr>
          <w:rFonts w:ascii="Times New Roman" w:hAnsi="Times New Roman"/>
          <w:sz w:val="28"/>
          <w:szCs w:val="28"/>
        </w:rPr>
        <w:tab/>
      </w:r>
      <w:proofErr w:type="gramStart"/>
      <w:r w:rsidRPr="00D1249F">
        <w:rPr>
          <w:rFonts w:ascii="Times New Roman" w:hAnsi="Times New Roman"/>
          <w:sz w:val="28"/>
          <w:szCs w:val="28"/>
          <w:u w:val="single"/>
        </w:rPr>
        <w:t>департаментом по охране, контролю и регулированию использования объектов животного мира Приморского края</w:t>
      </w:r>
      <w:r w:rsidRPr="00D1249F">
        <w:rPr>
          <w:rFonts w:ascii="Times New Roman" w:hAnsi="Times New Roman"/>
          <w:sz w:val="28"/>
          <w:szCs w:val="28"/>
        </w:rPr>
        <w:t xml:space="preserve"> </w:t>
      </w:r>
      <w:r w:rsidRPr="008A4B11">
        <w:rPr>
          <w:rFonts w:ascii="Times New Roman" w:hAnsi="Times New Roman"/>
          <w:b/>
          <w:i/>
          <w:sz w:val="28"/>
          <w:szCs w:val="28"/>
        </w:rPr>
        <w:t xml:space="preserve">не </w:t>
      </w:r>
      <w:r>
        <w:rPr>
          <w:rFonts w:ascii="Times New Roman" w:hAnsi="Times New Roman"/>
          <w:b/>
          <w:i/>
          <w:sz w:val="28"/>
          <w:szCs w:val="28"/>
        </w:rPr>
        <w:t xml:space="preserve">освоены в полном объеме </w:t>
      </w:r>
      <w:r>
        <w:rPr>
          <w:rFonts w:ascii="Times New Roman" w:hAnsi="Times New Roman"/>
          <w:sz w:val="28"/>
          <w:szCs w:val="28"/>
        </w:rPr>
        <w:t xml:space="preserve">средства </w:t>
      </w:r>
      <w:r w:rsidRPr="008A4B11">
        <w:rPr>
          <w:rFonts w:ascii="Times New Roman" w:hAnsi="Times New Roman"/>
          <w:b/>
          <w:i/>
          <w:sz w:val="28"/>
          <w:szCs w:val="28"/>
        </w:rPr>
        <w:t xml:space="preserve"> </w:t>
      </w:r>
      <w:r>
        <w:rPr>
          <w:rFonts w:ascii="Times New Roman" w:hAnsi="Times New Roman"/>
          <w:sz w:val="28"/>
          <w:szCs w:val="28"/>
        </w:rPr>
        <w:t xml:space="preserve">федерального бюджета  на </w:t>
      </w:r>
      <w:r w:rsidRPr="00D1249F">
        <w:rPr>
          <w:rFonts w:ascii="Times New Roman" w:hAnsi="Times New Roman"/>
          <w:sz w:val="28"/>
          <w:szCs w:val="28"/>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охраны и использования объектов животного мира (за </w:t>
      </w:r>
      <w:r w:rsidRPr="00B71478">
        <w:rPr>
          <w:rFonts w:ascii="Times New Roman" w:hAnsi="Times New Roman"/>
          <w:sz w:val="28"/>
          <w:szCs w:val="28"/>
        </w:rPr>
        <w:t>исключением охотничьих ресурсов и водных биологических ресурсов</w:t>
      </w:r>
      <w:proofErr w:type="gramEnd"/>
      <w:r w:rsidRPr="00B71478">
        <w:rPr>
          <w:rFonts w:ascii="Times New Roman" w:hAnsi="Times New Roman"/>
          <w:sz w:val="28"/>
          <w:szCs w:val="28"/>
        </w:rPr>
        <w:t>) – 210,9 тыс. рублей. Неисполнение бюджетных назначений в отчетном периоде связано с сезонностью осуществления расходов</w:t>
      </w:r>
      <w:r w:rsidR="00B71478" w:rsidRPr="00B71478">
        <w:rPr>
          <w:rFonts w:ascii="Times New Roman" w:hAnsi="Times New Roman"/>
          <w:sz w:val="28"/>
          <w:szCs w:val="28"/>
        </w:rPr>
        <w:t>. Расходование планируется на 4 квартал текущего года</w:t>
      </w:r>
      <w:r w:rsidRPr="00B71478">
        <w:rPr>
          <w:rFonts w:ascii="Times New Roman" w:hAnsi="Times New Roman"/>
          <w:sz w:val="28"/>
          <w:szCs w:val="28"/>
        </w:rPr>
        <w:t>;</w:t>
      </w:r>
    </w:p>
    <w:p w:rsidR="005A64D8" w:rsidRDefault="005A64D8" w:rsidP="005A64D8">
      <w:pPr>
        <w:spacing w:after="0" w:line="240" w:lineRule="auto"/>
        <w:jc w:val="both"/>
        <w:rPr>
          <w:rFonts w:ascii="Times New Roman" w:hAnsi="Times New Roman"/>
          <w:sz w:val="28"/>
          <w:szCs w:val="28"/>
        </w:rPr>
      </w:pPr>
      <w:r w:rsidRPr="00D1249F">
        <w:rPr>
          <w:rFonts w:ascii="Times New Roman" w:hAnsi="Times New Roman"/>
          <w:sz w:val="28"/>
          <w:szCs w:val="28"/>
        </w:rPr>
        <w:tab/>
      </w:r>
      <w:r w:rsidRPr="00D1249F">
        <w:rPr>
          <w:rFonts w:ascii="Times New Roman" w:hAnsi="Times New Roman"/>
          <w:sz w:val="28"/>
          <w:szCs w:val="28"/>
          <w:u w:val="single"/>
        </w:rPr>
        <w:t>департаментом природных ресурсов и охраны окружающей среды Приморского края</w:t>
      </w:r>
      <w:r>
        <w:rPr>
          <w:rFonts w:ascii="Times New Roman" w:hAnsi="Times New Roman"/>
          <w:sz w:val="28"/>
          <w:szCs w:val="28"/>
        </w:rPr>
        <w:t xml:space="preserve"> </w:t>
      </w:r>
    </w:p>
    <w:p w:rsidR="005A64D8" w:rsidRDefault="005A64D8" w:rsidP="005A64D8">
      <w:pPr>
        <w:spacing w:after="0" w:line="240" w:lineRule="auto"/>
        <w:ind w:firstLine="709"/>
        <w:jc w:val="both"/>
        <w:rPr>
          <w:rFonts w:ascii="Times New Roman" w:hAnsi="Times New Roman"/>
          <w:sz w:val="28"/>
          <w:szCs w:val="28"/>
        </w:rPr>
      </w:pPr>
      <w:r w:rsidRPr="00A23D20">
        <w:rPr>
          <w:rFonts w:ascii="Times New Roman" w:hAnsi="Times New Roman"/>
          <w:b/>
          <w:i/>
          <w:sz w:val="28"/>
          <w:szCs w:val="28"/>
        </w:rPr>
        <w:t>не осуществлялись расходы</w:t>
      </w:r>
      <w:r>
        <w:rPr>
          <w:rFonts w:ascii="Times New Roman" w:hAnsi="Times New Roman"/>
          <w:sz w:val="28"/>
          <w:szCs w:val="28"/>
        </w:rPr>
        <w:t xml:space="preserve"> </w:t>
      </w:r>
      <w:proofErr w:type="gramStart"/>
      <w:r w:rsidRPr="00A23D20">
        <w:rPr>
          <w:rFonts w:ascii="Times New Roman" w:hAnsi="Times New Roman"/>
          <w:sz w:val="28"/>
          <w:szCs w:val="28"/>
        </w:rPr>
        <w:t>на</w:t>
      </w:r>
      <w:proofErr w:type="gramEnd"/>
      <w:r>
        <w:rPr>
          <w:rFonts w:ascii="Times New Roman" w:hAnsi="Times New Roman"/>
          <w:sz w:val="28"/>
          <w:szCs w:val="28"/>
        </w:rPr>
        <w:t>:</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001DA8">
        <w:rPr>
          <w:rFonts w:ascii="Times New Roman" w:hAnsi="Times New Roman"/>
          <w:sz w:val="28"/>
          <w:szCs w:val="28"/>
        </w:rPr>
        <w:t>роведение ежегодного международного экологического форума "Природа без границ"</w:t>
      </w:r>
      <w:r>
        <w:rPr>
          <w:rFonts w:ascii="Times New Roman" w:hAnsi="Times New Roman"/>
          <w:sz w:val="28"/>
          <w:szCs w:val="28"/>
        </w:rPr>
        <w:t xml:space="preserve"> – 3600,0 тыс. рублей. Согласно сведениям департамента в рамках реализации указанного мероприятия проведены закупочные процедуры, планируется заключение государственного контракта на сумму 3294,0 тыс. рублей;  </w:t>
      </w:r>
    </w:p>
    <w:p w:rsidR="005A64D8" w:rsidRDefault="005A64D8" w:rsidP="005A64D8">
      <w:pPr>
        <w:spacing w:after="0" w:line="240" w:lineRule="auto"/>
        <w:jc w:val="both"/>
        <w:rPr>
          <w:rFonts w:ascii="Times New Roman" w:hAnsi="Times New Roman"/>
          <w:sz w:val="28"/>
          <w:szCs w:val="28"/>
        </w:rPr>
      </w:pPr>
      <w:r w:rsidRPr="00D1249F">
        <w:rPr>
          <w:rFonts w:ascii="Times New Roman" w:hAnsi="Times New Roman"/>
          <w:sz w:val="28"/>
          <w:szCs w:val="28"/>
        </w:rPr>
        <w:tab/>
        <w:t>повышение информированности потенциальных инвесторов об инвестиционных проектах и ситуации в сфере обращения с твердыми бытовыми и промышленными отходами в Приморском крае (100,0</w:t>
      </w:r>
      <w:r>
        <w:rPr>
          <w:rFonts w:ascii="Times New Roman" w:hAnsi="Times New Roman"/>
          <w:sz w:val="28"/>
          <w:szCs w:val="28"/>
        </w:rPr>
        <w:t> </w:t>
      </w:r>
      <w:r w:rsidRPr="00D1249F">
        <w:rPr>
          <w:rFonts w:ascii="Times New Roman" w:hAnsi="Times New Roman"/>
          <w:sz w:val="28"/>
          <w:szCs w:val="28"/>
        </w:rPr>
        <w:t xml:space="preserve">тыс. рублей). </w:t>
      </w:r>
      <w:r>
        <w:rPr>
          <w:rFonts w:ascii="Times New Roman" w:hAnsi="Times New Roman"/>
          <w:sz w:val="28"/>
          <w:szCs w:val="28"/>
        </w:rPr>
        <w:t>В июне 2015 года д</w:t>
      </w:r>
      <w:r w:rsidRPr="00D1249F">
        <w:rPr>
          <w:rFonts w:ascii="Times New Roman" w:hAnsi="Times New Roman"/>
          <w:sz w:val="28"/>
          <w:szCs w:val="28"/>
        </w:rPr>
        <w:t xml:space="preserve">епартаментом заключен государственный контракт на оказание услуг по ведению и поддержке </w:t>
      </w:r>
      <w:r>
        <w:rPr>
          <w:rFonts w:ascii="Times New Roman" w:hAnsi="Times New Roman"/>
          <w:sz w:val="28"/>
          <w:szCs w:val="28"/>
        </w:rPr>
        <w:t>и</w:t>
      </w:r>
      <w:r w:rsidRPr="00D1249F">
        <w:rPr>
          <w:rFonts w:ascii="Times New Roman" w:hAnsi="Times New Roman"/>
          <w:sz w:val="28"/>
          <w:szCs w:val="28"/>
        </w:rPr>
        <w:t xml:space="preserve">нтернет-сайта </w:t>
      </w:r>
      <w:r>
        <w:rPr>
          <w:rFonts w:ascii="Times New Roman" w:hAnsi="Times New Roman"/>
          <w:sz w:val="28"/>
          <w:szCs w:val="28"/>
        </w:rPr>
        <w:t>"</w:t>
      </w:r>
      <w:r w:rsidRPr="00D1249F">
        <w:rPr>
          <w:rFonts w:ascii="Times New Roman" w:hAnsi="Times New Roman"/>
          <w:sz w:val="28"/>
          <w:szCs w:val="28"/>
        </w:rPr>
        <w:t>Биржа отходов Приморского края</w:t>
      </w:r>
      <w:r>
        <w:rPr>
          <w:rFonts w:ascii="Times New Roman" w:hAnsi="Times New Roman"/>
          <w:sz w:val="28"/>
          <w:szCs w:val="28"/>
        </w:rPr>
        <w:t>"</w:t>
      </w:r>
      <w:r w:rsidRPr="00D1249F">
        <w:rPr>
          <w:rFonts w:ascii="Times New Roman" w:hAnsi="Times New Roman"/>
          <w:sz w:val="28"/>
          <w:szCs w:val="28"/>
        </w:rPr>
        <w:t xml:space="preserve"> на сумму 97,0</w:t>
      </w:r>
      <w:r>
        <w:rPr>
          <w:rFonts w:ascii="Times New Roman" w:hAnsi="Times New Roman"/>
          <w:sz w:val="28"/>
          <w:szCs w:val="28"/>
        </w:rPr>
        <w:t> </w:t>
      </w:r>
      <w:r w:rsidRPr="00D1249F">
        <w:rPr>
          <w:rFonts w:ascii="Times New Roman" w:hAnsi="Times New Roman"/>
          <w:sz w:val="28"/>
          <w:szCs w:val="28"/>
        </w:rPr>
        <w:t>тыс.</w:t>
      </w:r>
      <w:r>
        <w:rPr>
          <w:rFonts w:ascii="Times New Roman" w:hAnsi="Times New Roman"/>
          <w:sz w:val="28"/>
          <w:szCs w:val="28"/>
        </w:rPr>
        <w:t> </w:t>
      </w:r>
      <w:r w:rsidRPr="00D1249F">
        <w:rPr>
          <w:rFonts w:ascii="Times New Roman" w:hAnsi="Times New Roman"/>
          <w:sz w:val="28"/>
          <w:szCs w:val="28"/>
        </w:rPr>
        <w:t>рублей. По условиям контракта срок окончания услуг  до 25.12.2015, оплата будет произведена на основании акта с</w:t>
      </w:r>
      <w:r>
        <w:rPr>
          <w:rFonts w:ascii="Times New Roman" w:hAnsi="Times New Roman"/>
          <w:sz w:val="28"/>
          <w:szCs w:val="28"/>
        </w:rPr>
        <w:t>дачи-приемки выполненных работ.</w:t>
      </w:r>
    </w:p>
    <w:p w:rsidR="005A64D8" w:rsidRDefault="005A64D8" w:rsidP="005A64D8">
      <w:pPr>
        <w:spacing w:after="0" w:line="240" w:lineRule="auto"/>
        <w:ind w:firstLine="709"/>
        <w:jc w:val="both"/>
        <w:rPr>
          <w:rFonts w:ascii="Times New Roman" w:hAnsi="Times New Roman"/>
          <w:b/>
          <w:i/>
          <w:sz w:val="28"/>
          <w:szCs w:val="28"/>
        </w:rPr>
      </w:pPr>
      <w:r>
        <w:rPr>
          <w:rFonts w:ascii="Times New Roman" w:hAnsi="Times New Roman"/>
          <w:b/>
          <w:i/>
          <w:sz w:val="28"/>
          <w:szCs w:val="28"/>
        </w:rPr>
        <w:t>Н</w:t>
      </w:r>
      <w:r w:rsidRPr="00A0597A">
        <w:rPr>
          <w:rFonts w:ascii="Times New Roman" w:hAnsi="Times New Roman"/>
          <w:b/>
          <w:i/>
          <w:sz w:val="28"/>
          <w:szCs w:val="28"/>
        </w:rPr>
        <w:t>а низком уровне исполнены</w:t>
      </w:r>
      <w:r>
        <w:rPr>
          <w:rFonts w:ascii="Times New Roman" w:hAnsi="Times New Roman"/>
          <w:b/>
          <w:i/>
          <w:sz w:val="28"/>
          <w:szCs w:val="28"/>
        </w:rPr>
        <w:t xml:space="preserve"> расходы, предусмотренные за счет средств:</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федерального бюджета </w:t>
      </w:r>
      <w:proofErr w:type="gramStart"/>
      <w:r>
        <w:rPr>
          <w:rFonts w:ascii="Times New Roman" w:hAnsi="Times New Roman"/>
          <w:sz w:val="28"/>
          <w:szCs w:val="28"/>
        </w:rPr>
        <w:t>на</w:t>
      </w:r>
      <w:proofErr w:type="gramEnd"/>
      <w:r>
        <w:rPr>
          <w:rFonts w:ascii="Times New Roman" w:hAnsi="Times New Roman"/>
          <w:sz w:val="28"/>
          <w:szCs w:val="28"/>
        </w:rPr>
        <w:t>:</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232459">
        <w:rPr>
          <w:rFonts w:ascii="Times New Roman" w:hAnsi="Times New Roman"/>
          <w:sz w:val="28"/>
          <w:szCs w:val="28"/>
        </w:rPr>
        <w:t>роектирование, проектно-изыскательские работы для объектов инженерной защиты от негативного воздействия вод, расположенных на территории Приморского края</w:t>
      </w:r>
      <w:r>
        <w:rPr>
          <w:rFonts w:ascii="Times New Roman" w:hAnsi="Times New Roman"/>
          <w:sz w:val="28"/>
          <w:szCs w:val="28"/>
        </w:rPr>
        <w:t xml:space="preserve"> – 14744,3 тыс. рублей, или 19,1 % (план – 77110,0 тыс. рублей). По информации департамента в отчетном периоде исполнителем представлены документы на оплату услуг по разработке проекта "Защита от наводнений сел Рощино и </w:t>
      </w:r>
      <w:r w:rsidR="00D74432">
        <w:rPr>
          <w:rFonts w:ascii="Times New Roman" w:hAnsi="Times New Roman"/>
          <w:sz w:val="28"/>
          <w:szCs w:val="28"/>
        </w:rPr>
        <w:t xml:space="preserve"> </w:t>
      </w:r>
      <w:proofErr w:type="spellStart"/>
      <w:r>
        <w:rPr>
          <w:rFonts w:ascii="Times New Roman" w:hAnsi="Times New Roman"/>
          <w:sz w:val="28"/>
          <w:szCs w:val="28"/>
        </w:rPr>
        <w:t>Вострецово</w:t>
      </w:r>
      <w:proofErr w:type="spellEnd"/>
      <w:r>
        <w:rPr>
          <w:rFonts w:ascii="Times New Roman" w:hAnsi="Times New Roman"/>
          <w:sz w:val="28"/>
          <w:szCs w:val="28"/>
        </w:rPr>
        <w:t xml:space="preserve"> Красноармейского муниципального района (2 этап)" в сумме 10500,0</w:t>
      </w:r>
      <w:r w:rsidR="00D74432">
        <w:rPr>
          <w:rFonts w:ascii="Times New Roman" w:hAnsi="Times New Roman"/>
          <w:sz w:val="28"/>
          <w:szCs w:val="28"/>
        </w:rPr>
        <w:t> </w:t>
      </w:r>
      <w:r>
        <w:rPr>
          <w:rFonts w:ascii="Times New Roman" w:hAnsi="Times New Roman"/>
          <w:sz w:val="28"/>
          <w:szCs w:val="28"/>
        </w:rPr>
        <w:t>тыс. рублей;</w:t>
      </w:r>
    </w:p>
    <w:p w:rsidR="005A64D8" w:rsidRDefault="005A64D8" w:rsidP="005A64D8">
      <w:pPr>
        <w:spacing w:after="0" w:line="240" w:lineRule="auto"/>
        <w:ind w:firstLine="709"/>
        <w:jc w:val="both"/>
        <w:rPr>
          <w:rFonts w:ascii="Times New Roman" w:hAnsi="Times New Roman"/>
          <w:sz w:val="28"/>
          <w:szCs w:val="28"/>
        </w:rPr>
      </w:pPr>
      <w:r w:rsidRPr="00420C69">
        <w:rPr>
          <w:rFonts w:ascii="Times New Roman" w:hAnsi="Times New Roman"/>
          <w:sz w:val="28"/>
          <w:szCs w:val="28"/>
        </w:rPr>
        <w:t>осуществление отдельных полномочий в области водных отношений</w:t>
      </w:r>
      <w:r>
        <w:rPr>
          <w:rFonts w:ascii="Times New Roman" w:hAnsi="Times New Roman"/>
          <w:sz w:val="28"/>
          <w:szCs w:val="28"/>
        </w:rPr>
        <w:t xml:space="preserve"> – 1481,5 тыс. рублей, или 5,2 % (28567,8 тыс. рублей);</w:t>
      </w:r>
    </w:p>
    <w:p w:rsidR="005A64D8" w:rsidRDefault="005A64D8" w:rsidP="005A64D8">
      <w:pPr>
        <w:spacing w:after="0" w:line="240" w:lineRule="auto"/>
        <w:ind w:firstLine="709"/>
        <w:jc w:val="both"/>
        <w:rPr>
          <w:rFonts w:ascii="Times New Roman" w:hAnsi="Times New Roman"/>
          <w:sz w:val="28"/>
          <w:szCs w:val="28"/>
        </w:rPr>
      </w:pPr>
      <w:r w:rsidRPr="00C50523">
        <w:rPr>
          <w:rFonts w:ascii="Times New Roman" w:hAnsi="Times New Roman"/>
          <w:i/>
          <w:sz w:val="28"/>
          <w:szCs w:val="28"/>
        </w:rPr>
        <w:t xml:space="preserve">краевого бюджета </w:t>
      </w:r>
      <w:r>
        <w:rPr>
          <w:rFonts w:ascii="Times New Roman" w:hAnsi="Times New Roman"/>
          <w:i/>
          <w:sz w:val="28"/>
          <w:szCs w:val="28"/>
        </w:rPr>
        <w:t xml:space="preserve"> </w:t>
      </w:r>
      <w:r>
        <w:rPr>
          <w:rFonts w:ascii="Times New Roman" w:hAnsi="Times New Roman"/>
          <w:sz w:val="28"/>
          <w:szCs w:val="28"/>
        </w:rPr>
        <w:t>на м</w:t>
      </w:r>
      <w:r w:rsidRPr="00C50523">
        <w:rPr>
          <w:rFonts w:ascii="Times New Roman" w:hAnsi="Times New Roman"/>
          <w:sz w:val="28"/>
          <w:szCs w:val="28"/>
        </w:rPr>
        <w:t>ероприятия по предоставлению права пользования участками недр местного значения</w:t>
      </w:r>
      <w:r>
        <w:rPr>
          <w:rFonts w:ascii="Times New Roman" w:hAnsi="Times New Roman"/>
          <w:sz w:val="28"/>
          <w:szCs w:val="28"/>
        </w:rPr>
        <w:t xml:space="preserve"> – 168,0 тыс. рублей, или </w:t>
      </w:r>
      <w:r>
        <w:rPr>
          <w:rFonts w:ascii="Times New Roman" w:hAnsi="Times New Roman"/>
          <w:sz w:val="28"/>
          <w:szCs w:val="28"/>
        </w:rPr>
        <w:lastRenderedPageBreak/>
        <w:t xml:space="preserve">60,0 % (280,2 тыс. рублей); </w:t>
      </w:r>
      <w:r w:rsidRPr="00C50523">
        <w:rPr>
          <w:rFonts w:ascii="Times New Roman" w:hAnsi="Times New Roman"/>
          <w:sz w:val="28"/>
          <w:szCs w:val="28"/>
        </w:rPr>
        <w:t>по подготовке и проведению государственной экологической экспертизы объектов регионального уровня</w:t>
      </w:r>
      <w:r>
        <w:rPr>
          <w:rFonts w:ascii="Times New Roman" w:hAnsi="Times New Roman"/>
          <w:sz w:val="28"/>
          <w:szCs w:val="28"/>
        </w:rPr>
        <w:t xml:space="preserve"> – 268,4 тыс. рублей, или 57,6 % (465,6 тыс. рублей). </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По информации департамента исполнение вышеуказанных мероприятий планируется в 4 квартале текущего года.</w:t>
      </w:r>
    </w:p>
    <w:p w:rsidR="005A64D8" w:rsidRDefault="005A64D8" w:rsidP="005A64D8">
      <w:pPr>
        <w:spacing w:after="0" w:line="240" w:lineRule="auto"/>
        <w:ind w:firstLine="709"/>
        <w:jc w:val="both"/>
        <w:rPr>
          <w:rFonts w:ascii="Times New Roman" w:hAnsi="Times New Roman"/>
          <w:sz w:val="28"/>
          <w:szCs w:val="28"/>
        </w:rPr>
      </w:pPr>
      <w:r w:rsidRPr="0011777E">
        <w:rPr>
          <w:rFonts w:ascii="Times New Roman" w:hAnsi="Times New Roman"/>
          <w:b/>
          <w:sz w:val="28"/>
          <w:szCs w:val="28"/>
        </w:rPr>
        <w:t xml:space="preserve">ГП "Развитие </w:t>
      </w:r>
      <w:r>
        <w:rPr>
          <w:rFonts w:ascii="Times New Roman" w:hAnsi="Times New Roman"/>
          <w:b/>
          <w:sz w:val="28"/>
          <w:szCs w:val="28"/>
        </w:rPr>
        <w:t>туризма</w:t>
      </w:r>
      <w:r w:rsidRPr="0011777E">
        <w:rPr>
          <w:rFonts w:ascii="Times New Roman" w:hAnsi="Times New Roman"/>
          <w:b/>
          <w:sz w:val="28"/>
          <w:szCs w:val="28"/>
        </w:rPr>
        <w:t xml:space="preserve"> Приморского края"</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u w:val="single"/>
        </w:rPr>
        <w:t>д</w:t>
      </w:r>
      <w:r w:rsidRPr="00F13DE1">
        <w:rPr>
          <w:rFonts w:ascii="Times New Roman" w:hAnsi="Times New Roman"/>
          <w:sz w:val="28"/>
          <w:szCs w:val="28"/>
          <w:u w:val="single"/>
        </w:rPr>
        <w:t>епартамент</w:t>
      </w:r>
      <w:r>
        <w:rPr>
          <w:rFonts w:ascii="Times New Roman" w:hAnsi="Times New Roman"/>
          <w:sz w:val="28"/>
          <w:szCs w:val="28"/>
          <w:u w:val="single"/>
        </w:rPr>
        <w:t>ом</w:t>
      </w:r>
      <w:r w:rsidRPr="00F13DE1">
        <w:rPr>
          <w:rFonts w:ascii="Times New Roman" w:hAnsi="Times New Roman"/>
          <w:sz w:val="28"/>
          <w:szCs w:val="28"/>
          <w:u w:val="single"/>
        </w:rPr>
        <w:t xml:space="preserve"> туризма Приморского края</w:t>
      </w:r>
      <w:r>
        <w:rPr>
          <w:rFonts w:ascii="Times New Roman" w:hAnsi="Times New Roman"/>
          <w:sz w:val="28"/>
          <w:szCs w:val="28"/>
        </w:rPr>
        <w:t xml:space="preserve"> </w:t>
      </w:r>
    </w:p>
    <w:p w:rsidR="005A64D8" w:rsidRDefault="005A64D8" w:rsidP="005A64D8">
      <w:pPr>
        <w:spacing w:after="0" w:line="240" w:lineRule="auto"/>
        <w:ind w:firstLine="709"/>
        <w:jc w:val="both"/>
        <w:rPr>
          <w:rFonts w:ascii="Times New Roman" w:hAnsi="Times New Roman"/>
          <w:sz w:val="28"/>
          <w:szCs w:val="28"/>
        </w:rPr>
      </w:pPr>
      <w:r w:rsidRPr="00A23D20">
        <w:rPr>
          <w:rFonts w:ascii="Times New Roman" w:hAnsi="Times New Roman"/>
          <w:b/>
          <w:i/>
          <w:sz w:val="28"/>
          <w:szCs w:val="28"/>
        </w:rPr>
        <w:t>не осуществлялись расходы</w:t>
      </w:r>
      <w:r>
        <w:rPr>
          <w:rFonts w:ascii="Times New Roman" w:hAnsi="Times New Roman"/>
          <w:sz w:val="28"/>
          <w:szCs w:val="28"/>
        </w:rPr>
        <w:t xml:space="preserve"> на ф</w:t>
      </w:r>
      <w:r w:rsidRPr="005372D1">
        <w:rPr>
          <w:rFonts w:ascii="Times New Roman" w:hAnsi="Times New Roman"/>
          <w:sz w:val="28"/>
          <w:szCs w:val="28"/>
        </w:rPr>
        <w:t xml:space="preserve">ормирование Реестра туристских ресурсов, расположенных на территории Приморского края, с осуществлением их </w:t>
      </w:r>
      <w:proofErr w:type="spellStart"/>
      <w:r w:rsidRPr="005372D1">
        <w:rPr>
          <w:rFonts w:ascii="Times New Roman" w:hAnsi="Times New Roman"/>
          <w:sz w:val="28"/>
          <w:szCs w:val="28"/>
        </w:rPr>
        <w:t>типологизации</w:t>
      </w:r>
      <w:proofErr w:type="spellEnd"/>
      <w:r w:rsidRPr="005372D1">
        <w:rPr>
          <w:rFonts w:ascii="Times New Roman" w:hAnsi="Times New Roman"/>
          <w:sz w:val="28"/>
          <w:szCs w:val="28"/>
        </w:rPr>
        <w:t xml:space="preserve"> по видам туризма</w:t>
      </w:r>
      <w:r>
        <w:rPr>
          <w:rFonts w:ascii="Times New Roman" w:hAnsi="Times New Roman"/>
          <w:sz w:val="28"/>
          <w:szCs w:val="28"/>
        </w:rPr>
        <w:t xml:space="preserve"> – 350,0 тыс. рублей; о</w:t>
      </w:r>
      <w:r w:rsidRPr="005372D1">
        <w:rPr>
          <w:rFonts w:ascii="Times New Roman" w:hAnsi="Times New Roman"/>
          <w:sz w:val="28"/>
          <w:szCs w:val="28"/>
        </w:rPr>
        <w:t>существление мониторинга сферы туризма и гостеприимства на территории Приморского края</w:t>
      </w:r>
      <w:r>
        <w:rPr>
          <w:rFonts w:ascii="Times New Roman" w:hAnsi="Times New Roman"/>
          <w:sz w:val="28"/>
          <w:szCs w:val="28"/>
        </w:rPr>
        <w:t xml:space="preserve"> – 2000,0 тыс. рублей.</w:t>
      </w:r>
      <w:r w:rsidR="00D74432">
        <w:rPr>
          <w:rFonts w:ascii="Times New Roman" w:hAnsi="Times New Roman"/>
          <w:sz w:val="28"/>
          <w:szCs w:val="28"/>
        </w:rPr>
        <w:t xml:space="preserve"> </w:t>
      </w:r>
      <w:r>
        <w:rPr>
          <w:rFonts w:ascii="Times New Roman" w:hAnsi="Times New Roman"/>
          <w:sz w:val="28"/>
          <w:szCs w:val="28"/>
        </w:rPr>
        <w:t>Следует отметить, что в соответствии с Законом № 670-КЗ бюджетные ассигнования, предусмотренные на реализацию указанных мероприятий в 2015 году, сокращены в полном объеме.</w:t>
      </w:r>
    </w:p>
    <w:p w:rsidR="005A64D8" w:rsidRDefault="005A64D8" w:rsidP="005A64D8">
      <w:pPr>
        <w:spacing w:after="0" w:line="240" w:lineRule="auto"/>
        <w:ind w:firstLine="709"/>
        <w:jc w:val="both"/>
        <w:rPr>
          <w:rFonts w:ascii="Times New Roman" w:hAnsi="Times New Roman"/>
          <w:b/>
          <w:i/>
          <w:sz w:val="28"/>
          <w:szCs w:val="28"/>
        </w:rPr>
      </w:pPr>
      <w:r>
        <w:rPr>
          <w:rFonts w:ascii="Times New Roman" w:hAnsi="Times New Roman"/>
          <w:b/>
          <w:i/>
          <w:sz w:val="28"/>
          <w:szCs w:val="28"/>
        </w:rPr>
        <w:t>Н</w:t>
      </w:r>
      <w:r w:rsidRPr="00A0597A">
        <w:rPr>
          <w:rFonts w:ascii="Times New Roman" w:hAnsi="Times New Roman"/>
          <w:b/>
          <w:i/>
          <w:sz w:val="28"/>
          <w:szCs w:val="28"/>
        </w:rPr>
        <w:t>а низком уровне исполнены</w:t>
      </w:r>
      <w:r>
        <w:rPr>
          <w:rFonts w:ascii="Times New Roman" w:hAnsi="Times New Roman"/>
          <w:b/>
          <w:i/>
          <w:sz w:val="28"/>
          <w:szCs w:val="28"/>
        </w:rPr>
        <w:t xml:space="preserve"> плановые назначения </w:t>
      </w:r>
      <w:proofErr w:type="gramStart"/>
      <w:r>
        <w:rPr>
          <w:rFonts w:ascii="Times New Roman" w:hAnsi="Times New Roman"/>
          <w:b/>
          <w:i/>
          <w:sz w:val="28"/>
          <w:szCs w:val="28"/>
        </w:rPr>
        <w:t>на</w:t>
      </w:r>
      <w:proofErr w:type="gramEnd"/>
      <w:r>
        <w:rPr>
          <w:rFonts w:ascii="Times New Roman" w:hAnsi="Times New Roman"/>
          <w:b/>
          <w:i/>
          <w:sz w:val="28"/>
          <w:szCs w:val="28"/>
        </w:rPr>
        <w:t>:</w:t>
      </w:r>
    </w:p>
    <w:p w:rsidR="005A64D8" w:rsidRPr="005E7505"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5E7505">
        <w:rPr>
          <w:rFonts w:ascii="Times New Roman" w:hAnsi="Times New Roman"/>
          <w:sz w:val="28"/>
          <w:szCs w:val="28"/>
        </w:rPr>
        <w:t>оздание и функционирование туристско-информационного центра</w:t>
      </w:r>
      <w:r>
        <w:rPr>
          <w:rFonts w:ascii="Times New Roman" w:hAnsi="Times New Roman"/>
          <w:sz w:val="28"/>
          <w:szCs w:val="28"/>
        </w:rPr>
        <w:t xml:space="preserve"> – 10000,0 тыс. рублей, или 41,2 % (план – 24267,0 тыс. рублей). </w:t>
      </w:r>
      <w:r w:rsidR="00B71478">
        <w:rPr>
          <w:rFonts w:ascii="Times New Roman" w:hAnsi="Times New Roman"/>
          <w:sz w:val="28"/>
          <w:szCs w:val="28"/>
        </w:rPr>
        <w:t>Согласно сведени</w:t>
      </w:r>
      <w:r w:rsidR="005D13C6">
        <w:rPr>
          <w:rFonts w:ascii="Times New Roman" w:hAnsi="Times New Roman"/>
          <w:sz w:val="28"/>
          <w:szCs w:val="28"/>
        </w:rPr>
        <w:t>ям</w:t>
      </w:r>
      <w:r w:rsidR="00B71478">
        <w:rPr>
          <w:rFonts w:ascii="Times New Roman" w:hAnsi="Times New Roman"/>
          <w:sz w:val="28"/>
          <w:szCs w:val="28"/>
        </w:rPr>
        <w:t xml:space="preserve"> департамента на 01.10.2015 </w:t>
      </w:r>
      <w:r w:rsidR="00B71478" w:rsidRPr="00B71478">
        <w:rPr>
          <w:rFonts w:ascii="Times New Roman" w:hAnsi="Times New Roman"/>
          <w:sz w:val="28"/>
          <w:szCs w:val="28"/>
        </w:rPr>
        <w:t>существует задолженность</w:t>
      </w:r>
      <w:r w:rsidRPr="00B71478">
        <w:rPr>
          <w:rFonts w:ascii="Times New Roman" w:hAnsi="Times New Roman"/>
          <w:sz w:val="28"/>
          <w:szCs w:val="28"/>
        </w:rPr>
        <w:t xml:space="preserve"> перед АНО "Туристско-информационный центр Приморского кр</w:t>
      </w:r>
      <w:r w:rsidR="00B71478" w:rsidRPr="00B71478">
        <w:rPr>
          <w:rFonts w:ascii="Times New Roman" w:hAnsi="Times New Roman"/>
          <w:sz w:val="28"/>
          <w:szCs w:val="28"/>
        </w:rPr>
        <w:t>ая"  в сумме 4298,2</w:t>
      </w:r>
      <w:r w:rsidR="005D13C6">
        <w:rPr>
          <w:rFonts w:ascii="Times New Roman" w:hAnsi="Times New Roman"/>
          <w:sz w:val="28"/>
          <w:szCs w:val="28"/>
        </w:rPr>
        <w:t> </w:t>
      </w:r>
      <w:r w:rsidR="00B71478" w:rsidRPr="00B71478">
        <w:rPr>
          <w:rFonts w:ascii="Times New Roman" w:hAnsi="Times New Roman"/>
          <w:sz w:val="28"/>
          <w:szCs w:val="28"/>
        </w:rPr>
        <w:t>тыс. рублей, п</w:t>
      </w:r>
      <w:r w:rsidRPr="00B71478">
        <w:rPr>
          <w:rFonts w:ascii="Times New Roman" w:hAnsi="Times New Roman"/>
          <w:sz w:val="28"/>
          <w:szCs w:val="28"/>
        </w:rPr>
        <w:t>огашени</w:t>
      </w:r>
      <w:r w:rsidR="00B71478" w:rsidRPr="00B71478">
        <w:rPr>
          <w:rFonts w:ascii="Times New Roman" w:hAnsi="Times New Roman"/>
          <w:sz w:val="28"/>
          <w:szCs w:val="28"/>
        </w:rPr>
        <w:t xml:space="preserve">е которой будет осуществлено </w:t>
      </w:r>
      <w:r w:rsidRPr="00B71478">
        <w:rPr>
          <w:rFonts w:ascii="Times New Roman" w:hAnsi="Times New Roman"/>
          <w:sz w:val="28"/>
          <w:szCs w:val="28"/>
        </w:rPr>
        <w:t>по мере поступления финансирования;</w:t>
      </w:r>
      <w:r>
        <w:rPr>
          <w:rFonts w:ascii="Times New Roman" w:hAnsi="Times New Roman"/>
          <w:sz w:val="28"/>
          <w:szCs w:val="28"/>
        </w:rPr>
        <w:t xml:space="preserve"> </w:t>
      </w:r>
    </w:p>
    <w:p w:rsidR="005A64D8" w:rsidRDefault="005A64D8" w:rsidP="005A64D8">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о</w:t>
      </w:r>
      <w:r w:rsidRPr="005372D1">
        <w:rPr>
          <w:rFonts w:ascii="Times New Roman" w:hAnsi="Times New Roman"/>
          <w:sz w:val="28"/>
          <w:szCs w:val="28"/>
        </w:rPr>
        <w:t>рганизаци</w:t>
      </w:r>
      <w:r>
        <w:rPr>
          <w:rFonts w:ascii="Times New Roman" w:hAnsi="Times New Roman"/>
          <w:sz w:val="28"/>
          <w:szCs w:val="28"/>
        </w:rPr>
        <w:t>ю</w:t>
      </w:r>
      <w:r w:rsidRPr="005372D1">
        <w:rPr>
          <w:rFonts w:ascii="Times New Roman" w:hAnsi="Times New Roman"/>
          <w:sz w:val="28"/>
          <w:szCs w:val="28"/>
        </w:rPr>
        <w:t>, проведение и участие в межрегиональных, международных туристских форумах, выставках, представительских информационных и иных мероприятиях</w:t>
      </w:r>
      <w:r>
        <w:rPr>
          <w:rFonts w:ascii="Times New Roman" w:hAnsi="Times New Roman"/>
          <w:sz w:val="28"/>
          <w:szCs w:val="28"/>
        </w:rPr>
        <w:t xml:space="preserve"> – 1321,5 тыс. рублей, или 30,0 % (4400,0 тыс. рублей). </w:t>
      </w:r>
      <w:r w:rsidRPr="00557699">
        <w:rPr>
          <w:rFonts w:ascii="Times New Roman" w:hAnsi="Times New Roman"/>
          <w:sz w:val="28"/>
          <w:szCs w:val="28"/>
          <w:lang w:eastAsia="ru-RU"/>
        </w:rPr>
        <w:t xml:space="preserve">По сведениям департамента проведение указанных мероприятий запланировано в </w:t>
      </w:r>
      <w:r>
        <w:rPr>
          <w:rFonts w:ascii="Times New Roman" w:hAnsi="Times New Roman"/>
          <w:sz w:val="28"/>
          <w:szCs w:val="28"/>
          <w:lang w:eastAsia="ru-RU"/>
        </w:rPr>
        <w:t>4 квартале</w:t>
      </w:r>
      <w:r w:rsidRPr="00557699">
        <w:rPr>
          <w:rFonts w:ascii="Times New Roman" w:hAnsi="Times New Roman"/>
          <w:sz w:val="28"/>
          <w:szCs w:val="28"/>
          <w:lang w:eastAsia="ru-RU"/>
        </w:rPr>
        <w:t xml:space="preserve"> текущего года</w:t>
      </w:r>
      <w:r w:rsidR="007713AA">
        <w:rPr>
          <w:rFonts w:ascii="Times New Roman" w:hAnsi="Times New Roman"/>
          <w:sz w:val="28"/>
          <w:szCs w:val="28"/>
          <w:lang w:eastAsia="ru-RU"/>
        </w:rPr>
        <w:t>;</w:t>
      </w:r>
    </w:p>
    <w:p w:rsidR="005A64D8" w:rsidRDefault="005A64D8" w:rsidP="005A64D8">
      <w:pPr>
        <w:tabs>
          <w:tab w:val="left" w:pos="720"/>
        </w:tabs>
        <w:spacing w:after="0" w:line="240" w:lineRule="auto"/>
        <w:ind w:firstLine="709"/>
        <w:jc w:val="both"/>
        <w:rPr>
          <w:rFonts w:ascii="Times New Roman" w:hAnsi="Times New Roman"/>
          <w:sz w:val="28"/>
          <w:szCs w:val="28"/>
        </w:rPr>
      </w:pPr>
      <w:r w:rsidRPr="00557699">
        <w:rPr>
          <w:rFonts w:ascii="Times New Roman" w:hAnsi="Times New Roman"/>
          <w:sz w:val="28"/>
          <w:szCs w:val="28"/>
          <w:lang w:eastAsia="ru-RU"/>
        </w:rPr>
        <w:t xml:space="preserve"> </w:t>
      </w:r>
      <w:r>
        <w:rPr>
          <w:rFonts w:ascii="Times New Roman" w:hAnsi="Times New Roman"/>
          <w:sz w:val="28"/>
          <w:szCs w:val="28"/>
          <w:u w:val="single"/>
        </w:rPr>
        <w:t>д</w:t>
      </w:r>
      <w:r w:rsidRPr="00F13DE1">
        <w:rPr>
          <w:rFonts w:ascii="Times New Roman" w:hAnsi="Times New Roman"/>
          <w:sz w:val="28"/>
          <w:szCs w:val="28"/>
          <w:u w:val="single"/>
        </w:rPr>
        <w:t>епартамент</w:t>
      </w:r>
      <w:r>
        <w:rPr>
          <w:rFonts w:ascii="Times New Roman" w:hAnsi="Times New Roman"/>
          <w:sz w:val="28"/>
          <w:szCs w:val="28"/>
          <w:u w:val="single"/>
        </w:rPr>
        <w:t>ом</w:t>
      </w:r>
      <w:r w:rsidRPr="00F13DE1">
        <w:rPr>
          <w:rFonts w:ascii="Times New Roman" w:hAnsi="Times New Roman"/>
          <w:sz w:val="28"/>
          <w:szCs w:val="28"/>
          <w:u w:val="single"/>
        </w:rPr>
        <w:t xml:space="preserve"> </w:t>
      </w:r>
      <w:r>
        <w:rPr>
          <w:rFonts w:ascii="Times New Roman" w:hAnsi="Times New Roman"/>
          <w:sz w:val="28"/>
          <w:szCs w:val="28"/>
          <w:u w:val="single"/>
        </w:rPr>
        <w:t>международного сотрудничества</w:t>
      </w:r>
      <w:r w:rsidRPr="00F13DE1">
        <w:rPr>
          <w:rFonts w:ascii="Times New Roman" w:hAnsi="Times New Roman"/>
          <w:sz w:val="28"/>
          <w:szCs w:val="28"/>
          <w:u w:val="single"/>
        </w:rPr>
        <w:t xml:space="preserve"> Приморского края</w:t>
      </w:r>
      <w:r>
        <w:rPr>
          <w:rFonts w:ascii="Times New Roman" w:hAnsi="Times New Roman"/>
          <w:sz w:val="28"/>
          <w:szCs w:val="28"/>
          <w:u w:val="single"/>
        </w:rPr>
        <w:t xml:space="preserve"> </w:t>
      </w:r>
      <w:r>
        <w:rPr>
          <w:rFonts w:ascii="Times New Roman" w:hAnsi="Times New Roman"/>
          <w:sz w:val="28"/>
          <w:szCs w:val="28"/>
        </w:rPr>
        <w:t xml:space="preserve">на </w:t>
      </w:r>
      <w:r w:rsidRPr="00B30948">
        <w:rPr>
          <w:rFonts w:ascii="Times New Roman" w:hAnsi="Times New Roman"/>
          <w:b/>
          <w:i/>
          <w:sz w:val="28"/>
          <w:szCs w:val="28"/>
        </w:rPr>
        <w:t>низком уровне освоены расходы</w:t>
      </w:r>
      <w:r>
        <w:rPr>
          <w:rFonts w:ascii="Times New Roman" w:hAnsi="Times New Roman"/>
          <w:sz w:val="28"/>
          <w:szCs w:val="28"/>
        </w:rPr>
        <w:t>, предусмотренные на международные мероприятия</w:t>
      </w:r>
      <w:r w:rsidR="008C3CFD">
        <w:rPr>
          <w:rFonts w:ascii="Times New Roman" w:hAnsi="Times New Roman"/>
          <w:sz w:val="28"/>
          <w:szCs w:val="28"/>
        </w:rPr>
        <w:t>,</w:t>
      </w:r>
      <w:r>
        <w:rPr>
          <w:rFonts w:ascii="Times New Roman" w:hAnsi="Times New Roman"/>
          <w:sz w:val="28"/>
          <w:szCs w:val="28"/>
        </w:rPr>
        <w:t xml:space="preserve"> – 662,1 тыс. рублей, или 6,5 % (10250,8 тыс. рублей).  Оплата осуществляется исходя из фактического объема выполненных работ.</w:t>
      </w:r>
    </w:p>
    <w:p w:rsidR="005A64D8" w:rsidRDefault="005A64D8" w:rsidP="005A64D8">
      <w:pPr>
        <w:spacing w:after="0" w:line="240" w:lineRule="auto"/>
        <w:ind w:firstLine="709"/>
        <w:jc w:val="both"/>
        <w:rPr>
          <w:rFonts w:ascii="Times New Roman" w:hAnsi="Times New Roman"/>
          <w:b/>
          <w:sz w:val="28"/>
          <w:szCs w:val="28"/>
        </w:rPr>
      </w:pPr>
      <w:r w:rsidRPr="00E92502">
        <w:rPr>
          <w:rFonts w:ascii="Times New Roman" w:hAnsi="Times New Roman"/>
          <w:b/>
          <w:sz w:val="28"/>
          <w:szCs w:val="28"/>
        </w:rPr>
        <w:t xml:space="preserve">ГП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u w:val="single"/>
        </w:rPr>
        <w:t>д</w:t>
      </w:r>
      <w:r w:rsidRPr="00E92502">
        <w:rPr>
          <w:rFonts w:ascii="Times New Roman" w:hAnsi="Times New Roman"/>
          <w:sz w:val="28"/>
          <w:szCs w:val="28"/>
          <w:u w:val="single"/>
        </w:rPr>
        <w:t>епартамент</w:t>
      </w:r>
      <w:r>
        <w:rPr>
          <w:rFonts w:ascii="Times New Roman" w:hAnsi="Times New Roman"/>
          <w:sz w:val="28"/>
          <w:szCs w:val="28"/>
          <w:u w:val="single"/>
        </w:rPr>
        <w:t>ом</w:t>
      </w:r>
      <w:r w:rsidRPr="00E92502">
        <w:rPr>
          <w:rFonts w:ascii="Times New Roman" w:hAnsi="Times New Roman"/>
          <w:sz w:val="28"/>
          <w:szCs w:val="28"/>
          <w:u w:val="single"/>
        </w:rPr>
        <w:t xml:space="preserve"> сельского хозяйства и продовольствия Приморского </w:t>
      </w:r>
      <w:r w:rsidRPr="00D9129C">
        <w:rPr>
          <w:rFonts w:ascii="Times New Roman" w:hAnsi="Times New Roman"/>
          <w:sz w:val="28"/>
          <w:szCs w:val="28"/>
          <w:u w:val="single"/>
        </w:rPr>
        <w:t>края</w:t>
      </w:r>
      <w:r>
        <w:rPr>
          <w:rFonts w:ascii="Times New Roman" w:hAnsi="Times New Roman"/>
          <w:sz w:val="28"/>
          <w:szCs w:val="28"/>
        </w:rPr>
        <w:t xml:space="preserve"> </w:t>
      </w:r>
      <w:r w:rsidRPr="008A4B11">
        <w:rPr>
          <w:rFonts w:ascii="Times New Roman" w:hAnsi="Times New Roman"/>
          <w:b/>
          <w:i/>
          <w:sz w:val="28"/>
          <w:szCs w:val="28"/>
        </w:rPr>
        <w:t>не осуществлялись расходы</w:t>
      </w:r>
      <w:r>
        <w:rPr>
          <w:rFonts w:ascii="Times New Roman" w:hAnsi="Times New Roman"/>
          <w:b/>
          <w:i/>
          <w:sz w:val="28"/>
          <w:szCs w:val="28"/>
        </w:rPr>
        <w:t xml:space="preserve"> </w:t>
      </w:r>
      <w:proofErr w:type="gramStart"/>
      <w:r>
        <w:rPr>
          <w:rFonts w:ascii="Times New Roman" w:hAnsi="Times New Roman"/>
          <w:b/>
          <w:i/>
          <w:sz w:val="28"/>
          <w:szCs w:val="28"/>
        </w:rPr>
        <w:t>на</w:t>
      </w:r>
      <w:proofErr w:type="gramEnd"/>
      <w:r>
        <w:rPr>
          <w:rFonts w:ascii="Times New Roman" w:hAnsi="Times New Roman"/>
          <w:b/>
          <w:i/>
          <w:sz w:val="28"/>
          <w:szCs w:val="28"/>
        </w:rPr>
        <w:t>:</w:t>
      </w:r>
      <w:r>
        <w:rPr>
          <w:rFonts w:ascii="Times New Roman" w:hAnsi="Times New Roman"/>
          <w:sz w:val="28"/>
          <w:szCs w:val="28"/>
        </w:rPr>
        <w:t xml:space="preserve"> </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077D46">
        <w:rPr>
          <w:rFonts w:ascii="Times New Roman" w:hAnsi="Times New Roman"/>
          <w:sz w:val="28"/>
          <w:szCs w:val="28"/>
        </w:rPr>
        <w:t>ероприятия по оказанию консультационной помощи</w:t>
      </w:r>
      <w:r>
        <w:rPr>
          <w:rFonts w:ascii="Times New Roman" w:hAnsi="Times New Roman"/>
          <w:sz w:val="28"/>
          <w:szCs w:val="28"/>
        </w:rPr>
        <w:t xml:space="preserve"> – 1500,0 тыс. рублей; </w:t>
      </w:r>
    </w:p>
    <w:p w:rsidR="005A64D8" w:rsidRDefault="005A64D8" w:rsidP="005A64D8">
      <w:pPr>
        <w:spacing w:after="0" w:line="240" w:lineRule="auto"/>
        <w:ind w:firstLine="709"/>
        <w:jc w:val="both"/>
        <w:rPr>
          <w:rFonts w:ascii="Times New Roman" w:hAnsi="Times New Roman"/>
          <w:sz w:val="28"/>
          <w:szCs w:val="28"/>
        </w:rPr>
      </w:pPr>
      <w:r w:rsidRPr="00FA7F27">
        <w:rPr>
          <w:rFonts w:ascii="Times New Roman" w:hAnsi="Times New Roman"/>
          <w:sz w:val="28"/>
          <w:szCs w:val="28"/>
          <w:lang w:eastAsia="ru-RU"/>
        </w:rPr>
        <w:t>возмещение части затрат, связанных с технической и технологической модернизацией агропромышленного комплекса</w:t>
      </w:r>
      <w:r w:rsidRPr="00557699">
        <w:rPr>
          <w:rFonts w:ascii="Times New Roman" w:hAnsi="Times New Roman"/>
          <w:sz w:val="28"/>
          <w:szCs w:val="28"/>
          <w:lang w:eastAsia="ru-RU"/>
        </w:rPr>
        <w:t xml:space="preserve">  </w:t>
      </w:r>
      <w:r w:rsidR="008C3CFD">
        <w:rPr>
          <w:rFonts w:ascii="Times New Roman" w:hAnsi="Times New Roman"/>
          <w:sz w:val="28"/>
          <w:szCs w:val="28"/>
          <w:lang w:eastAsia="ru-RU"/>
        </w:rPr>
        <w:t>–</w:t>
      </w:r>
      <w:r>
        <w:rPr>
          <w:rFonts w:ascii="Times New Roman" w:hAnsi="Times New Roman"/>
          <w:sz w:val="28"/>
          <w:szCs w:val="28"/>
          <w:lang w:eastAsia="ru-RU"/>
        </w:rPr>
        <w:t xml:space="preserve"> 286000,0 тыс. рублей; с </w:t>
      </w:r>
      <w:r w:rsidRPr="00E012F2">
        <w:rPr>
          <w:rFonts w:ascii="Times New Roman" w:hAnsi="Times New Roman"/>
          <w:sz w:val="28"/>
          <w:szCs w:val="28"/>
        </w:rPr>
        <w:t>повышением плодородия почв</w:t>
      </w:r>
      <w:r>
        <w:rPr>
          <w:rFonts w:ascii="Times New Roman" w:hAnsi="Times New Roman"/>
          <w:sz w:val="28"/>
          <w:szCs w:val="28"/>
        </w:rPr>
        <w:t xml:space="preserve"> – 20000,0 тыс. рублей;</w:t>
      </w:r>
      <w:r w:rsidRPr="003B42CD">
        <w:rPr>
          <w:rFonts w:ascii="Times New Roman" w:hAnsi="Times New Roman"/>
          <w:sz w:val="28"/>
          <w:szCs w:val="28"/>
        </w:rPr>
        <w:t xml:space="preserve"> </w:t>
      </w:r>
      <w:r w:rsidRPr="00E012F2">
        <w:rPr>
          <w:rFonts w:ascii="Times New Roman" w:hAnsi="Times New Roman"/>
          <w:sz w:val="28"/>
          <w:szCs w:val="28"/>
        </w:rPr>
        <w:t xml:space="preserve">со строительством, реконструкцией, техническим перевооружением и модернизацией мелиоративных систем, проведением </w:t>
      </w:r>
      <w:proofErr w:type="spellStart"/>
      <w:r w:rsidRPr="00E012F2">
        <w:rPr>
          <w:rFonts w:ascii="Times New Roman" w:hAnsi="Times New Roman"/>
          <w:sz w:val="28"/>
          <w:szCs w:val="28"/>
        </w:rPr>
        <w:t>культуртехнических</w:t>
      </w:r>
      <w:proofErr w:type="spellEnd"/>
      <w:r w:rsidRPr="00E012F2">
        <w:rPr>
          <w:rFonts w:ascii="Times New Roman" w:hAnsi="Times New Roman"/>
          <w:sz w:val="28"/>
          <w:szCs w:val="28"/>
        </w:rPr>
        <w:t xml:space="preserve"> работ (включая </w:t>
      </w:r>
      <w:r w:rsidRPr="00E012F2">
        <w:rPr>
          <w:rFonts w:ascii="Times New Roman" w:hAnsi="Times New Roman"/>
          <w:sz w:val="28"/>
          <w:szCs w:val="28"/>
        </w:rPr>
        <w:lastRenderedPageBreak/>
        <w:t>расходы по разработке проектно-сметной документации)</w:t>
      </w:r>
      <w:r>
        <w:rPr>
          <w:rFonts w:ascii="Times New Roman" w:hAnsi="Times New Roman"/>
          <w:sz w:val="28"/>
          <w:szCs w:val="28"/>
        </w:rPr>
        <w:t xml:space="preserve"> – 10000,0 тыс. рублей;</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г</w:t>
      </w:r>
      <w:r w:rsidRPr="00F90E58">
        <w:rPr>
          <w:rFonts w:ascii="Times New Roman" w:hAnsi="Times New Roman"/>
          <w:sz w:val="28"/>
          <w:szCs w:val="28"/>
        </w:rPr>
        <w:t>рант</w:t>
      </w:r>
      <w:r>
        <w:rPr>
          <w:rFonts w:ascii="Times New Roman" w:hAnsi="Times New Roman"/>
          <w:sz w:val="28"/>
          <w:szCs w:val="28"/>
        </w:rPr>
        <w:t>ов</w:t>
      </w:r>
      <w:r w:rsidRPr="00F90E58">
        <w:rPr>
          <w:rFonts w:ascii="Times New Roman" w:hAnsi="Times New Roman"/>
          <w:sz w:val="28"/>
          <w:szCs w:val="28"/>
        </w:rPr>
        <w:t xml:space="preserve"> на развитие семейных животноводческих ферм</w:t>
      </w:r>
      <w:r w:rsidR="008C3CFD">
        <w:rPr>
          <w:rFonts w:ascii="Times New Roman" w:hAnsi="Times New Roman"/>
          <w:sz w:val="28"/>
          <w:szCs w:val="28"/>
        </w:rPr>
        <w:t> </w:t>
      </w:r>
      <w:r>
        <w:rPr>
          <w:rFonts w:ascii="Times New Roman" w:hAnsi="Times New Roman"/>
          <w:sz w:val="28"/>
          <w:szCs w:val="28"/>
        </w:rPr>
        <w:t>– 35000,0 тыс. рублей;</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F90E58">
        <w:rPr>
          <w:rFonts w:ascii="Times New Roman" w:hAnsi="Times New Roman"/>
          <w:sz w:val="28"/>
          <w:szCs w:val="28"/>
        </w:rPr>
        <w:t>роведение агрохимического обследования (мониторинг)</w:t>
      </w:r>
      <w:r>
        <w:rPr>
          <w:rFonts w:ascii="Times New Roman" w:hAnsi="Times New Roman"/>
          <w:sz w:val="28"/>
          <w:szCs w:val="28"/>
        </w:rPr>
        <w:t xml:space="preserve"> – 7500,0 тыс. рублей;</w:t>
      </w:r>
    </w:p>
    <w:p w:rsidR="005A64D8" w:rsidRPr="00C50523" w:rsidRDefault="005A64D8" w:rsidP="005A64D8">
      <w:pPr>
        <w:spacing w:after="0" w:line="240" w:lineRule="auto"/>
        <w:ind w:firstLine="709"/>
        <w:jc w:val="both"/>
        <w:rPr>
          <w:rFonts w:ascii="Times New Roman" w:hAnsi="Times New Roman"/>
          <w:sz w:val="28"/>
          <w:szCs w:val="28"/>
        </w:rPr>
      </w:pPr>
      <w:r w:rsidRPr="003B42CD">
        <w:rPr>
          <w:rFonts w:ascii="Times New Roman" w:hAnsi="Times New Roman"/>
          <w:sz w:val="28"/>
          <w:szCs w:val="28"/>
        </w:rPr>
        <w:t>развитие сельскохозяйственных потребительских кооперативов</w:t>
      </w:r>
      <w:r>
        <w:rPr>
          <w:rFonts w:ascii="Times New Roman" w:hAnsi="Times New Roman"/>
          <w:sz w:val="28"/>
          <w:szCs w:val="28"/>
        </w:rPr>
        <w:t xml:space="preserve"> – 18000,0 тыс. рублей.    </w:t>
      </w:r>
      <w:r w:rsidRPr="00C50523">
        <w:rPr>
          <w:rFonts w:ascii="Times New Roman" w:hAnsi="Times New Roman"/>
          <w:sz w:val="28"/>
          <w:szCs w:val="28"/>
        </w:rPr>
        <w:t xml:space="preserve">  </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По информации департамента реализация указанных мероприятий будет производиться в 4 квартале 2015 года.</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связи с заявительным характером субсидирования </w:t>
      </w:r>
      <w:r w:rsidRPr="00FC552C">
        <w:rPr>
          <w:rFonts w:ascii="Times New Roman" w:hAnsi="Times New Roman"/>
          <w:b/>
          <w:i/>
          <w:sz w:val="28"/>
          <w:szCs w:val="28"/>
        </w:rPr>
        <w:t>на низком уровне исполнены бюджетные ассигнования</w:t>
      </w:r>
      <w:r>
        <w:rPr>
          <w:rFonts w:ascii="Times New Roman" w:hAnsi="Times New Roman"/>
          <w:sz w:val="28"/>
          <w:szCs w:val="28"/>
        </w:rPr>
        <w:t xml:space="preserve">, предусмотренные </w:t>
      </w:r>
      <w:proofErr w:type="gramStart"/>
      <w:r>
        <w:rPr>
          <w:rFonts w:ascii="Times New Roman" w:hAnsi="Times New Roman"/>
          <w:sz w:val="28"/>
          <w:szCs w:val="28"/>
        </w:rPr>
        <w:t>на</w:t>
      </w:r>
      <w:proofErr w:type="gramEnd"/>
      <w:r>
        <w:rPr>
          <w:rFonts w:ascii="Times New Roman" w:hAnsi="Times New Roman"/>
          <w:sz w:val="28"/>
          <w:szCs w:val="28"/>
        </w:rPr>
        <w:t>:</w:t>
      </w:r>
    </w:p>
    <w:p w:rsidR="005A64D8" w:rsidRDefault="005A64D8" w:rsidP="005A64D8">
      <w:pPr>
        <w:spacing w:after="0" w:line="240" w:lineRule="auto"/>
        <w:ind w:firstLine="709"/>
        <w:jc w:val="both"/>
        <w:rPr>
          <w:rFonts w:ascii="Times New Roman" w:hAnsi="Times New Roman"/>
          <w:sz w:val="28"/>
          <w:szCs w:val="28"/>
        </w:rPr>
      </w:pPr>
      <w:proofErr w:type="gramStart"/>
      <w:r w:rsidRPr="00FC552C">
        <w:rPr>
          <w:rFonts w:ascii="Times New Roman" w:hAnsi="Times New Roman"/>
          <w:sz w:val="28"/>
          <w:szCs w:val="28"/>
        </w:rPr>
        <w:t>компенсацию части затрат, связанных с уплатой процентов по инвестиционным кредитам</w:t>
      </w:r>
      <w:r w:rsidR="008C3CFD">
        <w:rPr>
          <w:rFonts w:ascii="Times New Roman" w:hAnsi="Times New Roman"/>
          <w:sz w:val="28"/>
          <w:szCs w:val="28"/>
        </w:rPr>
        <w:t>,</w:t>
      </w:r>
      <w:r>
        <w:rPr>
          <w:rFonts w:ascii="Times New Roman" w:hAnsi="Times New Roman"/>
          <w:sz w:val="28"/>
          <w:szCs w:val="28"/>
        </w:rPr>
        <w:t xml:space="preserve"> – 82955,9 тыс. рублей, или 61,4 % (план – 135000,0 тыс. рублей); </w:t>
      </w:r>
      <w:r w:rsidRPr="00FC552C">
        <w:rPr>
          <w:rFonts w:ascii="Times New Roman" w:hAnsi="Times New Roman"/>
          <w:sz w:val="28"/>
          <w:szCs w:val="28"/>
        </w:rPr>
        <w:t>по краткосрочным кредитам</w:t>
      </w:r>
      <w:r>
        <w:rPr>
          <w:rFonts w:ascii="Times New Roman" w:hAnsi="Times New Roman"/>
          <w:sz w:val="28"/>
          <w:szCs w:val="28"/>
        </w:rPr>
        <w:t xml:space="preserve"> – 12432,6 тыс. рублей, или 26,5 % (47000,0 тыс. рублей); </w:t>
      </w:r>
      <w:r w:rsidRPr="00FC552C">
        <w:rPr>
          <w:rFonts w:ascii="Times New Roman" w:hAnsi="Times New Roman"/>
          <w:sz w:val="28"/>
          <w:szCs w:val="28"/>
        </w:rPr>
        <w:t>по кредитам малых форм хозяйствования</w:t>
      </w:r>
      <w:r>
        <w:rPr>
          <w:rFonts w:ascii="Times New Roman" w:hAnsi="Times New Roman"/>
          <w:sz w:val="28"/>
          <w:szCs w:val="28"/>
        </w:rPr>
        <w:t xml:space="preserve"> – 2438,1 тыс. рублей, или 69,7 % (3500,0 тыс. рублей);</w:t>
      </w:r>
      <w:proofErr w:type="gramEnd"/>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C552C">
        <w:rPr>
          <w:rFonts w:ascii="Times New Roman" w:hAnsi="Times New Roman"/>
          <w:sz w:val="28"/>
          <w:szCs w:val="28"/>
        </w:rPr>
        <w:t>компенсацию страхового взноса сельскохозяйственным товаропроизводителям при страховании посевов, птицы, техники и животных</w:t>
      </w:r>
      <w:r w:rsidR="008C3CFD">
        <w:rPr>
          <w:rFonts w:ascii="Times New Roman" w:hAnsi="Times New Roman"/>
          <w:sz w:val="28"/>
          <w:szCs w:val="28"/>
        </w:rPr>
        <w:t> </w:t>
      </w:r>
      <w:r>
        <w:rPr>
          <w:rFonts w:ascii="Times New Roman" w:hAnsi="Times New Roman"/>
          <w:sz w:val="28"/>
          <w:szCs w:val="28"/>
        </w:rPr>
        <w:t xml:space="preserve"> – 8981,6 тыс. рублей, или 59,9 % (15000,0 тыс. рублей);</w:t>
      </w:r>
    </w:p>
    <w:p w:rsidR="005A64D8" w:rsidRDefault="005A64D8" w:rsidP="005A64D8">
      <w:pPr>
        <w:spacing w:after="0" w:line="240" w:lineRule="auto"/>
        <w:ind w:firstLine="709"/>
        <w:jc w:val="both"/>
        <w:rPr>
          <w:rFonts w:ascii="Times New Roman" w:hAnsi="Times New Roman"/>
          <w:sz w:val="28"/>
          <w:szCs w:val="28"/>
        </w:rPr>
      </w:pPr>
      <w:r w:rsidRPr="0030138E">
        <w:rPr>
          <w:rFonts w:ascii="Times New Roman" w:hAnsi="Times New Roman"/>
          <w:sz w:val="28"/>
          <w:szCs w:val="28"/>
        </w:rPr>
        <w:t>возмещение затрат, связанных с поддержкой элитного семеноводства</w:t>
      </w:r>
      <w:r>
        <w:rPr>
          <w:rFonts w:ascii="Times New Roman" w:hAnsi="Times New Roman"/>
          <w:sz w:val="28"/>
          <w:szCs w:val="28"/>
        </w:rPr>
        <w:t xml:space="preserve"> – 1839,5 тыс. рублей, или 9,2 % (20000,0 тыс. рублей);</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5F2A73">
        <w:rPr>
          <w:rFonts w:ascii="Times New Roman" w:hAnsi="Times New Roman"/>
          <w:sz w:val="28"/>
          <w:szCs w:val="28"/>
        </w:rPr>
        <w:t>оциальные выплаты на обеспечение жильем граждан Российской Федерации, проживающих в сельской местности Приморского края</w:t>
      </w:r>
      <w:r>
        <w:rPr>
          <w:rFonts w:ascii="Times New Roman" w:hAnsi="Times New Roman"/>
          <w:sz w:val="28"/>
          <w:szCs w:val="28"/>
        </w:rPr>
        <w:t xml:space="preserve"> – 5698,4 тыс. рублей, или 17,3 % (33000,0 тыс. рублей); </w:t>
      </w:r>
      <w:r w:rsidRPr="005F2A73">
        <w:rPr>
          <w:rFonts w:ascii="Times New Roman" w:hAnsi="Times New Roman"/>
          <w:sz w:val="28"/>
          <w:szCs w:val="28"/>
        </w:rPr>
        <w:t>молодых семей и молодых специалистов Российской Федерации, проживающих в сельской местности Приморского края</w:t>
      </w:r>
      <w:r w:rsidR="008C3CFD">
        <w:rPr>
          <w:rFonts w:ascii="Times New Roman" w:hAnsi="Times New Roman"/>
          <w:sz w:val="28"/>
          <w:szCs w:val="28"/>
        </w:rPr>
        <w:t>,</w:t>
      </w:r>
      <w:r>
        <w:rPr>
          <w:rFonts w:ascii="Times New Roman" w:hAnsi="Times New Roman"/>
          <w:sz w:val="28"/>
          <w:szCs w:val="28"/>
        </w:rPr>
        <w:t xml:space="preserve"> – 12753,0 тыс. рублей, или 30,4 % (42000,0 тыс. рублей).</w:t>
      </w:r>
    </w:p>
    <w:p w:rsidR="005A64D8" w:rsidRPr="000D0CB8" w:rsidRDefault="005A64D8" w:rsidP="005A64D8">
      <w:pPr>
        <w:autoSpaceDE w:val="0"/>
        <w:autoSpaceDN w:val="0"/>
        <w:adjustRightInd w:val="0"/>
        <w:spacing w:after="0" w:line="240" w:lineRule="auto"/>
        <w:ind w:firstLine="708"/>
        <w:jc w:val="both"/>
        <w:rPr>
          <w:rFonts w:ascii="Times New Roman" w:hAnsi="Times New Roman"/>
          <w:b/>
          <w:sz w:val="28"/>
          <w:szCs w:val="28"/>
          <w:lang w:eastAsia="ru-RU"/>
        </w:rPr>
      </w:pPr>
      <w:r w:rsidRPr="000D0CB8">
        <w:rPr>
          <w:rFonts w:ascii="Times New Roman" w:hAnsi="Times New Roman"/>
          <w:b/>
          <w:sz w:val="28"/>
          <w:szCs w:val="28"/>
          <w:lang w:eastAsia="ru-RU"/>
        </w:rPr>
        <w:t>ГП "Развитие рыбохозяйственного комплекса в Приморском крае"</w:t>
      </w:r>
    </w:p>
    <w:p w:rsidR="005A64D8" w:rsidRPr="000D0CB8" w:rsidRDefault="005A64D8" w:rsidP="005A64D8">
      <w:pPr>
        <w:autoSpaceDE w:val="0"/>
        <w:autoSpaceDN w:val="0"/>
        <w:adjustRightInd w:val="0"/>
        <w:spacing w:after="0" w:line="240" w:lineRule="auto"/>
        <w:ind w:firstLine="708"/>
        <w:jc w:val="both"/>
        <w:rPr>
          <w:rFonts w:ascii="Times New Roman" w:hAnsi="Times New Roman"/>
          <w:sz w:val="28"/>
          <w:szCs w:val="28"/>
        </w:rPr>
      </w:pPr>
      <w:r w:rsidRPr="000D0CB8">
        <w:rPr>
          <w:rFonts w:ascii="Times New Roman" w:hAnsi="Times New Roman"/>
          <w:sz w:val="28"/>
          <w:szCs w:val="28"/>
          <w:u w:val="single"/>
          <w:lang w:eastAsia="ru-RU"/>
        </w:rPr>
        <w:t xml:space="preserve">департаментом рыбного хозяйства и водных биологических ресурсов Приморского края </w:t>
      </w:r>
      <w:r>
        <w:rPr>
          <w:rFonts w:ascii="Times New Roman" w:hAnsi="Times New Roman"/>
          <w:sz w:val="28"/>
          <w:szCs w:val="28"/>
          <w:lang w:eastAsia="ru-RU"/>
        </w:rPr>
        <w:t xml:space="preserve"> </w:t>
      </w:r>
      <w:r w:rsidRPr="003A05F3">
        <w:rPr>
          <w:rFonts w:ascii="Times New Roman" w:hAnsi="Times New Roman"/>
          <w:b/>
          <w:i/>
          <w:sz w:val="28"/>
          <w:szCs w:val="28"/>
          <w:lang w:eastAsia="ru-RU"/>
        </w:rPr>
        <w:t>не осуществлялись расходы</w:t>
      </w:r>
      <w:r>
        <w:rPr>
          <w:rFonts w:ascii="Times New Roman" w:hAnsi="Times New Roman"/>
          <w:sz w:val="28"/>
          <w:szCs w:val="28"/>
          <w:lang w:eastAsia="ru-RU"/>
        </w:rPr>
        <w:t xml:space="preserve"> на </w:t>
      </w:r>
      <w:r w:rsidRPr="000D0CB8">
        <w:rPr>
          <w:rFonts w:ascii="Times New Roman" w:hAnsi="Times New Roman"/>
          <w:sz w:val="28"/>
          <w:szCs w:val="28"/>
        </w:rPr>
        <w:t xml:space="preserve">подготовку и проведение Международного конгресса рыбаков </w:t>
      </w:r>
      <w:r w:rsidR="008C3CFD">
        <w:rPr>
          <w:rFonts w:ascii="Times New Roman" w:hAnsi="Times New Roman"/>
          <w:sz w:val="28"/>
          <w:szCs w:val="28"/>
        </w:rPr>
        <w:t>(план –</w:t>
      </w:r>
      <w:r w:rsidRPr="000D0CB8">
        <w:rPr>
          <w:rFonts w:ascii="Times New Roman" w:hAnsi="Times New Roman"/>
          <w:sz w:val="28"/>
          <w:szCs w:val="28"/>
        </w:rPr>
        <w:t xml:space="preserve"> 3000,0</w:t>
      </w:r>
      <w:r>
        <w:rPr>
          <w:rFonts w:ascii="Times New Roman" w:hAnsi="Times New Roman"/>
          <w:sz w:val="28"/>
          <w:szCs w:val="28"/>
        </w:rPr>
        <w:t> </w:t>
      </w:r>
      <w:r w:rsidRPr="000D0CB8">
        <w:rPr>
          <w:rFonts w:ascii="Times New Roman" w:hAnsi="Times New Roman"/>
          <w:sz w:val="28"/>
          <w:szCs w:val="28"/>
        </w:rPr>
        <w:t>тыс. рублей</w:t>
      </w:r>
      <w:r>
        <w:rPr>
          <w:rFonts w:ascii="Times New Roman" w:hAnsi="Times New Roman"/>
          <w:sz w:val="28"/>
          <w:szCs w:val="28"/>
        </w:rPr>
        <w:t>)</w:t>
      </w:r>
      <w:r w:rsidRPr="000D0CB8">
        <w:rPr>
          <w:rFonts w:ascii="Times New Roman" w:hAnsi="Times New Roman"/>
          <w:sz w:val="28"/>
          <w:szCs w:val="28"/>
        </w:rPr>
        <w:t xml:space="preserve">. </w:t>
      </w:r>
      <w:r>
        <w:rPr>
          <w:rFonts w:ascii="Times New Roman" w:hAnsi="Times New Roman"/>
          <w:sz w:val="28"/>
          <w:szCs w:val="28"/>
        </w:rPr>
        <w:t>Согласно условиям государственного контракта срок оказания услуг по проведению указанных мероприятий до 30.10.2015, оплата будет произведена после подписания акта приемки оказанных услуг.</w:t>
      </w:r>
    </w:p>
    <w:p w:rsidR="005A64D8" w:rsidRDefault="005A64D8" w:rsidP="005A64D8">
      <w:pPr>
        <w:spacing w:after="0" w:line="240" w:lineRule="auto"/>
        <w:ind w:firstLine="709"/>
        <w:jc w:val="both"/>
        <w:rPr>
          <w:rFonts w:ascii="Times New Roman" w:hAnsi="Times New Roman"/>
          <w:sz w:val="28"/>
          <w:szCs w:val="28"/>
        </w:rPr>
      </w:pPr>
      <w:r>
        <w:rPr>
          <w:rFonts w:ascii="Times New Roman" w:hAnsi="Times New Roman"/>
          <w:b/>
          <w:i/>
          <w:sz w:val="28"/>
          <w:szCs w:val="28"/>
        </w:rPr>
        <w:t>Н</w:t>
      </w:r>
      <w:r w:rsidRPr="00FC552C">
        <w:rPr>
          <w:rFonts w:ascii="Times New Roman" w:hAnsi="Times New Roman"/>
          <w:b/>
          <w:i/>
          <w:sz w:val="28"/>
          <w:szCs w:val="28"/>
        </w:rPr>
        <w:t xml:space="preserve">а низком уровне исполнены </w:t>
      </w:r>
      <w:r>
        <w:rPr>
          <w:rFonts w:ascii="Times New Roman" w:hAnsi="Times New Roman"/>
          <w:b/>
          <w:i/>
          <w:sz w:val="28"/>
          <w:szCs w:val="28"/>
        </w:rPr>
        <w:t>плановые назначения</w:t>
      </w:r>
      <w:r>
        <w:rPr>
          <w:rFonts w:ascii="Times New Roman" w:hAnsi="Times New Roman"/>
          <w:sz w:val="28"/>
          <w:szCs w:val="28"/>
        </w:rPr>
        <w:t xml:space="preserve">, предусмотренные на </w:t>
      </w:r>
      <w:r w:rsidRPr="00B753A0">
        <w:rPr>
          <w:rFonts w:ascii="Times New Roman" w:hAnsi="Times New Roman"/>
          <w:sz w:val="28"/>
          <w:szCs w:val="28"/>
        </w:rPr>
        <w:t>возмещение части затрат организациям, осуществляющим аквакультуру (рыбоводство) и воспроизводство водных биоресурсов</w:t>
      </w:r>
      <w:r>
        <w:rPr>
          <w:rFonts w:ascii="Times New Roman" w:hAnsi="Times New Roman"/>
          <w:sz w:val="28"/>
          <w:szCs w:val="28"/>
        </w:rPr>
        <w:t xml:space="preserve"> – 21400,0 тыс. рублей, или 61,1 % (35000,0 тыс. рублей);  </w:t>
      </w:r>
      <w:r w:rsidRPr="00B753A0">
        <w:rPr>
          <w:rFonts w:ascii="Times New Roman" w:hAnsi="Times New Roman"/>
          <w:sz w:val="28"/>
          <w:szCs w:val="28"/>
        </w:rPr>
        <w:t xml:space="preserve">осуществляющим </w:t>
      </w:r>
      <w:proofErr w:type="spellStart"/>
      <w:r w:rsidRPr="00B753A0">
        <w:rPr>
          <w:rFonts w:ascii="Times New Roman" w:hAnsi="Times New Roman"/>
          <w:sz w:val="28"/>
          <w:szCs w:val="28"/>
        </w:rPr>
        <w:t>рыбохозяйственную</w:t>
      </w:r>
      <w:proofErr w:type="spellEnd"/>
      <w:r w:rsidRPr="00B753A0">
        <w:rPr>
          <w:rFonts w:ascii="Times New Roman" w:hAnsi="Times New Roman"/>
          <w:sz w:val="28"/>
          <w:szCs w:val="28"/>
        </w:rPr>
        <w:t xml:space="preserve"> деятельность</w:t>
      </w:r>
      <w:r>
        <w:rPr>
          <w:rFonts w:ascii="Times New Roman" w:hAnsi="Times New Roman"/>
          <w:sz w:val="28"/>
          <w:szCs w:val="28"/>
        </w:rPr>
        <w:t xml:space="preserve"> – 20600,0 тыс. рублей, или 29,5 % (69882,8 тыс. рублей).       </w:t>
      </w:r>
    </w:p>
    <w:p w:rsidR="005A64D8" w:rsidRPr="00087A5D" w:rsidRDefault="005A64D8" w:rsidP="005A64D8">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Следует отметить, что организациями, </w:t>
      </w:r>
      <w:r w:rsidRPr="00B753A0">
        <w:rPr>
          <w:rFonts w:ascii="Times New Roman" w:hAnsi="Times New Roman"/>
          <w:sz w:val="28"/>
          <w:szCs w:val="28"/>
        </w:rPr>
        <w:t>осуществляющим</w:t>
      </w:r>
      <w:r>
        <w:rPr>
          <w:rFonts w:ascii="Times New Roman" w:hAnsi="Times New Roman"/>
          <w:sz w:val="28"/>
          <w:szCs w:val="28"/>
        </w:rPr>
        <w:t>и</w:t>
      </w:r>
      <w:r w:rsidRPr="00B753A0">
        <w:rPr>
          <w:rFonts w:ascii="Times New Roman" w:hAnsi="Times New Roman"/>
          <w:sz w:val="28"/>
          <w:szCs w:val="28"/>
        </w:rPr>
        <w:t xml:space="preserve"> аквакультуру (рыбоводство) и воспроизводство водных биоресурсов</w:t>
      </w:r>
      <w:r w:rsidR="008C3CFD">
        <w:rPr>
          <w:rFonts w:ascii="Times New Roman" w:hAnsi="Times New Roman"/>
          <w:sz w:val="28"/>
          <w:szCs w:val="28"/>
        </w:rPr>
        <w:t>,</w:t>
      </w:r>
      <w:r>
        <w:rPr>
          <w:rFonts w:ascii="Times New Roman" w:hAnsi="Times New Roman"/>
          <w:sz w:val="28"/>
          <w:szCs w:val="28"/>
        </w:rPr>
        <w:t xml:space="preserve"> представлены документы для выплаты субсидий за февраль-сентябрь 2015 года на общую сумму 29565,5 тыс. рублей, </w:t>
      </w:r>
      <w:r w:rsidRPr="00B753A0">
        <w:rPr>
          <w:rFonts w:ascii="Times New Roman" w:hAnsi="Times New Roman"/>
          <w:sz w:val="28"/>
          <w:szCs w:val="28"/>
        </w:rPr>
        <w:t>осуществляющим</w:t>
      </w:r>
      <w:r>
        <w:rPr>
          <w:rFonts w:ascii="Times New Roman" w:hAnsi="Times New Roman"/>
          <w:sz w:val="28"/>
          <w:szCs w:val="28"/>
        </w:rPr>
        <w:t>и</w:t>
      </w:r>
      <w:r w:rsidRPr="00B753A0">
        <w:rPr>
          <w:rFonts w:ascii="Times New Roman" w:hAnsi="Times New Roman"/>
          <w:sz w:val="28"/>
          <w:szCs w:val="28"/>
        </w:rPr>
        <w:t xml:space="preserve"> </w:t>
      </w:r>
      <w:proofErr w:type="spellStart"/>
      <w:r w:rsidRPr="00B753A0">
        <w:rPr>
          <w:rFonts w:ascii="Times New Roman" w:hAnsi="Times New Roman"/>
          <w:sz w:val="28"/>
          <w:szCs w:val="28"/>
        </w:rPr>
        <w:lastRenderedPageBreak/>
        <w:t>рыбохозяйственную</w:t>
      </w:r>
      <w:proofErr w:type="spellEnd"/>
      <w:r w:rsidRPr="00B753A0">
        <w:rPr>
          <w:rFonts w:ascii="Times New Roman" w:hAnsi="Times New Roman"/>
          <w:sz w:val="28"/>
          <w:szCs w:val="28"/>
        </w:rPr>
        <w:t xml:space="preserve"> деятельность</w:t>
      </w:r>
      <w:r>
        <w:rPr>
          <w:rFonts w:ascii="Times New Roman" w:hAnsi="Times New Roman"/>
          <w:sz w:val="28"/>
          <w:szCs w:val="28"/>
        </w:rPr>
        <w:t xml:space="preserve"> – 37360,2 тыс. рублей. Таким образом, задолженность перед указанными организациями по состоянию на 01.10.2015 составляет в общем объеме 24925,7 тыс. рублей (8165,5 тыс. рублей и </w:t>
      </w:r>
      <w:r w:rsidRPr="00087A5D">
        <w:rPr>
          <w:rFonts w:ascii="Times New Roman" w:hAnsi="Times New Roman"/>
          <w:sz w:val="28"/>
          <w:szCs w:val="28"/>
        </w:rPr>
        <w:t>16760,2 тыс. рублей соответственно).</w:t>
      </w:r>
    </w:p>
    <w:p w:rsidR="005A64D8" w:rsidRPr="00087A5D" w:rsidRDefault="005A64D8" w:rsidP="005A64D8">
      <w:pPr>
        <w:spacing w:after="0" w:line="240" w:lineRule="auto"/>
        <w:ind w:firstLine="708"/>
        <w:jc w:val="both"/>
        <w:rPr>
          <w:rFonts w:ascii="Times New Roman" w:hAnsi="Times New Roman"/>
          <w:sz w:val="28"/>
          <w:szCs w:val="28"/>
        </w:rPr>
      </w:pPr>
      <w:r w:rsidRPr="00087A5D">
        <w:rPr>
          <w:rFonts w:ascii="Times New Roman" w:hAnsi="Times New Roman"/>
          <w:sz w:val="28"/>
          <w:szCs w:val="28"/>
        </w:rPr>
        <w:t>Контрольно-счетная палата обраща</w:t>
      </w:r>
      <w:r w:rsidR="004B0595" w:rsidRPr="00087A5D">
        <w:rPr>
          <w:rFonts w:ascii="Times New Roman" w:hAnsi="Times New Roman"/>
          <w:sz w:val="28"/>
          <w:szCs w:val="28"/>
        </w:rPr>
        <w:t xml:space="preserve">ла внимание в заключение на исполнение краевого бюджета за 1 полугодие 2015 года на </w:t>
      </w:r>
      <w:r w:rsidRPr="00087A5D">
        <w:rPr>
          <w:rFonts w:ascii="Times New Roman" w:hAnsi="Times New Roman"/>
          <w:sz w:val="28"/>
          <w:szCs w:val="28"/>
        </w:rPr>
        <w:t>отсутстви</w:t>
      </w:r>
      <w:r w:rsidR="004B0595" w:rsidRPr="00087A5D">
        <w:rPr>
          <w:rFonts w:ascii="Times New Roman" w:hAnsi="Times New Roman"/>
          <w:sz w:val="28"/>
          <w:szCs w:val="28"/>
        </w:rPr>
        <w:t>е</w:t>
      </w:r>
      <w:r w:rsidRPr="00087A5D">
        <w:rPr>
          <w:rFonts w:ascii="Times New Roman" w:hAnsi="Times New Roman"/>
          <w:sz w:val="28"/>
          <w:szCs w:val="28"/>
        </w:rPr>
        <w:t xml:space="preserve"> своевременного финансирования департаментом финансов Приморского края по заявкам денежных сре</w:t>
      </w:r>
      <w:proofErr w:type="gramStart"/>
      <w:r w:rsidRPr="00087A5D">
        <w:rPr>
          <w:rFonts w:ascii="Times New Roman" w:hAnsi="Times New Roman"/>
          <w:sz w:val="28"/>
          <w:szCs w:val="28"/>
        </w:rPr>
        <w:t>дств гл</w:t>
      </w:r>
      <w:proofErr w:type="gramEnd"/>
      <w:r w:rsidRPr="00087A5D">
        <w:rPr>
          <w:rFonts w:ascii="Times New Roman" w:hAnsi="Times New Roman"/>
          <w:sz w:val="28"/>
          <w:szCs w:val="28"/>
        </w:rPr>
        <w:t>авных распорядителей средств краевого бюджета</w:t>
      </w:r>
      <w:r w:rsidR="004B0595" w:rsidRPr="00087A5D">
        <w:rPr>
          <w:rFonts w:ascii="Times New Roman" w:hAnsi="Times New Roman"/>
          <w:sz w:val="28"/>
          <w:szCs w:val="28"/>
        </w:rPr>
        <w:t xml:space="preserve">, </w:t>
      </w:r>
      <w:r w:rsidR="00BA7308" w:rsidRPr="00087A5D">
        <w:rPr>
          <w:rFonts w:ascii="Times New Roman" w:hAnsi="Times New Roman"/>
          <w:sz w:val="28"/>
          <w:szCs w:val="28"/>
        </w:rPr>
        <w:t>что влечет за собой рост</w:t>
      </w:r>
      <w:r w:rsidR="004B0595" w:rsidRPr="00087A5D">
        <w:rPr>
          <w:rFonts w:ascii="Times New Roman" w:hAnsi="Times New Roman"/>
          <w:sz w:val="28"/>
          <w:szCs w:val="28"/>
        </w:rPr>
        <w:t xml:space="preserve"> кредиторской задолженности. </w:t>
      </w:r>
    </w:p>
    <w:p w:rsidR="005A64D8" w:rsidRDefault="005A64D8" w:rsidP="005A64D8">
      <w:pPr>
        <w:spacing w:after="0" w:line="240" w:lineRule="auto"/>
        <w:ind w:firstLine="709"/>
        <w:jc w:val="both"/>
        <w:rPr>
          <w:rFonts w:ascii="Times New Roman" w:hAnsi="Times New Roman"/>
          <w:sz w:val="28"/>
          <w:szCs w:val="28"/>
        </w:rPr>
      </w:pPr>
      <w:proofErr w:type="gramStart"/>
      <w:r w:rsidRPr="00087A5D">
        <w:rPr>
          <w:rFonts w:ascii="Times New Roman" w:hAnsi="Times New Roman"/>
          <w:sz w:val="28"/>
          <w:szCs w:val="28"/>
        </w:rPr>
        <w:t>Кроме того, на низком уровне освоены средства федерального бюджета на осуществление переданных органам государственной власти субъектов Российской Федерации в соответствии с частью первой статьи</w:t>
      </w:r>
      <w:r w:rsidRPr="00FE351F">
        <w:rPr>
          <w:rFonts w:ascii="Times New Roman" w:hAnsi="Times New Roman"/>
          <w:sz w:val="28"/>
          <w:szCs w:val="28"/>
        </w:rPr>
        <w:t xml:space="preserve"> 6 Федерального закона "О животном мире" полномочий Российской Федерации в области организации, регулирования и охраны водных биологических ресурсов</w:t>
      </w:r>
      <w:r>
        <w:rPr>
          <w:rFonts w:ascii="Times New Roman" w:hAnsi="Times New Roman"/>
          <w:sz w:val="28"/>
          <w:szCs w:val="28"/>
        </w:rPr>
        <w:t xml:space="preserve"> – 102,1 тыс. рублей, или 25,3 % (план – 402,9 тыс. рублей) в связи с сезонностью реализации указанных мероприятий.</w:t>
      </w:r>
      <w:proofErr w:type="gramEnd"/>
    </w:p>
    <w:p w:rsidR="005A64D8" w:rsidRPr="000D0CB8" w:rsidRDefault="005A64D8" w:rsidP="005A64D8">
      <w:pPr>
        <w:autoSpaceDE w:val="0"/>
        <w:autoSpaceDN w:val="0"/>
        <w:adjustRightInd w:val="0"/>
        <w:spacing w:after="0" w:line="240" w:lineRule="auto"/>
        <w:ind w:firstLine="708"/>
        <w:jc w:val="both"/>
        <w:rPr>
          <w:rFonts w:ascii="Times New Roman" w:hAnsi="Times New Roman"/>
          <w:b/>
          <w:sz w:val="28"/>
          <w:szCs w:val="28"/>
          <w:lang w:eastAsia="ru-RU"/>
        </w:rPr>
      </w:pPr>
      <w:r w:rsidRPr="000D0CB8">
        <w:rPr>
          <w:rFonts w:ascii="Times New Roman" w:hAnsi="Times New Roman"/>
          <w:b/>
          <w:sz w:val="28"/>
          <w:szCs w:val="28"/>
          <w:lang w:eastAsia="ru-RU"/>
        </w:rPr>
        <w:t xml:space="preserve">ГП "Экономическое развитие и инновационная экономика Приморского края" </w:t>
      </w:r>
    </w:p>
    <w:p w:rsidR="005A64D8" w:rsidRDefault="005A64D8" w:rsidP="005A64D8">
      <w:pPr>
        <w:autoSpaceDE w:val="0"/>
        <w:autoSpaceDN w:val="0"/>
        <w:adjustRightInd w:val="0"/>
        <w:spacing w:after="0" w:line="240" w:lineRule="auto"/>
        <w:ind w:firstLine="708"/>
        <w:jc w:val="both"/>
        <w:rPr>
          <w:rFonts w:ascii="Times New Roman" w:hAnsi="Times New Roman"/>
          <w:sz w:val="28"/>
          <w:szCs w:val="28"/>
          <w:u w:val="single"/>
          <w:lang w:eastAsia="ru-RU"/>
        </w:rPr>
      </w:pPr>
      <w:r w:rsidRPr="000D0CB8">
        <w:rPr>
          <w:rFonts w:ascii="Times New Roman" w:hAnsi="Times New Roman"/>
          <w:sz w:val="28"/>
          <w:szCs w:val="28"/>
          <w:u w:val="single"/>
          <w:lang w:eastAsia="ru-RU"/>
        </w:rPr>
        <w:t xml:space="preserve">департаментом земельных и имущественных отношений Приморского края </w:t>
      </w:r>
    </w:p>
    <w:p w:rsidR="005A64D8" w:rsidRDefault="005A64D8" w:rsidP="005A64D8">
      <w:pPr>
        <w:autoSpaceDE w:val="0"/>
        <w:autoSpaceDN w:val="0"/>
        <w:adjustRightInd w:val="0"/>
        <w:spacing w:after="0" w:line="240" w:lineRule="auto"/>
        <w:ind w:firstLine="708"/>
        <w:jc w:val="both"/>
        <w:rPr>
          <w:rFonts w:ascii="Times New Roman" w:hAnsi="Times New Roman"/>
          <w:sz w:val="28"/>
          <w:szCs w:val="28"/>
          <w:lang w:eastAsia="ru-RU"/>
        </w:rPr>
      </w:pPr>
      <w:r w:rsidRPr="003A05F3">
        <w:rPr>
          <w:rFonts w:ascii="Times New Roman" w:hAnsi="Times New Roman"/>
          <w:b/>
          <w:i/>
          <w:sz w:val="28"/>
          <w:szCs w:val="28"/>
          <w:lang w:eastAsia="ru-RU"/>
        </w:rPr>
        <w:t>не осуществлялись расходы</w:t>
      </w:r>
      <w:r>
        <w:rPr>
          <w:rFonts w:ascii="Times New Roman" w:hAnsi="Times New Roman"/>
          <w:sz w:val="28"/>
          <w:szCs w:val="28"/>
          <w:lang w:eastAsia="ru-RU"/>
        </w:rPr>
        <w:t xml:space="preserve"> </w:t>
      </w:r>
      <w:proofErr w:type="gramStart"/>
      <w:r w:rsidRPr="001D0A17">
        <w:rPr>
          <w:rFonts w:ascii="Times New Roman" w:hAnsi="Times New Roman"/>
          <w:sz w:val="28"/>
          <w:szCs w:val="28"/>
          <w:lang w:eastAsia="ru-RU"/>
        </w:rPr>
        <w:t>на</w:t>
      </w:r>
      <w:proofErr w:type="gramEnd"/>
      <w:r w:rsidRPr="001D0A17">
        <w:rPr>
          <w:rFonts w:ascii="Times New Roman" w:hAnsi="Times New Roman"/>
          <w:sz w:val="28"/>
          <w:szCs w:val="28"/>
          <w:lang w:eastAsia="ru-RU"/>
        </w:rPr>
        <w:t>:</w:t>
      </w:r>
    </w:p>
    <w:p w:rsidR="005A64D8" w:rsidRDefault="005A64D8" w:rsidP="005074B4">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0D0CB8">
        <w:rPr>
          <w:rFonts w:ascii="Times New Roman" w:hAnsi="Times New Roman"/>
          <w:color w:val="000000"/>
          <w:sz w:val="28"/>
          <w:szCs w:val="28"/>
          <w:lang w:eastAsia="ru-RU"/>
        </w:rPr>
        <w:t xml:space="preserve">строительство, включая проектно-изыскательские работы, линии электропередач от ВЛ-6 </w:t>
      </w:r>
      <w:proofErr w:type="spellStart"/>
      <w:r w:rsidRPr="000D0CB8">
        <w:rPr>
          <w:rFonts w:ascii="Times New Roman" w:hAnsi="Times New Roman"/>
          <w:color w:val="000000"/>
          <w:sz w:val="28"/>
          <w:szCs w:val="28"/>
          <w:lang w:eastAsia="ru-RU"/>
        </w:rPr>
        <w:t>кВ</w:t>
      </w:r>
      <w:proofErr w:type="spellEnd"/>
      <w:r w:rsidRPr="000D0CB8">
        <w:rPr>
          <w:rFonts w:ascii="Times New Roman" w:hAnsi="Times New Roman"/>
          <w:color w:val="000000"/>
          <w:sz w:val="28"/>
          <w:szCs w:val="28"/>
          <w:lang w:eastAsia="ru-RU"/>
        </w:rPr>
        <w:t xml:space="preserve"> опора № 41 ВЛ-6 </w:t>
      </w:r>
      <w:proofErr w:type="spellStart"/>
      <w:r w:rsidRPr="000D0CB8">
        <w:rPr>
          <w:rFonts w:ascii="Times New Roman" w:hAnsi="Times New Roman"/>
          <w:color w:val="000000"/>
          <w:sz w:val="28"/>
          <w:szCs w:val="28"/>
          <w:lang w:eastAsia="ru-RU"/>
        </w:rPr>
        <w:t>кВ</w:t>
      </w:r>
      <w:proofErr w:type="spellEnd"/>
      <w:r w:rsidRPr="000D0CB8">
        <w:rPr>
          <w:rFonts w:ascii="Times New Roman" w:hAnsi="Times New Roman"/>
          <w:color w:val="000000"/>
          <w:sz w:val="28"/>
          <w:szCs w:val="28"/>
          <w:lang w:eastAsia="ru-RU"/>
        </w:rPr>
        <w:t xml:space="preserve"> ф. № 8 ПС 35/6 </w:t>
      </w:r>
      <w:proofErr w:type="spellStart"/>
      <w:r w:rsidRPr="000D0CB8">
        <w:rPr>
          <w:rFonts w:ascii="Times New Roman" w:hAnsi="Times New Roman"/>
          <w:color w:val="000000"/>
          <w:sz w:val="28"/>
          <w:szCs w:val="28"/>
          <w:lang w:eastAsia="ru-RU"/>
        </w:rPr>
        <w:t>кВ</w:t>
      </w:r>
      <w:proofErr w:type="spellEnd"/>
      <w:r w:rsidRPr="000D0CB8">
        <w:rPr>
          <w:rFonts w:ascii="Times New Roman" w:hAnsi="Times New Roman"/>
          <w:color w:val="000000"/>
          <w:sz w:val="28"/>
          <w:szCs w:val="28"/>
          <w:lang w:eastAsia="ru-RU"/>
        </w:rPr>
        <w:t xml:space="preserve"> "КЭТ</w:t>
      </w:r>
      <w:proofErr w:type="gramStart"/>
      <w:r w:rsidRPr="000D0CB8">
        <w:rPr>
          <w:rFonts w:ascii="Times New Roman" w:hAnsi="Times New Roman"/>
          <w:color w:val="000000"/>
          <w:sz w:val="28"/>
          <w:szCs w:val="28"/>
          <w:lang w:eastAsia="ru-RU"/>
        </w:rPr>
        <w:t>"-</w:t>
      </w:r>
      <w:proofErr w:type="gramEnd"/>
      <w:r w:rsidRPr="000D0CB8">
        <w:rPr>
          <w:rFonts w:ascii="Times New Roman" w:hAnsi="Times New Roman"/>
          <w:color w:val="000000"/>
          <w:sz w:val="28"/>
          <w:szCs w:val="28"/>
          <w:lang w:eastAsia="ru-RU"/>
        </w:rPr>
        <w:t xml:space="preserve">ТП-459 к комплексу зданий в б. Боярин о. Русский с установкой </w:t>
      </w:r>
      <w:proofErr w:type="spellStart"/>
      <w:r w:rsidRPr="000D0CB8">
        <w:rPr>
          <w:rFonts w:ascii="Times New Roman" w:hAnsi="Times New Roman"/>
          <w:color w:val="000000"/>
          <w:sz w:val="28"/>
          <w:szCs w:val="28"/>
          <w:lang w:eastAsia="ru-RU"/>
        </w:rPr>
        <w:t>двухтрансформаторной</w:t>
      </w:r>
      <w:proofErr w:type="spellEnd"/>
      <w:r w:rsidRPr="000D0CB8">
        <w:rPr>
          <w:rFonts w:ascii="Times New Roman" w:hAnsi="Times New Roman"/>
          <w:color w:val="000000"/>
          <w:sz w:val="28"/>
          <w:szCs w:val="28"/>
          <w:lang w:eastAsia="ru-RU"/>
        </w:rPr>
        <w:t xml:space="preserve"> КТПН 6/0.4 </w:t>
      </w:r>
      <w:proofErr w:type="spellStart"/>
      <w:r w:rsidRPr="000D0CB8">
        <w:rPr>
          <w:rFonts w:ascii="Times New Roman" w:hAnsi="Times New Roman"/>
          <w:color w:val="000000"/>
          <w:sz w:val="28"/>
          <w:szCs w:val="28"/>
          <w:lang w:eastAsia="ru-RU"/>
        </w:rPr>
        <w:t>кВ</w:t>
      </w:r>
      <w:proofErr w:type="spellEnd"/>
      <w:r w:rsidRPr="000D0CB8">
        <w:rPr>
          <w:rFonts w:ascii="Times New Roman" w:hAnsi="Times New Roman"/>
          <w:color w:val="000000"/>
          <w:sz w:val="28"/>
          <w:szCs w:val="28"/>
          <w:lang w:eastAsia="ru-RU"/>
        </w:rPr>
        <w:t xml:space="preserve"> и резервного источника электросна</w:t>
      </w:r>
      <w:r>
        <w:rPr>
          <w:rFonts w:ascii="Times New Roman" w:hAnsi="Times New Roman"/>
          <w:color w:val="000000"/>
          <w:sz w:val="28"/>
          <w:szCs w:val="28"/>
          <w:lang w:eastAsia="ru-RU"/>
        </w:rPr>
        <w:t>бжения - модульной ДЭС 400 кВт –</w:t>
      </w:r>
      <w:r w:rsidRPr="000D0CB8">
        <w:rPr>
          <w:rFonts w:ascii="Times New Roman" w:hAnsi="Times New Roman"/>
          <w:color w:val="000000"/>
          <w:sz w:val="28"/>
          <w:szCs w:val="28"/>
          <w:lang w:eastAsia="ru-RU"/>
        </w:rPr>
        <w:t xml:space="preserve"> 15000,0 тыс. </w:t>
      </w:r>
      <w:r w:rsidRPr="00BA7308">
        <w:rPr>
          <w:rFonts w:ascii="Times New Roman" w:hAnsi="Times New Roman"/>
          <w:color w:val="000000"/>
          <w:sz w:val="28"/>
          <w:szCs w:val="28"/>
          <w:lang w:eastAsia="ru-RU"/>
        </w:rPr>
        <w:t xml:space="preserve">рублей. </w:t>
      </w:r>
      <w:r w:rsidR="005074B4" w:rsidRPr="00BA7308">
        <w:rPr>
          <w:rFonts w:ascii="Times New Roman" w:hAnsi="Times New Roman"/>
          <w:color w:val="000000"/>
          <w:sz w:val="28"/>
          <w:szCs w:val="28"/>
          <w:lang w:eastAsia="ru-RU"/>
        </w:rPr>
        <w:t>По состоянию на 01.10.2015 не доведены лимиты</w:t>
      </w:r>
      <w:r w:rsidR="00BA7308" w:rsidRPr="00BA7308">
        <w:rPr>
          <w:rFonts w:ascii="Times New Roman" w:hAnsi="Times New Roman"/>
          <w:color w:val="000000"/>
          <w:sz w:val="28"/>
          <w:szCs w:val="28"/>
          <w:lang w:eastAsia="ru-RU"/>
        </w:rPr>
        <w:t xml:space="preserve"> бюджетных обязательств. </w:t>
      </w:r>
      <w:r w:rsidRPr="00BA7308">
        <w:rPr>
          <w:rFonts w:ascii="Times New Roman" w:hAnsi="Times New Roman"/>
          <w:color w:val="000000"/>
          <w:sz w:val="28"/>
          <w:szCs w:val="28"/>
          <w:lang w:eastAsia="ru-RU"/>
        </w:rPr>
        <w:t>На основании постановления Администрации Приморского края от 25.09.2015 № 375-па</w:t>
      </w:r>
      <w:r w:rsidR="00702E8B" w:rsidRPr="00BA7308">
        <w:rPr>
          <w:rStyle w:val="af0"/>
          <w:rFonts w:ascii="Times New Roman" w:hAnsi="Times New Roman"/>
          <w:color w:val="000000"/>
          <w:sz w:val="28"/>
          <w:szCs w:val="28"/>
          <w:lang w:eastAsia="ru-RU"/>
        </w:rPr>
        <w:footnoteReference w:id="3"/>
      </w:r>
      <w:r w:rsidRPr="00BA7308">
        <w:rPr>
          <w:rFonts w:ascii="Times New Roman" w:hAnsi="Times New Roman"/>
          <w:color w:val="000000"/>
          <w:sz w:val="28"/>
          <w:szCs w:val="28"/>
          <w:lang w:eastAsia="ru-RU"/>
        </w:rPr>
        <w:t xml:space="preserve"> департаментом земельных и имущественных отношений Приморского края в департамент финансов Приморского края направлено письмо о доведении лимитов бюджетных обязательств на указанные цели;</w:t>
      </w:r>
    </w:p>
    <w:p w:rsidR="005A64D8" w:rsidRDefault="005A64D8" w:rsidP="005A64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i/>
          <w:sz w:val="28"/>
          <w:szCs w:val="28"/>
        </w:rPr>
        <w:t>н</w:t>
      </w:r>
      <w:r w:rsidRPr="00FC552C">
        <w:rPr>
          <w:rFonts w:ascii="Times New Roman" w:hAnsi="Times New Roman"/>
          <w:b/>
          <w:i/>
          <w:sz w:val="28"/>
          <w:szCs w:val="28"/>
        </w:rPr>
        <w:t>а низком уровне исполнены</w:t>
      </w:r>
      <w:r>
        <w:rPr>
          <w:rFonts w:ascii="Times New Roman" w:hAnsi="Times New Roman"/>
          <w:b/>
          <w:i/>
          <w:sz w:val="28"/>
          <w:szCs w:val="28"/>
        </w:rPr>
        <w:t xml:space="preserve"> расходы </w:t>
      </w:r>
      <w:proofErr w:type="gramStart"/>
      <w:r>
        <w:rPr>
          <w:rFonts w:ascii="Times New Roman" w:hAnsi="Times New Roman"/>
          <w:sz w:val="28"/>
          <w:szCs w:val="28"/>
        </w:rPr>
        <w:t>на</w:t>
      </w:r>
      <w:proofErr w:type="gramEnd"/>
      <w:r>
        <w:rPr>
          <w:rFonts w:ascii="Times New Roman" w:hAnsi="Times New Roman"/>
          <w:sz w:val="28"/>
          <w:szCs w:val="28"/>
        </w:rPr>
        <w:t>:</w:t>
      </w:r>
    </w:p>
    <w:p w:rsidR="005A64D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w:t>
      </w:r>
      <w:r w:rsidRPr="00A75D14">
        <w:rPr>
          <w:rFonts w:ascii="Times New Roman" w:hAnsi="Times New Roman"/>
          <w:color w:val="000000"/>
          <w:sz w:val="28"/>
          <w:szCs w:val="28"/>
          <w:lang w:eastAsia="ru-RU"/>
        </w:rPr>
        <w:t>правление и распоряжение имуществом, находящимся в собственности Приморского края</w:t>
      </w:r>
      <w:r w:rsidR="008C3CFD">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 2275,6 тыс. рублей, или 3,7 % (61869,2 тыс. рублей). Согласно сведениям департамента низкое освоение плановых назначений связано с экономией, сложившейся в ходе проведения закупочных процедур в сумме 20648,6 тыс. рублей;</w:t>
      </w:r>
    </w:p>
    <w:p w:rsidR="005A64D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502509">
        <w:rPr>
          <w:rFonts w:ascii="Times New Roman" w:hAnsi="Times New Roman"/>
          <w:color w:val="000000"/>
          <w:sz w:val="28"/>
          <w:szCs w:val="28"/>
          <w:lang w:eastAsia="ru-RU"/>
        </w:rPr>
        <w:lastRenderedPageBreak/>
        <w:t>оплат</w:t>
      </w:r>
      <w:r>
        <w:rPr>
          <w:rFonts w:ascii="Times New Roman" w:hAnsi="Times New Roman"/>
          <w:color w:val="000000"/>
          <w:sz w:val="28"/>
          <w:szCs w:val="28"/>
          <w:lang w:eastAsia="ru-RU"/>
        </w:rPr>
        <w:t>у</w:t>
      </w:r>
      <w:r w:rsidRPr="00502509">
        <w:rPr>
          <w:rFonts w:ascii="Times New Roman" w:hAnsi="Times New Roman"/>
          <w:color w:val="000000"/>
          <w:sz w:val="28"/>
          <w:szCs w:val="28"/>
          <w:lang w:eastAsia="ru-RU"/>
        </w:rPr>
        <w:t xml:space="preserve">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r w:rsidR="00512EE5">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 5757,4 тыс. рублей, или 4,8 % (119000,0 тыс. рублей);</w:t>
      </w:r>
    </w:p>
    <w:p w:rsidR="005A64D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502509">
        <w:rPr>
          <w:rFonts w:ascii="Times New Roman" w:hAnsi="Times New Roman"/>
          <w:color w:val="000000"/>
          <w:sz w:val="28"/>
          <w:szCs w:val="28"/>
          <w:lang w:eastAsia="ru-RU"/>
        </w:rPr>
        <w:t>приобретение краевыми государственными учреждениями особо ценного движимого имущества</w:t>
      </w:r>
      <w:r>
        <w:rPr>
          <w:rFonts w:ascii="Times New Roman" w:hAnsi="Times New Roman"/>
          <w:color w:val="000000"/>
          <w:sz w:val="28"/>
          <w:szCs w:val="28"/>
          <w:lang w:eastAsia="ru-RU"/>
        </w:rPr>
        <w:t xml:space="preserve"> – 7621,1 тыс. рублей, или 41,2 % (18500,0 тыс. рублей).  </w:t>
      </w:r>
    </w:p>
    <w:p w:rsidR="005A64D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Расходование средств бюджета на указанные цели запланировано в 4 квартале текущего года;</w:t>
      </w:r>
    </w:p>
    <w:p w:rsidR="005A64D8" w:rsidRDefault="005A64D8" w:rsidP="005A64D8">
      <w:pPr>
        <w:autoSpaceDE w:val="0"/>
        <w:autoSpaceDN w:val="0"/>
        <w:adjustRightInd w:val="0"/>
        <w:spacing w:after="0" w:line="240" w:lineRule="auto"/>
        <w:ind w:firstLine="708"/>
        <w:jc w:val="both"/>
        <w:rPr>
          <w:rFonts w:ascii="Times New Roman" w:hAnsi="Times New Roman"/>
          <w:sz w:val="28"/>
          <w:szCs w:val="28"/>
          <w:u w:val="single"/>
          <w:lang w:eastAsia="ru-RU"/>
        </w:rPr>
      </w:pPr>
      <w:r w:rsidRPr="000D0CB8">
        <w:rPr>
          <w:rFonts w:ascii="Times New Roman" w:hAnsi="Times New Roman"/>
          <w:sz w:val="28"/>
          <w:szCs w:val="28"/>
          <w:u w:val="single"/>
          <w:lang w:eastAsia="ru-RU"/>
        </w:rPr>
        <w:t xml:space="preserve">департаментом экономики и стратегического развития Приморского края </w:t>
      </w:r>
    </w:p>
    <w:p w:rsidR="005A64D8" w:rsidRDefault="005A64D8" w:rsidP="005A64D8">
      <w:pPr>
        <w:autoSpaceDE w:val="0"/>
        <w:autoSpaceDN w:val="0"/>
        <w:adjustRightInd w:val="0"/>
        <w:spacing w:after="0" w:line="240" w:lineRule="auto"/>
        <w:ind w:firstLine="708"/>
        <w:jc w:val="both"/>
        <w:rPr>
          <w:rFonts w:ascii="Times New Roman" w:hAnsi="Times New Roman"/>
          <w:sz w:val="28"/>
          <w:szCs w:val="28"/>
          <w:lang w:eastAsia="ru-RU"/>
        </w:rPr>
      </w:pPr>
      <w:r w:rsidRPr="003A05F3">
        <w:rPr>
          <w:rFonts w:ascii="Times New Roman" w:hAnsi="Times New Roman"/>
          <w:b/>
          <w:i/>
          <w:sz w:val="28"/>
          <w:szCs w:val="28"/>
          <w:lang w:eastAsia="ru-RU"/>
        </w:rPr>
        <w:t>не осуществлялись расходы</w:t>
      </w:r>
      <w:r>
        <w:rPr>
          <w:rFonts w:ascii="Times New Roman" w:hAnsi="Times New Roman"/>
          <w:sz w:val="28"/>
          <w:szCs w:val="28"/>
          <w:lang w:eastAsia="ru-RU"/>
        </w:rPr>
        <w:t xml:space="preserve"> </w:t>
      </w:r>
      <w:proofErr w:type="gramStart"/>
      <w:r>
        <w:rPr>
          <w:rFonts w:ascii="Times New Roman" w:hAnsi="Times New Roman"/>
          <w:sz w:val="28"/>
          <w:szCs w:val="28"/>
          <w:lang w:eastAsia="ru-RU"/>
        </w:rPr>
        <w:t>на</w:t>
      </w:r>
      <w:proofErr w:type="gramEnd"/>
      <w:r>
        <w:rPr>
          <w:rFonts w:ascii="Times New Roman" w:hAnsi="Times New Roman"/>
          <w:sz w:val="28"/>
          <w:szCs w:val="28"/>
          <w:lang w:eastAsia="ru-RU"/>
        </w:rPr>
        <w:t>:</w:t>
      </w:r>
    </w:p>
    <w:p w:rsidR="005A64D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0D0CB8">
        <w:rPr>
          <w:rFonts w:ascii="Times New Roman" w:hAnsi="Times New Roman"/>
          <w:color w:val="000000"/>
          <w:sz w:val="28"/>
          <w:szCs w:val="28"/>
          <w:lang w:eastAsia="ru-RU"/>
        </w:rPr>
        <w:t xml:space="preserve">организацию и проведение мероприятий по празднованию Дня российского предпринимателя и ежегодной краевой конференции предпринимателей </w:t>
      </w:r>
      <w:r>
        <w:rPr>
          <w:rFonts w:ascii="Times New Roman" w:hAnsi="Times New Roman"/>
          <w:color w:val="000000"/>
          <w:sz w:val="28"/>
          <w:szCs w:val="28"/>
          <w:lang w:eastAsia="ru-RU"/>
        </w:rPr>
        <w:t>–</w:t>
      </w:r>
      <w:r w:rsidRPr="000D0CB8">
        <w:rPr>
          <w:rFonts w:ascii="Times New Roman" w:hAnsi="Times New Roman"/>
          <w:color w:val="000000"/>
          <w:sz w:val="28"/>
          <w:szCs w:val="28"/>
          <w:lang w:eastAsia="ru-RU"/>
        </w:rPr>
        <w:t xml:space="preserve"> 55,0 тыс. рублей. Осуществление данных расходов в 2015 году не планируется, в настоящее время подготовлены изменения в </w:t>
      </w:r>
      <w:r>
        <w:rPr>
          <w:rFonts w:ascii="Times New Roman" w:hAnsi="Times New Roman"/>
          <w:color w:val="000000"/>
          <w:sz w:val="28"/>
          <w:szCs w:val="28"/>
          <w:lang w:eastAsia="ru-RU"/>
        </w:rPr>
        <w:t>ГП</w:t>
      </w:r>
      <w:r w:rsidRPr="000D0CB8">
        <w:rPr>
          <w:rFonts w:ascii="Times New Roman" w:hAnsi="Times New Roman"/>
          <w:color w:val="000000"/>
          <w:sz w:val="28"/>
          <w:szCs w:val="28"/>
          <w:lang w:eastAsia="ru-RU"/>
        </w:rPr>
        <w:t xml:space="preserve"> в части их сокращения;</w:t>
      </w:r>
    </w:p>
    <w:p w:rsidR="005A64D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р</w:t>
      </w:r>
      <w:r w:rsidRPr="00302BCA">
        <w:rPr>
          <w:rFonts w:ascii="Times New Roman" w:hAnsi="Times New Roman"/>
          <w:color w:val="000000"/>
          <w:sz w:val="28"/>
          <w:szCs w:val="28"/>
          <w:lang w:eastAsia="ru-RU"/>
        </w:rPr>
        <w:t>азработк</w:t>
      </w:r>
      <w:r>
        <w:rPr>
          <w:rFonts w:ascii="Times New Roman" w:hAnsi="Times New Roman"/>
          <w:color w:val="000000"/>
          <w:sz w:val="28"/>
          <w:szCs w:val="28"/>
          <w:lang w:eastAsia="ru-RU"/>
        </w:rPr>
        <w:t>у</w:t>
      </w:r>
      <w:r w:rsidRPr="00302BCA">
        <w:rPr>
          <w:rFonts w:ascii="Times New Roman" w:hAnsi="Times New Roman"/>
          <w:color w:val="000000"/>
          <w:sz w:val="28"/>
          <w:szCs w:val="28"/>
          <w:lang w:eastAsia="ru-RU"/>
        </w:rPr>
        <w:t xml:space="preserve"> проекта Стратегии социально-экономического развития Приморского края</w:t>
      </w:r>
      <w:r>
        <w:rPr>
          <w:rFonts w:ascii="Times New Roman" w:hAnsi="Times New Roman"/>
          <w:color w:val="000000"/>
          <w:sz w:val="28"/>
          <w:szCs w:val="28"/>
          <w:lang w:eastAsia="ru-RU"/>
        </w:rPr>
        <w:t xml:space="preserve"> – 50000,0 тыс. рублей. </w:t>
      </w:r>
      <w:r w:rsidR="005074B4">
        <w:rPr>
          <w:rFonts w:ascii="Times New Roman" w:hAnsi="Times New Roman"/>
          <w:color w:val="000000"/>
          <w:sz w:val="28"/>
          <w:szCs w:val="28"/>
          <w:lang w:eastAsia="ru-RU"/>
        </w:rPr>
        <w:t>П</w:t>
      </w:r>
      <w:r>
        <w:rPr>
          <w:rFonts w:ascii="Times New Roman" w:hAnsi="Times New Roman"/>
          <w:color w:val="000000"/>
          <w:sz w:val="28"/>
          <w:szCs w:val="28"/>
          <w:lang w:eastAsia="ru-RU"/>
        </w:rPr>
        <w:t>ричин</w:t>
      </w:r>
      <w:r w:rsidR="005074B4">
        <w:rPr>
          <w:rFonts w:ascii="Times New Roman" w:hAnsi="Times New Roman"/>
          <w:color w:val="000000"/>
          <w:sz w:val="28"/>
          <w:szCs w:val="28"/>
          <w:lang w:eastAsia="ru-RU"/>
        </w:rPr>
        <w:t xml:space="preserve">ы </w:t>
      </w:r>
      <w:r>
        <w:rPr>
          <w:rFonts w:ascii="Times New Roman" w:hAnsi="Times New Roman"/>
          <w:color w:val="000000"/>
          <w:sz w:val="28"/>
          <w:szCs w:val="28"/>
          <w:lang w:eastAsia="ru-RU"/>
        </w:rPr>
        <w:t xml:space="preserve">неисполнения расходов на реализацию указанного мероприятия за 9 месяцев </w:t>
      </w:r>
      <w:r w:rsidR="005074B4">
        <w:rPr>
          <w:rFonts w:ascii="Times New Roman" w:hAnsi="Times New Roman"/>
          <w:color w:val="000000"/>
          <w:sz w:val="28"/>
          <w:szCs w:val="28"/>
          <w:lang w:eastAsia="ru-RU"/>
        </w:rPr>
        <w:t xml:space="preserve">2015 года </w:t>
      </w:r>
      <w:r w:rsidR="005074B4" w:rsidRPr="00BA7308">
        <w:rPr>
          <w:rFonts w:ascii="Times New Roman" w:hAnsi="Times New Roman"/>
          <w:color w:val="000000"/>
          <w:sz w:val="28"/>
          <w:szCs w:val="28"/>
          <w:lang w:eastAsia="ru-RU"/>
        </w:rPr>
        <w:t xml:space="preserve">департаментом не </w:t>
      </w:r>
      <w:r w:rsidR="00BA7308">
        <w:rPr>
          <w:rFonts w:ascii="Times New Roman" w:hAnsi="Times New Roman"/>
          <w:color w:val="000000"/>
          <w:sz w:val="28"/>
          <w:szCs w:val="28"/>
          <w:lang w:eastAsia="ru-RU"/>
        </w:rPr>
        <w:t>указаны</w:t>
      </w:r>
      <w:r w:rsidRPr="00BA730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p>
    <w:p w:rsidR="005A64D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предоставление с</w:t>
      </w:r>
      <w:r w:rsidRPr="00156682">
        <w:rPr>
          <w:rFonts w:ascii="Times New Roman" w:hAnsi="Times New Roman"/>
          <w:color w:val="000000"/>
          <w:sz w:val="28"/>
          <w:szCs w:val="28"/>
          <w:lang w:eastAsia="ru-RU"/>
        </w:rPr>
        <w:t>убсиди</w:t>
      </w:r>
      <w:r>
        <w:rPr>
          <w:rFonts w:ascii="Times New Roman" w:hAnsi="Times New Roman"/>
          <w:color w:val="000000"/>
          <w:sz w:val="28"/>
          <w:szCs w:val="28"/>
          <w:lang w:eastAsia="ru-RU"/>
        </w:rPr>
        <w:t>й:</w:t>
      </w:r>
    </w:p>
    <w:p w:rsidR="005A64D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156682">
        <w:rPr>
          <w:rFonts w:ascii="Times New Roman" w:hAnsi="Times New Roman"/>
          <w:color w:val="000000"/>
          <w:sz w:val="28"/>
          <w:szCs w:val="28"/>
          <w:lang w:eastAsia="ru-RU"/>
        </w:rPr>
        <w:t>субъектам малого и среднего предпринимательства, производящим и реализующим товары (работы, услуги), предназначенные для экспорта</w:t>
      </w:r>
      <w:r>
        <w:rPr>
          <w:rFonts w:ascii="Times New Roman" w:hAnsi="Times New Roman"/>
          <w:color w:val="000000"/>
          <w:sz w:val="28"/>
          <w:szCs w:val="28"/>
          <w:lang w:eastAsia="ru-RU"/>
        </w:rPr>
        <w:t xml:space="preserve"> – 100,0 тыс. рублей в связи с отсутствием заявлений на предоставление субсидий от потенциальных получателей;</w:t>
      </w:r>
    </w:p>
    <w:p w:rsidR="005A64D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156682">
        <w:rPr>
          <w:rFonts w:ascii="Times New Roman" w:hAnsi="Times New Roman"/>
          <w:color w:val="000000"/>
          <w:sz w:val="28"/>
          <w:szCs w:val="28"/>
          <w:lang w:eastAsia="ru-RU"/>
        </w:rPr>
        <w:t>индивидуальным предпринимателям, осуществляющим образовательную деятельность по образовательным программам дошкольного образования, а также присмотру и уходу за детьми, на возмещение части затрат, связанных с созданием дошкольных образовательных центров</w:t>
      </w:r>
      <w:r>
        <w:rPr>
          <w:rFonts w:ascii="Times New Roman" w:hAnsi="Times New Roman"/>
          <w:color w:val="000000"/>
          <w:sz w:val="28"/>
          <w:szCs w:val="28"/>
          <w:lang w:eastAsia="ru-RU"/>
        </w:rPr>
        <w:t xml:space="preserve"> – 10000,0 тыс. рублей. Перечисление первого транша на возмещение части затрат, связанных с созданием дошкольных образовательных центров в сумме 1172,1 тыс. рублей планируется в октябре 2015 года. Кроме того, департаментом подготовлены и направлены на согласование документы на сокращение бюджетных назначений на реализацию указанного мероприятия в 2015 году до 2000,0 тыс. рублей;  </w:t>
      </w:r>
    </w:p>
    <w:p w:rsidR="005A64D8" w:rsidRDefault="005A64D8" w:rsidP="005A64D8">
      <w:pPr>
        <w:autoSpaceDE w:val="0"/>
        <w:autoSpaceDN w:val="0"/>
        <w:adjustRightInd w:val="0"/>
        <w:spacing w:after="0" w:line="240" w:lineRule="auto"/>
        <w:ind w:firstLine="708"/>
        <w:jc w:val="both"/>
        <w:rPr>
          <w:rFonts w:ascii="Times New Roman" w:eastAsia="Calibri" w:hAnsi="Times New Roman"/>
          <w:sz w:val="28"/>
          <w:szCs w:val="28"/>
        </w:rPr>
      </w:pPr>
      <w:r w:rsidRPr="00A414F1">
        <w:rPr>
          <w:rFonts w:ascii="Times New Roman" w:hAnsi="Times New Roman"/>
          <w:color w:val="000000"/>
          <w:sz w:val="28"/>
          <w:szCs w:val="28"/>
          <w:lang w:eastAsia="ru-RU"/>
        </w:rPr>
        <w:t xml:space="preserve">субъектам малого и среднего предпринимательства Приморского края на возмещение части затрат, связанных с выполнением обязательных требований Технического регламента Таможенного союза "О безопасности пищевой продукции " </w:t>
      </w:r>
      <w:proofErr w:type="gramStart"/>
      <w:r w:rsidRPr="00A414F1">
        <w:rPr>
          <w:rFonts w:ascii="Times New Roman" w:hAnsi="Times New Roman"/>
          <w:color w:val="000000"/>
          <w:sz w:val="28"/>
          <w:szCs w:val="28"/>
          <w:lang w:eastAsia="ru-RU"/>
        </w:rPr>
        <w:t>ТР</w:t>
      </w:r>
      <w:proofErr w:type="gramEnd"/>
      <w:r w:rsidRPr="00A414F1">
        <w:rPr>
          <w:rFonts w:ascii="Times New Roman" w:hAnsi="Times New Roman"/>
          <w:color w:val="000000"/>
          <w:sz w:val="28"/>
          <w:szCs w:val="28"/>
          <w:lang w:eastAsia="ru-RU"/>
        </w:rPr>
        <w:t xml:space="preserve"> ТС 021/2011</w:t>
      </w:r>
      <w:r>
        <w:rPr>
          <w:rFonts w:ascii="Times New Roman" w:hAnsi="Times New Roman"/>
          <w:color w:val="000000"/>
          <w:sz w:val="28"/>
          <w:szCs w:val="28"/>
          <w:lang w:eastAsia="ru-RU"/>
        </w:rPr>
        <w:t xml:space="preserve"> – 8600,0 тыс. рублей в связи с отсутствием  </w:t>
      </w:r>
      <w:r>
        <w:rPr>
          <w:rFonts w:ascii="Times New Roman" w:eastAsia="Calibri" w:hAnsi="Times New Roman"/>
          <w:sz w:val="28"/>
          <w:szCs w:val="28"/>
        </w:rPr>
        <w:t xml:space="preserve">необходимых нормативных документов, определяющих порядок выделения и (или) использование средств бюджетов. По информации департамента в настоящее время Порядок предоставления </w:t>
      </w:r>
      <w:r>
        <w:rPr>
          <w:rFonts w:ascii="Times New Roman" w:eastAsia="Calibri" w:hAnsi="Times New Roman"/>
          <w:sz w:val="28"/>
          <w:szCs w:val="28"/>
        </w:rPr>
        <w:lastRenderedPageBreak/>
        <w:t>субсидий на указанные цели разработан и находится на согласовании Уполномоченного по защите прав предпринимателей Приморского края и общественных объединений предпринимателей;</w:t>
      </w:r>
    </w:p>
    <w:p w:rsidR="005A64D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68291D">
        <w:rPr>
          <w:rFonts w:ascii="Times New Roman" w:hAnsi="Times New Roman"/>
          <w:color w:val="000000"/>
          <w:sz w:val="28"/>
          <w:szCs w:val="28"/>
          <w:lang w:eastAsia="ru-RU"/>
        </w:rPr>
        <w:t>бюджетам муниципальных образований Приморского края на поддержку муниципальных программ развития малого и среднего предпринимательства</w:t>
      </w:r>
      <w:r>
        <w:rPr>
          <w:rFonts w:ascii="Times New Roman" w:hAnsi="Times New Roman"/>
          <w:color w:val="000000"/>
          <w:sz w:val="28"/>
          <w:szCs w:val="28"/>
          <w:lang w:eastAsia="ru-RU"/>
        </w:rPr>
        <w:t xml:space="preserve"> – 12000,0 тыс. рублей. Неисполнение в полном объеме связано с тем, что в настоящее время на согласовании находится проект нормативного правового акта  о внесении изменений в Порядок предоставления указанных субсидий;</w:t>
      </w:r>
    </w:p>
    <w:p w:rsidR="005A64D8" w:rsidRDefault="005A64D8" w:rsidP="005A64D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
          <w:i/>
          <w:sz w:val="28"/>
          <w:szCs w:val="28"/>
        </w:rPr>
        <w:t>н</w:t>
      </w:r>
      <w:r w:rsidRPr="00FC552C">
        <w:rPr>
          <w:rFonts w:ascii="Times New Roman" w:hAnsi="Times New Roman"/>
          <w:b/>
          <w:i/>
          <w:sz w:val="28"/>
          <w:szCs w:val="28"/>
        </w:rPr>
        <w:t>а низком уровне исполнены</w:t>
      </w:r>
      <w:r>
        <w:rPr>
          <w:rFonts w:ascii="Times New Roman" w:hAnsi="Times New Roman"/>
          <w:b/>
          <w:i/>
          <w:sz w:val="28"/>
          <w:szCs w:val="28"/>
        </w:rPr>
        <w:t xml:space="preserve"> расходы </w:t>
      </w:r>
      <w:r>
        <w:rPr>
          <w:rFonts w:ascii="Times New Roman" w:hAnsi="Times New Roman"/>
          <w:sz w:val="28"/>
          <w:szCs w:val="28"/>
        </w:rPr>
        <w:t xml:space="preserve">на </w:t>
      </w:r>
      <w:r w:rsidRPr="001D6A81">
        <w:rPr>
          <w:rFonts w:ascii="Times New Roman" w:hAnsi="Times New Roman"/>
          <w:sz w:val="28"/>
          <w:szCs w:val="28"/>
          <w:lang w:eastAsia="ru-RU"/>
        </w:rPr>
        <w:t>государственную поддержку малого и среднего предпринимательства, включая крестьянские (фермерские) хозяйства</w:t>
      </w:r>
      <w:r>
        <w:rPr>
          <w:rFonts w:ascii="Times New Roman" w:hAnsi="Times New Roman"/>
          <w:sz w:val="28"/>
          <w:szCs w:val="28"/>
          <w:lang w:eastAsia="ru-RU"/>
        </w:rPr>
        <w:t xml:space="preserve"> (за счет средств </w:t>
      </w:r>
      <w:r w:rsidRPr="001D6A81">
        <w:rPr>
          <w:rFonts w:ascii="Times New Roman" w:hAnsi="Times New Roman"/>
          <w:i/>
          <w:sz w:val="28"/>
          <w:szCs w:val="28"/>
          <w:lang w:eastAsia="ru-RU"/>
        </w:rPr>
        <w:t>федерального бюджета</w:t>
      </w:r>
      <w:r>
        <w:rPr>
          <w:rFonts w:ascii="Times New Roman" w:hAnsi="Times New Roman"/>
          <w:sz w:val="28"/>
          <w:szCs w:val="28"/>
          <w:lang w:eastAsia="ru-RU"/>
        </w:rPr>
        <w:t xml:space="preserve">) – 5915,0 тыс. рублей, или 2,5 % (239901,9 тыс. рублей). По информации департамента по состоянию на 01.10.2015 заявления на предоставление субсидии потенциальными получателями не представлены, а также не получены согласованные с Министерством экономического развития Российской Федерации справки-расчеты, дающие право на расходование указанных средств; </w:t>
      </w:r>
    </w:p>
    <w:p w:rsidR="005A64D8" w:rsidRDefault="005A64D8" w:rsidP="005A64D8">
      <w:pPr>
        <w:autoSpaceDE w:val="0"/>
        <w:autoSpaceDN w:val="0"/>
        <w:adjustRightInd w:val="0"/>
        <w:spacing w:after="0" w:line="240" w:lineRule="auto"/>
        <w:ind w:firstLine="708"/>
        <w:rPr>
          <w:rFonts w:ascii="Times New Roman" w:hAnsi="Times New Roman"/>
          <w:sz w:val="28"/>
          <w:szCs w:val="28"/>
          <w:u w:val="single"/>
          <w:lang w:eastAsia="ru-RU"/>
        </w:rPr>
      </w:pPr>
      <w:r w:rsidRPr="000D0CB8">
        <w:rPr>
          <w:rFonts w:ascii="Times New Roman" w:hAnsi="Times New Roman"/>
          <w:sz w:val="28"/>
          <w:szCs w:val="28"/>
          <w:u w:val="single"/>
          <w:lang w:eastAsia="ru-RU"/>
        </w:rPr>
        <w:t xml:space="preserve">департаментом внутренней политики Приморского края </w:t>
      </w:r>
    </w:p>
    <w:p w:rsidR="005A64D8" w:rsidRPr="000D0CB8" w:rsidRDefault="005A64D8" w:rsidP="005A64D8">
      <w:pPr>
        <w:autoSpaceDE w:val="0"/>
        <w:autoSpaceDN w:val="0"/>
        <w:adjustRightInd w:val="0"/>
        <w:spacing w:after="0" w:line="240" w:lineRule="auto"/>
        <w:ind w:firstLine="708"/>
        <w:jc w:val="both"/>
        <w:rPr>
          <w:rFonts w:ascii="Times New Roman" w:hAnsi="Times New Roman"/>
          <w:sz w:val="28"/>
          <w:szCs w:val="28"/>
          <w:u w:val="single"/>
          <w:lang w:eastAsia="ru-RU"/>
        </w:rPr>
      </w:pPr>
      <w:r>
        <w:rPr>
          <w:rFonts w:ascii="Times New Roman" w:hAnsi="Times New Roman"/>
          <w:b/>
          <w:i/>
          <w:sz w:val="28"/>
          <w:szCs w:val="28"/>
          <w:lang w:eastAsia="ru-RU"/>
        </w:rPr>
        <w:t xml:space="preserve">в полном объеме не исполнены бюджетные назначения, предусмотренные </w:t>
      </w:r>
      <w:proofErr w:type="gramStart"/>
      <w:r w:rsidRPr="000905EC">
        <w:rPr>
          <w:rFonts w:ascii="Times New Roman" w:hAnsi="Times New Roman"/>
          <w:b/>
          <w:i/>
          <w:sz w:val="28"/>
          <w:szCs w:val="28"/>
          <w:lang w:eastAsia="ru-RU"/>
        </w:rPr>
        <w:t>на</w:t>
      </w:r>
      <w:proofErr w:type="gramEnd"/>
      <w:r w:rsidRPr="000905EC">
        <w:rPr>
          <w:rFonts w:ascii="Times New Roman" w:hAnsi="Times New Roman"/>
          <w:i/>
          <w:sz w:val="28"/>
          <w:szCs w:val="28"/>
          <w:lang w:eastAsia="ru-RU"/>
        </w:rPr>
        <w:t>:</w:t>
      </w:r>
    </w:p>
    <w:p w:rsidR="005A64D8" w:rsidRPr="000D0CB8" w:rsidRDefault="005A64D8" w:rsidP="005A64D8">
      <w:pPr>
        <w:autoSpaceDE w:val="0"/>
        <w:autoSpaceDN w:val="0"/>
        <w:adjustRightInd w:val="0"/>
        <w:spacing w:after="0" w:line="240" w:lineRule="auto"/>
        <w:ind w:firstLine="708"/>
        <w:jc w:val="both"/>
        <w:rPr>
          <w:rFonts w:ascii="Times New Roman" w:hAnsi="Times New Roman"/>
          <w:sz w:val="28"/>
          <w:szCs w:val="28"/>
          <w:u w:val="single"/>
          <w:lang w:eastAsia="ru-RU"/>
        </w:rPr>
      </w:pPr>
      <w:r w:rsidRPr="000D0CB8">
        <w:rPr>
          <w:rFonts w:ascii="Times New Roman" w:hAnsi="Times New Roman"/>
          <w:color w:val="000000"/>
          <w:sz w:val="28"/>
          <w:szCs w:val="28"/>
          <w:lang w:eastAsia="ru-RU"/>
        </w:rPr>
        <w:t xml:space="preserve">проведение социологических исследований и опросов в целях изучения общественного мнения, состояний и тенденций социального настроения жителей Приморского края </w:t>
      </w:r>
      <w:r>
        <w:rPr>
          <w:rFonts w:ascii="Times New Roman" w:hAnsi="Times New Roman"/>
          <w:color w:val="000000"/>
          <w:sz w:val="28"/>
          <w:szCs w:val="28"/>
          <w:lang w:eastAsia="ru-RU"/>
        </w:rPr>
        <w:t>–</w:t>
      </w:r>
      <w:r w:rsidRPr="000D0CB8">
        <w:rPr>
          <w:rFonts w:ascii="Times New Roman" w:hAnsi="Times New Roman"/>
          <w:color w:val="000000"/>
          <w:sz w:val="28"/>
          <w:szCs w:val="28"/>
          <w:lang w:eastAsia="ru-RU"/>
        </w:rPr>
        <w:t xml:space="preserve"> 300,0 тыс. рублей;</w:t>
      </w:r>
    </w:p>
    <w:p w:rsidR="005A64D8" w:rsidRPr="00BA730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предоставление </w:t>
      </w:r>
      <w:r w:rsidRPr="000D0CB8">
        <w:rPr>
          <w:rFonts w:ascii="Times New Roman" w:hAnsi="Times New Roman"/>
          <w:color w:val="000000"/>
          <w:sz w:val="28"/>
          <w:szCs w:val="28"/>
          <w:lang w:eastAsia="ru-RU"/>
        </w:rPr>
        <w:t>субсиди</w:t>
      </w:r>
      <w:r>
        <w:rPr>
          <w:rFonts w:ascii="Times New Roman" w:hAnsi="Times New Roman"/>
          <w:color w:val="000000"/>
          <w:sz w:val="28"/>
          <w:szCs w:val="28"/>
          <w:lang w:eastAsia="ru-RU"/>
        </w:rPr>
        <w:t>й</w:t>
      </w:r>
      <w:r w:rsidRPr="000D0CB8">
        <w:rPr>
          <w:rFonts w:ascii="Times New Roman" w:hAnsi="Times New Roman"/>
          <w:color w:val="000000"/>
          <w:sz w:val="28"/>
          <w:szCs w:val="28"/>
          <w:lang w:eastAsia="ru-RU"/>
        </w:rPr>
        <w:t xml:space="preserve"> из краевого бюджета социально ориентированным некоммерческим организациям Приморского края по результатам конкурсов на частичное возмещение расходов по реализации общественно значимых программ (проектов) по приорите</w:t>
      </w:r>
      <w:r>
        <w:rPr>
          <w:rFonts w:ascii="Times New Roman" w:hAnsi="Times New Roman"/>
          <w:color w:val="000000"/>
          <w:sz w:val="28"/>
          <w:szCs w:val="28"/>
          <w:lang w:eastAsia="ru-RU"/>
        </w:rPr>
        <w:t xml:space="preserve">тным направлениям </w:t>
      </w:r>
      <w:r w:rsidRPr="00BA7308">
        <w:rPr>
          <w:rFonts w:ascii="Times New Roman" w:hAnsi="Times New Roman"/>
          <w:color w:val="000000"/>
          <w:sz w:val="28"/>
          <w:szCs w:val="28"/>
          <w:lang w:eastAsia="ru-RU"/>
        </w:rPr>
        <w:t>деятельности – 4400,0 тыс. рублей.</w:t>
      </w:r>
    </w:p>
    <w:p w:rsidR="005A64D8" w:rsidRPr="00BA7308" w:rsidRDefault="005A64D8" w:rsidP="005A64D8">
      <w:pPr>
        <w:autoSpaceDE w:val="0"/>
        <w:autoSpaceDN w:val="0"/>
        <w:adjustRightInd w:val="0"/>
        <w:spacing w:after="0" w:line="240" w:lineRule="auto"/>
        <w:ind w:firstLine="708"/>
        <w:jc w:val="both"/>
        <w:rPr>
          <w:rFonts w:ascii="Times New Roman" w:hAnsi="Times New Roman"/>
          <w:sz w:val="28"/>
          <w:szCs w:val="28"/>
          <w:u w:val="single"/>
          <w:lang w:eastAsia="ru-RU"/>
        </w:rPr>
      </w:pPr>
      <w:r w:rsidRPr="00BA7308">
        <w:rPr>
          <w:rFonts w:ascii="Times New Roman" w:hAnsi="Times New Roman"/>
          <w:color w:val="000000"/>
          <w:sz w:val="28"/>
          <w:szCs w:val="28"/>
          <w:lang w:eastAsia="ru-RU"/>
        </w:rPr>
        <w:t>Осуществление закупок на реализацию указанных мероприятий в соответствии с планом-графиком предусмотрено в 4 квартале 2015 года</w:t>
      </w:r>
      <w:r w:rsidR="00BA7308">
        <w:rPr>
          <w:rFonts w:ascii="Times New Roman" w:hAnsi="Times New Roman"/>
          <w:color w:val="000000"/>
          <w:sz w:val="28"/>
          <w:szCs w:val="28"/>
          <w:lang w:eastAsia="ru-RU"/>
        </w:rPr>
        <w:t>;</w:t>
      </w:r>
    </w:p>
    <w:p w:rsidR="005A64D8" w:rsidRPr="000D0CB8" w:rsidRDefault="005A64D8" w:rsidP="005A64D8">
      <w:pPr>
        <w:autoSpaceDE w:val="0"/>
        <w:autoSpaceDN w:val="0"/>
        <w:adjustRightInd w:val="0"/>
        <w:spacing w:after="0" w:line="240" w:lineRule="auto"/>
        <w:ind w:firstLine="708"/>
        <w:jc w:val="both"/>
        <w:rPr>
          <w:rFonts w:ascii="Times New Roman" w:hAnsi="Times New Roman"/>
          <w:sz w:val="28"/>
          <w:szCs w:val="28"/>
          <w:lang w:eastAsia="ru-RU"/>
        </w:rPr>
      </w:pPr>
      <w:r w:rsidRPr="00BA7308">
        <w:rPr>
          <w:rFonts w:ascii="Times New Roman" w:hAnsi="Times New Roman"/>
          <w:sz w:val="28"/>
          <w:szCs w:val="28"/>
          <w:u w:val="single"/>
          <w:lang w:eastAsia="ru-RU"/>
        </w:rPr>
        <w:t xml:space="preserve">департаментом промышленности и транспорта Приморского края </w:t>
      </w:r>
      <w:r w:rsidRPr="00BA7308">
        <w:rPr>
          <w:rFonts w:ascii="Times New Roman" w:hAnsi="Times New Roman"/>
          <w:sz w:val="28"/>
          <w:szCs w:val="28"/>
          <w:lang w:eastAsia="ru-RU"/>
        </w:rPr>
        <w:t xml:space="preserve"> </w:t>
      </w:r>
      <w:r w:rsidRPr="00BA7308">
        <w:rPr>
          <w:rFonts w:ascii="Times New Roman" w:hAnsi="Times New Roman"/>
          <w:b/>
          <w:i/>
          <w:sz w:val="28"/>
          <w:szCs w:val="28"/>
          <w:lang w:eastAsia="ru-RU"/>
        </w:rPr>
        <w:t>не осуществлялись расходы</w:t>
      </w:r>
      <w:r w:rsidRPr="00BA7308">
        <w:rPr>
          <w:rFonts w:ascii="Times New Roman" w:hAnsi="Times New Roman"/>
          <w:sz w:val="28"/>
          <w:szCs w:val="28"/>
          <w:lang w:eastAsia="ru-RU"/>
        </w:rPr>
        <w:t xml:space="preserve"> на взнос в уставный капитал акционерного общества "Владивосток </w:t>
      </w:r>
      <w:proofErr w:type="spellStart"/>
      <w:r w:rsidRPr="00BA7308">
        <w:rPr>
          <w:rFonts w:ascii="Times New Roman" w:hAnsi="Times New Roman"/>
          <w:sz w:val="28"/>
          <w:szCs w:val="28"/>
          <w:lang w:eastAsia="ru-RU"/>
        </w:rPr>
        <w:t>Индастриал</w:t>
      </w:r>
      <w:proofErr w:type="spellEnd"/>
      <w:r w:rsidRPr="00BA7308">
        <w:rPr>
          <w:rFonts w:ascii="Times New Roman" w:hAnsi="Times New Roman"/>
          <w:sz w:val="28"/>
          <w:szCs w:val="28"/>
          <w:lang w:eastAsia="ru-RU"/>
        </w:rPr>
        <w:t xml:space="preserve"> Сервис" в целях</w:t>
      </w:r>
      <w:r w:rsidRPr="000D0CB8">
        <w:rPr>
          <w:rFonts w:ascii="Times New Roman" w:hAnsi="Times New Roman"/>
          <w:sz w:val="28"/>
          <w:szCs w:val="28"/>
          <w:lang w:eastAsia="ru-RU"/>
        </w:rPr>
        <w:t xml:space="preserve"> создания инновационной, инженерной, транспортной, социальной и иной </w:t>
      </w:r>
      <w:r w:rsidRPr="002F0A77">
        <w:rPr>
          <w:rFonts w:ascii="Times New Roman" w:hAnsi="Times New Roman"/>
          <w:sz w:val="28"/>
          <w:szCs w:val="28"/>
          <w:lang w:eastAsia="ru-RU"/>
        </w:rPr>
        <w:t xml:space="preserve">инфраструктуры особой экономической зоны промышленно-производственного типа в городе Владивостоке – 300000,0 тыс. рублей. </w:t>
      </w:r>
      <w:r w:rsidR="008314D9" w:rsidRPr="002F0A77">
        <w:rPr>
          <w:rFonts w:ascii="Times New Roman" w:hAnsi="Times New Roman"/>
          <w:sz w:val="28"/>
          <w:szCs w:val="28"/>
          <w:lang w:eastAsia="ru-RU"/>
        </w:rPr>
        <w:t xml:space="preserve">Указанные расходы на 2015 год  утверждены Законом Приморского края от  23.06.2015 № 646-КЗ "О внесении изменений </w:t>
      </w:r>
      <w:r w:rsidR="00141F06" w:rsidRPr="002F0A77">
        <w:rPr>
          <w:rFonts w:ascii="Times New Roman" w:hAnsi="Times New Roman"/>
          <w:sz w:val="28"/>
          <w:szCs w:val="28"/>
          <w:lang w:eastAsia="ru-RU"/>
        </w:rPr>
        <w:t xml:space="preserve">в Закон Приморского края "О краевом бюджете на 2015 год и плановый период 2006 и 2017 годов"". </w:t>
      </w:r>
      <w:r w:rsidR="008314D9" w:rsidRPr="002F0A77">
        <w:rPr>
          <w:rFonts w:ascii="Times New Roman" w:hAnsi="Times New Roman"/>
          <w:sz w:val="28"/>
          <w:szCs w:val="28"/>
          <w:lang w:eastAsia="ru-RU"/>
        </w:rPr>
        <w:t xml:space="preserve"> </w:t>
      </w:r>
      <w:r w:rsidRPr="002F0A77">
        <w:rPr>
          <w:rFonts w:ascii="Times New Roman" w:hAnsi="Times New Roman"/>
          <w:sz w:val="28"/>
          <w:szCs w:val="28"/>
          <w:lang w:eastAsia="ru-RU"/>
        </w:rPr>
        <w:t>В настоящее время на рассмотрении находится проект о внесении изменений в</w:t>
      </w:r>
      <w:r w:rsidRPr="000D0CB8">
        <w:rPr>
          <w:rFonts w:ascii="Times New Roman" w:hAnsi="Times New Roman"/>
          <w:sz w:val="28"/>
          <w:szCs w:val="28"/>
          <w:lang w:eastAsia="ru-RU"/>
        </w:rPr>
        <w:t xml:space="preserve"> </w:t>
      </w:r>
      <w:r>
        <w:rPr>
          <w:rFonts w:ascii="Times New Roman" w:hAnsi="Times New Roman"/>
          <w:sz w:val="28"/>
          <w:szCs w:val="28"/>
          <w:lang w:eastAsia="ru-RU"/>
        </w:rPr>
        <w:t>ГП</w:t>
      </w:r>
      <w:r w:rsidRPr="000D0CB8">
        <w:rPr>
          <w:rFonts w:ascii="Times New Roman" w:hAnsi="Times New Roman"/>
          <w:sz w:val="28"/>
          <w:szCs w:val="28"/>
          <w:lang w:eastAsia="ru-RU"/>
        </w:rPr>
        <w:t xml:space="preserve"> </w:t>
      </w:r>
      <w:r>
        <w:rPr>
          <w:rFonts w:ascii="Times New Roman" w:hAnsi="Times New Roman"/>
          <w:sz w:val="28"/>
          <w:szCs w:val="28"/>
          <w:lang w:eastAsia="ru-RU"/>
        </w:rPr>
        <w:t xml:space="preserve">в части определения </w:t>
      </w:r>
      <w:r w:rsidRPr="000D0CB8">
        <w:rPr>
          <w:rFonts w:ascii="Times New Roman" w:hAnsi="Times New Roman"/>
          <w:sz w:val="28"/>
          <w:szCs w:val="28"/>
          <w:lang w:eastAsia="ru-RU"/>
        </w:rPr>
        <w:t>исполнителя, ответственного за предоставление бюджетных инвестиций</w:t>
      </w:r>
      <w:r>
        <w:rPr>
          <w:rFonts w:ascii="Times New Roman" w:hAnsi="Times New Roman"/>
          <w:sz w:val="28"/>
          <w:szCs w:val="28"/>
          <w:lang w:eastAsia="ru-RU"/>
        </w:rPr>
        <w:t xml:space="preserve"> юридическому лицу в целях создания особой </w:t>
      </w:r>
      <w:r>
        <w:rPr>
          <w:rFonts w:ascii="Times New Roman" w:hAnsi="Times New Roman"/>
          <w:sz w:val="28"/>
          <w:szCs w:val="28"/>
          <w:lang w:eastAsia="ru-RU"/>
        </w:rPr>
        <w:lastRenderedPageBreak/>
        <w:t>экономической зоны промышленно-производственного типа в городе Владивостоке.</w:t>
      </w:r>
    </w:p>
    <w:p w:rsidR="005A64D8" w:rsidRDefault="005A64D8" w:rsidP="005A64D8">
      <w:pPr>
        <w:autoSpaceDE w:val="0"/>
        <w:autoSpaceDN w:val="0"/>
        <w:adjustRightInd w:val="0"/>
        <w:spacing w:after="0" w:line="240" w:lineRule="auto"/>
        <w:ind w:firstLine="708"/>
        <w:rPr>
          <w:rFonts w:ascii="Times New Roman" w:hAnsi="Times New Roman"/>
          <w:b/>
          <w:sz w:val="28"/>
          <w:szCs w:val="28"/>
          <w:lang w:eastAsia="ru-RU"/>
        </w:rPr>
      </w:pPr>
      <w:r w:rsidRPr="000D0CB8">
        <w:rPr>
          <w:rFonts w:ascii="Times New Roman" w:eastAsia="Calibri" w:hAnsi="Times New Roman"/>
          <w:b/>
          <w:sz w:val="28"/>
          <w:szCs w:val="28"/>
          <w:lang w:eastAsia="ru-RU"/>
        </w:rPr>
        <w:t xml:space="preserve">ГП </w:t>
      </w:r>
      <w:r w:rsidRPr="000D0CB8">
        <w:rPr>
          <w:rFonts w:ascii="Times New Roman" w:hAnsi="Times New Roman"/>
          <w:b/>
          <w:sz w:val="28"/>
          <w:szCs w:val="28"/>
          <w:lang w:eastAsia="ru-RU"/>
        </w:rPr>
        <w:t xml:space="preserve">"Безопасный край" </w:t>
      </w:r>
    </w:p>
    <w:p w:rsidR="005A64D8" w:rsidRDefault="005A64D8" w:rsidP="005A64D8">
      <w:pPr>
        <w:autoSpaceDE w:val="0"/>
        <w:autoSpaceDN w:val="0"/>
        <w:adjustRightInd w:val="0"/>
        <w:spacing w:after="0" w:line="240" w:lineRule="auto"/>
        <w:ind w:firstLine="708"/>
        <w:rPr>
          <w:rFonts w:ascii="Times New Roman" w:hAnsi="Times New Roman"/>
          <w:sz w:val="28"/>
          <w:szCs w:val="28"/>
          <w:u w:val="single"/>
          <w:lang w:eastAsia="ru-RU"/>
        </w:rPr>
      </w:pPr>
      <w:r w:rsidRPr="000D0CB8">
        <w:rPr>
          <w:rFonts w:ascii="Times New Roman" w:hAnsi="Times New Roman"/>
          <w:sz w:val="28"/>
          <w:szCs w:val="28"/>
          <w:u w:val="single"/>
          <w:lang w:eastAsia="ru-RU"/>
        </w:rPr>
        <w:t xml:space="preserve">департаментом образования и науки Приморского края </w:t>
      </w:r>
    </w:p>
    <w:p w:rsidR="005A64D8" w:rsidRPr="000D0CB8" w:rsidRDefault="005A64D8" w:rsidP="005A64D8">
      <w:pPr>
        <w:autoSpaceDE w:val="0"/>
        <w:autoSpaceDN w:val="0"/>
        <w:adjustRightInd w:val="0"/>
        <w:spacing w:after="0" w:line="240" w:lineRule="auto"/>
        <w:ind w:firstLine="708"/>
        <w:jc w:val="both"/>
        <w:rPr>
          <w:rFonts w:ascii="Times New Roman" w:hAnsi="Times New Roman"/>
          <w:sz w:val="28"/>
          <w:szCs w:val="28"/>
        </w:rPr>
      </w:pPr>
      <w:proofErr w:type="gramStart"/>
      <w:r w:rsidRPr="00361807">
        <w:rPr>
          <w:rFonts w:ascii="Times New Roman" w:hAnsi="Times New Roman"/>
          <w:b/>
          <w:i/>
          <w:sz w:val="28"/>
          <w:szCs w:val="28"/>
          <w:lang w:eastAsia="ru-RU"/>
        </w:rPr>
        <w:t>не осуществлялись расходы</w:t>
      </w:r>
      <w:r>
        <w:rPr>
          <w:rFonts w:ascii="Times New Roman" w:hAnsi="Times New Roman"/>
          <w:sz w:val="28"/>
          <w:szCs w:val="28"/>
          <w:lang w:eastAsia="ru-RU"/>
        </w:rPr>
        <w:t xml:space="preserve"> на реализацию </w:t>
      </w:r>
      <w:r w:rsidRPr="000D0CB8">
        <w:rPr>
          <w:rFonts w:ascii="Times New Roman" w:hAnsi="Times New Roman"/>
          <w:color w:val="000000"/>
          <w:sz w:val="28"/>
          <w:szCs w:val="28"/>
          <w:lang w:eastAsia="ru-RU"/>
        </w:rPr>
        <w:t>мероприяти</w:t>
      </w:r>
      <w:r>
        <w:rPr>
          <w:rFonts w:ascii="Times New Roman" w:hAnsi="Times New Roman"/>
          <w:color w:val="000000"/>
          <w:sz w:val="28"/>
          <w:szCs w:val="28"/>
          <w:lang w:eastAsia="ru-RU"/>
        </w:rPr>
        <w:t>й</w:t>
      </w:r>
      <w:r w:rsidRPr="000D0CB8">
        <w:rPr>
          <w:rFonts w:ascii="Times New Roman" w:hAnsi="Times New Roman"/>
          <w:color w:val="000000"/>
          <w:sz w:val="28"/>
          <w:szCs w:val="28"/>
          <w:lang w:eastAsia="ru-RU"/>
        </w:rPr>
        <w:t xml:space="preserve"> по противодействию распространению наркотиков, реализуемые краевыми государственными у</w:t>
      </w:r>
      <w:r>
        <w:rPr>
          <w:rFonts w:ascii="Times New Roman" w:hAnsi="Times New Roman"/>
          <w:color w:val="000000"/>
          <w:sz w:val="28"/>
          <w:szCs w:val="28"/>
          <w:lang w:eastAsia="ru-RU"/>
        </w:rPr>
        <w:t>чреждениями – 500,0 тыс. рублей</w:t>
      </w:r>
      <w:r w:rsidRPr="000D0CB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0D0CB8">
        <w:rPr>
          <w:rFonts w:ascii="Times New Roman" w:hAnsi="Times New Roman"/>
          <w:color w:val="000000"/>
          <w:sz w:val="28"/>
          <w:szCs w:val="28"/>
          <w:lang w:eastAsia="ru-RU"/>
        </w:rPr>
        <w:t>профилактике экстремизма и терроризма, реализуемые краевыми государственными у</w:t>
      </w:r>
      <w:r>
        <w:rPr>
          <w:rFonts w:ascii="Times New Roman" w:hAnsi="Times New Roman"/>
          <w:color w:val="000000"/>
          <w:sz w:val="28"/>
          <w:szCs w:val="28"/>
          <w:lang w:eastAsia="ru-RU"/>
        </w:rPr>
        <w:t>чреждениями – 261,0 тыс. рублей</w:t>
      </w:r>
      <w:r w:rsidRPr="000D0CB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0D0CB8">
        <w:rPr>
          <w:rFonts w:ascii="Times New Roman" w:hAnsi="Times New Roman"/>
          <w:color w:val="000000"/>
          <w:sz w:val="28"/>
          <w:szCs w:val="28"/>
          <w:lang w:eastAsia="ru-RU"/>
        </w:rPr>
        <w:t>повышению безопасности дорожного движения, реализуемые краевыми государственными учреждениями – 350,0</w:t>
      </w:r>
      <w:r>
        <w:rPr>
          <w:rFonts w:ascii="Times New Roman" w:hAnsi="Times New Roman"/>
          <w:color w:val="000000"/>
          <w:sz w:val="28"/>
          <w:szCs w:val="28"/>
          <w:lang w:eastAsia="ru-RU"/>
        </w:rPr>
        <w:t> </w:t>
      </w:r>
      <w:r w:rsidRPr="000D0CB8">
        <w:rPr>
          <w:rFonts w:ascii="Times New Roman" w:hAnsi="Times New Roman"/>
          <w:color w:val="000000"/>
          <w:sz w:val="28"/>
          <w:szCs w:val="28"/>
          <w:lang w:eastAsia="ru-RU"/>
        </w:rPr>
        <w:t>тыс. рублей</w:t>
      </w:r>
      <w:r>
        <w:rPr>
          <w:rFonts w:ascii="Times New Roman" w:hAnsi="Times New Roman"/>
          <w:color w:val="000000"/>
          <w:sz w:val="28"/>
          <w:szCs w:val="28"/>
          <w:lang w:eastAsia="ru-RU"/>
        </w:rPr>
        <w:t>;</w:t>
      </w:r>
      <w:r w:rsidRPr="00BE7E09">
        <w:rPr>
          <w:rFonts w:ascii="Times New Roman" w:hAnsi="Times New Roman"/>
          <w:color w:val="000000"/>
          <w:sz w:val="28"/>
          <w:szCs w:val="28"/>
          <w:lang w:eastAsia="ru-RU"/>
        </w:rPr>
        <w:t xml:space="preserve"> </w:t>
      </w:r>
      <w:r w:rsidRPr="000D0CB8">
        <w:rPr>
          <w:rFonts w:ascii="Times New Roman" w:hAnsi="Times New Roman"/>
          <w:color w:val="000000"/>
          <w:sz w:val="28"/>
          <w:szCs w:val="28"/>
          <w:lang w:eastAsia="ru-RU"/>
        </w:rPr>
        <w:t xml:space="preserve">социальной профилактике, популяризации здорового образа жизни в целях профилактики правонарушений </w:t>
      </w:r>
      <w:r>
        <w:rPr>
          <w:rFonts w:ascii="Times New Roman" w:hAnsi="Times New Roman"/>
          <w:color w:val="000000"/>
          <w:sz w:val="28"/>
          <w:szCs w:val="28"/>
          <w:lang w:eastAsia="ru-RU"/>
        </w:rPr>
        <w:t>–</w:t>
      </w:r>
      <w:r w:rsidRPr="000D0CB8">
        <w:rPr>
          <w:rFonts w:ascii="Times New Roman" w:hAnsi="Times New Roman"/>
          <w:color w:val="000000"/>
          <w:sz w:val="28"/>
          <w:szCs w:val="28"/>
          <w:lang w:eastAsia="ru-RU"/>
        </w:rPr>
        <w:t xml:space="preserve"> 194,0 тыс. рублей.</w:t>
      </w:r>
      <w:proofErr w:type="gramEnd"/>
      <w:r w:rsidRPr="000D0CB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 сведениям департамента о</w:t>
      </w:r>
      <w:r w:rsidRPr="000D0CB8">
        <w:rPr>
          <w:rFonts w:ascii="Times New Roman" w:hAnsi="Times New Roman"/>
          <w:sz w:val="28"/>
          <w:szCs w:val="28"/>
        </w:rPr>
        <w:t xml:space="preserve">плата будет </w:t>
      </w:r>
      <w:r>
        <w:rPr>
          <w:rFonts w:ascii="Times New Roman" w:hAnsi="Times New Roman"/>
          <w:sz w:val="28"/>
          <w:szCs w:val="28"/>
        </w:rPr>
        <w:t>произведена</w:t>
      </w:r>
      <w:r w:rsidRPr="000D0CB8">
        <w:rPr>
          <w:rFonts w:ascii="Times New Roman" w:hAnsi="Times New Roman"/>
          <w:sz w:val="28"/>
          <w:szCs w:val="28"/>
        </w:rPr>
        <w:t xml:space="preserve"> </w:t>
      </w:r>
      <w:r>
        <w:rPr>
          <w:rFonts w:ascii="Times New Roman" w:hAnsi="Times New Roman"/>
          <w:sz w:val="28"/>
          <w:szCs w:val="28"/>
        </w:rPr>
        <w:t>в последующий период исходя из фактического объема выполненных работ</w:t>
      </w:r>
      <w:r w:rsidRPr="000D0CB8">
        <w:rPr>
          <w:rFonts w:ascii="Times New Roman" w:hAnsi="Times New Roman"/>
          <w:sz w:val="28"/>
          <w:szCs w:val="28"/>
        </w:rPr>
        <w:t>;</w:t>
      </w:r>
    </w:p>
    <w:p w:rsidR="005A64D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0D0CB8">
        <w:rPr>
          <w:rFonts w:ascii="Times New Roman" w:hAnsi="Times New Roman"/>
          <w:color w:val="000000"/>
          <w:sz w:val="28"/>
          <w:szCs w:val="28"/>
          <w:lang w:eastAsia="ru-RU"/>
        </w:rPr>
        <w:t>мероприятия по повышению безопасности дорожного движения, реализуемые краевыми государственными уч</w:t>
      </w:r>
      <w:r>
        <w:rPr>
          <w:rFonts w:ascii="Times New Roman" w:hAnsi="Times New Roman"/>
          <w:color w:val="000000"/>
          <w:sz w:val="28"/>
          <w:szCs w:val="28"/>
          <w:lang w:eastAsia="ru-RU"/>
        </w:rPr>
        <w:t>реждениями, – 4650,0 тыс. рублей в связи с необходимостью внесения изменений в ГП;</w:t>
      </w:r>
    </w:p>
    <w:p w:rsidR="005A64D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0D0CB8">
        <w:rPr>
          <w:rFonts w:ascii="Times New Roman" w:hAnsi="Times New Roman"/>
          <w:sz w:val="28"/>
          <w:szCs w:val="28"/>
          <w:u w:val="single"/>
          <w:lang w:eastAsia="ru-RU"/>
        </w:rPr>
        <w:t xml:space="preserve">департаментом труда и социального развития Приморского края </w:t>
      </w:r>
      <w:r w:rsidRPr="0058795E">
        <w:rPr>
          <w:rFonts w:ascii="Times New Roman" w:hAnsi="Times New Roman"/>
          <w:b/>
          <w:i/>
          <w:sz w:val="28"/>
          <w:szCs w:val="28"/>
          <w:lang w:eastAsia="ru-RU"/>
        </w:rPr>
        <w:t xml:space="preserve">не исполнены в полном объеме </w:t>
      </w:r>
      <w:r>
        <w:rPr>
          <w:rFonts w:ascii="Times New Roman" w:hAnsi="Times New Roman"/>
          <w:sz w:val="28"/>
          <w:szCs w:val="28"/>
          <w:lang w:eastAsia="ru-RU"/>
        </w:rPr>
        <w:t xml:space="preserve">плановые назначения, предусмотренные на реализацию мероприятий </w:t>
      </w:r>
      <w:r w:rsidRPr="000D0CB8">
        <w:rPr>
          <w:rFonts w:ascii="Times New Roman" w:hAnsi="Times New Roman"/>
          <w:color w:val="000000"/>
          <w:sz w:val="28"/>
          <w:szCs w:val="28"/>
          <w:lang w:eastAsia="ru-RU"/>
        </w:rPr>
        <w:t xml:space="preserve">по профилактике экстремизма и терроризма, реализуемые краевыми государственными учреждениями </w:t>
      </w:r>
      <w:r>
        <w:rPr>
          <w:rFonts w:ascii="Times New Roman" w:hAnsi="Times New Roman"/>
          <w:color w:val="000000"/>
          <w:sz w:val="28"/>
          <w:szCs w:val="28"/>
          <w:lang w:eastAsia="ru-RU"/>
        </w:rPr>
        <w:t>–</w:t>
      </w:r>
      <w:r w:rsidRPr="000D0CB8">
        <w:rPr>
          <w:rFonts w:ascii="Times New Roman" w:hAnsi="Times New Roman"/>
          <w:color w:val="000000"/>
          <w:sz w:val="28"/>
          <w:szCs w:val="28"/>
          <w:lang w:eastAsia="ru-RU"/>
        </w:rPr>
        <w:t xml:space="preserve"> 150,0</w:t>
      </w:r>
      <w:r>
        <w:rPr>
          <w:rFonts w:ascii="Times New Roman" w:hAnsi="Times New Roman"/>
          <w:color w:val="000000"/>
          <w:sz w:val="28"/>
          <w:szCs w:val="28"/>
          <w:lang w:eastAsia="ru-RU"/>
        </w:rPr>
        <w:t> </w:t>
      </w:r>
      <w:r w:rsidRPr="000D0CB8">
        <w:rPr>
          <w:rFonts w:ascii="Times New Roman" w:hAnsi="Times New Roman"/>
          <w:color w:val="000000"/>
          <w:sz w:val="28"/>
          <w:szCs w:val="28"/>
          <w:lang w:eastAsia="ru-RU"/>
        </w:rPr>
        <w:t>тыс.</w:t>
      </w:r>
      <w:r>
        <w:rPr>
          <w:rFonts w:ascii="Times New Roman" w:hAnsi="Times New Roman"/>
          <w:color w:val="000000"/>
          <w:sz w:val="28"/>
          <w:szCs w:val="28"/>
          <w:lang w:eastAsia="ru-RU"/>
        </w:rPr>
        <w:t> </w:t>
      </w:r>
      <w:r w:rsidRPr="000D0CB8">
        <w:rPr>
          <w:rFonts w:ascii="Times New Roman" w:hAnsi="Times New Roman"/>
          <w:color w:val="000000"/>
          <w:sz w:val="28"/>
          <w:szCs w:val="28"/>
          <w:lang w:eastAsia="ru-RU"/>
        </w:rPr>
        <w:t>рублей. Предоставление субсидии преду</w:t>
      </w:r>
      <w:r>
        <w:rPr>
          <w:rFonts w:ascii="Times New Roman" w:hAnsi="Times New Roman"/>
          <w:color w:val="000000"/>
          <w:sz w:val="28"/>
          <w:szCs w:val="28"/>
          <w:lang w:eastAsia="ru-RU"/>
        </w:rPr>
        <w:t>смотрено в 4 квартале 2015 года;</w:t>
      </w:r>
    </w:p>
    <w:p w:rsidR="005A64D8" w:rsidRDefault="005A64D8" w:rsidP="005A64D8">
      <w:pPr>
        <w:autoSpaceDE w:val="0"/>
        <w:autoSpaceDN w:val="0"/>
        <w:adjustRightInd w:val="0"/>
        <w:spacing w:after="0" w:line="240" w:lineRule="auto"/>
        <w:ind w:firstLine="708"/>
        <w:rPr>
          <w:rFonts w:ascii="Times New Roman" w:hAnsi="Times New Roman"/>
          <w:sz w:val="28"/>
          <w:szCs w:val="28"/>
          <w:u w:val="single"/>
          <w:lang w:eastAsia="ru-RU"/>
        </w:rPr>
      </w:pPr>
      <w:r w:rsidRPr="000D0CB8">
        <w:rPr>
          <w:rFonts w:ascii="Times New Roman" w:hAnsi="Times New Roman"/>
          <w:sz w:val="28"/>
          <w:szCs w:val="28"/>
          <w:u w:val="single"/>
          <w:lang w:eastAsia="ru-RU"/>
        </w:rPr>
        <w:t xml:space="preserve">департаментом здравоохранения Приморского края </w:t>
      </w:r>
    </w:p>
    <w:p w:rsidR="005A64D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5E1FCA">
        <w:rPr>
          <w:rFonts w:ascii="Times New Roman" w:hAnsi="Times New Roman"/>
          <w:b/>
          <w:i/>
          <w:sz w:val="28"/>
          <w:szCs w:val="28"/>
          <w:lang w:eastAsia="ru-RU"/>
        </w:rPr>
        <w:t>не осуществлялись расходы</w:t>
      </w:r>
      <w:r w:rsidRPr="005E1FCA">
        <w:rPr>
          <w:rFonts w:ascii="Times New Roman" w:hAnsi="Times New Roman"/>
          <w:sz w:val="28"/>
          <w:szCs w:val="28"/>
          <w:lang w:eastAsia="ru-RU"/>
        </w:rPr>
        <w:t xml:space="preserve"> </w:t>
      </w:r>
      <w:r>
        <w:rPr>
          <w:rFonts w:ascii="Times New Roman" w:hAnsi="Times New Roman"/>
          <w:sz w:val="28"/>
          <w:szCs w:val="28"/>
          <w:lang w:eastAsia="ru-RU"/>
        </w:rPr>
        <w:t>на реализацию</w:t>
      </w:r>
      <w:r w:rsidRPr="000D0CB8">
        <w:rPr>
          <w:rFonts w:ascii="Times New Roman" w:hAnsi="Times New Roman"/>
          <w:color w:val="000000"/>
          <w:sz w:val="28"/>
          <w:szCs w:val="28"/>
          <w:lang w:eastAsia="ru-RU"/>
        </w:rPr>
        <w:t xml:space="preserve"> мероприяти</w:t>
      </w:r>
      <w:r>
        <w:rPr>
          <w:rFonts w:ascii="Times New Roman" w:hAnsi="Times New Roman"/>
          <w:color w:val="000000"/>
          <w:sz w:val="28"/>
          <w:szCs w:val="28"/>
          <w:lang w:eastAsia="ru-RU"/>
        </w:rPr>
        <w:t>й</w:t>
      </w:r>
      <w:r w:rsidRPr="000D0CB8">
        <w:rPr>
          <w:rFonts w:ascii="Times New Roman" w:hAnsi="Times New Roman"/>
          <w:color w:val="000000"/>
          <w:sz w:val="28"/>
          <w:szCs w:val="28"/>
          <w:lang w:eastAsia="ru-RU"/>
        </w:rPr>
        <w:t xml:space="preserve"> по социальной профилактике, популяризации здорового образа жизни в цел</w:t>
      </w:r>
      <w:r>
        <w:rPr>
          <w:rFonts w:ascii="Times New Roman" w:hAnsi="Times New Roman"/>
          <w:color w:val="000000"/>
          <w:sz w:val="28"/>
          <w:szCs w:val="28"/>
          <w:lang w:eastAsia="ru-RU"/>
        </w:rPr>
        <w:t>ях профилактики правонарушений – 800,0 тыс. рублей;</w:t>
      </w:r>
    </w:p>
    <w:p w:rsidR="005A64D8" w:rsidRPr="000D0CB8" w:rsidRDefault="005A64D8" w:rsidP="005A64D8">
      <w:pPr>
        <w:autoSpaceDE w:val="0"/>
        <w:autoSpaceDN w:val="0"/>
        <w:adjustRightInd w:val="0"/>
        <w:spacing w:after="0" w:line="240" w:lineRule="auto"/>
        <w:ind w:firstLine="708"/>
        <w:jc w:val="both"/>
        <w:rPr>
          <w:rFonts w:ascii="Times New Roman" w:hAnsi="Times New Roman"/>
          <w:sz w:val="28"/>
          <w:szCs w:val="28"/>
          <w:u w:val="single"/>
          <w:lang w:eastAsia="ru-RU"/>
        </w:rPr>
      </w:pPr>
      <w:r>
        <w:rPr>
          <w:rFonts w:ascii="Times New Roman" w:hAnsi="Times New Roman"/>
          <w:b/>
          <w:i/>
          <w:sz w:val="28"/>
          <w:szCs w:val="28"/>
        </w:rPr>
        <w:t>н</w:t>
      </w:r>
      <w:r w:rsidRPr="00FC552C">
        <w:rPr>
          <w:rFonts w:ascii="Times New Roman" w:hAnsi="Times New Roman"/>
          <w:b/>
          <w:i/>
          <w:sz w:val="28"/>
          <w:szCs w:val="28"/>
        </w:rPr>
        <w:t>а низком уровне исполнены</w:t>
      </w:r>
      <w:r>
        <w:rPr>
          <w:rFonts w:ascii="Times New Roman" w:hAnsi="Times New Roman"/>
          <w:b/>
          <w:i/>
          <w:sz w:val="28"/>
          <w:szCs w:val="28"/>
        </w:rPr>
        <w:t xml:space="preserve"> расходы </w:t>
      </w:r>
      <w:r>
        <w:rPr>
          <w:rFonts w:ascii="Times New Roman" w:hAnsi="Times New Roman"/>
          <w:sz w:val="28"/>
          <w:szCs w:val="28"/>
        </w:rPr>
        <w:t xml:space="preserve">на мероприятия </w:t>
      </w:r>
      <w:r w:rsidRPr="000D0CB8">
        <w:rPr>
          <w:rFonts w:ascii="Times New Roman" w:hAnsi="Times New Roman"/>
          <w:color w:val="000000"/>
          <w:sz w:val="28"/>
          <w:szCs w:val="28"/>
          <w:lang w:eastAsia="ru-RU"/>
        </w:rPr>
        <w:t xml:space="preserve">по противодействию распространению наркотиков </w:t>
      </w:r>
      <w:r>
        <w:rPr>
          <w:rFonts w:ascii="Times New Roman" w:hAnsi="Times New Roman"/>
          <w:color w:val="000000"/>
          <w:sz w:val="28"/>
          <w:szCs w:val="28"/>
          <w:lang w:eastAsia="ru-RU"/>
        </w:rPr>
        <w:t>–</w:t>
      </w:r>
      <w:r w:rsidRPr="000D0CB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321,4 тыс. рублей, или 4,1 % (план - </w:t>
      </w:r>
      <w:r w:rsidRPr="000D0CB8">
        <w:rPr>
          <w:rFonts w:ascii="Times New Roman" w:hAnsi="Times New Roman"/>
          <w:color w:val="000000"/>
          <w:sz w:val="28"/>
          <w:szCs w:val="28"/>
          <w:lang w:eastAsia="ru-RU"/>
        </w:rPr>
        <w:t>7860,0 тыс. рублей</w:t>
      </w:r>
      <w:r>
        <w:rPr>
          <w:rFonts w:ascii="Times New Roman" w:hAnsi="Times New Roman"/>
          <w:color w:val="000000"/>
          <w:sz w:val="28"/>
          <w:szCs w:val="28"/>
          <w:lang w:eastAsia="ru-RU"/>
        </w:rPr>
        <w:t>)</w:t>
      </w:r>
      <w:r w:rsidRPr="000D0CB8">
        <w:rPr>
          <w:rFonts w:ascii="Times New Roman" w:hAnsi="Times New Roman"/>
          <w:color w:val="000000"/>
          <w:sz w:val="28"/>
          <w:szCs w:val="28"/>
          <w:lang w:eastAsia="ru-RU"/>
        </w:rPr>
        <w:t>;</w:t>
      </w:r>
    </w:p>
    <w:p w:rsidR="005A64D8" w:rsidRPr="00BA730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0D0CB8">
        <w:rPr>
          <w:rFonts w:ascii="Times New Roman" w:hAnsi="Times New Roman"/>
          <w:color w:val="000000"/>
          <w:sz w:val="28"/>
          <w:szCs w:val="28"/>
          <w:lang w:eastAsia="ru-RU"/>
        </w:rPr>
        <w:t>развитие системы оказания медицинской помощи лицам, пострадавшим в результате дорожно-транспортных пр</w:t>
      </w:r>
      <w:r>
        <w:rPr>
          <w:rFonts w:ascii="Times New Roman" w:hAnsi="Times New Roman"/>
          <w:color w:val="000000"/>
          <w:sz w:val="28"/>
          <w:szCs w:val="28"/>
          <w:lang w:eastAsia="ru-RU"/>
        </w:rPr>
        <w:t>оисшествий –</w:t>
      </w:r>
      <w:r w:rsidRPr="00BA7308">
        <w:rPr>
          <w:rFonts w:ascii="Times New Roman" w:hAnsi="Times New Roman"/>
          <w:color w:val="000000"/>
          <w:sz w:val="28"/>
          <w:szCs w:val="28"/>
          <w:lang w:eastAsia="ru-RU"/>
        </w:rPr>
        <w:t>457,0 тыс. рублей, или 13,0 % (3517,0 тыс. рублей).</w:t>
      </w:r>
    </w:p>
    <w:p w:rsidR="005A64D8" w:rsidRPr="00BA730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BA7308">
        <w:rPr>
          <w:rFonts w:ascii="Times New Roman" w:hAnsi="Times New Roman"/>
          <w:color w:val="000000"/>
          <w:sz w:val="28"/>
          <w:szCs w:val="28"/>
          <w:lang w:eastAsia="ru-RU"/>
        </w:rPr>
        <w:t>По информации департамента реализация указанных мероприятий запланирована в 4 квартале текущего года;</w:t>
      </w:r>
    </w:p>
    <w:p w:rsidR="005A64D8" w:rsidRPr="000D0CB8" w:rsidRDefault="005A64D8" w:rsidP="005A64D8">
      <w:pPr>
        <w:autoSpaceDE w:val="0"/>
        <w:autoSpaceDN w:val="0"/>
        <w:adjustRightInd w:val="0"/>
        <w:spacing w:after="0" w:line="240" w:lineRule="auto"/>
        <w:ind w:firstLine="708"/>
        <w:jc w:val="both"/>
        <w:rPr>
          <w:rFonts w:ascii="Times New Roman" w:hAnsi="Times New Roman"/>
          <w:sz w:val="28"/>
          <w:szCs w:val="28"/>
        </w:rPr>
      </w:pPr>
      <w:r w:rsidRPr="00BA7308">
        <w:rPr>
          <w:rFonts w:ascii="Times New Roman" w:hAnsi="Times New Roman"/>
          <w:sz w:val="28"/>
          <w:szCs w:val="28"/>
          <w:u w:val="single"/>
          <w:lang w:eastAsia="ru-RU"/>
        </w:rPr>
        <w:t xml:space="preserve">департаментом информационной политики Приморского края </w:t>
      </w:r>
      <w:r w:rsidRPr="00BA7308">
        <w:rPr>
          <w:rFonts w:ascii="Times New Roman" w:hAnsi="Times New Roman"/>
          <w:b/>
          <w:i/>
          <w:sz w:val="28"/>
          <w:szCs w:val="28"/>
          <w:lang w:eastAsia="ru-RU"/>
        </w:rPr>
        <w:t xml:space="preserve">не освоены в полном объеме </w:t>
      </w:r>
      <w:r w:rsidRPr="00BA7308">
        <w:rPr>
          <w:rFonts w:ascii="Times New Roman" w:hAnsi="Times New Roman"/>
          <w:sz w:val="28"/>
          <w:szCs w:val="28"/>
          <w:lang w:eastAsia="ru-RU"/>
        </w:rPr>
        <w:t>бюджетные ассигнования на</w:t>
      </w:r>
      <w:r w:rsidRPr="00BA7308">
        <w:rPr>
          <w:rFonts w:ascii="Times New Roman" w:hAnsi="Times New Roman"/>
          <w:color w:val="000000"/>
          <w:sz w:val="28"/>
          <w:szCs w:val="28"/>
          <w:lang w:eastAsia="ru-RU"/>
        </w:rPr>
        <w:t xml:space="preserve"> повышение</w:t>
      </w:r>
      <w:r w:rsidRPr="000D0CB8">
        <w:rPr>
          <w:rFonts w:ascii="Times New Roman" w:hAnsi="Times New Roman"/>
          <w:color w:val="000000"/>
          <w:sz w:val="28"/>
          <w:szCs w:val="28"/>
          <w:lang w:eastAsia="ru-RU"/>
        </w:rPr>
        <w:t xml:space="preserve"> правового сознания и пропаганда культуры поведения участников дорожного движения </w:t>
      </w:r>
      <w:r>
        <w:rPr>
          <w:rFonts w:ascii="Times New Roman" w:hAnsi="Times New Roman"/>
          <w:color w:val="000000"/>
          <w:sz w:val="28"/>
          <w:szCs w:val="28"/>
          <w:lang w:eastAsia="ru-RU"/>
        </w:rPr>
        <w:t>–</w:t>
      </w:r>
      <w:r w:rsidRPr="000D0CB8">
        <w:rPr>
          <w:rFonts w:ascii="Times New Roman" w:hAnsi="Times New Roman"/>
          <w:color w:val="000000"/>
          <w:sz w:val="28"/>
          <w:szCs w:val="28"/>
          <w:lang w:eastAsia="ru-RU"/>
        </w:rPr>
        <w:t xml:space="preserve"> 6300,0 тыс. рублей. </w:t>
      </w:r>
      <w:r>
        <w:rPr>
          <w:rFonts w:ascii="Times New Roman" w:hAnsi="Times New Roman"/>
          <w:color w:val="000000"/>
          <w:sz w:val="28"/>
          <w:szCs w:val="28"/>
          <w:lang w:eastAsia="ru-RU"/>
        </w:rPr>
        <w:t>По сведениям департамента о</w:t>
      </w:r>
      <w:r w:rsidRPr="000D0CB8">
        <w:rPr>
          <w:rFonts w:ascii="Times New Roman" w:hAnsi="Times New Roman"/>
          <w:sz w:val="28"/>
          <w:szCs w:val="28"/>
        </w:rPr>
        <w:t xml:space="preserve">плата будет </w:t>
      </w:r>
      <w:r>
        <w:rPr>
          <w:rFonts w:ascii="Times New Roman" w:hAnsi="Times New Roman"/>
          <w:sz w:val="28"/>
          <w:szCs w:val="28"/>
        </w:rPr>
        <w:t>произведена</w:t>
      </w:r>
      <w:r w:rsidRPr="000D0CB8">
        <w:rPr>
          <w:rFonts w:ascii="Times New Roman" w:hAnsi="Times New Roman"/>
          <w:sz w:val="28"/>
          <w:szCs w:val="28"/>
        </w:rPr>
        <w:t xml:space="preserve"> </w:t>
      </w:r>
      <w:r>
        <w:rPr>
          <w:rFonts w:ascii="Times New Roman" w:hAnsi="Times New Roman"/>
          <w:sz w:val="28"/>
          <w:szCs w:val="28"/>
        </w:rPr>
        <w:t>в последующий период исходя из фактического объема выполненных работ</w:t>
      </w:r>
      <w:r w:rsidRPr="000D0CB8">
        <w:rPr>
          <w:rFonts w:ascii="Times New Roman" w:hAnsi="Times New Roman"/>
          <w:sz w:val="28"/>
          <w:szCs w:val="28"/>
        </w:rPr>
        <w:t>;</w:t>
      </w:r>
    </w:p>
    <w:p w:rsidR="005A64D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0D0CB8">
        <w:rPr>
          <w:rFonts w:ascii="Times New Roman" w:hAnsi="Times New Roman"/>
          <w:sz w:val="28"/>
          <w:szCs w:val="28"/>
          <w:u w:val="single"/>
          <w:lang w:eastAsia="ru-RU"/>
        </w:rPr>
        <w:t xml:space="preserve">департаментом по делам молодежи Приморского края </w:t>
      </w:r>
      <w:r w:rsidRPr="005E1FCA">
        <w:rPr>
          <w:rFonts w:ascii="Times New Roman" w:hAnsi="Times New Roman"/>
          <w:b/>
          <w:i/>
          <w:sz w:val="28"/>
          <w:szCs w:val="28"/>
          <w:lang w:eastAsia="ru-RU"/>
        </w:rPr>
        <w:t>не осуществлялись расходы</w:t>
      </w:r>
      <w:r w:rsidRPr="005E1FCA">
        <w:rPr>
          <w:rFonts w:ascii="Times New Roman" w:hAnsi="Times New Roman"/>
          <w:sz w:val="28"/>
          <w:szCs w:val="28"/>
          <w:lang w:eastAsia="ru-RU"/>
        </w:rPr>
        <w:t xml:space="preserve"> </w:t>
      </w:r>
      <w:r>
        <w:rPr>
          <w:rFonts w:ascii="Times New Roman" w:hAnsi="Times New Roman"/>
          <w:sz w:val="28"/>
          <w:szCs w:val="28"/>
          <w:lang w:eastAsia="ru-RU"/>
        </w:rPr>
        <w:t xml:space="preserve">на </w:t>
      </w:r>
      <w:r w:rsidRPr="000D0CB8">
        <w:rPr>
          <w:rFonts w:ascii="Times New Roman" w:hAnsi="Times New Roman"/>
          <w:color w:val="000000"/>
          <w:sz w:val="28"/>
          <w:szCs w:val="28"/>
          <w:lang w:eastAsia="ru-RU"/>
        </w:rPr>
        <w:t xml:space="preserve">мероприятия по социальной профилактике, популяризации здорового образа жизни в целях противодействия </w:t>
      </w:r>
      <w:r w:rsidRPr="000D0CB8">
        <w:rPr>
          <w:rFonts w:ascii="Times New Roman" w:hAnsi="Times New Roman"/>
          <w:color w:val="000000"/>
          <w:sz w:val="28"/>
          <w:szCs w:val="28"/>
          <w:lang w:eastAsia="ru-RU"/>
        </w:rPr>
        <w:lastRenderedPageBreak/>
        <w:t xml:space="preserve">распространения наркотиков </w:t>
      </w:r>
      <w:r>
        <w:rPr>
          <w:rFonts w:ascii="Times New Roman" w:hAnsi="Times New Roman"/>
          <w:color w:val="000000"/>
          <w:sz w:val="28"/>
          <w:szCs w:val="28"/>
          <w:lang w:eastAsia="ru-RU"/>
        </w:rPr>
        <w:t>–</w:t>
      </w:r>
      <w:r w:rsidRPr="000D0CB8">
        <w:rPr>
          <w:rFonts w:ascii="Times New Roman" w:hAnsi="Times New Roman"/>
          <w:color w:val="000000"/>
          <w:sz w:val="28"/>
          <w:szCs w:val="28"/>
          <w:lang w:eastAsia="ru-RU"/>
        </w:rPr>
        <w:t xml:space="preserve"> 497,0</w:t>
      </w:r>
      <w:r>
        <w:rPr>
          <w:rFonts w:ascii="Times New Roman" w:hAnsi="Times New Roman"/>
          <w:color w:val="000000"/>
          <w:sz w:val="28"/>
          <w:szCs w:val="28"/>
          <w:lang w:eastAsia="ru-RU"/>
        </w:rPr>
        <w:t> </w:t>
      </w:r>
      <w:r w:rsidRPr="000D0CB8">
        <w:rPr>
          <w:rFonts w:ascii="Times New Roman" w:hAnsi="Times New Roman"/>
          <w:color w:val="000000"/>
          <w:sz w:val="28"/>
          <w:szCs w:val="28"/>
          <w:lang w:eastAsia="ru-RU"/>
        </w:rPr>
        <w:t xml:space="preserve">тыс. рублей. </w:t>
      </w:r>
      <w:r>
        <w:rPr>
          <w:rFonts w:ascii="Times New Roman" w:hAnsi="Times New Roman"/>
          <w:color w:val="000000"/>
          <w:sz w:val="28"/>
          <w:szCs w:val="28"/>
          <w:lang w:eastAsia="ru-RU"/>
        </w:rPr>
        <w:t>Реализация м</w:t>
      </w:r>
      <w:r w:rsidRPr="000D0CB8">
        <w:rPr>
          <w:rFonts w:ascii="Times New Roman" w:hAnsi="Times New Roman"/>
          <w:color w:val="000000"/>
          <w:sz w:val="28"/>
          <w:szCs w:val="28"/>
          <w:lang w:eastAsia="ru-RU"/>
        </w:rPr>
        <w:t>ероприяти</w:t>
      </w:r>
      <w:r>
        <w:rPr>
          <w:rFonts w:ascii="Times New Roman" w:hAnsi="Times New Roman"/>
          <w:color w:val="000000"/>
          <w:sz w:val="28"/>
          <w:szCs w:val="28"/>
          <w:lang w:eastAsia="ru-RU"/>
        </w:rPr>
        <w:t>й</w:t>
      </w:r>
      <w:r w:rsidRPr="000D0CB8">
        <w:rPr>
          <w:rFonts w:ascii="Times New Roman" w:hAnsi="Times New Roman"/>
          <w:color w:val="000000"/>
          <w:sz w:val="28"/>
          <w:szCs w:val="28"/>
          <w:lang w:eastAsia="ru-RU"/>
        </w:rPr>
        <w:t xml:space="preserve"> запланирован</w:t>
      </w:r>
      <w:r>
        <w:rPr>
          <w:rFonts w:ascii="Times New Roman" w:hAnsi="Times New Roman"/>
          <w:color w:val="000000"/>
          <w:sz w:val="28"/>
          <w:szCs w:val="28"/>
          <w:lang w:eastAsia="ru-RU"/>
        </w:rPr>
        <w:t>а</w:t>
      </w:r>
      <w:r w:rsidRPr="000D0CB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 4 квартале</w:t>
      </w:r>
      <w:r w:rsidRPr="000D0CB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текущего </w:t>
      </w:r>
      <w:r w:rsidRPr="000D0CB8">
        <w:rPr>
          <w:rFonts w:ascii="Times New Roman" w:hAnsi="Times New Roman"/>
          <w:color w:val="000000"/>
          <w:sz w:val="28"/>
          <w:szCs w:val="28"/>
          <w:lang w:eastAsia="ru-RU"/>
        </w:rPr>
        <w:t>года</w:t>
      </w:r>
      <w:r>
        <w:rPr>
          <w:rFonts w:ascii="Times New Roman" w:hAnsi="Times New Roman"/>
          <w:color w:val="000000"/>
          <w:sz w:val="28"/>
          <w:szCs w:val="28"/>
          <w:lang w:eastAsia="ru-RU"/>
        </w:rPr>
        <w:t>;</w:t>
      </w:r>
    </w:p>
    <w:p w:rsidR="005A64D8" w:rsidRDefault="005A64D8" w:rsidP="005A64D8">
      <w:pPr>
        <w:autoSpaceDE w:val="0"/>
        <w:autoSpaceDN w:val="0"/>
        <w:adjustRightInd w:val="0"/>
        <w:spacing w:after="0" w:line="240" w:lineRule="auto"/>
        <w:ind w:firstLine="708"/>
        <w:jc w:val="both"/>
        <w:rPr>
          <w:rFonts w:ascii="Times New Roman" w:hAnsi="Times New Roman"/>
          <w:sz w:val="28"/>
          <w:szCs w:val="28"/>
          <w:u w:val="single"/>
          <w:lang w:eastAsia="ru-RU"/>
        </w:rPr>
      </w:pPr>
      <w:r w:rsidRPr="000D0CB8">
        <w:rPr>
          <w:rFonts w:ascii="Times New Roman" w:hAnsi="Times New Roman"/>
          <w:sz w:val="28"/>
          <w:szCs w:val="28"/>
          <w:u w:val="single"/>
          <w:lang w:eastAsia="ru-RU"/>
        </w:rPr>
        <w:t xml:space="preserve">департаментом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w:t>
      </w:r>
    </w:p>
    <w:p w:rsidR="005A64D8" w:rsidRPr="000D0CB8" w:rsidRDefault="005A64D8" w:rsidP="005A64D8">
      <w:pPr>
        <w:autoSpaceDE w:val="0"/>
        <w:autoSpaceDN w:val="0"/>
        <w:adjustRightInd w:val="0"/>
        <w:spacing w:after="0" w:line="240" w:lineRule="auto"/>
        <w:ind w:firstLine="708"/>
        <w:jc w:val="both"/>
        <w:rPr>
          <w:rFonts w:ascii="Times New Roman" w:hAnsi="Times New Roman"/>
          <w:sz w:val="28"/>
          <w:szCs w:val="28"/>
          <w:u w:val="single"/>
          <w:lang w:eastAsia="ru-RU"/>
        </w:rPr>
      </w:pPr>
      <w:r w:rsidRPr="00F55B2E">
        <w:rPr>
          <w:rFonts w:ascii="Times New Roman" w:hAnsi="Times New Roman"/>
          <w:b/>
          <w:i/>
          <w:sz w:val="28"/>
          <w:szCs w:val="28"/>
          <w:lang w:eastAsia="ru-RU"/>
        </w:rPr>
        <w:t>не исполнены в полном объеме</w:t>
      </w:r>
      <w:r>
        <w:rPr>
          <w:rFonts w:ascii="Times New Roman" w:hAnsi="Times New Roman"/>
          <w:sz w:val="28"/>
          <w:szCs w:val="28"/>
          <w:lang w:eastAsia="ru-RU"/>
        </w:rPr>
        <w:t xml:space="preserve"> плановые назначения, предусмотренные на</w:t>
      </w:r>
      <w:r w:rsidR="00012014">
        <w:rPr>
          <w:rFonts w:ascii="Times New Roman" w:hAnsi="Times New Roman"/>
          <w:sz w:val="28"/>
          <w:szCs w:val="28"/>
          <w:lang w:eastAsia="ru-RU"/>
        </w:rPr>
        <w:t xml:space="preserve"> </w:t>
      </w:r>
      <w:r w:rsidRPr="000D0CB8">
        <w:rPr>
          <w:rFonts w:ascii="Times New Roman" w:hAnsi="Times New Roman"/>
          <w:color w:val="000000"/>
          <w:sz w:val="28"/>
          <w:szCs w:val="28"/>
          <w:lang w:eastAsia="ru-RU"/>
        </w:rPr>
        <w:t xml:space="preserve">приобретение нежилых помещений для размещения мирового судьи и аппарата мирового судьи судебного участка № 76 Михайловского судебного района </w:t>
      </w:r>
      <w:r>
        <w:rPr>
          <w:rFonts w:ascii="Times New Roman" w:hAnsi="Times New Roman"/>
          <w:color w:val="000000"/>
          <w:sz w:val="28"/>
          <w:szCs w:val="28"/>
          <w:lang w:eastAsia="ru-RU"/>
        </w:rPr>
        <w:t>–</w:t>
      </w:r>
      <w:r w:rsidRPr="000D0CB8">
        <w:rPr>
          <w:rFonts w:ascii="Times New Roman" w:hAnsi="Times New Roman"/>
          <w:color w:val="000000"/>
          <w:sz w:val="28"/>
          <w:szCs w:val="28"/>
          <w:lang w:eastAsia="ru-RU"/>
        </w:rPr>
        <w:t xml:space="preserve"> 2390,0 тыс. рублей. </w:t>
      </w:r>
      <w:r>
        <w:rPr>
          <w:rFonts w:ascii="Times New Roman" w:hAnsi="Times New Roman"/>
          <w:color w:val="000000"/>
          <w:sz w:val="28"/>
          <w:szCs w:val="28"/>
          <w:lang w:eastAsia="ru-RU"/>
        </w:rPr>
        <w:t xml:space="preserve">В соответствии с планом-графиком размещения заказов расходование средств на данные цели </w:t>
      </w:r>
      <w:r w:rsidRPr="000D0CB8">
        <w:rPr>
          <w:rFonts w:ascii="Times New Roman" w:hAnsi="Times New Roman"/>
          <w:color w:val="000000"/>
          <w:sz w:val="28"/>
          <w:szCs w:val="28"/>
          <w:lang w:eastAsia="ru-RU"/>
        </w:rPr>
        <w:t>запланировано на ноябрь 2015</w:t>
      </w:r>
      <w:r>
        <w:rPr>
          <w:rFonts w:ascii="Times New Roman" w:hAnsi="Times New Roman"/>
          <w:color w:val="000000"/>
          <w:sz w:val="28"/>
          <w:szCs w:val="28"/>
          <w:lang w:eastAsia="ru-RU"/>
        </w:rPr>
        <w:t> </w:t>
      </w:r>
      <w:r w:rsidRPr="000D0CB8">
        <w:rPr>
          <w:rFonts w:ascii="Times New Roman" w:hAnsi="Times New Roman"/>
          <w:color w:val="000000"/>
          <w:sz w:val="28"/>
          <w:szCs w:val="28"/>
          <w:lang w:eastAsia="ru-RU"/>
        </w:rPr>
        <w:t>года</w:t>
      </w:r>
      <w:r>
        <w:rPr>
          <w:rFonts w:ascii="Times New Roman" w:hAnsi="Times New Roman"/>
          <w:color w:val="000000"/>
          <w:sz w:val="28"/>
          <w:szCs w:val="28"/>
          <w:lang w:eastAsia="ru-RU"/>
        </w:rPr>
        <w:t>;</w:t>
      </w:r>
    </w:p>
    <w:p w:rsidR="005A64D8" w:rsidRDefault="005A64D8" w:rsidP="005A64D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i/>
          <w:sz w:val="28"/>
          <w:szCs w:val="28"/>
        </w:rPr>
        <w:t>н</w:t>
      </w:r>
      <w:r w:rsidRPr="00FC552C">
        <w:rPr>
          <w:rFonts w:ascii="Times New Roman" w:hAnsi="Times New Roman"/>
          <w:b/>
          <w:i/>
          <w:sz w:val="28"/>
          <w:szCs w:val="28"/>
        </w:rPr>
        <w:t>а низком уровне исполнены</w:t>
      </w:r>
      <w:r>
        <w:rPr>
          <w:rFonts w:ascii="Times New Roman" w:hAnsi="Times New Roman"/>
          <w:b/>
          <w:i/>
          <w:sz w:val="28"/>
          <w:szCs w:val="28"/>
        </w:rPr>
        <w:t xml:space="preserve"> расходы </w:t>
      </w:r>
      <w:proofErr w:type="gramStart"/>
      <w:r>
        <w:rPr>
          <w:rFonts w:ascii="Times New Roman" w:hAnsi="Times New Roman"/>
          <w:sz w:val="28"/>
          <w:szCs w:val="28"/>
        </w:rPr>
        <w:t>на</w:t>
      </w:r>
      <w:proofErr w:type="gramEnd"/>
      <w:r>
        <w:rPr>
          <w:rFonts w:ascii="Times New Roman" w:hAnsi="Times New Roman"/>
          <w:sz w:val="28"/>
          <w:szCs w:val="28"/>
        </w:rPr>
        <w:t>:</w:t>
      </w:r>
    </w:p>
    <w:p w:rsidR="005A64D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в</w:t>
      </w:r>
      <w:r w:rsidRPr="00D861EB">
        <w:rPr>
          <w:rFonts w:ascii="Times New Roman" w:hAnsi="Times New Roman"/>
          <w:color w:val="000000"/>
          <w:sz w:val="28"/>
          <w:szCs w:val="28"/>
          <w:lang w:eastAsia="ru-RU"/>
        </w:rPr>
        <w:t>ыплат</w:t>
      </w:r>
      <w:r>
        <w:rPr>
          <w:rFonts w:ascii="Times New Roman" w:hAnsi="Times New Roman"/>
          <w:color w:val="000000"/>
          <w:sz w:val="28"/>
          <w:szCs w:val="28"/>
          <w:lang w:eastAsia="ru-RU"/>
        </w:rPr>
        <w:t>у</w:t>
      </w:r>
      <w:r w:rsidRPr="00D861EB">
        <w:rPr>
          <w:rFonts w:ascii="Times New Roman" w:hAnsi="Times New Roman"/>
          <w:color w:val="000000"/>
          <w:sz w:val="28"/>
          <w:szCs w:val="28"/>
          <w:lang w:eastAsia="ru-RU"/>
        </w:rPr>
        <w:t xml:space="preserve"> вознаграждения гражданам, добровольно сдавшим незаконно хранящиеся у них оружие, боеприпасы, взрывчатые вещества и взрывные устройства</w:t>
      </w:r>
      <w:r>
        <w:rPr>
          <w:rFonts w:ascii="Times New Roman" w:hAnsi="Times New Roman"/>
          <w:color w:val="000000"/>
          <w:sz w:val="28"/>
          <w:szCs w:val="28"/>
          <w:lang w:eastAsia="ru-RU"/>
        </w:rPr>
        <w:t xml:space="preserve"> – 10,8 тыс. рублей, или 10,8 % (100,0 </w:t>
      </w:r>
      <w:r w:rsidRPr="00012014">
        <w:rPr>
          <w:rFonts w:ascii="Times New Roman" w:hAnsi="Times New Roman"/>
          <w:color w:val="000000"/>
          <w:sz w:val="28"/>
          <w:szCs w:val="28"/>
          <w:lang w:eastAsia="ru-RU"/>
        </w:rPr>
        <w:t>тыс. рублей)</w:t>
      </w:r>
      <w:r w:rsidR="001D1474" w:rsidRPr="00012014">
        <w:rPr>
          <w:rFonts w:ascii="Times New Roman" w:hAnsi="Times New Roman"/>
          <w:color w:val="000000"/>
          <w:sz w:val="28"/>
          <w:szCs w:val="28"/>
          <w:lang w:eastAsia="ru-RU"/>
        </w:rPr>
        <w:t>. П</w:t>
      </w:r>
      <w:r w:rsidRPr="00012014">
        <w:rPr>
          <w:rFonts w:ascii="Times New Roman" w:hAnsi="Times New Roman"/>
          <w:color w:val="000000"/>
          <w:sz w:val="28"/>
          <w:szCs w:val="28"/>
          <w:lang w:eastAsia="ru-RU"/>
        </w:rPr>
        <w:t>еречисление денежных средств  осуществляется в соответствии с документами, предоставляемыми УМВД России по Приморскому краю, подтверждающими факт сдачи оружия;</w:t>
      </w:r>
    </w:p>
    <w:p w:rsidR="005A64D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п</w:t>
      </w:r>
      <w:r w:rsidRPr="000B2EA9">
        <w:rPr>
          <w:rFonts w:ascii="Times New Roman" w:hAnsi="Times New Roman"/>
          <w:color w:val="000000"/>
          <w:sz w:val="28"/>
          <w:szCs w:val="28"/>
          <w:lang w:eastAsia="ru-RU"/>
        </w:rPr>
        <w:t>риобретение и установк</w:t>
      </w:r>
      <w:r>
        <w:rPr>
          <w:rFonts w:ascii="Times New Roman" w:hAnsi="Times New Roman"/>
          <w:color w:val="000000"/>
          <w:sz w:val="28"/>
          <w:szCs w:val="28"/>
          <w:lang w:eastAsia="ru-RU"/>
        </w:rPr>
        <w:t>у</w:t>
      </w:r>
      <w:r w:rsidRPr="000B2EA9">
        <w:rPr>
          <w:rFonts w:ascii="Times New Roman" w:hAnsi="Times New Roman"/>
          <w:color w:val="000000"/>
          <w:sz w:val="28"/>
          <w:szCs w:val="28"/>
          <w:lang w:eastAsia="ru-RU"/>
        </w:rPr>
        <w:t xml:space="preserve"> комплексов видеонаблюдения (видеокамер, телекоммуникационного и другого оборудования) в городе Владивостоке и комплексов </w:t>
      </w:r>
      <w:proofErr w:type="spellStart"/>
      <w:r w:rsidRPr="000B2EA9">
        <w:rPr>
          <w:rFonts w:ascii="Times New Roman" w:hAnsi="Times New Roman"/>
          <w:color w:val="000000"/>
          <w:sz w:val="28"/>
          <w:szCs w:val="28"/>
          <w:lang w:eastAsia="ru-RU"/>
        </w:rPr>
        <w:t>видеофиксации</w:t>
      </w:r>
      <w:proofErr w:type="spellEnd"/>
      <w:r w:rsidRPr="000B2EA9">
        <w:rPr>
          <w:rFonts w:ascii="Times New Roman" w:hAnsi="Times New Roman"/>
          <w:color w:val="000000"/>
          <w:sz w:val="28"/>
          <w:szCs w:val="28"/>
          <w:lang w:eastAsia="ru-RU"/>
        </w:rPr>
        <w:t xml:space="preserve"> нарушений Правил дорожного движения Российской Федерации</w:t>
      </w:r>
      <w:r>
        <w:rPr>
          <w:rFonts w:ascii="Times New Roman" w:hAnsi="Times New Roman"/>
          <w:color w:val="000000"/>
          <w:sz w:val="28"/>
          <w:szCs w:val="28"/>
          <w:lang w:eastAsia="ru-RU"/>
        </w:rPr>
        <w:t xml:space="preserve"> – 20357,6 тыс. рублей, или 34,5 % (59063,0 тыс. рублей);</w:t>
      </w:r>
    </w:p>
    <w:p w:rsidR="005A64D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w:t>
      </w:r>
      <w:r w:rsidRPr="000B2EA9">
        <w:rPr>
          <w:rFonts w:ascii="Times New Roman" w:hAnsi="Times New Roman"/>
          <w:color w:val="000000"/>
          <w:sz w:val="28"/>
          <w:szCs w:val="28"/>
          <w:lang w:eastAsia="ru-RU"/>
        </w:rPr>
        <w:t>ехническое обслуживание системы видеонаблюдения и автоматической фиксации нарушений Правил дорожного движения Российской Федерации, а также оборудования центра обработки данных (включая аренду каналов связи и оплату электроэнергии)</w:t>
      </w:r>
      <w:r>
        <w:rPr>
          <w:rFonts w:ascii="Times New Roman" w:hAnsi="Times New Roman"/>
          <w:color w:val="000000"/>
          <w:sz w:val="28"/>
          <w:szCs w:val="28"/>
          <w:lang w:eastAsia="ru-RU"/>
        </w:rPr>
        <w:t xml:space="preserve"> - 2879,2 тыс. рублей, или 28,6 % (10080,0 тыс. рублей). В соответствии с условиями государственных контрактов оплата производится поэтапно за фактически выполненные работы;</w:t>
      </w:r>
    </w:p>
    <w:p w:rsidR="005A64D8" w:rsidRPr="000D0CB8" w:rsidRDefault="005A64D8" w:rsidP="005A64D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0D0CB8">
        <w:rPr>
          <w:rFonts w:ascii="Times New Roman" w:hAnsi="Times New Roman"/>
          <w:sz w:val="28"/>
          <w:szCs w:val="28"/>
          <w:u w:val="single"/>
          <w:lang w:eastAsia="ru-RU"/>
        </w:rPr>
        <w:t xml:space="preserve">департаментом внутренней политики Приморского края </w:t>
      </w:r>
      <w:r>
        <w:rPr>
          <w:rFonts w:ascii="Times New Roman" w:hAnsi="Times New Roman"/>
          <w:b/>
          <w:i/>
          <w:sz w:val="28"/>
          <w:szCs w:val="28"/>
          <w:lang w:eastAsia="ru-RU"/>
        </w:rPr>
        <w:t xml:space="preserve">не осуществлялись расходы </w:t>
      </w:r>
      <w:r>
        <w:rPr>
          <w:rFonts w:ascii="Times New Roman" w:hAnsi="Times New Roman"/>
          <w:sz w:val="28"/>
          <w:szCs w:val="28"/>
          <w:lang w:eastAsia="ru-RU"/>
        </w:rPr>
        <w:t xml:space="preserve">на </w:t>
      </w:r>
      <w:r w:rsidRPr="000D0CB8">
        <w:rPr>
          <w:rFonts w:ascii="Times New Roman" w:hAnsi="Times New Roman"/>
          <w:color w:val="000000"/>
          <w:sz w:val="28"/>
          <w:szCs w:val="28"/>
          <w:lang w:eastAsia="ru-RU"/>
        </w:rPr>
        <w:t xml:space="preserve">мероприятия по профилактике правонарушений и борьбе с преступностью </w:t>
      </w:r>
      <w:r>
        <w:rPr>
          <w:rFonts w:ascii="Times New Roman" w:hAnsi="Times New Roman"/>
          <w:color w:val="000000"/>
          <w:sz w:val="28"/>
          <w:szCs w:val="28"/>
          <w:lang w:eastAsia="ru-RU"/>
        </w:rPr>
        <w:t>–</w:t>
      </w:r>
      <w:r w:rsidRPr="000D0CB8">
        <w:rPr>
          <w:rFonts w:ascii="Times New Roman" w:hAnsi="Times New Roman"/>
          <w:color w:val="000000"/>
          <w:sz w:val="28"/>
          <w:szCs w:val="28"/>
          <w:lang w:eastAsia="ru-RU"/>
        </w:rPr>
        <w:t xml:space="preserve"> 450,0 тыс. рублей. </w:t>
      </w:r>
      <w:r>
        <w:rPr>
          <w:rFonts w:ascii="Times New Roman" w:hAnsi="Times New Roman"/>
          <w:color w:val="000000"/>
          <w:sz w:val="28"/>
          <w:szCs w:val="28"/>
          <w:lang w:eastAsia="ru-RU"/>
        </w:rPr>
        <w:t xml:space="preserve">В соответствии с планом-графиком размещения заказов организация и проведение указанных мероприятий предусмотрена в 4 квартале 2015 года.  </w:t>
      </w:r>
    </w:p>
    <w:p w:rsidR="00087A5D" w:rsidRPr="00726617" w:rsidRDefault="00087A5D" w:rsidP="00087A5D">
      <w:pPr>
        <w:spacing w:after="0" w:line="240" w:lineRule="auto"/>
        <w:ind w:firstLine="709"/>
        <w:jc w:val="both"/>
        <w:rPr>
          <w:rFonts w:ascii="Times New Roman" w:hAnsi="Times New Roman"/>
          <w:b/>
          <w:bCs/>
          <w:color w:val="000000"/>
          <w:sz w:val="28"/>
          <w:szCs w:val="28"/>
          <w:lang w:eastAsia="ru-RU"/>
        </w:rPr>
      </w:pPr>
      <w:r w:rsidRPr="00726617">
        <w:rPr>
          <w:rFonts w:ascii="Times New Roman" w:hAnsi="Times New Roman"/>
          <w:b/>
          <w:bCs/>
          <w:color w:val="000000"/>
          <w:sz w:val="28"/>
          <w:szCs w:val="28"/>
          <w:lang w:eastAsia="ru-RU"/>
        </w:rPr>
        <w:t>ГП "Развитие образования Приморского края"</w:t>
      </w:r>
    </w:p>
    <w:p w:rsidR="00087A5D" w:rsidRPr="00726617" w:rsidRDefault="00087A5D" w:rsidP="00087A5D">
      <w:pPr>
        <w:spacing w:after="0" w:line="240" w:lineRule="auto"/>
        <w:ind w:firstLine="709"/>
        <w:contextualSpacing/>
        <w:jc w:val="both"/>
        <w:rPr>
          <w:rFonts w:ascii="Times New Roman" w:hAnsi="Times New Roman"/>
          <w:bCs/>
          <w:color w:val="000000"/>
          <w:sz w:val="28"/>
          <w:szCs w:val="28"/>
          <w:u w:val="single"/>
          <w:lang w:eastAsia="ru-RU"/>
        </w:rPr>
      </w:pPr>
      <w:r w:rsidRPr="00726617">
        <w:rPr>
          <w:rFonts w:ascii="Times New Roman" w:hAnsi="Times New Roman"/>
          <w:bCs/>
          <w:color w:val="000000"/>
          <w:sz w:val="28"/>
          <w:szCs w:val="28"/>
          <w:u w:val="single"/>
          <w:lang w:eastAsia="ru-RU"/>
        </w:rPr>
        <w:t>департаментом образ</w:t>
      </w:r>
      <w:r w:rsidR="008039BD">
        <w:rPr>
          <w:rFonts w:ascii="Times New Roman" w:hAnsi="Times New Roman"/>
          <w:bCs/>
          <w:color w:val="000000"/>
          <w:sz w:val="28"/>
          <w:szCs w:val="28"/>
          <w:u w:val="single"/>
          <w:lang w:eastAsia="ru-RU"/>
        </w:rPr>
        <w:t>ования и науки Приморского края</w:t>
      </w:r>
      <w:r w:rsidRPr="00726617">
        <w:rPr>
          <w:rFonts w:ascii="Times New Roman" w:hAnsi="Times New Roman"/>
          <w:bCs/>
          <w:color w:val="000000"/>
          <w:sz w:val="28"/>
          <w:szCs w:val="28"/>
          <w:u w:val="single"/>
          <w:lang w:eastAsia="ru-RU"/>
        </w:rPr>
        <w:t>:</w:t>
      </w:r>
    </w:p>
    <w:p w:rsidR="00087A5D" w:rsidRPr="00726617" w:rsidRDefault="00087A5D" w:rsidP="00087A5D">
      <w:pPr>
        <w:spacing w:after="0" w:line="240" w:lineRule="auto"/>
        <w:ind w:firstLine="709"/>
        <w:contextualSpacing/>
        <w:jc w:val="both"/>
        <w:rPr>
          <w:rFonts w:ascii="Times New Roman" w:hAnsi="Times New Roman"/>
          <w:sz w:val="28"/>
          <w:szCs w:val="28"/>
        </w:rPr>
      </w:pPr>
      <w:r w:rsidRPr="00726617">
        <w:rPr>
          <w:rFonts w:ascii="Times New Roman" w:hAnsi="Times New Roman"/>
          <w:b/>
          <w:i/>
          <w:sz w:val="28"/>
          <w:szCs w:val="28"/>
        </w:rPr>
        <w:t>н</w:t>
      </w:r>
      <w:r w:rsidRPr="00726617">
        <w:rPr>
          <w:rFonts w:ascii="Times New Roman" w:hAnsi="Times New Roman"/>
          <w:b/>
          <w:bCs/>
          <w:i/>
          <w:sz w:val="28"/>
          <w:szCs w:val="28"/>
          <w:lang w:eastAsia="ru-RU"/>
        </w:rPr>
        <w:t xml:space="preserve">е освоены в полном объеме </w:t>
      </w:r>
      <w:r w:rsidRPr="00726617">
        <w:rPr>
          <w:rFonts w:ascii="Times New Roman" w:hAnsi="Times New Roman"/>
          <w:sz w:val="28"/>
          <w:szCs w:val="28"/>
        </w:rPr>
        <w:t xml:space="preserve"> субсидии бюджетам муниципальных образований Приморского края на благоустройство пришкольных территорий - 16433,0 тыс. рублей. По информации департамента принято постановление Администрации Приморского края от 30.07.2015 № 261-па "О распределении субсидий из краевого бюджета бюджетам  муниципальных образований Приморского края благоустройство пришкольных территорий в 2015 году".  Расходование  средств планируется на 4 квартал;</w:t>
      </w:r>
    </w:p>
    <w:p w:rsidR="00087A5D" w:rsidRPr="00726617" w:rsidRDefault="00087A5D" w:rsidP="00087A5D">
      <w:pPr>
        <w:spacing w:after="0" w:line="240" w:lineRule="auto"/>
        <w:ind w:firstLine="709"/>
        <w:contextualSpacing/>
        <w:jc w:val="both"/>
        <w:rPr>
          <w:rFonts w:ascii="Times New Roman" w:hAnsi="Times New Roman"/>
          <w:sz w:val="28"/>
          <w:szCs w:val="28"/>
        </w:rPr>
      </w:pPr>
      <w:r w:rsidRPr="00726617">
        <w:rPr>
          <w:rFonts w:ascii="Times New Roman" w:hAnsi="Times New Roman"/>
          <w:b/>
          <w:i/>
          <w:sz w:val="28"/>
          <w:szCs w:val="28"/>
        </w:rPr>
        <w:lastRenderedPageBreak/>
        <w:t>на низком уровне исполнены расходы</w:t>
      </w:r>
      <w:r w:rsidR="008039BD">
        <w:rPr>
          <w:rFonts w:ascii="Times New Roman" w:hAnsi="Times New Roman"/>
          <w:b/>
          <w:i/>
          <w:sz w:val="28"/>
          <w:szCs w:val="28"/>
        </w:rPr>
        <w:t xml:space="preserve"> </w:t>
      </w:r>
      <w:proofErr w:type="gramStart"/>
      <w:r w:rsidR="008039BD">
        <w:rPr>
          <w:rFonts w:ascii="Times New Roman" w:hAnsi="Times New Roman"/>
          <w:b/>
          <w:i/>
          <w:sz w:val="28"/>
          <w:szCs w:val="28"/>
        </w:rPr>
        <w:t>на</w:t>
      </w:r>
      <w:proofErr w:type="gramEnd"/>
      <w:r w:rsidRPr="00726617">
        <w:rPr>
          <w:rFonts w:ascii="Times New Roman" w:hAnsi="Times New Roman"/>
          <w:b/>
          <w:i/>
          <w:sz w:val="28"/>
          <w:szCs w:val="28"/>
        </w:rPr>
        <w:t>:</w:t>
      </w:r>
      <w:r w:rsidRPr="00726617">
        <w:rPr>
          <w:rFonts w:ascii="Times New Roman" w:hAnsi="Times New Roman"/>
          <w:sz w:val="28"/>
          <w:szCs w:val="28"/>
        </w:rPr>
        <w:t xml:space="preserve"> </w:t>
      </w:r>
    </w:p>
    <w:p w:rsidR="00087A5D" w:rsidRPr="00726617" w:rsidRDefault="00087A5D" w:rsidP="00087A5D">
      <w:pPr>
        <w:spacing w:after="0" w:line="240" w:lineRule="auto"/>
        <w:ind w:firstLine="709"/>
        <w:contextualSpacing/>
        <w:jc w:val="both"/>
        <w:rPr>
          <w:rFonts w:ascii="Times New Roman" w:hAnsi="Times New Roman"/>
          <w:sz w:val="28"/>
          <w:szCs w:val="28"/>
        </w:rPr>
      </w:pPr>
      <w:r w:rsidRPr="00726617">
        <w:rPr>
          <w:rFonts w:ascii="Times New Roman" w:hAnsi="Times New Roman"/>
          <w:sz w:val="28"/>
          <w:szCs w:val="28"/>
        </w:rPr>
        <w:t>субсидии бюджетам муниципальных образований Приморского края на капитальный ремонт зданий муниципальных общеобразовательных – 7390,7 тыс. рублей, или 11,0 % (плановые бюджетные назначения – 67451,0 тыс. рублей). По информации департамента расходование сре</w:t>
      </w:r>
      <w:proofErr w:type="gramStart"/>
      <w:r w:rsidRPr="00726617">
        <w:rPr>
          <w:rFonts w:ascii="Times New Roman" w:hAnsi="Times New Roman"/>
          <w:sz w:val="28"/>
          <w:szCs w:val="28"/>
        </w:rPr>
        <w:t>дств пл</w:t>
      </w:r>
      <w:proofErr w:type="gramEnd"/>
      <w:r w:rsidRPr="00726617">
        <w:rPr>
          <w:rFonts w:ascii="Times New Roman" w:hAnsi="Times New Roman"/>
          <w:sz w:val="28"/>
          <w:szCs w:val="28"/>
        </w:rPr>
        <w:t>анируется на 4 квартал;</w:t>
      </w:r>
    </w:p>
    <w:p w:rsidR="00087A5D" w:rsidRPr="00726617" w:rsidRDefault="00087A5D" w:rsidP="00087A5D">
      <w:pPr>
        <w:spacing w:after="0" w:line="240" w:lineRule="auto"/>
        <w:ind w:firstLine="709"/>
        <w:contextualSpacing/>
        <w:jc w:val="both"/>
        <w:rPr>
          <w:rFonts w:ascii="Times New Roman" w:hAnsi="Times New Roman"/>
          <w:sz w:val="28"/>
          <w:szCs w:val="28"/>
        </w:rPr>
      </w:pPr>
      <w:r w:rsidRPr="00726617">
        <w:rPr>
          <w:rFonts w:ascii="Times New Roman" w:hAnsi="Times New Roman"/>
          <w:sz w:val="28"/>
          <w:szCs w:val="28"/>
        </w:rPr>
        <w:t>субсидии частным дошкольным образовательным организациям на возмещение затрат, связанных с предоставлением дошкольного образования исполнение – 27039,0 тыс. рублей, или 50,0 % (54078,0 тыс. рублей). По информации департамента финансирование происходит поквартально. В октябре 2015 года планируется финансирование за 3 квартал;</w:t>
      </w:r>
    </w:p>
    <w:p w:rsidR="00087A5D" w:rsidRPr="00726617" w:rsidRDefault="00087A5D" w:rsidP="00087A5D">
      <w:pPr>
        <w:widowControl w:val="0"/>
        <w:spacing w:after="0" w:line="240" w:lineRule="auto"/>
        <w:ind w:firstLine="709"/>
        <w:contextualSpacing/>
        <w:jc w:val="both"/>
        <w:rPr>
          <w:rFonts w:ascii="Times New Roman" w:hAnsi="Times New Roman"/>
          <w:sz w:val="28"/>
          <w:szCs w:val="28"/>
        </w:rPr>
      </w:pPr>
      <w:r w:rsidRPr="00726617">
        <w:rPr>
          <w:rFonts w:ascii="Times New Roman" w:hAnsi="Times New Roman"/>
          <w:sz w:val="28"/>
          <w:szCs w:val="28"/>
        </w:rPr>
        <w:t xml:space="preserve">реализация комплексных многоуровневых программ обучения, поддержки и развития одаренных детей в специализированных школах, в том числе школах-интернатах и профильных школах при учреждениях высшего профессионального образования – 207,0 тыс. рублей, или 0,4 % (47676,2 тыс. рублей). По сведениям департамента согласно решению </w:t>
      </w:r>
      <w:r w:rsidR="00F73A76" w:rsidRPr="00726617">
        <w:rPr>
          <w:rFonts w:ascii="Times New Roman" w:hAnsi="Times New Roman"/>
          <w:sz w:val="28"/>
          <w:szCs w:val="28"/>
        </w:rPr>
        <w:t xml:space="preserve">от 02.04.2015 № 1 </w:t>
      </w:r>
      <w:r w:rsidRPr="00726617">
        <w:rPr>
          <w:rFonts w:ascii="Times New Roman" w:hAnsi="Times New Roman"/>
          <w:sz w:val="28"/>
          <w:szCs w:val="28"/>
        </w:rPr>
        <w:t xml:space="preserve">Координационного совета государственной программы Приморского края "Развитие образования Приморского края" на 2013-2017 годы в департамент государственного заказа Приморского края направлен пакет документов по поддержке одаренных детей в размере 22500,0 тыс. рублей. </w:t>
      </w:r>
      <w:r w:rsidR="00F73A76" w:rsidRPr="00726617">
        <w:rPr>
          <w:rFonts w:ascii="Times New Roman" w:hAnsi="Times New Roman"/>
          <w:sz w:val="28"/>
          <w:szCs w:val="28"/>
        </w:rPr>
        <w:t>Распределение утверждено</w:t>
      </w:r>
      <w:r w:rsidRPr="00726617">
        <w:rPr>
          <w:rFonts w:ascii="Times New Roman" w:hAnsi="Times New Roman"/>
          <w:sz w:val="28"/>
          <w:szCs w:val="28"/>
        </w:rPr>
        <w:t xml:space="preserve"> постановление</w:t>
      </w:r>
      <w:r w:rsidR="00F73A76" w:rsidRPr="00726617">
        <w:rPr>
          <w:rFonts w:ascii="Times New Roman" w:hAnsi="Times New Roman"/>
          <w:sz w:val="28"/>
          <w:szCs w:val="28"/>
        </w:rPr>
        <w:t>м</w:t>
      </w:r>
      <w:r w:rsidRPr="00726617">
        <w:rPr>
          <w:rFonts w:ascii="Times New Roman" w:hAnsi="Times New Roman"/>
          <w:sz w:val="28"/>
          <w:szCs w:val="28"/>
        </w:rPr>
        <w:t xml:space="preserve"> Администрации Приморского края от 15.07.2015 № 230-па "О назначении и выплате ежемесячной стипендии Губернатора Приморского края одаренным детям, обучающимся в общеобразовательных организациях Приморского края"</w:t>
      </w:r>
      <w:r w:rsidR="00F73A76" w:rsidRPr="00726617">
        <w:rPr>
          <w:rFonts w:ascii="Times New Roman" w:hAnsi="Times New Roman"/>
          <w:sz w:val="28"/>
          <w:szCs w:val="28"/>
        </w:rPr>
        <w:t>.</w:t>
      </w:r>
    </w:p>
    <w:p w:rsidR="00087A5D" w:rsidRPr="00726617" w:rsidRDefault="00087A5D" w:rsidP="00087A5D">
      <w:pPr>
        <w:spacing w:after="0" w:line="240" w:lineRule="auto"/>
        <w:ind w:firstLine="709"/>
        <w:jc w:val="both"/>
        <w:rPr>
          <w:rFonts w:ascii="Times New Roman" w:hAnsi="Times New Roman"/>
          <w:b/>
          <w:sz w:val="28"/>
          <w:szCs w:val="28"/>
        </w:rPr>
      </w:pPr>
      <w:r w:rsidRPr="00726617">
        <w:rPr>
          <w:rFonts w:ascii="Times New Roman" w:hAnsi="Times New Roman"/>
          <w:b/>
          <w:sz w:val="28"/>
          <w:szCs w:val="28"/>
        </w:rPr>
        <w:t xml:space="preserve">ГП "Развитие культуры Приморского края" </w:t>
      </w:r>
    </w:p>
    <w:p w:rsidR="00087A5D" w:rsidRPr="00726617" w:rsidRDefault="00087A5D" w:rsidP="00087A5D">
      <w:pPr>
        <w:spacing w:after="0" w:line="240" w:lineRule="auto"/>
        <w:ind w:firstLine="709"/>
        <w:jc w:val="both"/>
        <w:rPr>
          <w:rFonts w:ascii="Times New Roman" w:hAnsi="Times New Roman"/>
          <w:sz w:val="28"/>
          <w:szCs w:val="28"/>
          <w:u w:val="single"/>
        </w:rPr>
      </w:pPr>
      <w:r w:rsidRPr="00726617">
        <w:rPr>
          <w:rFonts w:ascii="Times New Roman" w:hAnsi="Times New Roman"/>
          <w:sz w:val="28"/>
          <w:szCs w:val="28"/>
          <w:u w:val="single"/>
        </w:rPr>
        <w:t>департаментом культуры Приморского края:</w:t>
      </w:r>
    </w:p>
    <w:p w:rsidR="00087A5D" w:rsidRPr="00726617" w:rsidRDefault="00087A5D" w:rsidP="00087A5D">
      <w:pPr>
        <w:spacing w:after="0" w:line="240" w:lineRule="auto"/>
        <w:ind w:firstLine="709"/>
        <w:jc w:val="both"/>
        <w:rPr>
          <w:rFonts w:ascii="Times New Roman" w:hAnsi="Times New Roman"/>
          <w:sz w:val="28"/>
          <w:szCs w:val="28"/>
        </w:rPr>
      </w:pPr>
      <w:r w:rsidRPr="00726617">
        <w:rPr>
          <w:rFonts w:ascii="Times New Roman" w:hAnsi="Times New Roman"/>
          <w:b/>
          <w:i/>
          <w:sz w:val="28"/>
          <w:szCs w:val="28"/>
        </w:rPr>
        <w:t>не освоены</w:t>
      </w:r>
      <w:r w:rsidRPr="00726617">
        <w:rPr>
          <w:rFonts w:ascii="Times New Roman" w:hAnsi="Times New Roman"/>
          <w:b/>
          <w:bCs/>
          <w:i/>
          <w:color w:val="000000"/>
          <w:sz w:val="28"/>
          <w:szCs w:val="28"/>
          <w:lang w:eastAsia="ru-RU"/>
        </w:rPr>
        <w:t xml:space="preserve"> </w:t>
      </w:r>
      <w:r w:rsidRPr="00726617">
        <w:rPr>
          <w:rFonts w:ascii="Times New Roman" w:hAnsi="Times New Roman"/>
          <w:b/>
          <w:i/>
          <w:sz w:val="28"/>
          <w:szCs w:val="28"/>
        </w:rPr>
        <w:t>бюджетные ассигнования</w:t>
      </w:r>
      <w:r w:rsidRPr="00726617">
        <w:rPr>
          <w:rFonts w:ascii="Times New Roman" w:hAnsi="Times New Roman"/>
          <w:sz w:val="28"/>
          <w:szCs w:val="28"/>
        </w:rPr>
        <w:t>:</w:t>
      </w:r>
    </w:p>
    <w:p w:rsidR="00087A5D" w:rsidRPr="00726617" w:rsidRDefault="00087A5D" w:rsidP="00087A5D">
      <w:pPr>
        <w:spacing w:after="0" w:line="240" w:lineRule="auto"/>
        <w:ind w:firstLine="709"/>
        <w:jc w:val="both"/>
        <w:rPr>
          <w:rFonts w:ascii="Times New Roman" w:hAnsi="Times New Roman"/>
          <w:sz w:val="28"/>
          <w:szCs w:val="28"/>
        </w:rPr>
      </w:pPr>
      <w:r w:rsidRPr="00726617">
        <w:rPr>
          <w:rFonts w:ascii="Times New Roman" w:hAnsi="Times New Roman"/>
          <w:sz w:val="28"/>
          <w:szCs w:val="28"/>
        </w:rPr>
        <w:t>на</w:t>
      </w:r>
      <w:r w:rsidRPr="00726617">
        <w:rPr>
          <w:rFonts w:ascii="Times New Roman" w:hAnsi="Times New Roman"/>
          <w:bCs/>
          <w:color w:val="000000"/>
          <w:sz w:val="28"/>
          <w:szCs w:val="28"/>
          <w:lang w:eastAsia="ru-RU"/>
        </w:rPr>
        <w:t xml:space="preserve"> комплектование книжных фондов и обеспечение информационно-техническим оборудованием библиотек Приморского края – 20000,0 тыс. рублей</w:t>
      </w:r>
      <w:r w:rsidRPr="00726617">
        <w:rPr>
          <w:rFonts w:ascii="Times New Roman" w:hAnsi="Times New Roman"/>
          <w:sz w:val="28"/>
          <w:szCs w:val="28"/>
        </w:rPr>
        <w:t>;</w:t>
      </w:r>
    </w:p>
    <w:p w:rsidR="00087A5D" w:rsidRPr="00726617" w:rsidRDefault="00087A5D" w:rsidP="00087A5D">
      <w:pPr>
        <w:spacing w:after="0" w:line="240" w:lineRule="auto"/>
        <w:ind w:firstLine="709"/>
        <w:jc w:val="both"/>
        <w:rPr>
          <w:rFonts w:ascii="Times New Roman" w:hAnsi="Times New Roman"/>
          <w:sz w:val="28"/>
          <w:szCs w:val="28"/>
        </w:rPr>
      </w:pPr>
      <w:r w:rsidRPr="00726617">
        <w:rPr>
          <w:rFonts w:ascii="Times New Roman" w:hAnsi="Times New Roman"/>
          <w:bCs/>
          <w:color w:val="000000"/>
          <w:sz w:val="28"/>
          <w:szCs w:val="28"/>
          <w:lang w:eastAsia="ru-RU"/>
        </w:rPr>
        <w:t xml:space="preserve">субсидии из краевого бюджета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 – 99246,2 тыс. рублей. </w:t>
      </w:r>
    </w:p>
    <w:p w:rsidR="00087A5D" w:rsidRPr="00726617" w:rsidRDefault="00087A5D" w:rsidP="00087A5D">
      <w:pPr>
        <w:spacing w:after="0" w:line="240" w:lineRule="auto"/>
        <w:ind w:firstLine="709"/>
        <w:jc w:val="both"/>
        <w:rPr>
          <w:rFonts w:ascii="Times New Roman" w:hAnsi="Times New Roman"/>
          <w:sz w:val="28"/>
          <w:szCs w:val="28"/>
        </w:rPr>
      </w:pPr>
      <w:r w:rsidRPr="00726617">
        <w:rPr>
          <w:rFonts w:ascii="Times New Roman" w:hAnsi="Times New Roman"/>
          <w:bCs/>
          <w:color w:val="000000"/>
          <w:sz w:val="28"/>
          <w:szCs w:val="28"/>
          <w:lang w:eastAsia="ru-RU"/>
        </w:rPr>
        <w:t>По сведениям департамента расходование п</w:t>
      </w:r>
      <w:r w:rsidRPr="00726617">
        <w:rPr>
          <w:rFonts w:ascii="Times New Roman" w:hAnsi="Times New Roman"/>
          <w:sz w:val="28"/>
          <w:szCs w:val="28"/>
        </w:rPr>
        <w:t>ланируется на 4 квартал 2015 года;</w:t>
      </w:r>
    </w:p>
    <w:p w:rsidR="00087A5D" w:rsidRPr="00726617" w:rsidRDefault="00087A5D" w:rsidP="00087A5D">
      <w:pPr>
        <w:spacing w:after="0" w:line="240" w:lineRule="auto"/>
        <w:ind w:firstLine="709"/>
        <w:jc w:val="both"/>
        <w:rPr>
          <w:rFonts w:ascii="Times New Roman" w:hAnsi="Times New Roman"/>
          <w:bCs/>
          <w:color w:val="000000"/>
          <w:sz w:val="28"/>
          <w:szCs w:val="28"/>
          <w:lang w:eastAsia="ru-RU"/>
        </w:rPr>
      </w:pPr>
      <w:r w:rsidRPr="00726617">
        <w:rPr>
          <w:rFonts w:ascii="Times New Roman" w:hAnsi="Times New Roman"/>
          <w:bCs/>
          <w:color w:val="000000"/>
          <w:sz w:val="28"/>
          <w:szCs w:val="28"/>
          <w:u w:val="single"/>
          <w:lang w:eastAsia="ru-RU"/>
        </w:rPr>
        <w:t xml:space="preserve">департаментом градостроительства Приморского </w:t>
      </w:r>
      <w:r w:rsidRPr="00726617">
        <w:rPr>
          <w:rFonts w:ascii="Times New Roman" w:hAnsi="Times New Roman"/>
          <w:bCs/>
          <w:color w:val="000000"/>
          <w:sz w:val="28"/>
          <w:szCs w:val="28"/>
          <w:lang w:eastAsia="ru-RU"/>
        </w:rPr>
        <w:t xml:space="preserve">края </w:t>
      </w:r>
      <w:r w:rsidRPr="00726617">
        <w:rPr>
          <w:rFonts w:ascii="Times New Roman" w:hAnsi="Times New Roman"/>
          <w:b/>
          <w:bCs/>
          <w:i/>
          <w:color w:val="000000"/>
          <w:sz w:val="28"/>
          <w:szCs w:val="28"/>
          <w:lang w:eastAsia="ru-RU"/>
        </w:rPr>
        <w:t>не освоены бюджетные ассигнования</w:t>
      </w:r>
      <w:r w:rsidRPr="00726617">
        <w:rPr>
          <w:rFonts w:ascii="Times New Roman" w:hAnsi="Times New Roman"/>
          <w:bCs/>
          <w:color w:val="000000"/>
          <w:sz w:val="28"/>
          <w:szCs w:val="28"/>
          <w:lang w:eastAsia="ru-RU"/>
        </w:rPr>
        <w:t xml:space="preserve"> на капитальный ремонт здания по адресу: г.</w:t>
      </w:r>
      <w:r w:rsidR="00512EE5">
        <w:rPr>
          <w:rFonts w:ascii="Times New Roman" w:hAnsi="Times New Roman"/>
          <w:bCs/>
          <w:color w:val="000000"/>
          <w:sz w:val="28"/>
          <w:szCs w:val="28"/>
          <w:lang w:eastAsia="ru-RU"/>
        </w:rPr>
        <w:t> </w:t>
      </w:r>
      <w:r w:rsidRPr="00726617">
        <w:rPr>
          <w:rFonts w:ascii="Times New Roman" w:hAnsi="Times New Roman"/>
          <w:bCs/>
          <w:color w:val="000000"/>
          <w:sz w:val="28"/>
          <w:szCs w:val="28"/>
          <w:lang w:eastAsia="ru-RU"/>
        </w:rPr>
        <w:t xml:space="preserve">Владивосток, ул. </w:t>
      </w:r>
      <w:proofErr w:type="spellStart"/>
      <w:r w:rsidRPr="00726617">
        <w:rPr>
          <w:rFonts w:ascii="Times New Roman" w:hAnsi="Times New Roman"/>
          <w:bCs/>
          <w:color w:val="000000"/>
          <w:sz w:val="28"/>
          <w:szCs w:val="28"/>
          <w:lang w:eastAsia="ru-RU"/>
        </w:rPr>
        <w:t>Светланская</w:t>
      </w:r>
      <w:proofErr w:type="spellEnd"/>
      <w:r w:rsidRPr="00726617">
        <w:rPr>
          <w:rFonts w:ascii="Times New Roman" w:hAnsi="Times New Roman"/>
          <w:bCs/>
          <w:color w:val="000000"/>
          <w:sz w:val="28"/>
          <w:szCs w:val="28"/>
          <w:lang w:eastAsia="ru-RU"/>
        </w:rPr>
        <w:t xml:space="preserve">, д. 103 </w:t>
      </w:r>
      <w:r w:rsidR="00F73A76" w:rsidRPr="00726617">
        <w:rPr>
          <w:rFonts w:ascii="Times New Roman" w:hAnsi="Times New Roman"/>
          <w:bCs/>
          <w:color w:val="000000"/>
          <w:sz w:val="28"/>
          <w:szCs w:val="28"/>
          <w:lang w:eastAsia="ru-RU"/>
        </w:rPr>
        <w:t>(</w:t>
      </w:r>
      <w:r w:rsidR="00B922DE" w:rsidRPr="00B922DE">
        <w:rPr>
          <w:rFonts w:ascii="Times New Roman" w:hAnsi="Times New Roman"/>
          <w:bCs/>
          <w:color w:val="000000"/>
          <w:sz w:val="28"/>
          <w:szCs w:val="28"/>
          <w:lang w:eastAsia="ru-RU"/>
        </w:rPr>
        <w:t>Владивостокский</w:t>
      </w:r>
      <w:r w:rsidR="00B922DE">
        <w:rPr>
          <w:rFonts w:ascii="Times New Roman" w:hAnsi="Times New Roman"/>
          <w:bCs/>
          <w:color w:val="000000"/>
          <w:sz w:val="28"/>
          <w:szCs w:val="28"/>
          <w:lang w:eastAsia="ru-RU"/>
        </w:rPr>
        <w:t xml:space="preserve"> государственный </w:t>
      </w:r>
      <w:r w:rsidR="00F73A76" w:rsidRPr="00726617">
        <w:rPr>
          <w:rFonts w:ascii="Times New Roman" w:hAnsi="Times New Roman"/>
          <w:bCs/>
          <w:color w:val="000000"/>
          <w:sz w:val="28"/>
          <w:szCs w:val="28"/>
          <w:lang w:eastAsia="ru-RU"/>
        </w:rPr>
        <w:t xml:space="preserve">цирк) </w:t>
      </w:r>
      <w:r w:rsidRPr="00726617">
        <w:rPr>
          <w:rFonts w:ascii="Times New Roman" w:hAnsi="Times New Roman"/>
          <w:bCs/>
          <w:color w:val="000000"/>
          <w:sz w:val="28"/>
          <w:szCs w:val="28"/>
          <w:lang w:eastAsia="ru-RU"/>
        </w:rPr>
        <w:t xml:space="preserve">– 350000,0 тыс. рублей. По информации департамента документация направлена в департамент государственного заказа Приморского края для согласования и дальнейшего проведения  закупочных процедур на капитальный ремонт здания. </w:t>
      </w:r>
    </w:p>
    <w:p w:rsidR="00087A5D" w:rsidRPr="00726617" w:rsidRDefault="00087A5D" w:rsidP="00087A5D">
      <w:pPr>
        <w:spacing w:after="0" w:line="240" w:lineRule="auto"/>
        <w:ind w:firstLine="709"/>
        <w:jc w:val="both"/>
        <w:rPr>
          <w:rFonts w:ascii="Times New Roman" w:hAnsi="Times New Roman"/>
          <w:sz w:val="28"/>
          <w:szCs w:val="28"/>
        </w:rPr>
      </w:pPr>
      <w:r w:rsidRPr="00726617">
        <w:rPr>
          <w:rFonts w:ascii="Times New Roman" w:hAnsi="Times New Roman"/>
          <w:sz w:val="28"/>
          <w:szCs w:val="28"/>
        </w:rPr>
        <w:lastRenderedPageBreak/>
        <w:t>Справочно: в</w:t>
      </w:r>
      <w:r w:rsidRPr="00726617">
        <w:rPr>
          <w:rFonts w:ascii="Times New Roman" w:hAnsi="Times New Roman"/>
          <w:bCs/>
          <w:color w:val="000000"/>
          <w:sz w:val="28"/>
          <w:szCs w:val="28"/>
          <w:lang w:eastAsia="ru-RU"/>
        </w:rPr>
        <w:t xml:space="preserve"> соответствии с информацией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по состоянию на 01.10.2015 </w:t>
      </w:r>
      <w:r w:rsidRPr="00726617">
        <w:rPr>
          <w:rFonts w:ascii="Times New Roman" w:hAnsi="Times New Roman"/>
          <w:sz w:val="28"/>
          <w:szCs w:val="28"/>
        </w:rPr>
        <w:t xml:space="preserve">объявлен аукцион </w:t>
      </w:r>
      <w:r w:rsidRPr="00726617">
        <w:rPr>
          <w:rFonts w:ascii="Times New Roman" w:hAnsi="Times New Roman"/>
          <w:bCs/>
          <w:color w:val="000000"/>
          <w:sz w:val="28"/>
          <w:szCs w:val="28"/>
          <w:lang w:eastAsia="ru-RU"/>
        </w:rPr>
        <w:t xml:space="preserve"> </w:t>
      </w:r>
      <w:r w:rsidRPr="00726617">
        <w:rPr>
          <w:rFonts w:ascii="Times New Roman" w:hAnsi="Times New Roman"/>
          <w:sz w:val="28"/>
          <w:szCs w:val="28"/>
        </w:rPr>
        <w:t xml:space="preserve">на производство работ по капитальному ремонту здания по  адресу: г. Владивосток, ул. </w:t>
      </w:r>
      <w:proofErr w:type="spellStart"/>
      <w:r w:rsidRPr="00726617">
        <w:rPr>
          <w:rFonts w:ascii="Times New Roman" w:hAnsi="Times New Roman"/>
          <w:sz w:val="28"/>
          <w:szCs w:val="28"/>
        </w:rPr>
        <w:t>Светланская</w:t>
      </w:r>
      <w:proofErr w:type="spellEnd"/>
      <w:r w:rsidRPr="00726617">
        <w:rPr>
          <w:rFonts w:ascii="Times New Roman" w:hAnsi="Times New Roman"/>
          <w:sz w:val="28"/>
          <w:szCs w:val="28"/>
        </w:rPr>
        <w:t xml:space="preserve">, д. 103 с начальной максимальной ценой контракта – 853,1 </w:t>
      </w:r>
      <w:proofErr w:type="gramStart"/>
      <w:r w:rsidRPr="00726617">
        <w:rPr>
          <w:rFonts w:ascii="Times New Roman" w:hAnsi="Times New Roman"/>
          <w:sz w:val="28"/>
          <w:szCs w:val="28"/>
        </w:rPr>
        <w:t>млн</w:t>
      </w:r>
      <w:proofErr w:type="gramEnd"/>
      <w:r w:rsidRPr="00726617">
        <w:rPr>
          <w:rFonts w:ascii="Times New Roman" w:hAnsi="Times New Roman"/>
          <w:sz w:val="28"/>
          <w:szCs w:val="28"/>
        </w:rPr>
        <w:t xml:space="preserve"> рублей, из них 250,0 млн рублей – на 2015 год.</w:t>
      </w:r>
    </w:p>
    <w:p w:rsidR="00087A5D" w:rsidRPr="00726617" w:rsidRDefault="00087A5D" w:rsidP="00087A5D">
      <w:pPr>
        <w:spacing w:after="0" w:line="240" w:lineRule="auto"/>
        <w:ind w:firstLine="709"/>
        <w:jc w:val="both"/>
        <w:rPr>
          <w:rFonts w:ascii="Times New Roman" w:hAnsi="Times New Roman"/>
          <w:b/>
          <w:bCs/>
          <w:color w:val="000000"/>
          <w:sz w:val="28"/>
          <w:szCs w:val="28"/>
          <w:lang w:eastAsia="ru-RU"/>
        </w:rPr>
      </w:pPr>
      <w:r w:rsidRPr="00726617">
        <w:rPr>
          <w:rFonts w:ascii="Times New Roman" w:hAnsi="Times New Roman"/>
          <w:b/>
          <w:bCs/>
          <w:color w:val="000000"/>
          <w:sz w:val="28"/>
          <w:szCs w:val="28"/>
          <w:lang w:eastAsia="ru-RU"/>
        </w:rPr>
        <w:t>ГП "Обеспечение доступным жильем и качественными услугами жилищно-коммунального хозяйства населения Приморского края"</w:t>
      </w:r>
    </w:p>
    <w:p w:rsidR="00087A5D" w:rsidRPr="00726617" w:rsidRDefault="00087A5D" w:rsidP="00087A5D">
      <w:pPr>
        <w:spacing w:after="0" w:line="240" w:lineRule="auto"/>
        <w:ind w:firstLine="709"/>
        <w:jc w:val="both"/>
        <w:rPr>
          <w:rFonts w:ascii="Times New Roman" w:hAnsi="Times New Roman"/>
          <w:sz w:val="28"/>
          <w:szCs w:val="28"/>
        </w:rPr>
      </w:pPr>
      <w:r w:rsidRPr="00726617">
        <w:rPr>
          <w:rFonts w:ascii="Times New Roman" w:hAnsi="Times New Roman"/>
          <w:sz w:val="28"/>
          <w:szCs w:val="28"/>
          <w:u w:val="single"/>
        </w:rPr>
        <w:t>департаментом по жилищно-коммунальному хозяйству и топливным ресурсам  Приморского края</w:t>
      </w:r>
      <w:r w:rsidRPr="00726617">
        <w:rPr>
          <w:rFonts w:ascii="Times New Roman" w:hAnsi="Times New Roman"/>
          <w:sz w:val="28"/>
          <w:szCs w:val="28"/>
        </w:rPr>
        <w:t xml:space="preserve"> </w:t>
      </w:r>
      <w:r w:rsidR="00726617" w:rsidRPr="00726617">
        <w:rPr>
          <w:rFonts w:ascii="Times New Roman" w:hAnsi="Times New Roman"/>
          <w:b/>
          <w:bCs/>
          <w:i/>
          <w:color w:val="000000"/>
          <w:sz w:val="28"/>
          <w:szCs w:val="28"/>
          <w:lang w:eastAsia="ru-RU"/>
        </w:rPr>
        <w:t xml:space="preserve">не освоены </w:t>
      </w:r>
      <w:r w:rsidRPr="00726617">
        <w:rPr>
          <w:rFonts w:ascii="Times New Roman" w:hAnsi="Times New Roman"/>
          <w:sz w:val="28"/>
          <w:szCs w:val="28"/>
        </w:rPr>
        <w:t>субсидии бюджетам муниципальных образований Приморского края на реконструкцию, модернизацию, капитальный ремонт объектов водопроводно-канализационного хозяйства в объеме 32400,0 тыс. рублей по причине не предоставления муниципальными образованиями Приморского края форм КС-2, КС-3, подтверждающих фактически выполненные работы;</w:t>
      </w:r>
    </w:p>
    <w:p w:rsidR="00087A5D" w:rsidRPr="00726617" w:rsidRDefault="00087A5D" w:rsidP="00087A5D">
      <w:pPr>
        <w:pStyle w:val="ConsPlusNormal"/>
        <w:ind w:firstLine="709"/>
        <w:jc w:val="both"/>
        <w:rPr>
          <w:sz w:val="28"/>
          <w:szCs w:val="28"/>
        </w:rPr>
      </w:pPr>
      <w:r w:rsidRPr="00726617">
        <w:rPr>
          <w:sz w:val="28"/>
          <w:szCs w:val="28"/>
          <w:u w:val="single"/>
        </w:rPr>
        <w:t>департаментом по делам молодежи Приморского края</w:t>
      </w:r>
      <w:r w:rsidRPr="00726617">
        <w:rPr>
          <w:sz w:val="28"/>
          <w:szCs w:val="28"/>
        </w:rPr>
        <w:t xml:space="preserve"> </w:t>
      </w:r>
      <w:r w:rsidR="00726617" w:rsidRPr="00726617">
        <w:rPr>
          <w:sz w:val="28"/>
          <w:szCs w:val="28"/>
        </w:rPr>
        <w:t xml:space="preserve"> </w:t>
      </w:r>
      <w:r w:rsidR="00726617" w:rsidRPr="00726617">
        <w:rPr>
          <w:b/>
          <w:bCs/>
          <w:i/>
          <w:color w:val="000000"/>
          <w:sz w:val="28"/>
          <w:szCs w:val="28"/>
        </w:rPr>
        <w:t>не освоены</w:t>
      </w:r>
      <w:r w:rsidRPr="00726617">
        <w:rPr>
          <w:sz w:val="28"/>
          <w:szCs w:val="28"/>
        </w:rPr>
        <w:t xml:space="preserve"> 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gramStart"/>
      <w:r w:rsidRPr="00726617">
        <w:rPr>
          <w:sz w:val="28"/>
          <w:szCs w:val="28"/>
        </w:rPr>
        <w:t>эконом-класса</w:t>
      </w:r>
      <w:proofErr w:type="gramEnd"/>
      <w:r w:rsidRPr="00726617">
        <w:rPr>
          <w:sz w:val="28"/>
          <w:szCs w:val="28"/>
        </w:rPr>
        <w:t xml:space="preserve"> – 102875,0 тыс. рублей, по причине отсутствия нормативного правового ак</w:t>
      </w:r>
      <w:bookmarkStart w:id="0" w:name="_GoBack"/>
      <w:bookmarkEnd w:id="0"/>
      <w:r w:rsidRPr="00726617">
        <w:rPr>
          <w:sz w:val="28"/>
          <w:szCs w:val="28"/>
        </w:rPr>
        <w:t xml:space="preserve">та по распределению субсидии. </w:t>
      </w:r>
    </w:p>
    <w:p w:rsidR="00087A5D" w:rsidRPr="00726617" w:rsidRDefault="00087A5D" w:rsidP="00087A5D">
      <w:pPr>
        <w:pStyle w:val="ConsPlusNormal"/>
        <w:ind w:firstLine="709"/>
        <w:jc w:val="both"/>
        <w:rPr>
          <w:rFonts w:eastAsiaTheme="minorHAnsi"/>
          <w:sz w:val="28"/>
          <w:szCs w:val="28"/>
        </w:rPr>
      </w:pPr>
      <w:r w:rsidRPr="00726617">
        <w:rPr>
          <w:sz w:val="28"/>
          <w:szCs w:val="28"/>
        </w:rPr>
        <w:t xml:space="preserve">Справочно: указанный нормативный правовой акт  принят </w:t>
      </w:r>
      <w:r w:rsidR="00B922DE">
        <w:rPr>
          <w:sz w:val="28"/>
          <w:szCs w:val="28"/>
        </w:rPr>
        <w:t xml:space="preserve">в редакции </w:t>
      </w:r>
      <w:r w:rsidRPr="00726617">
        <w:rPr>
          <w:sz w:val="28"/>
          <w:szCs w:val="28"/>
        </w:rPr>
        <w:t>п</w:t>
      </w:r>
      <w:r w:rsidRPr="00726617">
        <w:rPr>
          <w:rFonts w:eastAsiaTheme="minorHAnsi"/>
          <w:sz w:val="28"/>
          <w:szCs w:val="28"/>
          <w:lang w:eastAsia="en-US"/>
        </w:rPr>
        <w:t>остановлени</w:t>
      </w:r>
      <w:r w:rsidR="00B922DE">
        <w:rPr>
          <w:rFonts w:eastAsiaTheme="minorHAnsi"/>
          <w:sz w:val="28"/>
          <w:szCs w:val="28"/>
          <w:lang w:eastAsia="en-US"/>
        </w:rPr>
        <w:t>я</w:t>
      </w:r>
      <w:r w:rsidRPr="00726617">
        <w:rPr>
          <w:rFonts w:eastAsiaTheme="minorHAnsi"/>
          <w:sz w:val="28"/>
          <w:szCs w:val="28"/>
          <w:lang w:eastAsia="en-US"/>
        </w:rPr>
        <w:t xml:space="preserve"> Администрации Приморского края </w:t>
      </w:r>
      <w:r w:rsidR="00B922DE" w:rsidRPr="00726617">
        <w:rPr>
          <w:rFonts w:eastAsiaTheme="minorHAnsi"/>
          <w:sz w:val="28"/>
          <w:szCs w:val="28"/>
          <w:lang w:eastAsia="en-US"/>
        </w:rPr>
        <w:t>от 13.10.2015 № 397-па</w:t>
      </w:r>
      <w:r w:rsidR="00B922DE" w:rsidRPr="00726617">
        <w:rPr>
          <w:rFonts w:eastAsiaTheme="minorHAnsi"/>
          <w:sz w:val="28"/>
          <w:szCs w:val="28"/>
        </w:rPr>
        <w:t xml:space="preserve"> </w:t>
      </w:r>
      <w:r w:rsidRPr="00726617">
        <w:rPr>
          <w:rFonts w:eastAsiaTheme="minorHAnsi"/>
          <w:sz w:val="28"/>
          <w:szCs w:val="28"/>
        </w:rPr>
        <w:t>"О распределении в 2015 году субсидий из краевого бюджета бюджетам муниципальных образований Приморского края на социальные выплаты молодым семьям для приобретения (строительства) жилья экономкласса".</w:t>
      </w:r>
    </w:p>
    <w:p w:rsidR="00087A5D" w:rsidRPr="00726617" w:rsidRDefault="00087A5D" w:rsidP="00087A5D">
      <w:pPr>
        <w:spacing w:after="0" w:line="240" w:lineRule="auto"/>
        <w:ind w:left="708" w:firstLine="1"/>
        <w:jc w:val="both"/>
        <w:rPr>
          <w:rFonts w:ascii="Times New Roman" w:hAnsi="Times New Roman"/>
          <w:b/>
          <w:i/>
          <w:sz w:val="28"/>
          <w:szCs w:val="28"/>
        </w:rPr>
      </w:pPr>
      <w:r w:rsidRPr="00726617">
        <w:rPr>
          <w:rFonts w:ascii="Times New Roman" w:hAnsi="Times New Roman"/>
          <w:b/>
          <w:sz w:val="28"/>
          <w:szCs w:val="28"/>
        </w:rPr>
        <w:t xml:space="preserve">ГП "Развитие транспортного комплекса в Приморском крае" </w:t>
      </w:r>
      <w:r w:rsidRPr="00726617">
        <w:rPr>
          <w:rFonts w:ascii="Times New Roman" w:hAnsi="Times New Roman"/>
          <w:sz w:val="28"/>
          <w:szCs w:val="28"/>
          <w:u w:val="single"/>
        </w:rPr>
        <w:t xml:space="preserve">департаментом транспорта и дорожного хозяйства Приморского края </w:t>
      </w:r>
      <w:r w:rsidRPr="00726617">
        <w:rPr>
          <w:rFonts w:ascii="Times New Roman" w:hAnsi="Times New Roman"/>
          <w:b/>
          <w:i/>
          <w:sz w:val="28"/>
          <w:szCs w:val="28"/>
        </w:rPr>
        <w:t xml:space="preserve">на низком уровне исполнены расходы </w:t>
      </w:r>
      <w:proofErr w:type="gramStart"/>
      <w:r w:rsidRPr="00726617">
        <w:rPr>
          <w:rFonts w:ascii="Times New Roman" w:hAnsi="Times New Roman"/>
          <w:b/>
          <w:i/>
          <w:sz w:val="28"/>
          <w:szCs w:val="28"/>
        </w:rPr>
        <w:t>на</w:t>
      </w:r>
      <w:proofErr w:type="gramEnd"/>
      <w:r w:rsidRPr="00726617">
        <w:rPr>
          <w:rFonts w:ascii="Times New Roman" w:hAnsi="Times New Roman"/>
          <w:b/>
          <w:i/>
          <w:sz w:val="28"/>
          <w:szCs w:val="28"/>
        </w:rPr>
        <w:t>:</w:t>
      </w:r>
    </w:p>
    <w:p w:rsidR="00087A5D" w:rsidRPr="00726617" w:rsidRDefault="00087A5D" w:rsidP="00087A5D">
      <w:pPr>
        <w:spacing w:after="0" w:line="240" w:lineRule="auto"/>
        <w:ind w:firstLine="709"/>
        <w:jc w:val="both"/>
        <w:rPr>
          <w:rFonts w:ascii="Times New Roman" w:hAnsi="Times New Roman"/>
          <w:sz w:val="28"/>
          <w:szCs w:val="28"/>
        </w:rPr>
      </w:pPr>
      <w:r w:rsidRPr="00726617">
        <w:rPr>
          <w:rFonts w:ascii="Times New Roman" w:hAnsi="Times New Roman"/>
          <w:sz w:val="28"/>
          <w:szCs w:val="28"/>
        </w:rPr>
        <w:t>проектно-изыскательские работы строек будущих лет – 4006,6 тыс. рублей, или 5,4 % (бюджетные назначения – 74415,8</w:t>
      </w:r>
      <w:r w:rsidRPr="00726617">
        <w:rPr>
          <w:rFonts w:ascii="Times New Roman" w:hAnsi="Times New Roman"/>
          <w:sz w:val="28"/>
          <w:szCs w:val="28"/>
          <w:lang w:val="en-US"/>
        </w:rPr>
        <w:t> </w:t>
      </w:r>
      <w:r w:rsidRPr="00726617">
        <w:rPr>
          <w:rFonts w:ascii="Times New Roman" w:hAnsi="Times New Roman"/>
          <w:sz w:val="28"/>
          <w:szCs w:val="28"/>
        </w:rPr>
        <w:t xml:space="preserve">тыс. рублей); </w:t>
      </w:r>
    </w:p>
    <w:p w:rsidR="00087A5D" w:rsidRPr="00726617" w:rsidRDefault="00087A5D" w:rsidP="00087A5D">
      <w:pPr>
        <w:pStyle w:val="ConsPlusNormal"/>
        <w:ind w:firstLine="709"/>
        <w:jc w:val="both"/>
        <w:rPr>
          <w:sz w:val="28"/>
          <w:szCs w:val="28"/>
        </w:rPr>
      </w:pPr>
      <w:r w:rsidRPr="00726617">
        <w:rPr>
          <w:rFonts w:eastAsiaTheme="minorHAnsi"/>
          <w:sz w:val="28"/>
          <w:szCs w:val="28"/>
        </w:rPr>
        <w:t xml:space="preserve">реконструкция автомобильной дороги Уссурийск - Пограничный - Госграница на участке </w:t>
      </w:r>
      <w:proofErr w:type="gramStart"/>
      <w:r w:rsidRPr="00726617">
        <w:rPr>
          <w:rFonts w:eastAsiaTheme="minorHAnsi"/>
          <w:sz w:val="28"/>
          <w:szCs w:val="28"/>
        </w:rPr>
        <w:t>км</w:t>
      </w:r>
      <w:proofErr w:type="gramEnd"/>
      <w:r w:rsidRPr="00726617">
        <w:rPr>
          <w:rFonts w:eastAsiaTheme="minorHAnsi"/>
          <w:sz w:val="28"/>
          <w:szCs w:val="28"/>
        </w:rPr>
        <w:t xml:space="preserve"> 13 - км 20 в Приморском крае - 465,0 тыс. рублей, или 3,3 % (</w:t>
      </w:r>
      <w:r w:rsidRPr="00726617">
        <w:rPr>
          <w:sz w:val="28"/>
          <w:szCs w:val="28"/>
        </w:rPr>
        <w:t>бюджетные назначения – 13974,7</w:t>
      </w:r>
      <w:r w:rsidRPr="00726617">
        <w:rPr>
          <w:sz w:val="28"/>
          <w:szCs w:val="28"/>
          <w:lang w:val="en-US"/>
        </w:rPr>
        <w:t> </w:t>
      </w:r>
      <w:r w:rsidRPr="00726617">
        <w:rPr>
          <w:sz w:val="28"/>
          <w:szCs w:val="28"/>
        </w:rPr>
        <w:t>тыс. рублей).</w:t>
      </w:r>
    </w:p>
    <w:p w:rsidR="00087A5D" w:rsidRPr="00726617" w:rsidRDefault="00087A5D" w:rsidP="00087A5D">
      <w:pPr>
        <w:spacing w:after="0" w:line="240" w:lineRule="auto"/>
        <w:ind w:firstLine="709"/>
        <w:jc w:val="both"/>
        <w:rPr>
          <w:rFonts w:ascii="Times New Roman" w:hAnsi="Times New Roman"/>
          <w:sz w:val="28"/>
          <w:szCs w:val="28"/>
        </w:rPr>
      </w:pPr>
      <w:r w:rsidRPr="00726617">
        <w:rPr>
          <w:rFonts w:ascii="Times New Roman" w:hAnsi="Times New Roman"/>
          <w:sz w:val="28"/>
          <w:szCs w:val="28"/>
        </w:rPr>
        <w:t>По информации департамента низкое исполнение вышеуказанных средств возникла кроме того с необходимостью внесения изменений в ГП в части перераспределения денежных средств.</w:t>
      </w:r>
    </w:p>
    <w:p w:rsidR="00087A5D" w:rsidRPr="00726617" w:rsidRDefault="00087A5D" w:rsidP="00087A5D">
      <w:pPr>
        <w:spacing w:after="0" w:line="240" w:lineRule="auto"/>
        <w:ind w:firstLine="709"/>
        <w:jc w:val="both"/>
        <w:rPr>
          <w:rFonts w:ascii="Times New Roman" w:hAnsi="Times New Roman"/>
          <w:b/>
          <w:i/>
          <w:sz w:val="28"/>
          <w:szCs w:val="28"/>
        </w:rPr>
      </w:pPr>
      <w:r w:rsidRPr="00726617">
        <w:rPr>
          <w:rFonts w:ascii="Times New Roman" w:hAnsi="Times New Roman"/>
          <w:b/>
          <w:i/>
          <w:sz w:val="28"/>
          <w:szCs w:val="28"/>
        </w:rPr>
        <w:t xml:space="preserve">Не исполнены в полном объеме расходы </w:t>
      </w:r>
      <w:proofErr w:type="gramStart"/>
      <w:r w:rsidRPr="00726617">
        <w:rPr>
          <w:rFonts w:ascii="Times New Roman" w:hAnsi="Times New Roman"/>
          <w:b/>
          <w:i/>
          <w:sz w:val="28"/>
          <w:szCs w:val="28"/>
        </w:rPr>
        <w:t>на</w:t>
      </w:r>
      <w:proofErr w:type="gramEnd"/>
      <w:r w:rsidRPr="00726617">
        <w:rPr>
          <w:rFonts w:ascii="Times New Roman" w:hAnsi="Times New Roman"/>
          <w:b/>
          <w:i/>
          <w:sz w:val="28"/>
          <w:szCs w:val="28"/>
        </w:rPr>
        <w:t>:</w:t>
      </w:r>
    </w:p>
    <w:p w:rsidR="00087A5D" w:rsidRPr="00726617" w:rsidRDefault="00087A5D" w:rsidP="00087A5D">
      <w:pPr>
        <w:spacing w:after="0" w:line="240" w:lineRule="auto"/>
        <w:ind w:firstLine="709"/>
        <w:jc w:val="both"/>
        <w:rPr>
          <w:rFonts w:ascii="Times New Roman" w:hAnsi="Times New Roman"/>
          <w:sz w:val="28"/>
          <w:szCs w:val="28"/>
        </w:rPr>
      </w:pPr>
      <w:r w:rsidRPr="00726617">
        <w:rPr>
          <w:rFonts w:ascii="Times New Roman" w:hAnsi="Times New Roman"/>
          <w:sz w:val="28"/>
          <w:szCs w:val="28"/>
        </w:rPr>
        <w:t xml:space="preserve">строительство мостового перехода через р. </w:t>
      </w:r>
      <w:proofErr w:type="spellStart"/>
      <w:r w:rsidRPr="00726617">
        <w:rPr>
          <w:rFonts w:ascii="Times New Roman" w:hAnsi="Times New Roman"/>
          <w:sz w:val="28"/>
          <w:szCs w:val="28"/>
        </w:rPr>
        <w:t>Крыловка</w:t>
      </w:r>
      <w:proofErr w:type="spellEnd"/>
      <w:r w:rsidRPr="00726617">
        <w:rPr>
          <w:rFonts w:ascii="Times New Roman" w:hAnsi="Times New Roman"/>
          <w:sz w:val="28"/>
          <w:szCs w:val="28"/>
        </w:rPr>
        <w:t xml:space="preserve"> на 24 км автомобильной дороги Кировский - </w:t>
      </w:r>
      <w:proofErr w:type="spellStart"/>
      <w:r w:rsidRPr="00726617">
        <w:rPr>
          <w:rFonts w:ascii="Times New Roman" w:hAnsi="Times New Roman"/>
          <w:sz w:val="28"/>
          <w:szCs w:val="28"/>
        </w:rPr>
        <w:t>Николо</w:t>
      </w:r>
      <w:proofErr w:type="spellEnd"/>
      <w:r w:rsidRPr="00726617">
        <w:rPr>
          <w:rFonts w:ascii="Times New Roman" w:hAnsi="Times New Roman"/>
          <w:sz w:val="28"/>
          <w:szCs w:val="28"/>
        </w:rPr>
        <w:t>-Михайловка - Яковлевка в Приморском крае – 7000,0 тыс. рублей. Расходы не исполнены по причине проведения конкурсных процедур и заключения государственного контракта на проектирование и разработку документации;</w:t>
      </w:r>
    </w:p>
    <w:p w:rsidR="00087A5D" w:rsidRPr="00726617" w:rsidRDefault="00087A5D" w:rsidP="00087A5D">
      <w:pPr>
        <w:spacing w:after="0" w:line="240" w:lineRule="auto"/>
        <w:ind w:firstLine="709"/>
        <w:jc w:val="both"/>
        <w:rPr>
          <w:rFonts w:ascii="Times New Roman" w:hAnsi="Times New Roman"/>
          <w:sz w:val="28"/>
          <w:szCs w:val="28"/>
        </w:rPr>
      </w:pPr>
      <w:proofErr w:type="gramStart"/>
      <w:r w:rsidRPr="00726617">
        <w:rPr>
          <w:rFonts w:ascii="Times New Roman" w:hAnsi="Times New Roman"/>
          <w:sz w:val="28"/>
          <w:szCs w:val="28"/>
        </w:rPr>
        <w:lastRenderedPageBreak/>
        <w:t>субсидии бюджетам муниципальных образований Приморского края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дорожного фонда Приморского края – 135182,8 тыс. рублей;</w:t>
      </w:r>
      <w:proofErr w:type="gramEnd"/>
    </w:p>
    <w:p w:rsidR="00087A5D" w:rsidRPr="00726617" w:rsidRDefault="00087A5D" w:rsidP="00087A5D">
      <w:pPr>
        <w:spacing w:after="0" w:line="240" w:lineRule="auto"/>
        <w:ind w:firstLine="709"/>
        <w:jc w:val="both"/>
        <w:rPr>
          <w:rFonts w:ascii="Times New Roman" w:hAnsi="Times New Roman"/>
          <w:sz w:val="28"/>
          <w:szCs w:val="28"/>
        </w:rPr>
      </w:pPr>
      <w:r w:rsidRPr="00726617">
        <w:rPr>
          <w:rFonts w:ascii="Times New Roman" w:hAnsi="Times New Roman"/>
          <w:sz w:val="28"/>
          <w:szCs w:val="28"/>
        </w:rPr>
        <w:t>субсидии бюджетам муниципальных образований Приморского края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дорожного фонда Приморского края – 67936,7 тыс. рублей.</w:t>
      </w:r>
    </w:p>
    <w:p w:rsidR="00087A5D" w:rsidRPr="00726617" w:rsidRDefault="00087A5D" w:rsidP="00087A5D">
      <w:pPr>
        <w:spacing w:after="0" w:line="240" w:lineRule="auto"/>
        <w:ind w:firstLine="709"/>
        <w:jc w:val="both"/>
        <w:rPr>
          <w:rFonts w:ascii="Times New Roman" w:hAnsi="Times New Roman"/>
          <w:sz w:val="28"/>
          <w:szCs w:val="28"/>
        </w:rPr>
      </w:pPr>
      <w:r w:rsidRPr="00726617">
        <w:rPr>
          <w:rFonts w:ascii="Times New Roman" w:hAnsi="Times New Roman"/>
          <w:sz w:val="28"/>
          <w:szCs w:val="28"/>
        </w:rPr>
        <w:t xml:space="preserve">По информации департамента исполнение  по субсидиям бюджетам муниципальных образований Приморского края запланировано на 4 квартал 2015 года. Кроме того, в связи с отсутствием финансирования в отчетном периоде, выполненные работы по строительству автомобильной дороги Зима Южная - </w:t>
      </w:r>
      <w:proofErr w:type="gramStart"/>
      <w:r w:rsidRPr="00726617">
        <w:rPr>
          <w:rFonts w:ascii="Times New Roman" w:hAnsi="Times New Roman"/>
          <w:sz w:val="28"/>
          <w:szCs w:val="28"/>
        </w:rPr>
        <w:t>Раздольное</w:t>
      </w:r>
      <w:proofErr w:type="gramEnd"/>
      <w:r w:rsidRPr="00726617">
        <w:rPr>
          <w:rFonts w:ascii="Times New Roman" w:hAnsi="Times New Roman"/>
          <w:sz w:val="28"/>
          <w:szCs w:val="28"/>
        </w:rPr>
        <w:t xml:space="preserve"> - Хасан на участке Зима Южная - Новый - Де-Фриз в Приморском крае в объеме 19864,4 тыс. рублей оплачены будут в 4 квартале  2015 года;</w:t>
      </w:r>
    </w:p>
    <w:p w:rsidR="00087A5D" w:rsidRPr="00726617" w:rsidRDefault="00087A5D" w:rsidP="00087A5D">
      <w:pPr>
        <w:spacing w:after="0" w:line="240" w:lineRule="auto"/>
        <w:ind w:firstLine="709"/>
        <w:jc w:val="both"/>
        <w:rPr>
          <w:rFonts w:ascii="Times New Roman" w:hAnsi="Times New Roman"/>
          <w:b/>
          <w:sz w:val="28"/>
          <w:szCs w:val="28"/>
        </w:rPr>
      </w:pPr>
      <w:r w:rsidRPr="00726617">
        <w:rPr>
          <w:rFonts w:ascii="Times New Roman" w:hAnsi="Times New Roman"/>
          <w:b/>
          <w:sz w:val="28"/>
          <w:szCs w:val="28"/>
        </w:rPr>
        <w:t>ГП "Энергоэффективность, развитие газоснабжения и энергетики в Приморском крае":</w:t>
      </w:r>
    </w:p>
    <w:p w:rsidR="00087A5D" w:rsidRPr="003B6251" w:rsidRDefault="00087A5D" w:rsidP="00726617">
      <w:pPr>
        <w:spacing w:after="0" w:line="240" w:lineRule="auto"/>
        <w:ind w:firstLine="708"/>
        <w:jc w:val="both"/>
        <w:rPr>
          <w:rFonts w:ascii="Times New Roman" w:hAnsi="Times New Roman"/>
          <w:sz w:val="28"/>
          <w:szCs w:val="28"/>
        </w:rPr>
      </w:pPr>
      <w:r w:rsidRPr="00726617">
        <w:rPr>
          <w:rFonts w:ascii="Times New Roman" w:hAnsi="Times New Roman"/>
          <w:sz w:val="28"/>
          <w:szCs w:val="28"/>
          <w:u w:val="single"/>
        </w:rPr>
        <w:t xml:space="preserve">департаментом по жилищно-коммунальному хозяйству Приморского края </w:t>
      </w:r>
      <w:r w:rsidR="00726617" w:rsidRPr="00726617">
        <w:rPr>
          <w:rFonts w:ascii="Times New Roman" w:hAnsi="Times New Roman"/>
          <w:b/>
          <w:bCs/>
          <w:i/>
          <w:color w:val="000000"/>
          <w:sz w:val="28"/>
          <w:szCs w:val="28"/>
          <w:lang w:eastAsia="ru-RU"/>
        </w:rPr>
        <w:t>не освоены</w:t>
      </w:r>
      <w:r w:rsidR="00726617" w:rsidRPr="00726617">
        <w:rPr>
          <w:rFonts w:ascii="Times New Roman" w:hAnsi="Times New Roman"/>
          <w:b/>
          <w:i/>
          <w:sz w:val="28"/>
          <w:szCs w:val="28"/>
        </w:rPr>
        <w:t xml:space="preserve"> в полном объеме</w:t>
      </w:r>
      <w:r w:rsidR="00726617" w:rsidRPr="00726617">
        <w:rPr>
          <w:rFonts w:ascii="Times New Roman" w:hAnsi="Times New Roman"/>
          <w:sz w:val="28"/>
          <w:szCs w:val="28"/>
        </w:rPr>
        <w:t xml:space="preserve"> </w:t>
      </w:r>
      <w:proofErr w:type="gramStart"/>
      <w:r w:rsidRPr="00726617">
        <w:rPr>
          <w:rFonts w:ascii="Times New Roman" w:hAnsi="Times New Roman"/>
          <w:sz w:val="28"/>
          <w:szCs w:val="28"/>
          <w:lang w:val="en-US"/>
        </w:rPr>
        <w:t>c</w:t>
      </w:r>
      <w:proofErr w:type="spellStart"/>
      <w:proofErr w:type="gramEnd"/>
      <w:r w:rsidRPr="00726617">
        <w:rPr>
          <w:rFonts w:ascii="Times New Roman" w:hAnsi="Times New Roman"/>
          <w:sz w:val="28"/>
          <w:szCs w:val="28"/>
        </w:rPr>
        <w:t>убсидии</w:t>
      </w:r>
      <w:proofErr w:type="spellEnd"/>
      <w:r w:rsidRPr="00726617">
        <w:rPr>
          <w:rFonts w:ascii="Times New Roman" w:hAnsi="Times New Roman"/>
          <w:sz w:val="28"/>
          <w:szCs w:val="28"/>
        </w:rPr>
        <w:t xml:space="preserve"> бюджетам муниципальных образований на мероприятия по энергосбережению и повышению энергетической эффективности систем коммунальной инфраструктуры Приморского края – 81147,9 тыс. рублей по причине не предоставления муниципальными образованиями Приморского края документов, подтверждающих фактически выполненные работы.</w:t>
      </w:r>
    </w:p>
    <w:p w:rsidR="00924F94" w:rsidRDefault="00924F94" w:rsidP="00B706C8">
      <w:pPr>
        <w:spacing w:after="0" w:line="240" w:lineRule="auto"/>
        <w:ind w:firstLine="709"/>
        <w:jc w:val="both"/>
        <w:rPr>
          <w:rFonts w:ascii="Times New Roman" w:hAnsi="Times New Roman"/>
          <w:b/>
          <w:sz w:val="28"/>
          <w:szCs w:val="28"/>
        </w:rPr>
      </w:pPr>
    </w:p>
    <w:p w:rsidR="00B706C8" w:rsidRPr="00662DF5" w:rsidRDefault="00B706C8" w:rsidP="00B706C8">
      <w:pPr>
        <w:spacing w:after="0" w:line="240" w:lineRule="auto"/>
        <w:ind w:firstLine="709"/>
        <w:jc w:val="both"/>
        <w:rPr>
          <w:rFonts w:ascii="Times New Roman" w:hAnsi="Times New Roman"/>
          <w:b/>
          <w:sz w:val="28"/>
          <w:szCs w:val="28"/>
        </w:rPr>
      </w:pPr>
      <w:r w:rsidRPr="00662DF5">
        <w:rPr>
          <w:rFonts w:ascii="Times New Roman" w:hAnsi="Times New Roman"/>
          <w:b/>
          <w:sz w:val="28"/>
          <w:szCs w:val="28"/>
        </w:rPr>
        <w:t>РЕЗЕРВНЫЕ ФОНДЫ</w:t>
      </w:r>
    </w:p>
    <w:p w:rsidR="00924F94" w:rsidRPr="00023189" w:rsidRDefault="00924F94" w:rsidP="00924F94">
      <w:pPr>
        <w:autoSpaceDE w:val="0"/>
        <w:autoSpaceDN w:val="0"/>
        <w:adjustRightInd w:val="0"/>
        <w:spacing w:after="0" w:line="240" w:lineRule="auto"/>
        <w:ind w:firstLine="709"/>
        <w:jc w:val="both"/>
        <w:rPr>
          <w:rFonts w:ascii="Times New Roman" w:hAnsi="Times New Roman"/>
          <w:sz w:val="28"/>
          <w:szCs w:val="28"/>
        </w:rPr>
      </w:pPr>
      <w:r w:rsidRPr="00023189">
        <w:rPr>
          <w:rFonts w:ascii="Times New Roman" w:hAnsi="Times New Roman"/>
          <w:sz w:val="28"/>
          <w:szCs w:val="28"/>
        </w:rPr>
        <w:t xml:space="preserve">В соответствии со статьей 81 Бюджетного кодекса Российской Федерации Администрацией Приморского края одновременно с отчетом об исполнении краевого бюджета за 9 месяцев 2015года представлен отчет об использовании бюджетных ассигнований резервного фонда. </w:t>
      </w:r>
    </w:p>
    <w:p w:rsidR="00924F94" w:rsidRPr="00023189" w:rsidRDefault="00924F94" w:rsidP="00924F94">
      <w:pPr>
        <w:autoSpaceDE w:val="0"/>
        <w:autoSpaceDN w:val="0"/>
        <w:adjustRightInd w:val="0"/>
        <w:spacing w:after="0" w:line="240" w:lineRule="auto"/>
        <w:ind w:firstLine="709"/>
        <w:jc w:val="both"/>
        <w:rPr>
          <w:rFonts w:ascii="Times New Roman" w:hAnsi="Times New Roman"/>
          <w:sz w:val="28"/>
          <w:szCs w:val="28"/>
        </w:rPr>
      </w:pPr>
      <w:r w:rsidRPr="00023189">
        <w:rPr>
          <w:rFonts w:ascii="Times New Roman" w:hAnsi="Times New Roman"/>
          <w:sz w:val="28"/>
          <w:szCs w:val="28"/>
        </w:rPr>
        <w:t>Согласно отчету бюджетные ассигнования предусмотрены на 201</w:t>
      </w:r>
      <w:r>
        <w:rPr>
          <w:rFonts w:ascii="Times New Roman" w:hAnsi="Times New Roman"/>
          <w:sz w:val="28"/>
          <w:szCs w:val="28"/>
        </w:rPr>
        <w:t>5</w:t>
      </w:r>
      <w:r w:rsidRPr="00023189">
        <w:rPr>
          <w:rFonts w:ascii="Times New Roman" w:hAnsi="Times New Roman"/>
          <w:sz w:val="28"/>
          <w:szCs w:val="28"/>
        </w:rPr>
        <w:t xml:space="preserve"> год на образование:</w:t>
      </w:r>
    </w:p>
    <w:p w:rsidR="00924F94" w:rsidRPr="00A96FF3" w:rsidRDefault="00924F94" w:rsidP="00924F94">
      <w:pPr>
        <w:tabs>
          <w:tab w:val="left" w:pos="684"/>
        </w:tabs>
        <w:autoSpaceDE w:val="0"/>
        <w:autoSpaceDN w:val="0"/>
        <w:adjustRightInd w:val="0"/>
        <w:spacing w:after="0" w:line="240" w:lineRule="auto"/>
        <w:ind w:firstLine="709"/>
        <w:jc w:val="both"/>
        <w:rPr>
          <w:rFonts w:ascii="Times New Roman" w:hAnsi="Times New Roman"/>
          <w:sz w:val="28"/>
          <w:szCs w:val="28"/>
        </w:rPr>
      </w:pPr>
      <w:r w:rsidRPr="00A96FF3">
        <w:rPr>
          <w:rFonts w:ascii="Times New Roman" w:hAnsi="Times New Roman"/>
          <w:sz w:val="28"/>
          <w:szCs w:val="28"/>
        </w:rPr>
        <w:t xml:space="preserve">резервного фонда Администрации края в сумме </w:t>
      </w:r>
      <w:r>
        <w:rPr>
          <w:rFonts w:ascii="Times New Roman" w:hAnsi="Times New Roman"/>
          <w:sz w:val="28"/>
          <w:szCs w:val="28"/>
        </w:rPr>
        <w:t>231759,7</w:t>
      </w:r>
      <w:r w:rsidRPr="00A96FF3">
        <w:rPr>
          <w:rFonts w:ascii="Times New Roman" w:hAnsi="Times New Roman"/>
          <w:sz w:val="28"/>
          <w:szCs w:val="28"/>
        </w:rPr>
        <w:t xml:space="preserve"> тыс. рублей;</w:t>
      </w:r>
    </w:p>
    <w:p w:rsidR="00924F94" w:rsidRPr="00A96FF3" w:rsidRDefault="00924F94" w:rsidP="00924F94">
      <w:pPr>
        <w:tabs>
          <w:tab w:val="left" w:pos="684"/>
        </w:tabs>
        <w:autoSpaceDE w:val="0"/>
        <w:autoSpaceDN w:val="0"/>
        <w:adjustRightInd w:val="0"/>
        <w:spacing w:after="0" w:line="240" w:lineRule="auto"/>
        <w:ind w:firstLine="709"/>
        <w:jc w:val="both"/>
        <w:rPr>
          <w:rFonts w:ascii="Times New Roman" w:hAnsi="Times New Roman"/>
          <w:sz w:val="28"/>
          <w:szCs w:val="28"/>
        </w:rPr>
      </w:pPr>
      <w:r w:rsidRPr="00A96FF3">
        <w:rPr>
          <w:rFonts w:ascii="Times New Roman" w:hAnsi="Times New Roman"/>
          <w:sz w:val="28"/>
          <w:szCs w:val="28"/>
        </w:rPr>
        <w:t xml:space="preserve">целевого резерва материальных ресурсов Приморского края для предупреждения и ликвидации чрезвычайных ситуаций природного и техногенного характера – </w:t>
      </w:r>
      <w:r>
        <w:rPr>
          <w:rFonts w:ascii="Times New Roman" w:hAnsi="Times New Roman"/>
          <w:sz w:val="28"/>
          <w:szCs w:val="28"/>
        </w:rPr>
        <w:t>10917,0</w:t>
      </w:r>
      <w:r w:rsidRPr="00A96FF3">
        <w:rPr>
          <w:rFonts w:ascii="Times New Roman" w:hAnsi="Times New Roman"/>
          <w:sz w:val="28"/>
          <w:szCs w:val="28"/>
        </w:rPr>
        <w:t xml:space="preserve"> тыс. рублей;</w:t>
      </w:r>
    </w:p>
    <w:p w:rsidR="00924F94" w:rsidRPr="00A96FF3" w:rsidRDefault="00924F94" w:rsidP="00924F94">
      <w:pPr>
        <w:tabs>
          <w:tab w:val="left" w:pos="684"/>
        </w:tabs>
        <w:autoSpaceDE w:val="0"/>
        <w:autoSpaceDN w:val="0"/>
        <w:adjustRightInd w:val="0"/>
        <w:spacing w:after="0" w:line="240" w:lineRule="auto"/>
        <w:ind w:firstLine="709"/>
        <w:jc w:val="both"/>
        <w:rPr>
          <w:rFonts w:ascii="Times New Roman" w:hAnsi="Times New Roman"/>
          <w:sz w:val="28"/>
          <w:szCs w:val="28"/>
        </w:rPr>
      </w:pPr>
      <w:r w:rsidRPr="00A96FF3">
        <w:rPr>
          <w:rFonts w:ascii="Times New Roman" w:hAnsi="Times New Roman"/>
          <w:sz w:val="28"/>
          <w:szCs w:val="28"/>
        </w:rPr>
        <w:t xml:space="preserve">целевого финансового резерва для ликвидации чрезвычайных ситуаций в Приморском крае – </w:t>
      </w:r>
      <w:r>
        <w:rPr>
          <w:rFonts w:ascii="Times New Roman" w:hAnsi="Times New Roman"/>
          <w:sz w:val="28"/>
          <w:szCs w:val="28"/>
        </w:rPr>
        <w:t>8000,0</w:t>
      </w:r>
      <w:r w:rsidRPr="00A96FF3">
        <w:rPr>
          <w:rFonts w:ascii="Times New Roman" w:hAnsi="Times New Roman"/>
          <w:sz w:val="28"/>
          <w:szCs w:val="28"/>
        </w:rPr>
        <w:t xml:space="preserve"> тыс. рублей.</w:t>
      </w:r>
    </w:p>
    <w:p w:rsidR="00924F94" w:rsidRPr="00A96FF3" w:rsidRDefault="00924F94" w:rsidP="00924F94">
      <w:pPr>
        <w:tabs>
          <w:tab w:val="left" w:pos="684"/>
        </w:tabs>
        <w:spacing w:after="0" w:line="240" w:lineRule="auto"/>
        <w:ind w:firstLine="709"/>
        <w:jc w:val="both"/>
        <w:rPr>
          <w:rFonts w:ascii="Times New Roman" w:hAnsi="Times New Roman"/>
          <w:sz w:val="28"/>
          <w:szCs w:val="28"/>
        </w:rPr>
      </w:pPr>
      <w:r w:rsidRPr="00A96FF3">
        <w:rPr>
          <w:rFonts w:ascii="Times New Roman" w:hAnsi="Times New Roman"/>
          <w:sz w:val="28"/>
          <w:szCs w:val="28"/>
        </w:rPr>
        <w:t xml:space="preserve">За период январь-сентябрь 2015 года бюджетные ассигнования резервного фонда Администрации Приморского края  направлены в общем </w:t>
      </w:r>
      <w:r w:rsidRPr="00A96FF3">
        <w:rPr>
          <w:rFonts w:ascii="Times New Roman" w:hAnsi="Times New Roman"/>
          <w:sz w:val="28"/>
          <w:szCs w:val="28"/>
        </w:rPr>
        <w:lastRenderedPageBreak/>
        <w:t xml:space="preserve">объеме </w:t>
      </w:r>
      <w:r>
        <w:rPr>
          <w:rFonts w:ascii="Times New Roman" w:hAnsi="Times New Roman"/>
          <w:sz w:val="28"/>
          <w:szCs w:val="28"/>
        </w:rPr>
        <w:t>111129,9</w:t>
      </w:r>
      <w:r w:rsidRPr="00A96FF3">
        <w:rPr>
          <w:rFonts w:ascii="Times New Roman" w:hAnsi="Times New Roman"/>
          <w:sz w:val="28"/>
          <w:szCs w:val="28"/>
        </w:rPr>
        <w:t> тыс. рублей</w:t>
      </w:r>
      <w:r>
        <w:rPr>
          <w:rFonts w:ascii="Times New Roman" w:hAnsi="Times New Roman"/>
          <w:sz w:val="28"/>
          <w:szCs w:val="28"/>
        </w:rPr>
        <w:t xml:space="preserve"> </w:t>
      </w:r>
      <w:r w:rsidRPr="00D72808">
        <w:rPr>
          <w:rFonts w:ascii="Times New Roman" w:hAnsi="Times New Roman"/>
          <w:sz w:val="28"/>
          <w:szCs w:val="28"/>
        </w:rPr>
        <w:t>согласно</w:t>
      </w:r>
      <w:r w:rsidRPr="00662DF5">
        <w:rPr>
          <w:rFonts w:ascii="Times New Roman" w:hAnsi="Times New Roman"/>
          <w:sz w:val="28"/>
          <w:szCs w:val="28"/>
        </w:rPr>
        <w:t xml:space="preserve"> распоряжени</w:t>
      </w:r>
      <w:r>
        <w:rPr>
          <w:rFonts w:ascii="Times New Roman" w:hAnsi="Times New Roman"/>
          <w:sz w:val="28"/>
          <w:szCs w:val="28"/>
        </w:rPr>
        <w:t>ям</w:t>
      </w:r>
      <w:r w:rsidRPr="00662DF5">
        <w:rPr>
          <w:rFonts w:ascii="Times New Roman" w:hAnsi="Times New Roman"/>
          <w:sz w:val="28"/>
          <w:szCs w:val="28"/>
        </w:rPr>
        <w:t xml:space="preserve"> Администрации Приморского края в связи </w:t>
      </w:r>
      <w:proofErr w:type="gramStart"/>
      <w:r w:rsidRPr="00662DF5">
        <w:rPr>
          <w:rFonts w:ascii="Times New Roman" w:hAnsi="Times New Roman"/>
          <w:sz w:val="28"/>
          <w:szCs w:val="28"/>
        </w:rPr>
        <w:t>с</w:t>
      </w:r>
      <w:proofErr w:type="gramEnd"/>
      <w:r w:rsidRPr="00A96FF3">
        <w:rPr>
          <w:rFonts w:ascii="Times New Roman" w:hAnsi="Times New Roman"/>
          <w:sz w:val="28"/>
          <w:szCs w:val="28"/>
        </w:rPr>
        <w:t>:</w:t>
      </w:r>
    </w:p>
    <w:p w:rsidR="00924F94" w:rsidRDefault="00924F94" w:rsidP="00924F94">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D72808">
        <w:rPr>
          <w:rFonts w:ascii="Times New Roman" w:hAnsi="Times New Roman"/>
          <w:sz w:val="28"/>
          <w:szCs w:val="28"/>
        </w:rPr>
        <w:t>казание</w:t>
      </w:r>
      <w:r>
        <w:rPr>
          <w:rFonts w:ascii="Times New Roman" w:hAnsi="Times New Roman"/>
          <w:sz w:val="28"/>
          <w:szCs w:val="28"/>
        </w:rPr>
        <w:t>м</w:t>
      </w:r>
      <w:r w:rsidRPr="00D72808">
        <w:rPr>
          <w:rFonts w:ascii="Times New Roman" w:hAnsi="Times New Roman"/>
          <w:sz w:val="28"/>
          <w:szCs w:val="28"/>
        </w:rPr>
        <w:t xml:space="preserve"> единовременной финансовой помощи казенному предприятию Приморского края "Приморское лесохозяйственное объединение" для решения функциональных и социально-экономич</w:t>
      </w:r>
      <w:r>
        <w:rPr>
          <w:rFonts w:ascii="Times New Roman" w:hAnsi="Times New Roman"/>
          <w:sz w:val="28"/>
          <w:szCs w:val="28"/>
        </w:rPr>
        <w:t xml:space="preserve">еских вопросов его деятельности в сумме 41051,6 тыс. рублей (распоряжение </w:t>
      </w:r>
      <w:r w:rsidRPr="00662DF5">
        <w:rPr>
          <w:rFonts w:ascii="Times New Roman" w:hAnsi="Times New Roman"/>
          <w:sz w:val="28"/>
          <w:szCs w:val="28"/>
        </w:rPr>
        <w:t>Администрации Приморского края</w:t>
      </w:r>
      <w:r>
        <w:rPr>
          <w:rFonts w:ascii="Times New Roman" w:hAnsi="Times New Roman"/>
          <w:sz w:val="28"/>
          <w:szCs w:val="28"/>
        </w:rPr>
        <w:t xml:space="preserve"> от 07.04.2015 № 89-ра);</w:t>
      </w:r>
    </w:p>
    <w:p w:rsidR="00924F94" w:rsidRDefault="00924F94" w:rsidP="00924F94">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D72808">
        <w:rPr>
          <w:rFonts w:ascii="Times New Roman" w:hAnsi="Times New Roman"/>
          <w:sz w:val="28"/>
          <w:szCs w:val="28"/>
        </w:rPr>
        <w:t>ыплат</w:t>
      </w:r>
      <w:r>
        <w:rPr>
          <w:rFonts w:ascii="Times New Roman" w:hAnsi="Times New Roman"/>
          <w:sz w:val="28"/>
          <w:szCs w:val="28"/>
        </w:rPr>
        <w:t>ой</w:t>
      </w:r>
      <w:r w:rsidRPr="00D72808">
        <w:rPr>
          <w:rFonts w:ascii="Times New Roman" w:hAnsi="Times New Roman"/>
          <w:sz w:val="28"/>
          <w:szCs w:val="28"/>
        </w:rPr>
        <w:t xml:space="preserve"> разовой материальной помощи в связи с крушением большого автономного морозильного траулера "Дальний Восток", </w:t>
      </w:r>
      <w:proofErr w:type="gramStart"/>
      <w:r w:rsidRPr="00D72808">
        <w:rPr>
          <w:rFonts w:ascii="Times New Roman" w:hAnsi="Times New Roman"/>
          <w:sz w:val="28"/>
          <w:szCs w:val="28"/>
        </w:rPr>
        <w:t>произошедш</w:t>
      </w:r>
      <w:r>
        <w:rPr>
          <w:rFonts w:ascii="Times New Roman" w:hAnsi="Times New Roman"/>
          <w:sz w:val="28"/>
          <w:szCs w:val="28"/>
        </w:rPr>
        <w:t>е</w:t>
      </w:r>
      <w:r w:rsidRPr="00D72808">
        <w:rPr>
          <w:rFonts w:ascii="Times New Roman" w:hAnsi="Times New Roman"/>
          <w:sz w:val="28"/>
          <w:szCs w:val="28"/>
        </w:rPr>
        <w:t>м</w:t>
      </w:r>
      <w:proofErr w:type="gramEnd"/>
      <w:r w:rsidRPr="00D72808">
        <w:rPr>
          <w:rFonts w:ascii="Times New Roman" w:hAnsi="Times New Roman"/>
          <w:sz w:val="28"/>
          <w:szCs w:val="28"/>
        </w:rPr>
        <w:t xml:space="preserve"> </w:t>
      </w:r>
      <w:r>
        <w:rPr>
          <w:rFonts w:ascii="Times New Roman" w:hAnsi="Times New Roman"/>
          <w:sz w:val="28"/>
          <w:szCs w:val="28"/>
        </w:rPr>
        <w:t>0</w:t>
      </w:r>
      <w:r w:rsidRPr="00D72808">
        <w:rPr>
          <w:rFonts w:ascii="Times New Roman" w:hAnsi="Times New Roman"/>
          <w:sz w:val="28"/>
          <w:szCs w:val="28"/>
        </w:rPr>
        <w:t>2</w:t>
      </w:r>
      <w:r>
        <w:rPr>
          <w:rFonts w:ascii="Times New Roman" w:hAnsi="Times New Roman"/>
          <w:sz w:val="28"/>
          <w:szCs w:val="28"/>
        </w:rPr>
        <w:t>.04.</w:t>
      </w:r>
      <w:r w:rsidRPr="00D72808">
        <w:rPr>
          <w:rFonts w:ascii="Times New Roman" w:hAnsi="Times New Roman"/>
          <w:sz w:val="28"/>
          <w:szCs w:val="28"/>
        </w:rPr>
        <w:t>2015</w:t>
      </w:r>
      <w:r w:rsidR="00633ADC">
        <w:rPr>
          <w:rFonts w:ascii="Times New Roman" w:hAnsi="Times New Roman"/>
          <w:sz w:val="28"/>
          <w:szCs w:val="28"/>
        </w:rPr>
        <w:t>,</w:t>
      </w:r>
      <w:r w:rsidRPr="00D72808">
        <w:rPr>
          <w:rFonts w:ascii="Times New Roman" w:hAnsi="Times New Roman"/>
          <w:sz w:val="28"/>
          <w:szCs w:val="28"/>
        </w:rPr>
        <w:t xml:space="preserve"> и на оплату услуг почтовой связи, связанных с выплатой разовой материальной помощи</w:t>
      </w:r>
      <w:r w:rsidR="00633ADC">
        <w:rPr>
          <w:rFonts w:ascii="Times New Roman" w:hAnsi="Times New Roman"/>
          <w:sz w:val="28"/>
          <w:szCs w:val="28"/>
        </w:rPr>
        <w:t>,</w:t>
      </w:r>
      <w:r>
        <w:rPr>
          <w:rFonts w:ascii="Times New Roman" w:hAnsi="Times New Roman"/>
          <w:sz w:val="28"/>
          <w:szCs w:val="28"/>
        </w:rPr>
        <w:t xml:space="preserve"> – 6374,0 тыс. рублей (распоряжение от 17.04.2015 № 102-ра, от 27.05.2015 № 135-ра, от 05.08.2015 № 253-ра);</w:t>
      </w:r>
    </w:p>
    <w:p w:rsidR="00924F94" w:rsidRDefault="00924F94" w:rsidP="00924F9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w:t>
      </w:r>
      <w:r w:rsidRPr="00D72808">
        <w:rPr>
          <w:rFonts w:ascii="Times New Roman" w:hAnsi="Times New Roman"/>
          <w:sz w:val="28"/>
          <w:szCs w:val="28"/>
        </w:rPr>
        <w:t>беспечение</w:t>
      </w:r>
      <w:r>
        <w:rPr>
          <w:rFonts w:ascii="Times New Roman" w:hAnsi="Times New Roman"/>
          <w:sz w:val="28"/>
          <w:szCs w:val="28"/>
        </w:rPr>
        <w:t>м</w:t>
      </w:r>
      <w:r w:rsidRPr="00D72808">
        <w:rPr>
          <w:rFonts w:ascii="Times New Roman" w:hAnsi="Times New Roman"/>
          <w:sz w:val="28"/>
          <w:szCs w:val="28"/>
        </w:rPr>
        <w:t xml:space="preserve"> в 2015 году в соответствии с Законом Приморского края от 26</w:t>
      </w:r>
      <w:r>
        <w:rPr>
          <w:rFonts w:ascii="Times New Roman" w:hAnsi="Times New Roman"/>
          <w:sz w:val="28"/>
          <w:szCs w:val="28"/>
        </w:rPr>
        <w:t>.06.</w:t>
      </w:r>
      <w:r w:rsidRPr="00D72808">
        <w:rPr>
          <w:rFonts w:ascii="Times New Roman" w:hAnsi="Times New Roman"/>
          <w:sz w:val="28"/>
          <w:szCs w:val="28"/>
        </w:rPr>
        <w:t xml:space="preserve">2006  № 389-КЗ "Об обеспечении жилыми помещениями ветеранов, инвалидов и семей, имеющих детей-инвалидов, на территории Приморского края" жилыми помещениями участников Великой Отечественной войны, вставших на учет в качестве нуждающихся в жилых помещениях до </w:t>
      </w:r>
      <w:r>
        <w:rPr>
          <w:rFonts w:ascii="Times New Roman" w:hAnsi="Times New Roman"/>
          <w:sz w:val="28"/>
          <w:szCs w:val="28"/>
        </w:rPr>
        <w:t>0</w:t>
      </w:r>
      <w:r w:rsidRPr="00D72808">
        <w:rPr>
          <w:rFonts w:ascii="Times New Roman" w:hAnsi="Times New Roman"/>
          <w:sz w:val="28"/>
          <w:szCs w:val="28"/>
        </w:rPr>
        <w:t>1</w:t>
      </w:r>
      <w:r>
        <w:rPr>
          <w:rFonts w:ascii="Times New Roman" w:hAnsi="Times New Roman"/>
          <w:sz w:val="28"/>
          <w:szCs w:val="28"/>
        </w:rPr>
        <w:t>.03.</w:t>
      </w:r>
      <w:r w:rsidRPr="00D72808">
        <w:rPr>
          <w:rFonts w:ascii="Times New Roman" w:hAnsi="Times New Roman"/>
          <w:sz w:val="28"/>
          <w:szCs w:val="28"/>
        </w:rPr>
        <w:t xml:space="preserve">2015 </w:t>
      </w:r>
      <w:r>
        <w:rPr>
          <w:rFonts w:ascii="Times New Roman" w:hAnsi="Times New Roman"/>
          <w:sz w:val="28"/>
          <w:szCs w:val="28"/>
        </w:rPr>
        <w:t xml:space="preserve"> – 8639,1 тыс. рублей (распоряжение от 23.04.2015 № 111-ра);</w:t>
      </w:r>
      <w:proofErr w:type="gramEnd"/>
    </w:p>
    <w:p w:rsidR="00924F94" w:rsidRDefault="00924F94" w:rsidP="00924F94">
      <w:pPr>
        <w:spacing w:after="0" w:line="240" w:lineRule="auto"/>
        <w:ind w:firstLine="709"/>
        <w:jc w:val="both"/>
        <w:rPr>
          <w:rFonts w:ascii="Times New Roman" w:hAnsi="Times New Roman"/>
          <w:sz w:val="28"/>
          <w:szCs w:val="28"/>
        </w:rPr>
      </w:pPr>
      <w:r>
        <w:rPr>
          <w:rFonts w:ascii="Times New Roman" w:hAnsi="Times New Roman"/>
          <w:sz w:val="28"/>
          <w:szCs w:val="28"/>
        </w:rPr>
        <w:t>проведением капитального ремонта кровли участковой больницы краевого государственного бюджетного учреждения здравоохранения "Красноармейская центральная районная больница", пострадавшего в результате обильного снегопада в период с 8 по 12 марта 2015 года на территории Красноармейского муниципального района – 3403,6 тыс. рублей (распоряжение от 28.07.2015 № 240-ра);</w:t>
      </w:r>
    </w:p>
    <w:p w:rsidR="00924F94" w:rsidRDefault="00924F94" w:rsidP="00924F9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w:t>
      </w:r>
      <w:r w:rsidRPr="00D72808">
        <w:rPr>
          <w:rFonts w:ascii="Times New Roman" w:hAnsi="Times New Roman"/>
          <w:sz w:val="28"/>
          <w:szCs w:val="28"/>
        </w:rPr>
        <w:t>ыплат</w:t>
      </w:r>
      <w:r>
        <w:rPr>
          <w:rFonts w:ascii="Times New Roman" w:hAnsi="Times New Roman"/>
          <w:sz w:val="28"/>
          <w:szCs w:val="28"/>
        </w:rPr>
        <w:t>ой</w:t>
      </w:r>
      <w:r w:rsidRPr="00D72808">
        <w:rPr>
          <w:rFonts w:ascii="Times New Roman" w:hAnsi="Times New Roman"/>
          <w:sz w:val="28"/>
          <w:szCs w:val="28"/>
        </w:rPr>
        <w:t xml:space="preserve"> разовой материальной помощи</w:t>
      </w:r>
      <w:r>
        <w:rPr>
          <w:rFonts w:ascii="Times New Roman" w:hAnsi="Times New Roman"/>
          <w:sz w:val="28"/>
          <w:szCs w:val="28"/>
        </w:rPr>
        <w:t xml:space="preserve"> гражданам Российской Федерации, пострадавшим в результате чрезвычайной ситуации в связи с продолжительными ливневыми дождями на территории Приморского края 20-30 августа 2015 года и на оплату услуг почтовой связи и кредитных организаций, связанных с выплатой разовой материальной помощи – 49900,6 тыс. рублей (распоряжение от 08.09.2015 № 281-ра, от 10.09.2015 № 292-ра, от 18.09.2015 № 299-ра, от 25.09.2015 № 308-ра);</w:t>
      </w:r>
      <w:proofErr w:type="gramEnd"/>
    </w:p>
    <w:p w:rsidR="00924F94" w:rsidRDefault="00924F94" w:rsidP="00924F94">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D72808">
        <w:rPr>
          <w:rFonts w:ascii="Times New Roman" w:hAnsi="Times New Roman"/>
          <w:sz w:val="28"/>
          <w:szCs w:val="28"/>
        </w:rPr>
        <w:t>ыплат</w:t>
      </w:r>
      <w:r>
        <w:rPr>
          <w:rFonts w:ascii="Times New Roman" w:hAnsi="Times New Roman"/>
          <w:sz w:val="28"/>
          <w:szCs w:val="28"/>
        </w:rPr>
        <w:t>ой</w:t>
      </w:r>
      <w:r w:rsidRPr="00D72808">
        <w:rPr>
          <w:rFonts w:ascii="Times New Roman" w:hAnsi="Times New Roman"/>
          <w:sz w:val="28"/>
          <w:szCs w:val="28"/>
        </w:rPr>
        <w:t xml:space="preserve"> разовой материальной помощи</w:t>
      </w:r>
      <w:r>
        <w:rPr>
          <w:rFonts w:ascii="Times New Roman" w:hAnsi="Times New Roman"/>
          <w:sz w:val="28"/>
          <w:szCs w:val="28"/>
        </w:rPr>
        <w:t xml:space="preserve"> гражданам, пострадавшим в результате чрезвычайной ситуации, связанной с паводком в марте 2015 года на территориях городского округа </w:t>
      </w:r>
      <w:proofErr w:type="gramStart"/>
      <w:r>
        <w:rPr>
          <w:rFonts w:ascii="Times New Roman" w:hAnsi="Times New Roman"/>
          <w:sz w:val="28"/>
          <w:szCs w:val="28"/>
        </w:rPr>
        <w:t>Спасск-Дальний</w:t>
      </w:r>
      <w:proofErr w:type="gramEnd"/>
      <w:r>
        <w:rPr>
          <w:rFonts w:ascii="Times New Roman" w:hAnsi="Times New Roman"/>
          <w:sz w:val="28"/>
          <w:szCs w:val="28"/>
        </w:rPr>
        <w:t xml:space="preserve"> и Спасского сельского поселения Спасского муниципального района Приморского края на оплату услуг почтовой связи, связанных с выплатой разовой материальной помощи гражданам – 1761,0 тыс. рублей (распоряжение от 08.09.2015 № 28</w:t>
      </w:r>
      <w:r w:rsidR="00C26F76">
        <w:rPr>
          <w:rFonts w:ascii="Times New Roman" w:hAnsi="Times New Roman"/>
          <w:sz w:val="28"/>
          <w:szCs w:val="28"/>
        </w:rPr>
        <w:t>2-ра</w:t>
      </w:r>
      <w:r>
        <w:rPr>
          <w:rFonts w:ascii="Times New Roman" w:hAnsi="Times New Roman"/>
          <w:sz w:val="28"/>
          <w:szCs w:val="28"/>
        </w:rPr>
        <w:t>)</w:t>
      </w:r>
      <w:r w:rsidR="00C26F76">
        <w:rPr>
          <w:rFonts w:ascii="Times New Roman" w:hAnsi="Times New Roman"/>
          <w:sz w:val="28"/>
          <w:szCs w:val="28"/>
        </w:rPr>
        <w:t>.</w:t>
      </w:r>
    </w:p>
    <w:p w:rsidR="00924F94" w:rsidRDefault="00924F94" w:rsidP="00924F94">
      <w:pPr>
        <w:spacing w:after="0" w:line="240" w:lineRule="auto"/>
        <w:ind w:firstLine="709"/>
        <w:jc w:val="both"/>
        <w:rPr>
          <w:rFonts w:ascii="Times New Roman" w:hAnsi="Times New Roman"/>
          <w:sz w:val="28"/>
          <w:szCs w:val="28"/>
        </w:rPr>
      </w:pPr>
      <w:r w:rsidRPr="00662DF5">
        <w:rPr>
          <w:rFonts w:ascii="Times New Roman" w:hAnsi="Times New Roman"/>
          <w:sz w:val="28"/>
          <w:szCs w:val="28"/>
        </w:rPr>
        <w:t xml:space="preserve">За </w:t>
      </w:r>
      <w:r>
        <w:rPr>
          <w:rFonts w:ascii="Times New Roman" w:hAnsi="Times New Roman"/>
          <w:sz w:val="28"/>
          <w:szCs w:val="28"/>
        </w:rPr>
        <w:t xml:space="preserve">отчетный </w:t>
      </w:r>
      <w:r w:rsidRPr="00662DF5">
        <w:rPr>
          <w:rFonts w:ascii="Times New Roman" w:hAnsi="Times New Roman"/>
          <w:sz w:val="28"/>
          <w:szCs w:val="28"/>
        </w:rPr>
        <w:t xml:space="preserve">период 2015 года бюджетные ассигнования за счет финансового резерва для ликвидации чрезвычайных ситуаций в Приморском крае распределены в общем объеме </w:t>
      </w:r>
      <w:r>
        <w:rPr>
          <w:rFonts w:ascii="Times New Roman" w:hAnsi="Times New Roman"/>
          <w:sz w:val="28"/>
          <w:szCs w:val="28"/>
        </w:rPr>
        <w:t>2698,3</w:t>
      </w:r>
      <w:r w:rsidRPr="00662DF5">
        <w:rPr>
          <w:rFonts w:ascii="Times New Roman" w:hAnsi="Times New Roman"/>
          <w:sz w:val="28"/>
          <w:szCs w:val="28"/>
        </w:rPr>
        <w:t xml:space="preserve"> тыс. рублей согласно распоряжени</w:t>
      </w:r>
      <w:r>
        <w:rPr>
          <w:rFonts w:ascii="Times New Roman" w:hAnsi="Times New Roman"/>
          <w:sz w:val="28"/>
          <w:szCs w:val="28"/>
        </w:rPr>
        <w:t>ям</w:t>
      </w:r>
      <w:r w:rsidRPr="00662DF5">
        <w:rPr>
          <w:rFonts w:ascii="Times New Roman" w:hAnsi="Times New Roman"/>
          <w:sz w:val="28"/>
          <w:szCs w:val="28"/>
        </w:rPr>
        <w:t xml:space="preserve"> Администрации Приморского края</w:t>
      </w:r>
      <w:r>
        <w:rPr>
          <w:rFonts w:ascii="Times New Roman" w:hAnsi="Times New Roman"/>
          <w:sz w:val="28"/>
          <w:szCs w:val="28"/>
        </w:rPr>
        <w:t>:</w:t>
      </w:r>
    </w:p>
    <w:p w:rsidR="00924F94" w:rsidRDefault="00924F94" w:rsidP="00924F94">
      <w:pPr>
        <w:spacing w:after="0" w:line="240" w:lineRule="auto"/>
        <w:ind w:firstLine="709"/>
        <w:jc w:val="both"/>
        <w:rPr>
          <w:rFonts w:ascii="Times New Roman" w:hAnsi="Times New Roman"/>
          <w:sz w:val="28"/>
          <w:szCs w:val="28"/>
        </w:rPr>
      </w:pPr>
      <w:proofErr w:type="gramStart"/>
      <w:r w:rsidRPr="00662DF5">
        <w:rPr>
          <w:rFonts w:ascii="Times New Roman" w:hAnsi="Times New Roman"/>
          <w:sz w:val="28"/>
          <w:szCs w:val="28"/>
        </w:rPr>
        <w:t>от 28.01.2015 № 14-ра на оплату расходов по закупке авиационного топлива у транспортных организаций, осуществивши</w:t>
      </w:r>
      <w:r>
        <w:rPr>
          <w:rFonts w:ascii="Times New Roman" w:hAnsi="Times New Roman"/>
          <w:sz w:val="28"/>
          <w:szCs w:val="28"/>
        </w:rPr>
        <w:t>х</w:t>
      </w:r>
      <w:r w:rsidRPr="00662DF5">
        <w:rPr>
          <w:rFonts w:ascii="Times New Roman" w:hAnsi="Times New Roman"/>
          <w:sz w:val="28"/>
          <w:szCs w:val="28"/>
        </w:rPr>
        <w:t xml:space="preserve"> заправку топливом </w:t>
      </w:r>
      <w:r w:rsidRPr="00662DF5">
        <w:rPr>
          <w:rFonts w:ascii="Times New Roman" w:hAnsi="Times New Roman"/>
          <w:sz w:val="28"/>
          <w:szCs w:val="28"/>
        </w:rPr>
        <w:lastRenderedPageBreak/>
        <w:t xml:space="preserve">воздушного судна Ми-8 федерального государственного бюджетного учреждения "Авиационно-спасательный центр Дальневосточного регионального центра МЧС России" для выполнения аварийно-спасательных работ в </w:t>
      </w:r>
      <w:proofErr w:type="spellStart"/>
      <w:r w:rsidRPr="00662DF5">
        <w:rPr>
          <w:rFonts w:ascii="Times New Roman" w:hAnsi="Times New Roman"/>
          <w:sz w:val="28"/>
          <w:szCs w:val="28"/>
        </w:rPr>
        <w:t>Тернейском</w:t>
      </w:r>
      <w:proofErr w:type="spellEnd"/>
      <w:r w:rsidRPr="00662DF5">
        <w:rPr>
          <w:rFonts w:ascii="Times New Roman" w:hAnsi="Times New Roman"/>
          <w:sz w:val="28"/>
          <w:szCs w:val="28"/>
        </w:rPr>
        <w:t xml:space="preserve"> муниципальном районе во время чрезвычайной ситуации регионального характера, связанной с сильными ливневыми дождями 10-11 сентября 2014 года</w:t>
      </w:r>
      <w:r>
        <w:rPr>
          <w:rFonts w:ascii="Times New Roman" w:hAnsi="Times New Roman"/>
          <w:sz w:val="28"/>
          <w:szCs w:val="28"/>
        </w:rPr>
        <w:t xml:space="preserve"> в сумме 281,0 тыс. рублей;</w:t>
      </w:r>
      <w:proofErr w:type="gramEnd"/>
    </w:p>
    <w:p w:rsidR="00924F94" w:rsidRDefault="00924F94" w:rsidP="00924F94">
      <w:pPr>
        <w:spacing w:after="0" w:line="240" w:lineRule="auto"/>
        <w:ind w:firstLine="709"/>
        <w:jc w:val="both"/>
        <w:rPr>
          <w:rFonts w:ascii="Times New Roman" w:hAnsi="Times New Roman"/>
          <w:sz w:val="28"/>
          <w:szCs w:val="28"/>
        </w:rPr>
      </w:pPr>
      <w:r>
        <w:rPr>
          <w:rFonts w:ascii="Times New Roman" w:hAnsi="Times New Roman"/>
          <w:sz w:val="28"/>
          <w:szCs w:val="28"/>
        </w:rPr>
        <w:t>от 18.05.2015 № 121-ра н</w:t>
      </w:r>
      <w:r w:rsidRPr="009365F2">
        <w:rPr>
          <w:rFonts w:ascii="Times New Roman" w:hAnsi="Times New Roman"/>
          <w:sz w:val="28"/>
          <w:szCs w:val="28"/>
        </w:rPr>
        <w:t xml:space="preserve">а оплату услуги по откачке (водоотведению) паводковых вод из канала "Нагорный" с. Новосельское Спасского сельского поселения насосной станцией № 3 </w:t>
      </w:r>
      <w:proofErr w:type="spellStart"/>
      <w:r w:rsidRPr="009365F2">
        <w:rPr>
          <w:rFonts w:ascii="Times New Roman" w:hAnsi="Times New Roman"/>
          <w:sz w:val="28"/>
          <w:szCs w:val="28"/>
        </w:rPr>
        <w:t>Ханкайского</w:t>
      </w:r>
      <w:proofErr w:type="spellEnd"/>
      <w:r w:rsidRPr="009365F2">
        <w:rPr>
          <w:rFonts w:ascii="Times New Roman" w:hAnsi="Times New Roman"/>
          <w:sz w:val="28"/>
          <w:szCs w:val="28"/>
        </w:rPr>
        <w:t xml:space="preserve"> филиала федерального государственного бюджетного учреждения "Управление мелиорации земель и сельскохозяйственного водоснабжения по Приморскому краю"</w:t>
      </w:r>
      <w:r>
        <w:rPr>
          <w:rFonts w:ascii="Times New Roman" w:hAnsi="Times New Roman"/>
          <w:sz w:val="28"/>
          <w:szCs w:val="28"/>
        </w:rPr>
        <w:t xml:space="preserve"> – 1951,3 тыс. рублей;</w:t>
      </w:r>
    </w:p>
    <w:p w:rsidR="00924F94" w:rsidRPr="003E039F" w:rsidRDefault="00924F94" w:rsidP="00924F94">
      <w:pPr>
        <w:spacing w:after="0" w:line="240" w:lineRule="auto"/>
        <w:ind w:firstLine="709"/>
        <w:jc w:val="both"/>
        <w:rPr>
          <w:rFonts w:ascii="Times New Roman" w:hAnsi="Times New Roman"/>
          <w:sz w:val="28"/>
          <w:szCs w:val="28"/>
        </w:rPr>
      </w:pPr>
      <w:r w:rsidRPr="007710C1">
        <w:rPr>
          <w:rFonts w:ascii="Times New Roman" w:hAnsi="Times New Roman"/>
          <w:sz w:val="28"/>
          <w:szCs w:val="28"/>
        </w:rPr>
        <w:t>от 25.06.2015 № 182-ра для частичного покрытия расходов по проведению неотложных аварийно-восстановительных работ на объектах</w:t>
      </w:r>
      <w:r>
        <w:rPr>
          <w:rFonts w:ascii="Times New Roman" w:hAnsi="Times New Roman"/>
          <w:sz w:val="28"/>
          <w:szCs w:val="28"/>
        </w:rPr>
        <w:t xml:space="preserve"> жилищно-коммунального хозяйства, пострадавших во время снежного циклона 8-12 марта 2015 года – 466,0 тыс. рублей.</w:t>
      </w:r>
    </w:p>
    <w:p w:rsidR="00924F94" w:rsidRDefault="00924F94" w:rsidP="00924F94">
      <w:pPr>
        <w:spacing w:after="0" w:line="240" w:lineRule="auto"/>
        <w:ind w:firstLine="709"/>
        <w:jc w:val="both"/>
        <w:rPr>
          <w:rFonts w:ascii="Times New Roman" w:hAnsi="Times New Roman"/>
          <w:sz w:val="28"/>
          <w:szCs w:val="28"/>
        </w:rPr>
      </w:pPr>
      <w:r w:rsidRPr="003E039F">
        <w:rPr>
          <w:rFonts w:ascii="Times New Roman" w:hAnsi="Times New Roman"/>
          <w:sz w:val="28"/>
          <w:szCs w:val="28"/>
        </w:rPr>
        <w:t>За счет средств резерва материальных ресурсов Приморского края для ликвидации чрезвычайных ситуаций природного и техногенного характера в период январь-</w:t>
      </w:r>
      <w:r>
        <w:rPr>
          <w:rFonts w:ascii="Times New Roman" w:hAnsi="Times New Roman"/>
          <w:sz w:val="28"/>
          <w:szCs w:val="28"/>
        </w:rPr>
        <w:t>сентябрь</w:t>
      </w:r>
      <w:r w:rsidRPr="003E039F">
        <w:rPr>
          <w:rFonts w:ascii="Times New Roman" w:hAnsi="Times New Roman"/>
          <w:sz w:val="28"/>
          <w:szCs w:val="28"/>
        </w:rPr>
        <w:t xml:space="preserve"> 2015 года</w:t>
      </w:r>
      <w:r>
        <w:rPr>
          <w:rFonts w:ascii="Times New Roman" w:hAnsi="Times New Roman"/>
          <w:sz w:val="28"/>
          <w:szCs w:val="28"/>
        </w:rPr>
        <w:t xml:space="preserve"> направлено 1107,6 тыс. рублей </w:t>
      </w:r>
      <w:proofErr w:type="gramStart"/>
      <w:r>
        <w:rPr>
          <w:rFonts w:ascii="Times New Roman" w:hAnsi="Times New Roman"/>
          <w:sz w:val="28"/>
          <w:szCs w:val="28"/>
        </w:rPr>
        <w:t>на</w:t>
      </w:r>
      <w:proofErr w:type="gramEnd"/>
      <w:r>
        <w:rPr>
          <w:rFonts w:ascii="Times New Roman" w:hAnsi="Times New Roman"/>
          <w:sz w:val="28"/>
          <w:szCs w:val="28"/>
        </w:rPr>
        <w:t>:</w:t>
      </w:r>
    </w:p>
    <w:p w:rsidR="00924F94" w:rsidRDefault="00924F94" w:rsidP="00924F94">
      <w:pPr>
        <w:spacing w:after="0" w:line="240" w:lineRule="auto"/>
        <w:ind w:firstLine="709"/>
        <w:jc w:val="both"/>
        <w:rPr>
          <w:rFonts w:ascii="Times New Roman" w:hAnsi="Times New Roman"/>
          <w:sz w:val="28"/>
          <w:szCs w:val="28"/>
        </w:rPr>
      </w:pPr>
      <w:proofErr w:type="gramStart"/>
      <w:r w:rsidRPr="003E039F">
        <w:rPr>
          <w:rFonts w:ascii="Times New Roman" w:hAnsi="Times New Roman"/>
          <w:sz w:val="28"/>
          <w:szCs w:val="28"/>
        </w:rPr>
        <w:t>создание краевого резерва вещевого имущества и товаров первой необходимости</w:t>
      </w:r>
      <w:r>
        <w:rPr>
          <w:rFonts w:ascii="Times New Roman" w:hAnsi="Times New Roman"/>
          <w:sz w:val="28"/>
          <w:szCs w:val="28"/>
        </w:rPr>
        <w:t xml:space="preserve"> </w:t>
      </w:r>
      <w:r w:rsidR="00633ADC">
        <w:rPr>
          <w:rFonts w:ascii="Times New Roman" w:hAnsi="Times New Roman"/>
          <w:sz w:val="28"/>
          <w:szCs w:val="28"/>
        </w:rPr>
        <w:t>–</w:t>
      </w:r>
      <w:r>
        <w:rPr>
          <w:rFonts w:ascii="Times New Roman" w:hAnsi="Times New Roman"/>
          <w:sz w:val="28"/>
          <w:szCs w:val="28"/>
        </w:rPr>
        <w:t xml:space="preserve"> 330,8 тыс. рублей по </w:t>
      </w:r>
      <w:r w:rsidRPr="003E039F">
        <w:rPr>
          <w:rFonts w:ascii="Times New Roman" w:hAnsi="Times New Roman"/>
          <w:sz w:val="28"/>
          <w:szCs w:val="28"/>
        </w:rPr>
        <w:t>решени</w:t>
      </w:r>
      <w:r>
        <w:rPr>
          <w:rFonts w:ascii="Times New Roman" w:hAnsi="Times New Roman"/>
          <w:sz w:val="28"/>
          <w:szCs w:val="28"/>
        </w:rPr>
        <w:t>ю</w:t>
      </w:r>
      <w:r w:rsidRPr="003E039F">
        <w:rPr>
          <w:rFonts w:ascii="Times New Roman" w:hAnsi="Times New Roman"/>
          <w:sz w:val="28"/>
          <w:szCs w:val="28"/>
        </w:rPr>
        <w:t xml:space="preserve"> комиссии при А</w:t>
      </w:r>
      <w:r>
        <w:rPr>
          <w:rFonts w:ascii="Times New Roman" w:hAnsi="Times New Roman"/>
          <w:sz w:val="28"/>
          <w:szCs w:val="28"/>
        </w:rPr>
        <w:t xml:space="preserve">дминистрации </w:t>
      </w:r>
      <w:r w:rsidRPr="003E039F">
        <w:rPr>
          <w:rFonts w:ascii="Times New Roman" w:hAnsi="Times New Roman"/>
          <w:sz w:val="28"/>
          <w:szCs w:val="28"/>
        </w:rPr>
        <w:t>П</w:t>
      </w:r>
      <w:r>
        <w:rPr>
          <w:rFonts w:ascii="Times New Roman" w:hAnsi="Times New Roman"/>
          <w:sz w:val="28"/>
          <w:szCs w:val="28"/>
        </w:rPr>
        <w:t>риморского края</w:t>
      </w:r>
      <w:r w:rsidRPr="003E039F">
        <w:rPr>
          <w:rFonts w:ascii="Times New Roman" w:hAnsi="Times New Roman"/>
          <w:sz w:val="28"/>
          <w:szCs w:val="28"/>
        </w:rPr>
        <w:t xml:space="preserve"> по предупреждению и ликвидации чрезвычайных ситуаций и обеспечению пожар</w:t>
      </w:r>
      <w:r>
        <w:rPr>
          <w:rFonts w:ascii="Times New Roman" w:hAnsi="Times New Roman"/>
          <w:sz w:val="28"/>
          <w:szCs w:val="28"/>
        </w:rPr>
        <w:t xml:space="preserve">ной безопасности от 08.07.2013 </w:t>
      </w:r>
      <w:r w:rsidRPr="003E039F">
        <w:rPr>
          <w:rFonts w:ascii="Times New Roman" w:hAnsi="Times New Roman"/>
          <w:sz w:val="28"/>
          <w:szCs w:val="28"/>
        </w:rPr>
        <w:t xml:space="preserve"> № </w:t>
      </w:r>
      <w:r>
        <w:rPr>
          <w:rFonts w:ascii="Times New Roman" w:hAnsi="Times New Roman"/>
          <w:sz w:val="28"/>
          <w:szCs w:val="28"/>
        </w:rPr>
        <w:t>22</w:t>
      </w:r>
      <w:r w:rsidRPr="003E039F">
        <w:rPr>
          <w:rFonts w:ascii="Times New Roman" w:hAnsi="Times New Roman"/>
          <w:sz w:val="28"/>
          <w:szCs w:val="28"/>
        </w:rPr>
        <w:t xml:space="preserve"> "О создании краевых резервов материальных ресурсов для ликвидации чрезвычайных ситуаций природного и техногенного характера на территории Приморско</w:t>
      </w:r>
      <w:r>
        <w:rPr>
          <w:rFonts w:ascii="Times New Roman" w:hAnsi="Times New Roman"/>
          <w:sz w:val="28"/>
          <w:szCs w:val="28"/>
        </w:rPr>
        <w:t>го</w:t>
      </w:r>
      <w:r w:rsidRPr="003E039F">
        <w:rPr>
          <w:rFonts w:ascii="Times New Roman" w:hAnsi="Times New Roman"/>
          <w:sz w:val="28"/>
          <w:szCs w:val="28"/>
        </w:rPr>
        <w:t xml:space="preserve"> кра</w:t>
      </w:r>
      <w:r>
        <w:rPr>
          <w:rFonts w:ascii="Times New Roman" w:hAnsi="Times New Roman"/>
          <w:sz w:val="28"/>
          <w:szCs w:val="28"/>
        </w:rPr>
        <w:t>я</w:t>
      </w:r>
      <w:r w:rsidRPr="003E039F">
        <w:rPr>
          <w:rFonts w:ascii="Times New Roman" w:hAnsi="Times New Roman"/>
          <w:sz w:val="28"/>
          <w:szCs w:val="28"/>
        </w:rPr>
        <w:t xml:space="preserve"> в 201</w:t>
      </w:r>
      <w:r>
        <w:rPr>
          <w:rFonts w:ascii="Times New Roman" w:hAnsi="Times New Roman"/>
          <w:sz w:val="28"/>
          <w:szCs w:val="28"/>
        </w:rPr>
        <w:t>4</w:t>
      </w:r>
      <w:r w:rsidRPr="003E039F">
        <w:rPr>
          <w:rFonts w:ascii="Times New Roman" w:hAnsi="Times New Roman"/>
          <w:sz w:val="28"/>
          <w:szCs w:val="28"/>
        </w:rPr>
        <w:t xml:space="preserve"> году"</w:t>
      </w:r>
      <w:r>
        <w:rPr>
          <w:rFonts w:ascii="Times New Roman" w:hAnsi="Times New Roman"/>
          <w:sz w:val="28"/>
          <w:szCs w:val="28"/>
        </w:rPr>
        <w:t>;</w:t>
      </w:r>
      <w:proofErr w:type="gramEnd"/>
    </w:p>
    <w:p w:rsidR="00924F94" w:rsidRDefault="00924F94" w:rsidP="00924F9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освежение краевого резерва дезинфицирующих средств – 664,3 тыс. рублей</w:t>
      </w:r>
      <w:r w:rsidR="00306DE6">
        <w:rPr>
          <w:rFonts w:ascii="Times New Roman" w:hAnsi="Times New Roman"/>
          <w:sz w:val="28"/>
          <w:szCs w:val="28"/>
        </w:rPr>
        <w:t xml:space="preserve"> и на</w:t>
      </w:r>
      <w:r>
        <w:rPr>
          <w:rFonts w:ascii="Times New Roman" w:hAnsi="Times New Roman"/>
          <w:sz w:val="28"/>
          <w:szCs w:val="28"/>
        </w:rPr>
        <w:t xml:space="preserve"> хранение и обслуживание краевого резерва средств защиты растений – 112,5 тыс. рублей по п</w:t>
      </w:r>
      <w:r w:rsidRPr="003E039F">
        <w:rPr>
          <w:rFonts w:ascii="Times New Roman" w:hAnsi="Times New Roman"/>
          <w:sz w:val="28"/>
          <w:szCs w:val="28"/>
        </w:rPr>
        <w:t>остановлени</w:t>
      </w:r>
      <w:r>
        <w:rPr>
          <w:rFonts w:ascii="Times New Roman" w:hAnsi="Times New Roman"/>
          <w:sz w:val="28"/>
          <w:szCs w:val="28"/>
        </w:rPr>
        <w:t>ю</w:t>
      </w:r>
      <w:r w:rsidRPr="003E039F">
        <w:rPr>
          <w:rFonts w:ascii="Times New Roman" w:hAnsi="Times New Roman"/>
          <w:sz w:val="28"/>
          <w:szCs w:val="28"/>
        </w:rPr>
        <w:t xml:space="preserve"> Администрации Приморского края от 07.12.2012 №</w:t>
      </w:r>
      <w:r>
        <w:rPr>
          <w:rFonts w:ascii="Times New Roman" w:hAnsi="Times New Roman"/>
          <w:sz w:val="28"/>
          <w:szCs w:val="28"/>
        </w:rPr>
        <w:t> </w:t>
      </w:r>
      <w:r w:rsidRPr="003E039F">
        <w:rPr>
          <w:rFonts w:ascii="Times New Roman" w:hAnsi="Times New Roman"/>
          <w:sz w:val="28"/>
          <w:szCs w:val="28"/>
        </w:rPr>
        <w:t>386-па "Об утверждении государственной программы Приморского края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2013-2017 годы", решени</w:t>
      </w:r>
      <w:r>
        <w:rPr>
          <w:rFonts w:ascii="Times New Roman" w:hAnsi="Times New Roman"/>
          <w:sz w:val="28"/>
          <w:szCs w:val="28"/>
        </w:rPr>
        <w:t>ю</w:t>
      </w:r>
      <w:r w:rsidRPr="003E039F">
        <w:rPr>
          <w:rFonts w:ascii="Times New Roman" w:hAnsi="Times New Roman"/>
          <w:sz w:val="28"/>
          <w:szCs w:val="28"/>
        </w:rPr>
        <w:t xml:space="preserve"> комиссии при А</w:t>
      </w:r>
      <w:r>
        <w:rPr>
          <w:rFonts w:ascii="Times New Roman" w:hAnsi="Times New Roman"/>
          <w:sz w:val="28"/>
          <w:szCs w:val="28"/>
        </w:rPr>
        <w:t>дминистрации</w:t>
      </w:r>
      <w:proofErr w:type="gramEnd"/>
      <w:r>
        <w:rPr>
          <w:rFonts w:ascii="Times New Roman" w:hAnsi="Times New Roman"/>
          <w:sz w:val="28"/>
          <w:szCs w:val="28"/>
        </w:rPr>
        <w:t xml:space="preserve"> </w:t>
      </w:r>
      <w:r w:rsidRPr="003E039F">
        <w:rPr>
          <w:rFonts w:ascii="Times New Roman" w:hAnsi="Times New Roman"/>
          <w:sz w:val="28"/>
          <w:szCs w:val="28"/>
        </w:rPr>
        <w:t>П</w:t>
      </w:r>
      <w:r>
        <w:rPr>
          <w:rFonts w:ascii="Times New Roman" w:hAnsi="Times New Roman"/>
          <w:sz w:val="28"/>
          <w:szCs w:val="28"/>
        </w:rPr>
        <w:t>риморского края</w:t>
      </w:r>
      <w:r w:rsidRPr="003E039F">
        <w:rPr>
          <w:rFonts w:ascii="Times New Roman" w:hAnsi="Times New Roman"/>
          <w:sz w:val="28"/>
          <w:szCs w:val="28"/>
        </w:rPr>
        <w:t xml:space="preserve"> по предупреждению и ликвидации чрезвычайных ситуаций и обеспечению пожар</w:t>
      </w:r>
      <w:r>
        <w:rPr>
          <w:rFonts w:ascii="Times New Roman" w:hAnsi="Times New Roman"/>
          <w:sz w:val="28"/>
          <w:szCs w:val="28"/>
        </w:rPr>
        <w:t xml:space="preserve">ной безопасности от 28.07.2014 </w:t>
      </w:r>
      <w:r w:rsidRPr="003E039F">
        <w:rPr>
          <w:rFonts w:ascii="Times New Roman" w:hAnsi="Times New Roman"/>
          <w:sz w:val="28"/>
          <w:szCs w:val="28"/>
        </w:rPr>
        <w:t xml:space="preserve"> № 34 "О создании краевых резервов материальных ресурсов для ликвидации чрезвычайных ситуаций природного и техногенного характера на территории Приморско</w:t>
      </w:r>
      <w:r>
        <w:rPr>
          <w:rFonts w:ascii="Times New Roman" w:hAnsi="Times New Roman"/>
          <w:sz w:val="28"/>
          <w:szCs w:val="28"/>
        </w:rPr>
        <w:t>го</w:t>
      </w:r>
      <w:r w:rsidRPr="003E039F">
        <w:rPr>
          <w:rFonts w:ascii="Times New Roman" w:hAnsi="Times New Roman"/>
          <w:sz w:val="28"/>
          <w:szCs w:val="28"/>
        </w:rPr>
        <w:t xml:space="preserve"> кра</w:t>
      </w:r>
      <w:r>
        <w:rPr>
          <w:rFonts w:ascii="Times New Roman" w:hAnsi="Times New Roman"/>
          <w:sz w:val="28"/>
          <w:szCs w:val="28"/>
        </w:rPr>
        <w:t>я</w:t>
      </w:r>
      <w:r w:rsidRPr="003E039F">
        <w:rPr>
          <w:rFonts w:ascii="Times New Roman" w:hAnsi="Times New Roman"/>
          <w:sz w:val="28"/>
          <w:szCs w:val="28"/>
        </w:rPr>
        <w:t xml:space="preserve"> в 2015 году"</w:t>
      </w:r>
      <w:r>
        <w:rPr>
          <w:rFonts w:ascii="Times New Roman" w:hAnsi="Times New Roman"/>
          <w:sz w:val="28"/>
          <w:szCs w:val="28"/>
        </w:rPr>
        <w:t>.</w:t>
      </w:r>
    </w:p>
    <w:p w:rsidR="0067573A" w:rsidRDefault="0067573A" w:rsidP="00B706C8">
      <w:pPr>
        <w:spacing w:after="0" w:line="240" w:lineRule="auto"/>
        <w:ind w:firstLine="709"/>
        <w:jc w:val="both"/>
        <w:rPr>
          <w:rFonts w:ascii="Times New Roman" w:hAnsi="Times New Roman"/>
          <w:b/>
          <w:sz w:val="28"/>
          <w:szCs w:val="28"/>
        </w:rPr>
      </w:pPr>
    </w:p>
    <w:p w:rsidR="00B706C8" w:rsidRPr="00B706C8" w:rsidRDefault="00B706C8" w:rsidP="00B706C8">
      <w:pPr>
        <w:spacing w:after="0" w:line="240" w:lineRule="auto"/>
        <w:ind w:firstLine="709"/>
        <w:jc w:val="both"/>
        <w:rPr>
          <w:rFonts w:ascii="Times New Roman" w:hAnsi="Times New Roman"/>
          <w:b/>
          <w:sz w:val="28"/>
          <w:szCs w:val="28"/>
        </w:rPr>
      </w:pPr>
      <w:r w:rsidRPr="00B706C8">
        <w:rPr>
          <w:rFonts w:ascii="Times New Roman" w:hAnsi="Times New Roman"/>
          <w:b/>
          <w:sz w:val="28"/>
          <w:szCs w:val="28"/>
        </w:rPr>
        <w:t>ИСТОЧНИКИ ФИНАНСИРОВАНИЯ ДЕФИЦИТА КРАЕВОГО БЮДЖЕТА</w:t>
      </w:r>
      <w:r w:rsidR="004E32AF">
        <w:rPr>
          <w:rFonts w:ascii="Times New Roman" w:hAnsi="Times New Roman"/>
          <w:b/>
          <w:sz w:val="28"/>
          <w:szCs w:val="28"/>
        </w:rPr>
        <w:t xml:space="preserve"> </w:t>
      </w:r>
    </w:p>
    <w:p w:rsidR="007E1B0B" w:rsidRDefault="00111085" w:rsidP="007E1B0B">
      <w:pPr>
        <w:spacing w:after="0" w:line="240" w:lineRule="auto"/>
        <w:ind w:firstLine="708"/>
        <w:jc w:val="both"/>
        <w:rPr>
          <w:rFonts w:ascii="Times New Roman" w:eastAsia="Calibri" w:hAnsi="Times New Roman"/>
          <w:sz w:val="28"/>
          <w:szCs w:val="28"/>
        </w:rPr>
      </w:pPr>
      <w:r>
        <w:rPr>
          <w:rFonts w:ascii="Times New Roman" w:hAnsi="Times New Roman"/>
          <w:sz w:val="28"/>
          <w:szCs w:val="28"/>
        </w:rPr>
        <w:t xml:space="preserve">Как и в предыдущие </w:t>
      </w:r>
      <w:r w:rsidR="003418DF">
        <w:rPr>
          <w:rFonts w:ascii="Times New Roman" w:hAnsi="Times New Roman"/>
          <w:sz w:val="28"/>
          <w:szCs w:val="28"/>
        </w:rPr>
        <w:t xml:space="preserve">поквартальные </w:t>
      </w:r>
      <w:r>
        <w:rPr>
          <w:rFonts w:ascii="Times New Roman" w:hAnsi="Times New Roman"/>
          <w:sz w:val="28"/>
          <w:szCs w:val="28"/>
        </w:rPr>
        <w:t>отчетные периоды</w:t>
      </w:r>
      <w:r w:rsidR="00D90E6C">
        <w:rPr>
          <w:rFonts w:ascii="Times New Roman" w:hAnsi="Times New Roman"/>
          <w:sz w:val="28"/>
          <w:szCs w:val="28"/>
        </w:rPr>
        <w:t xml:space="preserve">, </w:t>
      </w:r>
      <w:r w:rsidR="00B706C8" w:rsidRPr="00B706C8">
        <w:rPr>
          <w:rFonts w:ascii="Times New Roman" w:hAnsi="Times New Roman"/>
          <w:sz w:val="28"/>
          <w:szCs w:val="28"/>
        </w:rPr>
        <w:t xml:space="preserve">краевой бюджет </w:t>
      </w:r>
      <w:r>
        <w:rPr>
          <w:rFonts w:ascii="Times New Roman" w:hAnsi="Times New Roman"/>
          <w:sz w:val="28"/>
          <w:szCs w:val="28"/>
        </w:rPr>
        <w:t xml:space="preserve">за 9 месяцев 2015 года </w:t>
      </w:r>
      <w:r w:rsidR="00B706C8" w:rsidRPr="00B706C8">
        <w:rPr>
          <w:rFonts w:ascii="Times New Roman" w:hAnsi="Times New Roman"/>
          <w:sz w:val="28"/>
          <w:szCs w:val="28"/>
        </w:rPr>
        <w:t xml:space="preserve">исполнен с </w:t>
      </w:r>
      <w:r w:rsidR="00B706C8" w:rsidRPr="008E163D">
        <w:rPr>
          <w:rFonts w:ascii="Times New Roman" w:hAnsi="Times New Roman"/>
          <w:sz w:val="28"/>
          <w:szCs w:val="28"/>
        </w:rPr>
        <w:t xml:space="preserve">профицитом  в сумме </w:t>
      </w:r>
      <w:r w:rsidR="00D90E6C" w:rsidRPr="008E163D">
        <w:rPr>
          <w:rFonts w:ascii="Times New Roman" w:hAnsi="Times New Roman"/>
          <w:sz w:val="28"/>
          <w:szCs w:val="28"/>
        </w:rPr>
        <w:t>3</w:t>
      </w:r>
      <w:r w:rsidR="00C21DAC">
        <w:rPr>
          <w:rFonts w:ascii="Times New Roman" w:hAnsi="Times New Roman"/>
          <w:sz w:val="28"/>
          <w:szCs w:val="28"/>
        </w:rPr>
        <w:t>006166,7</w:t>
      </w:r>
      <w:r w:rsidR="003418DF">
        <w:rPr>
          <w:rFonts w:ascii="Times New Roman" w:hAnsi="Times New Roman"/>
          <w:sz w:val="28"/>
          <w:szCs w:val="28"/>
        </w:rPr>
        <w:t> </w:t>
      </w:r>
      <w:r w:rsidR="00B706C8" w:rsidRPr="008E163D">
        <w:rPr>
          <w:rFonts w:ascii="Times New Roman" w:hAnsi="Times New Roman"/>
          <w:sz w:val="28"/>
          <w:szCs w:val="28"/>
        </w:rPr>
        <w:t>тыс. рублей</w:t>
      </w:r>
      <w:r w:rsidR="00C34AD7">
        <w:rPr>
          <w:rFonts w:ascii="Times New Roman" w:hAnsi="Times New Roman"/>
          <w:sz w:val="28"/>
          <w:szCs w:val="28"/>
        </w:rPr>
        <w:t xml:space="preserve"> </w:t>
      </w:r>
      <w:r w:rsidR="00B706C8" w:rsidRPr="008E163D">
        <w:rPr>
          <w:rFonts w:ascii="Times New Roman" w:hAnsi="Times New Roman"/>
          <w:sz w:val="28"/>
          <w:szCs w:val="28"/>
        </w:rPr>
        <w:t xml:space="preserve"> при утвержденном дефиците</w:t>
      </w:r>
      <w:r w:rsidR="00BF3520">
        <w:rPr>
          <w:rFonts w:ascii="Times New Roman" w:hAnsi="Times New Roman"/>
          <w:sz w:val="28"/>
          <w:szCs w:val="28"/>
        </w:rPr>
        <w:t xml:space="preserve"> </w:t>
      </w:r>
      <w:r w:rsidR="00D90E6C" w:rsidRPr="008E163D">
        <w:rPr>
          <w:rFonts w:ascii="Times New Roman" w:hAnsi="Times New Roman"/>
          <w:sz w:val="28"/>
          <w:szCs w:val="28"/>
        </w:rPr>
        <w:t>4</w:t>
      </w:r>
      <w:r w:rsidR="00C21DAC">
        <w:rPr>
          <w:rFonts w:ascii="Times New Roman" w:hAnsi="Times New Roman"/>
          <w:sz w:val="28"/>
          <w:szCs w:val="28"/>
        </w:rPr>
        <w:t>677629,2</w:t>
      </w:r>
      <w:r w:rsidR="00B706C8" w:rsidRPr="008E163D">
        <w:rPr>
          <w:rFonts w:ascii="Times New Roman" w:hAnsi="Times New Roman"/>
          <w:sz w:val="28"/>
          <w:szCs w:val="28"/>
        </w:rPr>
        <w:t xml:space="preserve"> тыс. рублей.</w:t>
      </w:r>
      <w:r w:rsidR="008F6E30" w:rsidRPr="008F6E30">
        <w:rPr>
          <w:rFonts w:ascii="Times New Roman" w:eastAsia="Calibri" w:hAnsi="Times New Roman"/>
          <w:sz w:val="28"/>
          <w:szCs w:val="28"/>
        </w:rPr>
        <w:t xml:space="preserve"> </w:t>
      </w:r>
    </w:p>
    <w:p w:rsidR="007E1B0B" w:rsidRDefault="007E1B0B" w:rsidP="007E1B0B">
      <w:pPr>
        <w:spacing w:after="0" w:line="240" w:lineRule="auto"/>
        <w:ind w:firstLine="708"/>
        <w:jc w:val="both"/>
        <w:rPr>
          <w:rFonts w:ascii="Times New Roman" w:hAnsi="Times New Roman"/>
          <w:sz w:val="28"/>
          <w:szCs w:val="28"/>
        </w:rPr>
      </w:pPr>
      <w:r w:rsidRPr="007E1B0B">
        <w:rPr>
          <w:rFonts w:ascii="Times New Roman" w:hAnsi="Times New Roman"/>
          <w:sz w:val="28"/>
          <w:szCs w:val="28"/>
        </w:rPr>
        <w:lastRenderedPageBreak/>
        <w:t xml:space="preserve">За соответствующие периоды предыдущих лет </w:t>
      </w:r>
      <w:r>
        <w:rPr>
          <w:rFonts w:ascii="Times New Roman" w:hAnsi="Times New Roman"/>
          <w:sz w:val="28"/>
          <w:szCs w:val="28"/>
        </w:rPr>
        <w:t xml:space="preserve"> </w:t>
      </w:r>
      <w:r w:rsidRPr="007E1B0B">
        <w:rPr>
          <w:rFonts w:ascii="Times New Roman" w:hAnsi="Times New Roman"/>
          <w:sz w:val="28"/>
          <w:szCs w:val="28"/>
        </w:rPr>
        <w:t>также с профицитом</w:t>
      </w:r>
      <w:r>
        <w:rPr>
          <w:rFonts w:ascii="Times New Roman" w:hAnsi="Times New Roman"/>
          <w:sz w:val="28"/>
          <w:szCs w:val="28"/>
        </w:rPr>
        <w:t>,</w:t>
      </w:r>
      <w:r w:rsidRPr="007E1B0B">
        <w:rPr>
          <w:rFonts w:ascii="Times New Roman" w:hAnsi="Times New Roman"/>
          <w:sz w:val="28"/>
          <w:szCs w:val="28"/>
        </w:rPr>
        <w:t xml:space="preserve"> в 2014 году в размере 4266918,8 тыс. рублей, в 2013 году </w:t>
      </w:r>
      <w:r w:rsidR="00633ADC">
        <w:rPr>
          <w:rFonts w:ascii="Times New Roman" w:hAnsi="Times New Roman"/>
          <w:sz w:val="28"/>
          <w:szCs w:val="28"/>
        </w:rPr>
        <w:t>–</w:t>
      </w:r>
      <w:r w:rsidRPr="007E1B0B">
        <w:rPr>
          <w:rFonts w:ascii="Times New Roman" w:hAnsi="Times New Roman"/>
          <w:sz w:val="28"/>
          <w:szCs w:val="28"/>
        </w:rPr>
        <w:t xml:space="preserve"> 308098,5 тыс. рублей.</w:t>
      </w:r>
    </w:p>
    <w:p w:rsidR="008F6E30" w:rsidRDefault="008F6E30" w:rsidP="008F6E30">
      <w:pPr>
        <w:spacing w:after="0" w:line="240" w:lineRule="auto"/>
        <w:ind w:firstLine="709"/>
        <w:jc w:val="both"/>
        <w:rPr>
          <w:rFonts w:ascii="Times New Roman" w:eastAsia="Calibri" w:hAnsi="Times New Roman"/>
          <w:sz w:val="28"/>
          <w:szCs w:val="28"/>
        </w:rPr>
      </w:pPr>
      <w:r w:rsidRPr="008E163D">
        <w:rPr>
          <w:rFonts w:ascii="Times New Roman" w:eastAsia="Calibri" w:hAnsi="Times New Roman"/>
          <w:sz w:val="28"/>
          <w:szCs w:val="28"/>
        </w:rPr>
        <w:t>Исполнение за отчетный период показателей по источникам</w:t>
      </w:r>
      <w:r w:rsidRPr="005B74EA">
        <w:rPr>
          <w:rFonts w:ascii="Times New Roman" w:eastAsia="Calibri" w:hAnsi="Times New Roman"/>
          <w:sz w:val="28"/>
          <w:szCs w:val="28"/>
        </w:rPr>
        <w:t xml:space="preserve"> внутреннего финансирования краевого бюджета представлено в таблице.</w:t>
      </w:r>
    </w:p>
    <w:p w:rsidR="00793454" w:rsidRDefault="00793454" w:rsidP="008F6E30">
      <w:pPr>
        <w:spacing w:after="0" w:line="240" w:lineRule="auto"/>
        <w:ind w:firstLine="709"/>
        <w:jc w:val="both"/>
        <w:rPr>
          <w:rFonts w:ascii="Times New Roman" w:eastAsia="Calibri" w:hAnsi="Times New Roman"/>
          <w:sz w:val="28"/>
          <w:szCs w:val="28"/>
        </w:rPr>
      </w:pPr>
    </w:p>
    <w:p w:rsidR="007F71E4" w:rsidRPr="008E163D" w:rsidRDefault="007F71E4" w:rsidP="007F71E4">
      <w:pPr>
        <w:spacing w:after="0" w:line="240" w:lineRule="auto"/>
        <w:ind w:firstLine="709"/>
        <w:jc w:val="right"/>
        <w:rPr>
          <w:rFonts w:ascii="Times New Roman" w:eastAsia="Calibri" w:hAnsi="Times New Roman"/>
          <w:sz w:val="24"/>
          <w:szCs w:val="24"/>
        </w:rPr>
      </w:pPr>
    </w:p>
    <w:tbl>
      <w:tblPr>
        <w:tblW w:w="9513" w:type="dxa"/>
        <w:tblInd w:w="93" w:type="dxa"/>
        <w:tblLook w:val="04A0" w:firstRow="1" w:lastRow="0" w:firstColumn="1" w:lastColumn="0" w:noHBand="0" w:noVBand="1"/>
      </w:tblPr>
      <w:tblGrid>
        <w:gridCol w:w="4010"/>
        <w:gridCol w:w="1688"/>
        <w:gridCol w:w="1814"/>
        <w:gridCol w:w="2001"/>
      </w:tblGrid>
      <w:tr w:rsidR="00B472DE" w:rsidRPr="008E163D" w:rsidTr="00B472DE">
        <w:trPr>
          <w:trHeight w:val="80"/>
          <w:tblHeader/>
        </w:trPr>
        <w:tc>
          <w:tcPr>
            <w:tcW w:w="4010" w:type="dxa"/>
            <w:tcBorders>
              <w:bottom w:val="single" w:sz="4" w:space="0" w:color="auto"/>
            </w:tcBorders>
            <w:shd w:val="clear" w:color="auto" w:fill="auto"/>
            <w:vAlign w:val="center"/>
          </w:tcPr>
          <w:p w:rsidR="00B472DE" w:rsidRPr="008E163D" w:rsidRDefault="00B472DE" w:rsidP="00B472DE">
            <w:pPr>
              <w:spacing w:after="0" w:line="240" w:lineRule="auto"/>
              <w:jc w:val="center"/>
              <w:rPr>
                <w:rFonts w:ascii="Times New Roman" w:eastAsia="Calibri" w:hAnsi="Times New Roman"/>
                <w:sz w:val="24"/>
                <w:szCs w:val="24"/>
                <w:lang w:eastAsia="ru-RU"/>
              </w:rPr>
            </w:pPr>
          </w:p>
        </w:tc>
        <w:tc>
          <w:tcPr>
            <w:tcW w:w="1688" w:type="dxa"/>
            <w:tcBorders>
              <w:bottom w:val="single" w:sz="4" w:space="0" w:color="auto"/>
            </w:tcBorders>
            <w:shd w:val="clear" w:color="auto" w:fill="auto"/>
            <w:vAlign w:val="center"/>
          </w:tcPr>
          <w:p w:rsidR="00B472DE" w:rsidRPr="008E163D" w:rsidRDefault="00B472DE" w:rsidP="00B472DE">
            <w:pPr>
              <w:spacing w:after="0" w:line="240" w:lineRule="auto"/>
              <w:jc w:val="center"/>
              <w:rPr>
                <w:rFonts w:ascii="Times New Roman" w:eastAsia="Calibri" w:hAnsi="Times New Roman"/>
                <w:sz w:val="24"/>
                <w:szCs w:val="24"/>
                <w:lang w:eastAsia="ru-RU"/>
              </w:rPr>
            </w:pPr>
          </w:p>
        </w:tc>
        <w:tc>
          <w:tcPr>
            <w:tcW w:w="1814" w:type="dxa"/>
            <w:tcBorders>
              <w:bottom w:val="single" w:sz="4" w:space="0" w:color="auto"/>
            </w:tcBorders>
            <w:shd w:val="clear" w:color="auto" w:fill="auto"/>
            <w:vAlign w:val="center"/>
          </w:tcPr>
          <w:p w:rsidR="00B472DE" w:rsidRPr="008E163D" w:rsidRDefault="00B472DE" w:rsidP="00B472DE">
            <w:pPr>
              <w:spacing w:after="0" w:line="240" w:lineRule="auto"/>
              <w:jc w:val="center"/>
              <w:rPr>
                <w:rFonts w:ascii="Times New Roman" w:eastAsia="Calibri" w:hAnsi="Times New Roman"/>
                <w:sz w:val="24"/>
                <w:szCs w:val="24"/>
                <w:lang w:eastAsia="ru-RU"/>
              </w:rPr>
            </w:pPr>
          </w:p>
        </w:tc>
        <w:tc>
          <w:tcPr>
            <w:tcW w:w="2001" w:type="dxa"/>
            <w:tcBorders>
              <w:bottom w:val="single" w:sz="4" w:space="0" w:color="auto"/>
            </w:tcBorders>
            <w:shd w:val="clear" w:color="auto" w:fill="auto"/>
            <w:vAlign w:val="center"/>
          </w:tcPr>
          <w:p w:rsidR="00B472DE" w:rsidRDefault="00B472DE" w:rsidP="00B472DE">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rPr>
              <w:t>(Т</w:t>
            </w:r>
            <w:r w:rsidRPr="008E163D">
              <w:rPr>
                <w:rFonts w:ascii="Times New Roman" w:eastAsia="Calibri" w:hAnsi="Times New Roman"/>
                <w:sz w:val="24"/>
                <w:szCs w:val="24"/>
              </w:rPr>
              <w:t>ыс. рублей)</w:t>
            </w:r>
          </w:p>
        </w:tc>
      </w:tr>
      <w:tr w:rsidR="007F71E4" w:rsidRPr="008E163D" w:rsidTr="00B472DE">
        <w:trPr>
          <w:trHeight w:val="630"/>
          <w:tblHeader/>
        </w:trPr>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1E4" w:rsidRPr="008E163D" w:rsidRDefault="007F71E4" w:rsidP="00B472DE">
            <w:pPr>
              <w:spacing w:after="0" w:line="240" w:lineRule="auto"/>
              <w:jc w:val="center"/>
              <w:rPr>
                <w:rFonts w:ascii="Times New Roman" w:hAnsi="Times New Roman"/>
                <w:sz w:val="24"/>
                <w:szCs w:val="24"/>
                <w:lang w:eastAsia="ru-RU"/>
              </w:rPr>
            </w:pPr>
            <w:r w:rsidRPr="008E163D">
              <w:rPr>
                <w:rFonts w:ascii="Times New Roman" w:eastAsia="Calibri" w:hAnsi="Times New Roman"/>
                <w:sz w:val="24"/>
                <w:szCs w:val="24"/>
                <w:lang w:eastAsia="ru-RU"/>
              </w:rPr>
              <w:t>Показатели</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7F71E4" w:rsidRPr="008E163D" w:rsidRDefault="007F71E4" w:rsidP="00B472DE">
            <w:pPr>
              <w:spacing w:after="0" w:line="240" w:lineRule="auto"/>
              <w:jc w:val="center"/>
              <w:rPr>
                <w:rFonts w:ascii="Times New Roman" w:hAnsi="Times New Roman"/>
                <w:sz w:val="24"/>
                <w:szCs w:val="24"/>
                <w:lang w:eastAsia="ru-RU"/>
              </w:rPr>
            </w:pPr>
            <w:r w:rsidRPr="008E163D">
              <w:rPr>
                <w:rFonts w:ascii="Times New Roman" w:eastAsia="Calibri" w:hAnsi="Times New Roman"/>
                <w:sz w:val="24"/>
                <w:szCs w:val="24"/>
                <w:lang w:eastAsia="ru-RU"/>
              </w:rPr>
              <w:t>Утверждено на 2015 год</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7F71E4" w:rsidRDefault="007F71E4" w:rsidP="00B472DE">
            <w:pPr>
              <w:spacing w:after="0" w:line="240" w:lineRule="auto"/>
              <w:jc w:val="center"/>
              <w:rPr>
                <w:rFonts w:ascii="Times New Roman" w:eastAsia="Calibri" w:hAnsi="Times New Roman"/>
                <w:sz w:val="24"/>
                <w:szCs w:val="24"/>
                <w:lang w:eastAsia="ru-RU"/>
              </w:rPr>
            </w:pPr>
            <w:r w:rsidRPr="008E163D">
              <w:rPr>
                <w:rFonts w:ascii="Times New Roman" w:eastAsia="Calibri" w:hAnsi="Times New Roman"/>
                <w:sz w:val="24"/>
                <w:szCs w:val="24"/>
                <w:lang w:eastAsia="ru-RU"/>
              </w:rPr>
              <w:t xml:space="preserve">Исполнено за </w:t>
            </w:r>
          </w:p>
          <w:p w:rsidR="00C21DAC" w:rsidRDefault="00C21DAC" w:rsidP="00B472DE">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9 месяцев</w:t>
            </w:r>
            <w:r w:rsidR="007F71E4" w:rsidRPr="008E163D">
              <w:rPr>
                <w:rFonts w:ascii="Times New Roman" w:eastAsia="Calibri" w:hAnsi="Times New Roman"/>
                <w:sz w:val="24"/>
                <w:szCs w:val="24"/>
                <w:lang w:eastAsia="ru-RU"/>
              </w:rPr>
              <w:t xml:space="preserve"> </w:t>
            </w:r>
          </w:p>
          <w:p w:rsidR="007F71E4" w:rsidRPr="008E163D" w:rsidRDefault="007F71E4" w:rsidP="00B472DE">
            <w:pPr>
              <w:spacing w:after="0" w:line="240" w:lineRule="auto"/>
              <w:jc w:val="center"/>
              <w:rPr>
                <w:rFonts w:ascii="Times New Roman" w:hAnsi="Times New Roman"/>
                <w:sz w:val="24"/>
                <w:szCs w:val="24"/>
                <w:lang w:eastAsia="ru-RU"/>
              </w:rPr>
            </w:pPr>
            <w:r w:rsidRPr="008E163D">
              <w:rPr>
                <w:rFonts w:ascii="Times New Roman" w:eastAsia="Calibri" w:hAnsi="Times New Roman"/>
                <w:sz w:val="24"/>
                <w:szCs w:val="24"/>
                <w:lang w:eastAsia="ru-RU"/>
              </w:rPr>
              <w:t>2015 года</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34069A" w:rsidRDefault="0034069A" w:rsidP="00B472DE">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 xml:space="preserve">Неисполненные назначения </w:t>
            </w:r>
          </w:p>
          <w:p w:rsidR="007F71E4" w:rsidRPr="008E163D" w:rsidRDefault="0034069A" w:rsidP="00B472DE">
            <w:pPr>
              <w:spacing w:after="0" w:line="240" w:lineRule="auto"/>
              <w:jc w:val="center"/>
              <w:rPr>
                <w:rFonts w:ascii="Times New Roman" w:hAnsi="Times New Roman"/>
                <w:sz w:val="24"/>
                <w:szCs w:val="24"/>
                <w:lang w:eastAsia="ru-RU"/>
              </w:rPr>
            </w:pPr>
            <w:r>
              <w:rPr>
                <w:rFonts w:ascii="Times New Roman" w:eastAsia="Calibri" w:hAnsi="Times New Roman"/>
                <w:sz w:val="24"/>
                <w:szCs w:val="24"/>
                <w:lang w:eastAsia="ru-RU"/>
              </w:rPr>
              <w:t>по отчету</w:t>
            </w:r>
          </w:p>
        </w:tc>
      </w:tr>
      <w:tr w:rsidR="00B472DE" w:rsidRPr="008E163D" w:rsidTr="00B472DE">
        <w:trPr>
          <w:trHeight w:val="655"/>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B472DE" w:rsidRPr="008E163D" w:rsidRDefault="00B472DE" w:rsidP="00B472DE">
            <w:pPr>
              <w:spacing w:after="0" w:line="240" w:lineRule="auto"/>
              <w:rPr>
                <w:rFonts w:ascii="Times New Roman" w:hAnsi="Times New Roman"/>
                <w:b/>
                <w:bCs/>
                <w:color w:val="000000"/>
                <w:sz w:val="24"/>
                <w:szCs w:val="24"/>
                <w:lang w:eastAsia="ru-RU"/>
              </w:rPr>
            </w:pPr>
            <w:r w:rsidRPr="008E163D">
              <w:rPr>
                <w:rFonts w:ascii="Times New Roman" w:hAnsi="Times New Roman"/>
                <w:b/>
                <w:bCs/>
                <w:color w:val="000000"/>
                <w:sz w:val="24"/>
                <w:szCs w:val="24"/>
                <w:lang w:eastAsia="ru-RU"/>
              </w:rPr>
              <w:t>Всего по источникам финансирования дефицита бюджета</w:t>
            </w:r>
          </w:p>
        </w:tc>
        <w:tc>
          <w:tcPr>
            <w:tcW w:w="1688"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b/>
                <w:bCs/>
                <w:color w:val="000000"/>
              </w:rPr>
            </w:pPr>
            <w:r w:rsidRPr="00B472DE">
              <w:rPr>
                <w:rFonts w:ascii="Times New Roman" w:hAnsi="Times New Roman"/>
                <w:b/>
                <w:bCs/>
                <w:color w:val="000000"/>
              </w:rPr>
              <w:t>4 677 629,2</w:t>
            </w:r>
          </w:p>
        </w:tc>
        <w:tc>
          <w:tcPr>
            <w:tcW w:w="1814"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b/>
                <w:bCs/>
                <w:color w:val="000000"/>
              </w:rPr>
            </w:pPr>
            <w:r w:rsidRPr="00B472DE">
              <w:rPr>
                <w:rFonts w:ascii="Times New Roman" w:hAnsi="Times New Roman"/>
                <w:b/>
                <w:bCs/>
                <w:color w:val="000000"/>
              </w:rPr>
              <w:t>-3 006 166,7</w:t>
            </w:r>
          </w:p>
        </w:tc>
        <w:tc>
          <w:tcPr>
            <w:tcW w:w="2001"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b/>
                <w:bCs/>
                <w:color w:val="000000"/>
              </w:rPr>
            </w:pPr>
            <w:r w:rsidRPr="00B472DE">
              <w:rPr>
                <w:rFonts w:ascii="Times New Roman" w:hAnsi="Times New Roman"/>
                <w:b/>
                <w:bCs/>
                <w:color w:val="000000"/>
              </w:rPr>
              <w:t>-7 683 795,9</w:t>
            </w:r>
          </w:p>
        </w:tc>
      </w:tr>
      <w:tr w:rsidR="00B472DE" w:rsidRPr="008E163D" w:rsidTr="00B472DE">
        <w:trPr>
          <w:trHeight w:val="397"/>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B472DE" w:rsidRPr="008E163D" w:rsidRDefault="00B472DE" w:rsidP="00B472DE">
            <w:pPr>
              <w:spacing w:after="0" w:line="240" w:lineRule="auto"/>
              <w:rPr>
                <w:rFonts w:ascii="Times New Roman" w:hAnsi="Times New Roman"/>
                <w:b/>
                <w:bCs/>
                <w:color w:val="000000"/>
                <w:sz w:val="24"/>
                <w:szCs w:val="24"/>
                <w:lang w:eastAsia="ru-RU"/>
              </w:rPr>
            </w:pPr>
            <w:r w:rsidRPr="008E163D">
              <w:rPr>
                <w:rFonts w:ascii="Times New Roman" w:hAnsi="Times New Roman"/>
                <w:b/>
                <w:bCs/>
                <w:color w:val="000000"/>
                <w:sz w:val="24"/>
                <w:szCs w:val="24"/>
                <w:lang w:eastAsia="ru-RU"/>
              </w:rPr>
              <w:t>Кредиты кредитных организаций в валюте РФ</w:t>
            </w:r>
          </w:p>
        </w:tc>
        <w:tc>
          <w:tcPr>
            <w:tcW w:w="1688"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b/>
                <w:bCs/>
                <w:color w:val="000000"/>
              </w:rPr>
            </w:pPr>
            <w:r w:rsidRPr="00B472DE">
              <w:rPr>
                <w:rFonts w:ascii="Times New Roman" w:hAnsi="Times New Roman"/>
                <w:b/>
                <w:bCs/>
                <w:color w:val="000000"/>
              </w:rPr>
              <w:t>-411 172,4</w:t>
            </w:r>
          </w:p>
        </w:tc>
        <w:tc>
          <w:tcPr>
            <w:tcW w:w="1814"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b/>
                <w:bCs/>
                <w:color w:val="000000"/>
              </w:rPr>
            </w:pPr>
            <w:r w:rsidRPr="00B472DE">
              <w:rPr>
                <w:rFonts w:ascii="Times New Roman" w:hAnsi="Times New Roman"/>
                <w:b/>
                <w:bCs/>
                <w:color w:val="000000"/>
              </w:rPr>
              <w:t>-3 150 000,0</w:t>
            </w:r>
          </w:p>
        </w:tc>
        <w:tc>
          <w:tcPr>
            <w:tcW w:w="2001"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b/>
                <w:bCs/>
                <w:color w:val="000000"/>
              </w:rPr>
            </w:pPr>
            <w:r w:rsidRPr="00B472DE">
              <w:rPr>
                <w:rFonts w:ascii="Times New Roman" w:hAnsi="Times New Roman"/>
                <w:b/>
                <w:bCs/>
                <w:color w:val="000000"/>
              </w:rPr>
              <w:t>-2 738 827,6</w:t>
            </w:r>
          </w:p>
        </w:tc>
      </w:tr>
      <w:tr w:rsidR="00B472DE" w:rsidRPr="008E163D" w:rsidTr="00B472DE">
        <w:trPr>
          <w:trHeight w:val="121"/>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B472DE" w:rsidRPr="008E163D" w:rsidRDefault="00B472DE" w:rsidP="00B472DE">
            <w:pPr>
              <w:spacing w:after="0" w:line="240" w:lineRule="auto"/>
              <w:rPr>
                <w:rFonts w:ascii="Times New Roman" w:hAnsi="Times New Roman"/>
                <w:color w:val="000000"/>
                <w:sz w:val="24"/>
                <w:szCs w:val="24"/>
                <w:lang w:eastAsia="ru-RU"/>
              </w:rPr>
            </w:pPr>
            <w:r w:rsidRPr="008E163D">
              <w:rPr>
                <w:rFonts w:ascii="Times New Roman" w:hAnsi="Times New Roman"/>
                <w:color w:val="000000"/>
                <w:sz w:val="24"/>
                <w:szCs w:val="24"/>
                <w:lang w:eastAsia="ru-RU"/>
              </w:rPr>
              <w:t>в том числе</w:t>
            </w:r>
          </w:p>
        </w:tc>
        <w:tc>
          <w:tcPr>
            <w:tcW w:w="1688"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center"/>
              <w:rPr>
                <w:rFonts w:ascii="Times New Roman" w:hAnsi="Times New Roman"/>
                <w:color w:val="000000"/>
              </w:rPr>
            </w:pPr>
            <w:r w:rsidRPr="00B472DE">
              <w:rPr>
                <w:rFonts w:ascii="Times New Roman" w:hAnsi="Times New Roman"/>
                <w:color w:val="000000"/>
              </w:rPr>
              <w:t> </w:t>
            </w:r>
          </w:p>
        </w:tc>
        <w:tc>
          <w:tcPr>
            <w:tcW w:w="1814"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center"/>
              <w:rPr>
                <w:rFonts w:ascii="Times New Roman" w:hAnsi="Times New Roman"/>
                <w:color w:val="000000"/>
              </w:rPr>
            </w:pPr>
            <w:r w:rsidRPr="00B472DE">
              <w:rPr>
                <w:rFonts w:ascii="Times New Roman" w:hAnsi="Times New Roman"/>
                <w:color w:val="000000"/>
              </w:rPr>
              <w:t> </w:t>
            </w:r>
          </w:p>
        </w:tc>
        <w:tc>
          <w:tcPr>
            <w:tcW w:w="2001"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b/>
                <w:bCs/>
                <w:color w:val="000000"/>
              </w:rPr>
            </w:pPr>
            <w:r w:rsidRPr="00B472DE">
              <w:rPr>
                <w:rFonts w:ascii="Times New Roman" w:hAnsi="Times New Roman"/>
                <w:b/>
                <w:bCs/>
                <w:color w:val="000000"/>
              </w:rPr>
              <w:t> </w:t>
            </w:r>
          </w:p>
        </w:tc>
      </w:tr>
      <w:tr w:rsidR="00B472DE" w:rsidRPr="008E163D" w:rsidTr="00B472DE">
        <w:trPr>
          <w:trHeight w:val="112"/>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B472DE" w:rsidRPr="008E163D" w:rsidRDefault="00B472DE" w:rsidP="00B472DE">
            <w:pPr>
              <w:spacing w:after="0" w:line="240" w:lineRule="auto"/>
              <w:rPr>
                <w:rFonts w:ascii="Times New Roman" w:hAnsi="Times New Roman"/>
                <w:color w:val="000000"/>
                <w:sz w:val="24"/>
                <w:szCs w:val="24"/>
                <w:lang w:eastAsia="ru-RU"/>
              </w:rPr>
            </w:pPr>
            <w:r w:rsidRPr="008E163D">
              <w:rPr>
                <w:rFonts w:ascii="Times New Roman" w:hAnsi="Times New Roman"/>
                <w:color w:val="000000"/>
                <w:sz w:val="24"/>
                <w:szCs w:val="24"/>
                <w:lang w:eastAsia="ru-RU"/>
              </w:rPr>
              <w:t xml:space="preserve">Получение бюджетами субъектов РФ </w:t>
            </w:r>
          </w:p>
        </w:tc>
        <w:tc>
          <w:tcPr>
            <w:tcW w:w="1688"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color w:val="000000"/>
              </w:rPr>
            </w:pPr>
            <w:r w:rsidRPr="00B472DE">
              <w:rPr>
                <w:rFonts w:ascii="Times New Roman" w:hAnsi="Times New Roman"/>
                <w:color w:val="000000"/>
              </w:rPr>
              <w:t>9 588 827,6</w:t>
            </w:r>
          </w:p>
        </w:tc>
        <w:tc>
          <w:tcPr>
            <w:tcW w:w="1814"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color w:val="000000"/>
              </w:rPr>
            </w:pPr>
            <w:r w:rsidRPr="00B472DE">
              <w:rPr>
                <w:rFonts w:ascii="Times New Roman" w:hAnsi="Times New Roman"/>
                <w:color w:val="000000"/>
              </w:rPr>
              <w:t>0,0</w:t>
            </w:r>
          </w:p>
        </w:tc>
        <w:tc>
          <w:tcPr>
            <w:tcW w:w="2001"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color w:val="000000"/>
              </w:rPr>
            </w:pPr>
            <w:r w:rsidRPr="00B472DE">
              <w:rPr>
                <w:rFonts w:ascii="Times New Roman" w:hAnsi="Times New Roman"/>
                <w:color w:val="000000"/>
              </w:rPr>
              <w:t>-9 588 827,6</w:t>
            </w:r>
          </w:p>
        </w:tc>
      </w:tr>
      <w:tr w:rsidR="00B472DE" w:rsidRPr="008E163D" w:rsidTr="00B472DE">
        <w:trPr>
          <w:trHeight w:val="7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B472DE" w:rsidRPr="008E163D" w:rsidRDefault="00B472DE" w:rsidP="00B472DE">
            <w:pPr>
              <w:spacing w:after="0" w:line="240" w:lineRule="auto"/>
              <w:rPr>
                <w:rFonts w:ascii="Times New Roman" w:hAnsi="Times New Roman"/>
                <w:color w:val="000000"/>
                <w:sz w:val="24"/>
                <w:szCs w:val="24"/>
                <w:lang w:eastAsia="ru-RU"/>
              </w:rPr>
            </w:pPr>
            <w:r w:rsidRPr="008E163D">
              <w:rPr>
                <w:rFonts w:ascii="Times New Roman" w:hAnsi="Times New Roman"/>
                <w:color w:val="000000"/>
                <w:sz w:val="24"/>
                <w:szCs w:val="24"/>
                <w:lang w:eastAsia="ru-RU"/>
              </w:rPr>
              <w:t xml:space="preserve">Погашение бюджетами субъектов РФ </w:t>
            </w:r>
          </w:p>
        </w:tc>
        <w:tc>
          <w:tcPr>
            <w:tcW w:w="1688"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color w:val="000000"/>
              </w:rPr>
            </w:pPr>
            <w:r w:rsidRPr="00B472DE">
              <w:rPr>
                <w:rFonts w:ascii="Times New Roman" w:hAnsi="Times New Roman"/>
                <w:color w:val="000000"/>
              </w:rPr>
              <w:t>-10 000 000,0</w:t>
            </w:r>
          </w:p>
        </w:tc>
        <w:tc>
          <w:tcPr>
            <w:tcW w:w="1814"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color w:val="000000"/>
              </w:rPr>
            </w:pPr>
            <w:r w:rsidRPr="00B472DE">
              <w:rPr>
                <w:rFonts w:ascii="Times New Roman" w:hAnsi="Times New Roman"/>
                <w:color w:val="000000"/>
              </w:rPr>
              <w:t>-3 150 000,0</w:t>
            </w:r>
          </w:p>
        </w:tc>
        <w:tc>
          <w:tcPr>
            <w:tcW w:w="2001"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color w:val="000000"/>
              </w:rPr>
            </w:pPr>
            <w:r w:rsidRPr="00B472DE">
              <w:rPr>
                <w:rFonts w:ascii="Times New Roman" w:hAnsi="Times New Roman"/>
                <w:color w:val="000000"/>
              </w:rPr>
              <w:t>6 850 000,0</w:t>
            </w:r>
          </w:p>
        </w:tc>
      </w:tr>
      <w:tr w:rsidR="00B472DE" w:rsidRPr="008E163D" w:rsidTr="00B472DE">
        <w:trPr>
          <w:trHeight w:val="531"/>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B472DE" w:rsidRPr="008E163D" w:rsidRDefault="00B472DE" w:rsidP="00B472DE">
            <w:pPr>
              <w:spacing w:after="0" w:line="240" w:lineRule="auto"/>
              <w:rPr>
                <w:rFonts w:ascii="Times New Roman" w:hAnsi="Times New Roman"/>
                <w:b/>
                <w:bCs/>
                <w:color w:val="000000"/>
                <w:sz w:val="24"/>
                <w:szCs w:val="24"/>
                <w:lang w:eastAsia="ru-RU"/>
              </w:rPr>
            </w:pPr>
            <w:r w:rsidRPr="008E163D">
              <w:rPr>
                <w:rFonts w:ascii="Times New Roman" w:hAnsi="Times New Roman"/>
                <w:b/>
                <w:bCs/>
                <w:color w:val="000000"/>
                <w:sz w:val="24"/>
                <w:szCs w:val="24"/>
                <w:lang w:eastAsia="ru-RU"/>
              </w:rPr>
              <w:t>Бюджетные кредиты от других бюджетов бюджетной системы РФ</w:t>
            </w:r>
          </w:p>
        </w:tc>
        <w:tc>
          <w:tcPr>
            <w:tcW w:w="1688"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b/>
                <w:bCs/>
                <w:color w:val="000000"/>
              </w:rPr>
            </w:pPr>
            <w:r w:rsidRPr="00B472DE">
              <w:rPr>
                <w:rFonts w:ascii="Times New Roman" w:hAnsi="Times New Roman"/>
                <w:b/>
                <w:bCs/>
                <w:color w:val="000000"/>
              </w:rPr>
              <w:t>2 994 009,6</w:t>
            </w:r>
          </w:p>
        </w:tc>
        <w:tc>
          <w:tcPr>
            <w:tcW w:w="1814"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b/>
                <w:bCs/>
                <w:color w:val="000000"/>
              </w:rPr>
            </w:pPr>
            <w:r w:rsidRPr="00B472DE">
              <w:rPr>
                <w:rFonts w:ascii="Times New Roman" w:hAnsi="Times New Roman"/>
                <w:b/>
                <w:bCs/>
                <w:color w:val="000000"/>
              </w:rPr>
              <w:t>2 994 009,6</w:t>
            </w:r>
          </w:p>
        </w:tc>
        <w:tc>
          <w:tcPr>
            <w:tcW w:w="2001"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b/>
                <w:bCs/>
                <w:color w:val="000000"/>
              </w:rPr>
            </w:pPr>
            <w:r w:rsidRPr="00B472DE">
              <w:rPr>
                <w:rFonts w:ascii="Times New Roman" w:hAnsi="Times New Roman"/>
                <w:b/>
                <w:bCs/>
                <w:color w:val="000000"/>
              </w:rPr>
              <w:t>0,0</w:t>
            </w:r>
          </w:p>
        </w:tc>
      </w:tr>
      <w:tr w:rsidR="00B472DE" w:rsidRPr="008E163D" w:rsidTr="00B472DE">
        <w:trPr>
          <w:trHeight w:val="27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B472DE" w:rsidRPr="008E163D" w:rsidRDefault="00B472DE" w:rsidP="00B472DE">
            <w:pPr>
              <w:spacing w:after="0" w:line="240" w:lineRule="auto"/>
              <w:rPr>
                <w:rFonts w:ascii="Times New Roman" w:hAnsi="Times New Roman"/>
                <w:color w:val="000000"/>
                <w:sz w:val="24"/>
                <w:szCs w:val="24"/>
                <w:lang w:eastAsia="ru-RU"/>
              </w:rPr>
            </w:pPr>
            <w:r w:rsidRPr="008E163D">
              <w:rPr>
                <w:rFonts w:ascii="Times New Roman" w:hAnsi="Times New Roman"/>
                <w:color w:val="000000"/>
                <w:sz w:val="24"/>
                <w:szCs w:val="24"/>
                <w:lang w:eastAsia="ru-RU"/>
              </w:rPr>
              <w:t>в том числе</w:t>
            </w:r>
          </w:p>
        </w:tc>
        <w:tc>
          <w:tcPr>
            <w:tcW w:w="1688"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rPr>
                <w:rFonts w:ascii="Times New Roman" w:hAnsi="Times New Roman"/>
                <w:color w:val="000000"/>
              </w:rPr>
            </w:pPr>
            <w:r w:rsidRPr="00B472DE">
              <w:rPr>
                <w:rFonts w:ascii="Times New Roman" w:hAnsi="Times New Roman"/>
                <w:color w:val="000000"/>
              </w:rPr>
              <w:t> </w:t>
            </w:r>
          </w:p>
        </w:tc>
        <w:tc>
          <w:tcPr>
            <w:tcW w:w="1814"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rPr>
                <w:rFonts w:ascii="Times New Roman" w:hAnsi="Times New Roman"/>
                <w:color w:val="000000"/>
              </w:rPr>
            </w:pPr>
            <w:r w:rsidRPr="00B472DE">
              <w:rPr>
                <w:rFonts w:ascii="Times New Roman" w:hAnsi="Times New Roman"/>
                <w:color w:val="000000"/>
              </w:rPr>
              <w:t> </w:t>
            </w:r>
          </w:p>
        </w:tc>
        <w:tc>
          <w:tcPr>
            <w:tcW w:w="2001"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b/>
                <w:bCs/>
                <w:color w:val="000000"/>
              </w:rPr>
            </w:pPr>
            <w:r w:rsidRPr="00B472DE">
              <w:rPr>
                <w:rFonts w:ascii="Times New Roman" w:hAnsi="Times New Roman"/>
                <w:b/>
                <w:bCs/>
                <w:color w:val="000000"/>
              </w:rPr>
              <w:t> </w:t>
            </w:r>
          </w:p>
        </w:tc>
      </w:tr>
      <w:tr w:rsidR="00B472DE" w:rsidRPr="008E163D" w:rsidTr="00B472DE">
        <w:trPr>
          <w:trHeight w:val="245"/>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B472DE" w:rsidRPr="008E163D" w:rsidRDefault="00B472DE" w:rsidP="00B472DE">
            <w:pPr>
              <w:spacing w:after="0" w:line="240" w:lineRule="auto"/>
              <w:rPr>
                <w:rFonts w:ascii="Times New Roman" w:hAnsi="Times New Roman"/>
                <w:color w:val="000000"/>
                <w:sz w:val="24"/>
                <w:szCs w:val="24"/>
                <w:lang w:eastAsia="ru-RU"/>
              </w:rPr>
            </w:pPr>
            <w:r w:rsidRPr="008E163D">
              <w:rPr>
                <w:rFonts w:ascii="Times New Roman" w:hAnsi="Times New Roman"/>
                <w:color w:val="000000"/>
                <w:sz w:val="24"/>
                <w:szCs w:val="24"/>
                <w:lang w:eastAsia="ru-RU"/>
              </w:rPr>
              <w:t xml:space="preserve">Получение бюджетами субъектов РФ </w:t>
            </w:r>
          </w:p>
        </w:tc>
        <w:tc>
          <w:tcPr>
            <w:tcW w:w="1688"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color w:val="000000"/>
              </w:rPr>
            </w:pPr>
            <w:r w:rsidRPr="00B472DE">
              <w:rPr>
                <w:rFonts w:ascii="Times New Roman" w:hAnsi="Times New Roman"/>
                <w:color w:val="000000"/>
              </w:rPr>
              <w:t>9 147 849,0</w:t>
            </w:r>
          </w:p>
        </w:tc>
        <w:tc>
          <w:tcPr>
            <w:tcW w:w="1814"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color w:val="000000"/>
              </w:rPr>
            </w:pPr>
            <w:r w:rsidRPr="00B472DE">
              <w:rPr>
                <w:rFonts w:ascii="Times New Roman" w:hAnsi="Times New Roman"/>
                <w:color w:val="000000"/>
              </w:rPr>
              <w:t>4 150 000,0</w:t>
            </w:r>
          </w:p>
        </w:tc>
        <w:tc>
          <w:tcPr>
            <w:tcW w:w="2001"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color w:val="000000"/>
              </w:rPr>
            </w:pPr>
            <w:r w:rsidRPr="00B472DE">
              <w:rPr>
                <w:rFonts w:ascii="Times New Roman" w:hAnsi="Times New Roman"/>
                <w:color w:val="000000"/>
              </w:rPr>
              <w:t>-4 997 849,0</w:t>
            </w:r>
          </w:p>
        </w:tc>
      </w:tr>
      <w:tr w:rsidR="00B472DE" w:rsidRPr="008E163D" w:rsidTr="00B472DE">
        <w:trPr>
          <w:trHeight w:val="25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B472DE" w:rsidRPr="008E163D" w:rsidRDefault="00B472DE" w:rsidP="00B472DE">
            <w:pPr>
              <w:spacing w:after="0" w:line="240" w:lineRule="auto"/>
              <w:rPr>
                <w:rFonts w:ascii="Times New Roman" w:hAnsi="Times New Roman"/>
                <w:color w:val="000000"/>
                <w:sz w:val="24"/>
                <w:szCs w:val="24"/>
                <w:lang w:eastAsia="ru-RU"/>
              </w:rPr>
            </w:pPr>
            <w:r w:rsidRPr="008E163D">
              <w:rPr>
                <w:rFonts w:ascii="Times New Roman" w:hAnsi="Times New Roman"/>
                <w:color w:val="000000"/>
                <w:sz w:val="24"/>
                <w:szCs w:val="24"/>
                <w:lang w:eastAsia="ru-RU"/>
              </w:rPr>
              <w:t xml:space="preserve">Погашение бюджетами субъектов РФ </w:t>
            </w:r>
          </w:p>
        </w:tc>
        <w:tc>
          <w:tcPr>
            <w:tcW w:w="1688"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color w:val="000000"/>
              </w:rPr>
            </w:pPr>
            <w:r w:rsidRPr="00B472DE">
              <w:rPr>
                <w:rFonts w:ascii="Times New Roman" w:hAnsi="Times New Roman"/>
                <w:color w:val="000000"/>
              </w:rPr>
              <w:t>-6 153 839,4</w:t>
            </w:r>
          </w:p>
        </w:tc>
        <w:tc>
          <w:tcPr>
            <w:tcW w:w="1814"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color w:val="000000"/>
              </w:rPr>
            </w:pPr>
            <w:r w:rsidRPr="00B472DE">
              <w:rPr>
                <w:rFonts w:ascii="Times New Roman" w:hAnsi="Times New Roman"/>
                <w:color w:val="000000"/>
              </w:rPr>
              <w:t>-1 155 990,4</w:t>
            </w:r>
          </w:p>
        </w:tc>
        <w:tc>
          <w:tcPr>
            <w:tcW w:w="2001"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color w:val="000000"/>
              </w:rPr>
            </w:pPr>
            <w:r w:rsidRPr="00B472DE">
              <w:rPr>
                <w:rFonts w:ascii="Times New Roman" w:hAnsi="Times New Roman"/>
                <w:color w:val="000000"/>
              </w:rPr>
              <w:t>4 997 849,0</w:t>
            </w:r>
          </w:p>
        </w:tc>
      </w:tr>
      <w:tr w:rsidR="00B472DE" w:rsidRPr="008E163D" w:rsidTr="00B472DE">
        <w:trPr>
          <w:trHeight w:val="381"/>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B472DE" w:rsidRPr="008E163D" w:rsidRDefault="00B472DE" w:rsidP="00B472DE">
            <w:pPr>
              <w:spacing w:after="0" w:line="240" w:lineRule="auto"/>
              <w:rPr>
                <w:rFonts w:ascii="Times New Roman" w:hAnsi="Times New Roman"/>
                <w:b/>
                <w:bCs/>
                <w:color w:val="000000"/>
                <w:sz w:val="24"/>
                <w:szCs w:val="24"/>
                <w:lang w:eastAsia="ru-RU"/>
              </w:rPr>
            </w:pPr>
            <w:r w:rsidRPr="008E163D">
              <w:rPr>
                <w:rFonts w:ascii="Times New Roman" w:hAnsi="Times New Roman"/>
                <w:b/>
                <w:bCs/>
                <w:color w:val="000000"/>
                <w:sz w:val="24"/>
                <w:szCs w:val="24"/>
                <w:lang w:eastAsia="ru-RU"/>
              </w:rPr>
              <w:t>Бюджетные кредиты, предоставленные внутри страны</w:t>
            </w:r>
          </w:p>
        </w:tc>
        <w:tc>
          <w:tcPr>
            <w:tcW w:w="1688"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b/>
                <w:bCs/>
                <w:color w:val="000000"/>
              </w:rPr>
            </w:pPr>
            <w:r w:rsidRPr="00B472DE">
              <w:rPr>
                <w:rFonts w:ascii="Times New Roman" w:hAnsi="Times New Roman"/>
                <w:b/>
                <w:bCs/>
                <w:color w:val="000000"/>
              </w:rPr>
              <w:t>128 152,9</w:t>
            </w:r>
          </w:p>
        </w:tc>
        <w:tc>
          <w:tcPr>
            <w:tcW w:w="1814"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b/>
                <w:bCs/>
                <w:color w:val="000000"/>
              </w:rPr>
            </w:pPr>
            <w:r w:rsidRPr="00B472DE">
              <w:rPr>
                <w:rFonts w:ascii="Times New Roman" w:hAnsi="Times New Roman"/>
                <w:b/>
                <w:bCs/>
                <w:color w:val="000000"/>
              </w:rPr>
              <w:t>-41 485,1</w:t>
            </w:r>
          </w:p>
        </w:tc>
        <w:tc>
          <w:tcPr>
            <w:tcW w:w="2001"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b/>
                <w:bCs/>
                <w:color w:val="000000"/>
              </w:rPr>
            </w:pPr>
            <w:r w:rsidRPr="00B472DE">
              <w:rPr>
                <w:rFonts w:ascii="Times New Roman" w:hAnsi="Times New Roman"/>
                <w:b/>
                <w:bCs/>
                <w:color w:val="000000"/>
              </w:rPr>
              <w:t>-169 638,0</w:t>
            </w:r>
          </w:p>
        </w:tc>
      </w:tr>
      <w:tr w:rsidR="00B472DE" w:rsidRPr="008E163D" w:rsidTr="00B472DE">
        <w:trPr>
          <w:trHeight w:val="119"/>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B472DE" w:rsidRPr="008E163D" w:rsidRDefault="00B472DE" w:rsidP="00B472DE">
            <w:pPr>
              <w:spacing w:after="0" w:line="240" w:lineRule="auto"/>
              <w:rPr>
                <w:rFonts w:ascii="Times New Roman" w:hAnsi="Times New Roman"/>
                <w:color w:val="000000"/>
                <w:sz w:val="24"/>
                <w:szCs w:val="24"/>
                <w:lang w:eastAsia="ru-RU"/>
              </w:rPr>
            </w:pPr>
            <w:r w:rsidRPr="008E163D">
              <w:rPr>
                <w:rFonts w:ascii="Times New Roman" w:hAnsi="Times New Roman"/>
                <w:color w:val="000000"/>
                <w:sz w:val="24"/>
                <w:szCs w:val="24"/>
                <w:lang w:eastAsia="ru-RU"/>
              </w:rPr>
              <w:t>в том числе</w:t>
            </w:r>
          </w:p>
        </w:tc>
        <w:tc>
          <w:tcPr>
            <w:tcW w:w="1688"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rPr>
                <w:rFonts w:ascii="Times New Roman" w:hAnsi="Times New Roman"/>
                <w:color w:val="000000"/>
              </w:rPr>
            </w:pPr>
            <w:r w:rsidRPr="00B472DE">
              <w:rPr>
                <w:rFonts w:ascii="Times New Roman" w:hAnsi="Times New Roman"/>
                <w:color w:val="000000"/>
              </w:rPr>
              <w:t> </w:t>
            </w:r>
          </w:p>
        </w:tc>
        <w:tc>
          <w:tcPr>
            <w:tcW w:w="1814"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rPr>
                <w:rFonts w:ascii="Times New Roman" w:hAnsi="Times New Roman"/>
                <w:color w:val="000000"/>
              </w:rPr>
            </w:pPr>
            <w:r w:rsidRPr="00B472DE">
              <w:rPr>
                <w:rFonts w:ascii="Times New Roman" w:hAnsi="Times New Roman"/>
                <w:color w:val="000000"/>
              </w:rPr>
              <w:t> </w:t>
            </w:r>
          </w:p>
        </w:tc>
        <w:tc>
          <w:tcPr>
            <w:tcW w:w="2001"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b/>
                <w:bCs/>
                <w:color w:val="000000"/>
              </w:rPr>
            </w:pPr>
            <w:r w:rsidRPr="00B472DE">
              <w:rPr>
                <w:rFonts w:ascii="Times New Roman" w:hAnsi="Times New Roman"/>
                <w:b/>
                <w:bCs/>
                <w:color w:val="000000"/>
              </w:rPr>
              <w:t> </w:t>
            </w:r>
          </w:p>
        </w:tc>
      </w:tr>
      <w:tr w:rsidR="00B472DE" w:rsidRPr="008E163D" w:rsidTr="00B472DE">
        <w:trPr>
          <w:trHeight w:val="393"/>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B472DE" w:rsidRPr="008E163D" w:rsidRDefault="00B472DE" w:rsidP="00B472DE">
            <w:pPr>
              <w:spacing w:after="0" w:line="240" w:lineRule="auto"/>
              <w:rPr>
                <w:rFonts w:ascii="Times New Roman" w:hAnsi="Times New Roman"/>
                <w:color w:val="000000"/>
                <w:sz w:val="24"/>
                <w:szCs w:val="24"/>
                <w:lang w:eastAsia="ru-RU"/>
              </w:rPr>
            </w:pPr>
            <w:r w:rsidRPr="008E163D">
              <w:rPr>
                <w:rFonts w:ascii="Times New Roman" w:hAnsi="Times New Roman"/>
                <w:color w:val="000000"/>
                <w:sz w:val="24"/>
                <w:szCs w:val="24"/>
                <w:lang w:eastAsia="ru-RU"/>
              </w:rPr>
              <w:t>Предоставление другим бюджетам из бюджетов субъектов РФ</w:t>
            </w:r>
          </w:p>
        </w:tc>
        <w:tc>
          <w:tcPr>
            <w:tcW w:w="1688"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color w:val="000000"/>
              </w:rPr>
            </w:pPr>
            <w:r w:rsidRPr="00B472DE">
              <w:rPr>
                <w:rFonts w:ascii="Times New Roman" w:hAnsi="Times New Roman"/>
                <w:color w:val="000000"/>
              </w:rPr>
              <w:t>-200 000,0</w:t>
            </w:r>
          </w:p>
        </w:tc>
        <w:tc>
          <w:tcPr>
            <w:tcW w:w="1814"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color w:val="000000"/>
              </w:rPr>
            </w:pPr>
            <w:r w:rsidRPr="00B472DE">
              <w:rPr>
                <w:rFonts w:ascii="Times New Roman" w:hAnsi="Times New Roman"/>
                <w:color w:val="000000"/>
              </w:rPr>
              <w:t>-131 895,0</w:t>
            </w:r>
          </w:p>
        </w:tc>
        <w:tc>
          <w:tcPr>
            <w:tcW w:w="2001"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color w:val="000000"/>
              </w:rPr>
            </w:pPr>
            <w:r w:rsidRPr="00B472DE">
              <w:rPr>
                <w:rFonts w:ascii="Times New Roman" w:hAnsi="Times New Roman"/>
                <w:color w:val="000000"/>
              </w:rPr>
              <w:t>68 105,0</w:t>
            </w:r>
          </w:p>
        </w:tc>
      </w:tr>
      <w:tr w:rsidR="00B472DE" w:rsidRPr="008E163D" w:rsidTr="00B472DE">
        <w:trPr>
          <w:trHeight w:val="26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B472DE" w:rsidRPr="008E163D" w:rsidRDefault="00B472DE" w:rsidP="00B472DE">
            <w:pPr>
              <w:spacing w:after="0" w:line="240" w:lineRule="auto"/>
              <w:rPr>
                <w:rFonts w:ascii="Times New Roman" w:hAnsi="Times New Roman"/>
                <w:color w:val="000000"/>
                <w:sz w:val="24"/>
                <w:szCs w:val="24"/>
                <w:lang w:eastAsia="ru-RU"/>
              </w:rPr>
            </w:pPr>
            <w:r w:rsidRPr="008E163D">
              <w:rPr>
                <w:rFonts w:ascii="Times New Roman" w:hAnsi="Times New Roman"/>
                <w:color w:val="000000"/>
                <w:sz w:val="24"/>
                <w:szCs w:val="24"/>
                <w:lang w:eastAsia="ru-RU"/>
              </w:rPr>
              <w:t>Возврат бюджетных кредитов, предоставленных внутри страны</w:t>
            </w:r>
          </w:p>
        </w:tc>
        <w:tc>
          <w:tcPr>
            <w:tcW w:w="1688"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color w:val="000000"/>
              </w:rPr>
            </w:pPr>
            <w:r w:rsidRPr="00B472DE">
              <w:rPr>
                <w:rFonts w:ascii="Times New Roman" w:hAnsi="Times New Roman"/>
                <w:color w:val="000000"/>
              </w:rPr>
              <w:t>328 152,9</w:t>
            </w:r>
          </w:p>
        </w:tc>
        <w:tc>
          <w:tcPr>
            <w:tcW w:w="1814"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color w:val="000000"/>
              </w:rPr>
            </w:pPr>
            <w:r w:rsidRPr="00B472DE">
              <w:rPr>
                <w:rFonts w:ascii="Times New Roman" w:hAnsi="Times New Roman"/>
                <w:color w:val="000000"/>
              </w:rPr>
              <w:t>90 409,9</w:t>
            </w:r>
          </w:p>
        </w:tc>
        <w:tc>
          <w:tcPr>
            <w:tcW w:w="2001"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color w:val="000000"/>
              </w:rPr>
            </w:pPr>
            <w:r w:rsidRPr="00B472DE">
              <w:rPr>
                <w:rFonts w:ascii="Times New Roman" w:hAnsi="Times New Roman"/>
                <w:color w:val="000000"/>
              </w:rPr>
              <w:t>-237 743,0</w:t>
            </w:r>
          </w:p>
        </w:tc>
      </w:tr>
      <w:tr w:rsidR="00B472DE" w:rsidRPr="008E163D" w:rsidTr="00B472DE">
        <w:trPr>
          <w:trHeight w:val="268"/>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B472DE" w:rsidRPr="008E163D" w:rsidRDefault="00B472DE" w:rsidP="00B472DE">
            <w:pPr>
              <w:spacing w:after="0" w:line="240" w:lineRule="auto"/>
              <w:ind w:firstLine="333"/>
              <w:rPr>
                <w:rFonts w:ascii="Times New Roman" w:hAnsi="Times New Roman"/>
                <w:i/>
                <w:iCs/>
                <w:color w:val="000000"/>
                <w:sz w:val="24"/>
                <w:szCs w:val="24"/>
                <w:lang w:eastAsia="ru-RU"/>
              </w:rPr>
            </w:pPr>
            <w:r w:rsidRPr="008E163D">
              <w:rPr>
                <w:rFonts w:ascii="Times New Roman" w:hAnsi="Times New Roman"/>
                <w:i/>
                <w:iCs/>
                <w:color w:val="000000"/>
                <w:sz w:val="24"/>
                <w:szCs w:val="24"/>
                <w:lang w:eastAsia="ru-RU"/>
              </w:rPr>
              <w:t>в том числе</w:t>
            </w:r>
          </w:p>
        </w:tc>
        <w:tc>
          <w:tcPr>
            <w:tcW w:w="1688"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rPr>
                <w:rFonts w:ascii="Times New Roman" w:hAnsi="Times New Roman"/>
                <w:i/>
                <w:iCs/>
                <w:color w:val="000000"/>
              </w:rPr>
            </w:pPr>
            <w:r w:rsidRPr="00B472DE">
              <w:rPr>
                <w:rFonts w:ascii="Times New Roman" w:hAnsi="Times New Roman"/>
                <w:i/>
                <w:iCs/>
                <w:color w:val="000000"/>
              </w:rPr>
              <w:t> </w:t>
            </w:r>
          </w:p>
        </w:tc>
        <w:tc>
          <w:tcPr>
            <w:tcW w:w="1814"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rPr>
                <w:rFonts w:ascii="Times New Roman" w:hAnsi="Times New Roman"/>
                <w:i/>
                <w:iCs/>
                <w:color w:val="000000"/>
              </w:rPr>
            </w:pPr>
            <w:r w:rsidRPr="00B472DE">
              <w:rPr>
                <w:rFonts w:ascii="Times New Roman" w:hAnsi="Times New Roman"/>
                <w:i/>
                <w:iCs/>
                <w:color w:val="000000"/>
              </w:rPr>
              <w:t> </w:t>
            </w:r>
          </w:p>
        </w:tc>
        <w:tc>
          <w:tcPr>
            <w:tcW w:w="2001"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b/>
                <w:bCs/>
                <w:color w:val="000000"/>
              </w:rPr>
            </w:pPr>
            <w:r w:rsidRPr="00B472DE">
              <w:rPr>
                <w:rFonts w:ascii="Times New Roman" w:hAnsi="Times New Roman"/>
                <w:b/>
                <w:bCs/>
                <w:color w:val="000000"/>
              </w:rPr>
              <w:t> </w:t>
            </w:r>
          </w:p>
        </w:tc>
      </w:tr>
      <w:tr w:rsidR="00B472DE" w:rsidRPr="008E163D" w:rsidTr="00B472DE">
        <w:trPr>
          <w:trHeight w:val="115"/>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B472DE" w:rsidRPr="008E163D" w:rsidRDefault="00B472DE" w:rsidP="00B472DE">
            <w:pPr>
              <w:spacing w:after="0" w:line="240" w:lineRule="auto"/>
              <w:ind w:firstLine="333"/>
              <w:rPr>
                <w:rFonts w:ascii="Times New Roman" w:hAnsi="Times New Roman"/>
                <w:i/>
                <w:iCs/>
                <w:color w:val="000000"/>
                <w:sz w:val="24"/>
                <w:szCs w:val="24"/>
                <w:lang w:eastAsia="ru-RU"/>
              </w:rPr>
            </w:pPr>
            <w:r w:rsidRPr="008E163D">
              <w:rPr>
                <w:rFonts w:ascii="Times New Roman" w:hAnsi="Times New Roman"/>
                <w:i/>
                <w:iCs/>
                <w:color w:val="000000"/>
                <w:sz w:val="24"/>
                <w:szCs w:val="24"/>
                <w:lang w:eastAsia="ru-RU"/>
              </w:rPr>
              <w:t>юридическими лицами</w:t>
            </w:r>
          </w:p>
        </w:tc>
        <w:tc>
          <w:tcPr>
            <w:tcW w:w="1688"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i/>
                <w:iCs/>
                <w:color w:val="000000"/>
              </w:rPr>
            </w:pPr>
            <w:r w:rsidRPr="00B472DE">
              <w:rPr>
                <w:rFonts w:ascii="Times New Roman" w:hAnsi="Times New Roman"/>
                <w:i/>
                <w:iCs/>
                <w:color w:val="000000"/>
              </w:rPr>
              <w:t>120 691,2</w:t>
            </w:r>
          </w:p>
        </w:tc>
        <w:tc>
          <w:tcPr>
            <w:tcW w:w="1814"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i/>
                <w:iCs/>
                <w:color w:val="000000"/>
              </w:rPr>
            </w:pPr>
            <w:r w:rsidRPr="00B472DE">
              <w:rPr>
                <w:rFonts w:ascii="Times New Roman" w:hAnsi="Times New Roman"/>
                <w:i/>
                <w:iCs/>
                <w:color w:val="000000"/>
              </w:rPr>
              <w:t>76 909,9</w:t>
            </w:r>
          </w:p>
        </w:tc>
        <w:tc>
          <w:tcPr>
            <w:tcW w:w="2001"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i/>
                <w:iCs/>
                <w:color w:val="000000"/>
              </w:rPr>
            </w:pPr>
            <w:r w:rsidRPr="00B472DE">
              <w:rPr>
                <w:rFonts w:ascii="Times New Roman" w:hAnsi="Times New Roman"/>
                <w:i/>
                <w:iCs/>
                <w:color w:val="000000"/>
              </w:rPr>
              <w:t>-43 781,3</w:t>
            </w:r>
          </w:p>
        </w:tc>
      </w:tr>
      <w:tr w:rsidR="00B472DE" w:rsidRPr="008E163D" w:rsidTr="00B472DE">
        <w:trPr>
          <w:trHeight w:val="12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B472DE" w:rsidRPr="008E163D" w:rsidRDefault="00B472DE" w:rsidP="00B472DE">
            <w:pPr>
              <w:spacing w:after="0" w:line="240" w:lineRule="auto"/>
              <w:ind w:firstLine="333"/>
              <w:rPr>
                <w:rFonts w:ascii="Times New Roman" w:hAnsi="Times New Roman"/>
                <w:i/>
                <w:iCs/>
                <w:color w:val="000000"/>
                <w:sz w:val="24"/>
                <w:szCs w:val="24"/>
                <w:lang w:eastAsia="ru-RU"/>
              </w:rPr>
            </w:pPr>
            <w:r w:rsidRPr="008E163D">
              <w:rPr>
                <w:rFonts w:ascii="Times New Roman" w:hAnsi="Times New Roman"/>
                <w:i/>
                <w:iCs/>
                <w:color w:val="000000"/>
                <w:sz w:val="24"/>
                <w:szCs w:val="24"/>
                <w:lang w:eastAsia="ru-RU"/>
              </w:rPr>
              <w:t xml:space="preserve">другими бюджетами </w:t>
            </w:r>
          </w:p>
        </w:tc>
        <w:tc>
          <w:tcPr>
            <w:tcW w:w="1688"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i/>
                <w:iCs/>
                <w:color w:val="000000"/>
              </w:rPr>
            </w:pPr>
            <w:r w:rsidRPr="00B472DE">
              <w:rPr>
                <w:rFonts w:ascii="Times New Roman" w:hAnsi="Times New Roman"/>
                <w:i/>
                <w:iCs/>
                <w:color w:val="000000"/>
              </w:rPr>
              <w:t>207 461,7</w:t>
            </w:r>
          </w:p>
        </w:tc>
        <w:tc>
          <w:tcPr>
            <w:tcW w:w="1814"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i/>
                <w:iCs/>
                <w:color w:val="000000"/>
              </w:rPr>
            </w:pPr>
            <w:r w:rsidRPr="00B472DE">
              <w:rPr>
                <w:rFonts w:ascii="Times New Roman" w:hAnsi="Times New Roman"/>
                <w:i/>
                <w:iCs/>
                <w:color w:val="000000"/>
              </w:rPr>
              <w:t>13 500,0</w:t>
            </w:r>
          </w:p>
        </w:tc>
        <w:tc>
          <w:tcPr>
            <w:tcW w:w="2001"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i/>
                <w:iCs/>
                <w:color w:val="000000"/>
              </w:rPr>
            </w:pPr>
            <w:r w:rsidRPr="00B472DE">
              <w:rPr>
                <w:rFonts w:ascii="Times New Roman" w:hAnsi="Times New Roman"/>
                <w:i/>
                <w:iCs/>
                <w:color w:val="000000"/>
              </w:rPr>
              <w:t>-193 961,7</w:t>
            </w:r>
          </w:p>
        </w:tc>
      </w:tr>
      <w:tr w:rsidR="00B472DE" w:rsidRPr="008E163D" w:rsidTr="00B472DE">
        <w:trPr>
          <w:trHeight w:val="265"/>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B472DE" w:rsidRPr="008E163D" w:rsidRDefault="00B472DE" w:rsidP="00B472DE">
            <w:pPr>
              <w:spacing w:after="0" w:line="240" w:lineRule="auto"/>
              <w:rPr>
                <w:rFonts w:ascii="Times New Roman" w:hAnsi="Times New Roman"/>
                <w:b/>
                <w:bCs/>
                <w:color w:val="000000"/>
                <w:sz w:val="24"/>
                <w:szCs w:val="24"/>
                <w:lang w:eastAsia="ru-RU"/>
              </w:rPr>
            </w:pPr>
            <w:r w:rsidRPr="008E163D">
              <w:rPr>
                <w:rFonts w:ascii="Times New Roman" w:hAnsi="Times New Roman"/>
                <w:b/>
                <w:bCs/>
                <w:color w:val="000000"/>
                <w:sz w:val="24"/>
                <w:szCs w:val="24"/>
                <w:lang w:eastAsia="ru-RU"/>
              </w:rPr>
              <w:t>Изменение остатков средств на счетах по учету средств бюджета</w:t>
            </w:r>
          </w:p>
        </w:tc>
        <w:tc>
          <w:tcPr>
            <w:tcW w:w="1688"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b/>
                <w:bCs/>
                <w:color w:val="000000"/>
              </w:rPr>
            </w:pPr>
            <w:r w:rsidRPr="00B472DE">
              <w:rPr>
                <w:rFonts w:ascii="Times New Roman" w:hAnsi="Times New Roman"/>
                <w:b/>
                <w:bCs/>
                <w:color w:val="000000"/>
              </w:rPr>
              <w:t>1 966 639,1</w:t>
            </w:r>
          </w:p>
        </w:tc>
        <w:tc>
          <w:tcPr>
            <w:tcW w:w="1814"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b/>
                <w:bCs/>
                <w:color w:val="000000"/>
              </w:rPr>
            </w:pPr>
            <w:r w:rsidRPr="00B472DE">
              <w:rPr>
                <w:rFonts w:ascii="Times New Roman" w:hAnsi="Times New Roman"/>
                <w:b/>
                <w:bCs/>
                <w:color w:val="000000"/>
              </w:rPr>
              <w:t>-2 808 691,2</w:t>
            </w:r>
          </w:p>
        </w:tc>
        <w:tc>
          <w:tcPr>
            <w:tcW w:w="2001" w:type="dxa"/>
            <w:tcBorders>
              <w:top w:val="nil"/>
              <w:left w:val="nil"/>
              <w:bottom w:val="single" w:sz="4" w:space="0" w:color="auto"/>
              <w:right w:val="single" w:sz="4" w:space="0" w:color="auto"/>
            </w:tcBorders>
            <w:shd w:val="clear" w:color="auto" w:fill="auto"/>
            <w:vAlign w:val="center"/>
          </w:tcPr>
          <w:p w:rsidR="00B472DE" w:rsidRPr="00B472DE" w:rsidRDefault="00B472DE" w:rsidP="00B472DE">
            <w:pPr>
              <w:spacing w:after="0" w:line="240" w:lineRule="auto"/>
              <w:jc w:val="right"/>
              <w:rPr>
                <w:rFonts w:ascii="Times New Roman" w:hAnsi="Times New Roman"/>
                <w:b/>
                <w:bCs/>
                <w:color w:val="000000"/>
              </w:rPr>
            </w:pPr>
            <w:r w:rsidRPr="00B472DE">
              <w:rPr>
                <w:rFonts w:ascii="Times New Roman" w:hAnsi="Times New Roman"/>
                <w:b/>
                <w:bCs/>
                <w:color w:val="000000"/>
              </w:rPr>
              <w:t>-4 775 330,3</w:t>
            </w:r>
          </w:p>
        </w:tc>
      </w:tr>
    </w:tbl>
    <w:p w:rsidR="007F71E4" w:rsidRDefault="007F71E4" w:rsidP="00D90E6C">
      <w:pPr>
        <w:spacing w:after="0" w:line="240" w:lineRule="auto"/>
        <w:ind w:firstLine="709"/>
        <w:jc w:val="both"/>
        <w:rPr>
          <w:rFonts w:ascii="Times New Roman" w:hAnsi="Times New Roman"/>
          <w:sz w:val="28"/>
          <w:szCs w:val="28"/>
        </w:rPr>
      </w:pPr>
    </w:p>
    <w:p w:rsidR="004E1F9B" w:rsidRDefault="00D90E6C" w:rsidP="00D90E6C">
      <w:pPr>
        <w:spacing w:after="0" w:line="240" w:lineRule="auto"/>
        <w:ind w:firstLine="709"/>
        <w:jc w:val="both"/>
        <w:rPr>
          <w:rFonts w:ascii="Times New Roman" w:hAnsi="Times New Roman"/>
          <w:sz w:val="28"/>
          <w:szCs w:val="28"/>
        </w:rPr>
      </w:pPr>
      <w:r w:rsidRPr="008E163D">
        <w:rPr>
          <w:rFonts w:ascii="Times New Roman" w:hAnsi="Times New Roman"/>
          <w:sz w:val="28"/>
          <w:szCs w:val="28"/>
        </w:rPr>
        <w:t>За январь-</w:t>
      </w:r>
      <w:r w:rsidR="00866355">
        <w:rPr>
          <w:rFonts w:ascii="Times New Roman" w:hAnsi="Times New Roman"/>
          <w:sz w:val="28"/>
          <w:szCs w:val="28"/>
        </w:rPr>
        <w:t>сентябрь</w:t>
      </w:r>
      <w:r w:rsidRPr="008E163D">
        <w:rPr>
          <w:rFonts w:ascii="Times New Roman" w:hAnsi="Times New Roman"/>
          <w:sz w:val="28"/>
          <w:szCs w:val="28"/>
        </w:rPr>
        <w:t xml:space="preserve"> 2015 года </w:t>
      </w:r>
      <w:r w:rsidR="008E163D">
        <w:rPr>
          <w:rFonts w:ascii="Times New Roman" w:hAnsi="Times New Roman"/>
          <w:sz w:val="28"/>
          <w:szCs w:val="28"/>
        </w:rPr>
        <w:t>получение</w:t>
      </w:r>
      <w:r w:rsidRPr="008E163D">
        <w:rPr>
          <w:rFonts w:ascii="Times New Roman" w:hAnsi="Times New Roman"/>
          <w:sz w:val="28"/>
          <w:szCs w:val="28"/>
        </w:rPr>
        <w:t xml:space="preserve"> кредит</w:t>
      </w:r>
      <w:r w:rsidR="008E163D">
        <w:rPr>
          <w:rFonts w:ascii="Times New Roman" w:hAnsi="Times New Roman"/>
          <w:sz w:val="28"/>
          <w:szCs w:val="28"/>
        </w:rPr>
        <w:t>ов</w:t>
      </w:r>
      <w:r w:rsidRPr="008E163D">
        <w:rPr>
          <w:rFonts w:ascii="Times New Roman" w:hAnsi="Times New Roman"/>
          <w:sz w:val="28"/>
          <w:szCs w:val="28"/>
        </w:rPr>
        <w:t xml:space="preserve"> от кредитных организаций не </w:t>
      </w:r>
      <w:r w:rsidR="008E163D">
        <w:rPr>
          <w:rFonts w:ascii="Times New Roman" w:hAnsi="Times New Roman"/>
          <w:sz w:val="28"/>
          <w:szCs w:val="28"/>
        </w:rPr>
        <w:t xml:space="preserve">осуществлялось. </w:t>
      </w:r>
      <w:r w:rsidRPr="008E163D">
        <w:rPr>
          <w:rFonts w:ascii="Times New Roman" w:hAnsi="Times New Roman"/>
          <w:sz w:val="28"/>
          <w:szCs w:val="28"/>
        </w:rPr>
        <w:t xml:space="preserve"> </w:t>
      </w:r>
      <w:r w:rsidR="004E1F9B">
        <w:rPr>
          <w:rFonts w:ascii="Times New Roman" w:hAnsi="Times New Roman"/>
          <w:sz w:val="28"/>
          <w:szCs w:val="28"/>
        </w:rPr>
        <w:t>Н</w:t>
      </w:r>
      <w:r w:rsidR="004E1F9B" w:rsidRPr="004E1F9B">
        <w:rPr>
          <w:rFonts w:ascii="Times New Roman" w:hAnsi="Times New Roman"/>
          <w:sz w:val="28"/>
          <w:szCs w:val="28"/>
        </w:rPr>
        <w:t>а погашение кредитов направл</w:t>
      </w:r>
      <w:r w:rsidR="004E1F9B">
        <w:rPr>
          <w:rFonts w:ascii="Times New Roman" w:hAnsi="Times New Roman"/>
          <w:sz w:val="28"/>
          <w:szCs w:val="28"/>
        </w:rPr>
        <w:t>ены</w:t>
      </w:r>
      <w:r w:rsidR="004E1F9B" w:rsidRPr="004E1F9B">
        <w:rPr>
          <w:rFonts w:ascii="Times New Roman" w:hAnsi="Times New Roman"/>
          <w:sz w:val="28"/>
          <w:szCs w:val="28"/>
        </w:rPr>
        <w:t xml:space="preserve"> </w:t>
      </w:r>
      <w:r w:rsidR="004E1F9B">
        <w:rPr>
          <w:rFonts w:ascii="Times New Roman" w:hAnsi="Times New Roman"/>
          <w:sz w:val="28"/>
          <w:szCs w:val="28"/>
        </w:rPr>
        <w:t xml:space="preserve">средства </w:t>
      </w:r>
      <w:r w:rsidR="004E1F9B" w:rsidRPr="004E1F9B">
        <w:rPr>
          <w:rFonts w:ascii="Times New Roman" w:hAnsi="Times New Roman"/>
          <w:sz w:val="28"/>
          <w:szCs w:val="28"/>
        </w:rPr>
        <w:t>в сумме  3150000,0 тыс. рублей в соответстви</w:t>
      </w:r>
      <w:r w:rsidR="00BF3520">
        <w:rPr>
          <w:rFonts w:ascii="Times New Roman" w:hAnsi="Times New Roman"/>
          <w:sz w:val="28"/>
          <w:szCs w:val="28"/>
        </w:rPr>
        <w:t>и</w:t>
      </w:r>
      <w:r w:rsidR="004E1F9B" w:rsidRPr="004E1F9B">
        <w:rPr>
          <w:rFonts w:ascii="Times New Roman" w:hAnsi="Times New Roman"/>
          <w:sz w:val="28"/>
          <w:szCs w:val="28"/>
        </w:rPr>
        <w:t xml:space="preserve"> с договорами, заключенными с кредитными организациями в предыдущем финансовом году.</w:t>
      </w:r>
    </w:p>
    <w:p w:rsidR="00D90E6C" w:rsidRPr="008E163D" w:rsidRDefault="00D90E6C" w:rsidP="00D90E6C">
      <w:pPr>
        <w:spacing w:after="0" w:line="240" w:lineRule="auto"/>
        <w:ind w:firstLine="709"/>
        <w:jc w:val="both"/>
        <w:rPr>
          <w:rFonts w:ascii="Times New Roman" w:hAnsi="Times New Roman"/>
          <w:sz w:val="28"/>
          <w:szCs w:val="28"/>
        </w:rPr>
      </w:pPr>
      <w:r w:rsidRPr="008E163D">
        <w:rPr>
          <w:rFonts w:ascii="Times New Roman" w:hAnsi="Times New Roman"/>
          <w:sz w:val="28"/>
          <w:szCs w:val="28"/>
        </w:rPr>
        <w:t>В краевой бюджет привле</w:t>
      </w:r>
      <w:r w:rsidR="00F16C5F">
        <w:rPr>
          <w:rFonts w:ascii="Times New Roman" w:hAnsi="Times New Roman"/>
          <w:sz w:val="28"/>
          <w:szCs w:val="28"/>
        </w:rPr>
        <w:t>чены</w:t>
      </w:r>
      <w:r w:rsidRPr="008E163D">
        <w:rPr>
          <w:rFonts w:ascii="Times New Roman" w:hAnsi="Times New Roman"/>
          <w:sz w:val="28"/>
          <w:szCs w:val="28"/>
        </w:rPr>
        <w:t xml:space="preserve"> кредиты от других бюджетов бюджетной системы Российской Федерации в </w:t>
      </w:r>
      <w:r w:rsidR="007F71E4">
        <w:rPr>
          <w:rFonts w:ascii="Times New Roman" w:hAnsi="Times New Roman"/>
          <w:sz w:val="28"/>
          <w:szCs w:val="28"/>
        </w:rPr>
        <w:t xml:space="preserve">общей </w:t>
      </w:r>
      <w:r w:rsidRPr="008E163D">
        <w:rPr>
          <w:rFonts w:ascii="Times New Roman" w:hAnsi="Times New Roman"/>
          <w:sz w:val="28"/>
          <w:szCs w:val="28"/>
        </w:rPr>
        <w:t xml:space="preserve">сумме </w:t>
      </w:r>
      <w:r w:rsidR="00F20DE5">
        <w:rPr>
          <w:rFonts w:ascii="Times New Roman" w:hAnsi="Times New Roman"/>
          <w:sz w:val="28"/>
          <w:szCs w:val="28"/>
        </w:rPr>
        <w:t>415</w:t>
      </w:r>
      <w:r w:rsidRPr="008E163D">
        <w:rPr>
          <w:rFonts w:ascii="Times New Roman" w:hAnsi="Times New Roman"/>
          <w:sz w:val="28"/>
          <w:szCs w:val="28"/>
        </w:rPr>
        <w:t xml:space="preserve">0000,0 тыс. </w:t>
      </w:r>
      <w:r w:rsidRPr="008E163D">
        <w:rPr>
          <w:rFonts w:ascii="Times New Roman" w:hAnsi="Times New Roman"/>
          <w:sz w:val="28"/>
          <w:szCs w:val="28"/>
        </w:rPr>
        <w:lastRenderedPageBreak/>
        <w:t xml:space="preserve">рублей. Средства на погашение бюджетных кредитов </w:t>
      </w:r>
      <w:r w:rsidR="00F20DE5">
        <w:rPr>
          <w:rFonts w:ascii="Times New Roman" w:hAnsi="Times New Roman"/>
          <w:sz w:val="28"/>
          <w:szCs w:val="28"/>
        </w:rPr>
        <w:t xml:space="preserve">направлены </w:t>
      </w:r>
      <w:r w:rsidR="000906AF">
        <w:rPr>
          <w:rFonts w:ascii="Times New Roman" w:hAnsi="Times New Roman"/>
          <w:sz w:val="28"/>
          <w:szCs w:val="28"/>
        </w:rPr>
        <w:t xml:space="preserve">в сумме  </w:t>
      </w:r>
      <w:r w:rsidR="00F20DE5">
        <w:rPr>
          <w:rFonts w:ascii="Times New Roman" w:hAnsi="Times New Roman"/>
          <w:sz w:val="28"/>
          <w:szCs w:val="28"/>
        </w:rPr>
        <w:t>1</w:t>
      </w:r>
      <w:r w:rsidR="00F16C5F">
        <w:rPr>
          <w:rFonts w:ascii="Times New Roman" w:hAnsi="Times New Roman"/>
          <w:sz w:val="28"/>
          <w:szCs w:val="28"/>
        </w:rPr>
        <w:t>155990</w:t>
      </w:r>
      <w:r w:rsidR="004E1F9B">
        <w:rPr>
          <w:rFonts w:ascii="Times New Roman" w:hAnsi="Times New Roman"/>
          <w:sz w:val="28"/>
          <w:szCs w:val="28"/>
        </w:rPr>
        <w:t>,</w:t>
      </w:r>
      <w:r w:rsidR="00F16C5F">
        <w:rPr>
          <w:rFonts w:ascii="Times New Roman" w:hAnsi="Times New Roman"/>
          <w:sz w:val="28"/>
          <w:szCs w:val="28"/>
        </w:rPr>
        <w:t>4</w:t>
      </w:r>
      <w:r w:rsidR="00F20DE5">
        <w:rPr>
          <w:rFonts w:ascii="Times New Roman" w:hAnsi="Times New Roman"/>
          <w:sz w:val="28"/>
          <w:szCs w:val="28"/>
        </w:rPr>
        <w:t> </w:t>
      </w:r>
      <w:r w:rsidR="004E1F9B">
        <w:rPr>
          <w:rFonts w:ascii="Times New Roman" w:hAnsi="Times New Roman"/>
          <w:sz w:val="28"/>
          <w:szCs w:val="28"/>
        </w:rPr>
        <w:t>тыс. рублей</w:t>
      </w:r>
      <w:r w:rsidRPr="008E163D">
        <w:rPr>
          <w:rFonts w:ascii="Times New Roman" w:hAnsi="Times New Roman"/>
          <w:sz w:val="28"/>
          <w:szCs w:val="28"/>
        </w:rPr>
        <w:t>.</w:t>
      </w:r>
    </w:p>
    <w:p w:rsidR="00D90E6C" w:rsidRPr="008E163D" w:rsidRDefault="00D90E6C" w:rsidP="00D90E6C">
      <w:pPr>
        <w:spacing w:after="0" w:line="240" w:lineRule="auto"/>
        <w:ind w:firstLine="709"/>
        <w:jc w:val="both"/>
        <w:rPr>
          <w:rFonts w:ascii="Times New Roman" w:hAnsi="Times New Roman"/>
          <w:sz w:val="28"/>
          <w:szCs w:val="28"/>
        </w:rPr>
      </w:pPr>
      <w:r w:rsidRPr="008E163D">
        <w:rPr>
          <w:rFonts w:ascii="Times New Roman" w:hAnsi="Times New Roman"/>
          <w:sz w:val="28"/>
          <w:szCs w:val="28"/>
        </w:rPr>
        <w:t xml:space="preserve">Возврат </w:t>
      </w:r>
      <w:r w:rsidR="00F16C5F" w:rsidRPr="008E163D">
        <w:rPr>
          <w:rFonts w:ascii="Times New Roman" w:hAnsi="Times New Roman"/>
          <w:sz w:val="28"/>
          <w:szCs w:val="28"/>
        </w:rPr>
        <w:t xml:space="preserve">в краевой бюджет </w:t>
      </w:r>
      <w:r w:rsidRPr="008E163D">
        <w:rPr>
          <w:rFonts w:ascii="Times New Roman" w:hAnsi="Times New Roman"/>
          <w:sz w:val="28"/>
          <w:szCs w:val="28"/>
        </w:rPr>
        <w:t>бюджетных кредитов, предоставленных юридическим лицам, составил 769</w:t>
      </w:r>
      <w:r w:rsidR="00F20DE5">
        <w:rPr>
          <w:rFonts w:ascii="Times New Roman" w:hAnsi="Times New Roman"/>
          <w:sz w:val="28"/>
          <w:szCs w:val="28"/>
        </w:rPr>
        <w:t>10,0</w:t>
      </w:r>
      <w:r w:rsidRPr="008E163D">
        <w:rPr>
          <w:rFonts w:ascii="Times New Roman" w:hAnsi="Times New Roman"/>
          <w:sz w:val="28"/>
          <w:szCs w:val="28"/>
        </w:rPr>
        <w:t xml:space="preserve"> тыс. рублей, или 63,7 % планируемого объема (120691,2 тыс. рублей). Возврат от муниципальных образований Приморского края произведен в сумме </w:t>
      </w:r>
      <w:r w:rsidR="00F20DE5">
        <w:rPr>
          <w:rFonts w:ascii="Times New Roman" w:hAnsi="Times New Roman"/>
          <w:sz w:val="28"/>
          <w:szCs w:val="28"/>
        </w:rPr>
        <w:t>1</w:t>
      </w:r>
      <w:r w:rsidR="00F16C5F">
        <w:rPr>
          <w:rFonts w:ascii="Times New Roman" w:hAnsi="Times New Roman"/>
          <w:sz w:val="28"/>
          <w:szCs w:val="28"/>
        </w:rPr>
        <w:t>3500,0</w:t>
      </w:r>
      <w:r w:rsidR="00F20DE5">
        <w:rPr>
          <w:rFonts w:ascii="Times New Roman" w:hAnsi="Times New Roman"/>
          <w:sz w:val="28"/>
          <w:szCs w:val="28"/>
        </w:rPr>
        <w:t> </w:t>
      </w:r>
      <w:r w:rsidRPr="008E163D">
        <w:rPr>
          <w:rFonts w:ascii="Times New Roman" w:hAnsi="Times New Roman"/>
          <w:sz w:val="28"/>
          <w:szCs w:val="28"/>
        </w:rPr>
        <w:t xml:space="preserve">тыс. рублей, или </w:t>
      </w:r>
      <w:r w:rsidR="00F16C5F">
        <w:rPr>
          <w:rFonts w:ascii="Times New Roman" w:hAnsi="Times New Roman"/>
          <w:sz w:val="28"/>
          <w:szCs w:val="28"/>
        </w:rPr>
        <w:t>6,</w:t>
      </w:r>
      <w:r w:rsidR="00F20DE5">
        <w:rPr>
          <w:rFonts w:ascii="Times New Roman" w:hAnsi="Times New Roman"/>
          <w:sz w:val="28"/>
          <w:szCs w:val="28"/>
        </w:rPr>
        <w:t>5</w:t>
      </w:r>
      <w:r w:rsidRPr="008E163D">
        <w:rPr>
          <w:rFonts w:ascii="Times New Roman" w:hAnsi="Times New Roman"/>
          <w:sz w:val="28"/>
          <w:szCs w:val="28"/>
        </w:rPr>
        <w:t xml:space="preserve"> % (207461,7 тыс. рублей). </w:t>
      </w:r>
    </w:p>
    <w:p w:rsidR="00D90E6C" w:rsidRPr="008E163D" w:rsidRDefault="00D90E6C" w:rsidP="007F71E4">
      <w:pPr>
        <w:spacing w:after="0" w:line="240" w:lineRule="auto"/>
        <w:ind w:firstLine="709"/>
        <w:jc w:val="both"/>
        <w:rPr>
          <w:rFonts w:ascii="Times New Roman" w:hAnsi="Times New Roman"/>
          <w:sz w:val="28"/>
          <w:szCs w:val="28"/>
        </w:rPr>
      </w:pPr>
      <w:r w:rsidRPr="008E163D">
        <w:rPr>
          <w:rFonts w:ascii="Times New Roman" w:hAnsi="Times New Roman"/>
          <w:sz w:val="28"/>
          <w:szCs w:val="28"/>
        </w:rPr>
        <w:t>За отчетный период из краевого бюджета предоставлен</w:t>
      </w:r>
      <w:r w:rsidR="00F20DE5">
        <w:rPr>
          <w:rFonts w:ascii="Times New Roman" w:hAnsi="Times New Roman"/>
          <w:sz w:val="28"/>
          <w:szCs w:val="28"/>
        </w:rPr>
        <w:t>ы</w:t>
      </w:r>
      <w:r w:rsidRPr="008E163D">
        <w:rPr>
          <w:rFonts w:ascii="Times New Roman" w:hAnsi="Times New Roman"/>
          <w:sz w:val="28"/>
          <w:szCs w:val="28"/>
        </w:rPr>
        <w:t xml:space="preserve"> бюджетны</w:t>
      </w:r>
      <w:r w:rsidR="00F20DE5">
        <w:rPr>
          <w:rFonts w:ascii="Times New Roman" w:hAnsi="Times New Roman"/>
          <w:sz w:val="28"/>
          <w:szCs w:val="28"/>
        </w:rPr>
        <w:t>е</w:t>
      </w:r>
      <w:r w:rsidRPr="008E163D">
        <w:rPr>
          <w:rFonts w:ascii="Times New Roman" w:hAnsi="Times New Roman"/>
          <w:sz w:val="28"/>
          <w:szCs w:val="28"/>
        </w:rPr>
        <w:t xml:space="preserve"> кредит</w:t>
      </w:r>
      <w:r w:rsidR="00F20DE5">
        <w:rPr>
          <w:rFonts w:ascii="Times New Roman" w:hAnsi="Times New Roman"/>
          <w:sz w:val="28"/>
          <w:szCs w:val="28"/>
        </w:rPr>
        <w:t>ы  в общей сумме 131895,0 тыс. рублей,</w:t>
      </w:r>
      <w:r w:rsidR="00F20DE5" w:rsidRPr="00F20DE5">
        <w:rPr>
          <w:rFonts w:ascii="Times New Roman" w:hAnsi="Times New Roman"/>
          <w:sz w:val="28"/>
          <w:szCs w:val="28"/>
        </w:rPr>
        <w:t xml:space="preserve"> </w:t>
      </w:r>
      <w:r w:rsidR="00F20DE5" w:rsidRPr="008E163D">
        <w:rPr>
          <w:rFonts w:ascii="Times New Roman" w:hAnsi="Times New Roman"/>
          <w:sz w:val="28"/>
          <w:szCs w:val="28"/>
        </w:rPr>
        <w:t xml:space="preserve">что составило </w:t>
      </w:r>
      <w:r w:rsidR="00F20DE5">
        <w:rPr>
          <w:rFonts w:ascii="Times New Roman" w:hAnsi="Times New Roman"/>
          <w:sz w:val="28"/>
          <w:szCs w:val="28"/>
        </w:rPr>
        <w:t>6</w:t>
      </w:r>
      <w:r w:rsidR="00F20DE5" w:rsidRPr="008E163D">
        <w:rPr>
          <w:rFonts w:ascii="Times New Roman" w:hAnsi="Times New Roman"/>
          <w:sz w:val="28"/>
          <w:szCs w:val="28"/>
        </w:rPr>
        <w:t>5,</w:t>
      </w:r>
      <w:r w:rsidR="00F20DE5">
        <w:rPr>
          <w:rFonts w:ascii="Times New Roman" w:hAnsi="Times New Roman"/>
          <w:sz w:val="28"/>
          <w:szCs w:val="28"/>
        </w:rPr>
        <w:t>9</w:t>
      </w:r>
      <w:r w:rsidR="00F20DE5" w:rsidRPr="008E163D">
        <w:rPr>
          <w:rFonts w:ascii="Times New Roman" w:hAnsi="Times New Roman"/>
          <w:sz w:val="28"/>
          <w:szCs w:val="28"/>
        </w:rPr>
        <w:t xml:space="preserve"> % (200000,0 тыс. рублей)</w:t>
      </w:r>
      <w:r w:rsidR="00F20DE5">
        <w:rPr>
          <w:rFonts w:ascii="Times New Roman" w:hAnsi="Times New Roman"/>
          <w:sz w:val="28"/>
          <w:szCs w:val="28"/>
        </w:rPr>
        <w:t xml:space="preserve">,  в том числе </w:t>
      </w:r>
      <w:r w:rsidR="007F71E4">
        <w:rPr>
          <w:rFonts w:ascii="Times New Roman" w:hAnsi="Times New Roman"/>
          <w:sz w:val="28"/>
          <w:szCs w:val="28"/>
        </w:rPr>
        <w:t xml:space="preserve">Находкинскому городскому округу </w:t>
      </w:r>
      <w:r w:rsidR="007F71E4" w:rsidRPr="008E163D">
        <w:rPr>
          <w:rFonts w:ascii="Times New Roman" w:hAnsi="Times New Roman"/>
          <w:sz w:val="28"/>
          <w:szCs w:val="28"/>
        </w:rPr>
        <w:t xml:space="preserve">в объеме </w:t>
      </w:r>
      <w:r w:rsidR="007F71E4">
        <w:rPr>
          <w:rFonts w:ascii="Times New Roman" w:hAnsi="Times New Roman"/>
          <w:sz w:val="28"/>
          <w:szCs w:val="28"/>
        </w:rPr>
        <w:t xml:space="preserve"> 80000,0 тыс. рублей, городскому округу </w:t>
      </w:r>
      <w:proofErr w:type="gramStart"/>
      <w:r w:rsidR="007F71E4">
        <w:rPr>
          <w:rFonts w:ascii="Times New Roman" w:hAnsi="Times New Roman"/>
          <w:sz w:val="28"/>
          <w:szCs w:val="28"/>
        </w:rPr>
        <w:t>Спасск-Дальний</w:t>
      </w:r>
      <w:proofErr w:type="gramEnd"/>
      <w:r w:rsidR="007F71E4">
        <w:rPr>
          <w:rFonts w:ascii="Times New Roman" w:hAnsi="Times New Roman"/>
          <w:sz w:val="28"/>
          <w:szCs w:val="28"/>
        </w:rPr>
        <w:t xml:space="preserve"> </w:t>
      </w:r>
      <w:r w:rsidR="00BF3520">
        <w:rPr>
          <w:rFonts w:ascii="Times New Roman" w:hAnsi="Times New Roman"/>
          <w:sz w:val="28"/>
          <w:szCs w:val="28"/>
        </w:rPr>
        <w:t>–</w:t>
      </w:r>
      <w:r w:rsidR="007F71E4">
        <w:rPr>
          <w:rFonts w:ascii="Times New Roman" w:hAnsi="Times New Roman"/>
          <w:sz w:val="28"/>
          <w:szCs w:val="28"/>
        </w:rPr>
        <w:t xml:space="preserve"> 35000,0 тыс. рублей,  </w:t>
      </w:r>
      <w:proofErr w:type="spellStart"/>
      <w:r w:rsidRPr="008E163D">
        <w:rPr>
          <w:rFonts w:ascii="Times New Roman" w:hAnsi="Times New Roman"/>
          <w:sz w:val="28"/>
          <w:szCs w:val="28"/>
        </w:rPr>
        <w:t>Ольгинскому</w:t>
      </w:r>
      <w:proofErr w:type="spellEnd"/>
      <w:r w:rsidRPr="008E163D">
        <w:rPr>
          <w:rFonts w:ascii="Times New Roman" w:hAnsi="Times New Roman"/>
          <w:sz w:val="28"/>
          <w:szCs w:val="28"/>
        </w:rPr>
        <w:t xml:space="preserve"> муниципальному району </w:t>
      </w:r>
      <w:r w:rsidR="00BF3520">
        <w:rPr>
          <w:rFonts w:ascii="Times New Roman" w:hAnsi="Times New Roman"/>
          <w:sz w:val="28"/>
          <w:szCs w:val="28"/>
        </w:rPr>
        <w:t>–</w:t>
      </w:r>
      <w:r w:rsidR="007F71E4">
        <w:rPr>
          <w:rFonts w:ascii="Times New Roman" w:hAnsi="Times New Roman"/>
          <w:sz w:val="28"/>
          <w:szCs w:val="28"/>
        </w:rPr>
        <w:t xml:space="preserve"> </w:t>
      </w:r>
      <w:r w:rsidRPr="008E163D">
        <w:rPr>
          <w:rFonts w:ascii="Times New Roman" w:hAnsi="Times New Roman"/>
          <w:sz w:val="28"/>
          <w:szCs w:val="28"/>
        </w:rPr>
        <w:t>10000,0 тыс. рублей,</w:t>
      </w:r>
      <w:r w:rsidR="00F20DE5">
        <w:rPr>
          <w:rFonts w:ascii="Times New Roman" w:hAnsi="Times New Roman"/>
          <w:sz w:val="28"/>
          <w:szCs w:val="28"/>
        </w:rPr>
        <w:t xml:space="preserve"> </w:t>
      </w:r>
      <w:r w:rsidR="007F71E4">
        <w:rPr>
          <w:rFonts w:ascii="Times New Roman" w:hAnsi="Times New Roman"/>
          <w:sz w:val="28"/>
          <w:szCs w:val="28"/>
        </w:rPr>
        <w:t xml:space="preserve">Кировскому муниципальному району </w:t>
      </w:r>
      <w:r w:rsidR="00BF3520">
        <w:rPr>
          <w:rFonts w:ascii="Times New Roman" w:hAnsi="Times New Roman"/>
          <w:sz w:val="28"/>
          <w:szCs w:val="28"/>
        </w:rPr>
        <w:t>–</w:t>
      </w:r>
      <w:r w:rsidR="007F71E4">
        <w:rPr>
          <w:rFonts w:ascii="Times New Roman" w:hAnsi="Times New Roman"/>
          <w:sz w:val="28"/>
          <w:szCs w:val="28"/>
        </w:rPr>
        <w:t xml:space="preserve"> 6895,0</w:t>
      </w:r>
      <w:r w:rsidR="007F71E4" w:rsidRPr="007F71E4">
        <w:rPr>
          <w:rFonts w:ascii="Times New Roman" w:hAnsi="Times New Roman"/>
          <w:b/>
          <w:sz w:val="28"/>
          <w:szCs w:val="28"/>
        </w:rPr>
        <w:t xml:space="preserve"> </w:t>
      </w:r>
      <w:r w:rsidR="007F71E4">
        <w:rPr>
          <w:rFonts w:ascii="Times New Roman" w:hAnsi="Times New Roman"/>
          <w:sz w:val="28"/>
          <w:szCs w:val="28"/>
        </w:rPr>
        <w:t>тыс. рублей</w:t>
      </w:r>
      <w:r w:rsidRPr="008E163D">
        <w:rPr>
          <w:rFonts w:ascii="Times New Roman" w:hAnsi="Times New Roman"/>
          <w:sz w:val="28"/>
          <w:szCs w:val="28"/>
        </w:rPr>
        <w:t xml:space="preserve">. </w:t>
      </w:r>
    </w:p>
    <w:p w:rsidR="00D90E6C" w:rsidRPr="008E163D" w:rsidRDefault="00D90E6C" w:rsidP="00D90E6C">
      <w:pPr>
        <w:spacing w:after="0" w:line="240" w:lineRule="auto"/>
        <w:ind w:firstLine="709"/>
        <w:jc w:val="both"/>
        <w:rPr>
          <w:rFonts w:ascii="Times New Roman" w:hAnsi="Times New Roman"/>
          <w:sz w:val="28"/>
          <w:szCs w:val="28"/>
        </w:rPr>
      </w:pPr>
      <w:r w:rsidRPr="008E163D">
        <w:rPr>
          <w:rFonts w:ascii="Times New Roman" w:hAnsi="Times New Roman"/>
          <w:sz w:val="28"/>
          <w:szCs w:val="28"/>
        </w:rPr>
        <w:t>Изменение остатков на счетах по учету сре</w:t>
      </w:r>
      <w:proofErr w:type="gramStart"/>
      <w:r w:rsidRPr="008E163D">
        <w:rPr>
          <w:rFonts w:ascii="Times New Roman" w:hAnsi="Times New Roman"/>
          <w:sz w:val="28"/>
          <w:szCs w:val="28"/>
        </w:rPr>
        <w:t>дств кр</w:t>
      </w:r>
      <w:proofErr w:type="gramEnd"/>
      <w:r w:rsidRPr="008E163D">
        <w:rPr>
          <w:rFonts w:ascii="Times New Roman" w:hAnsi="Times New Roman"/>
          <w:sz w:val="28"/>
          <w:szCs w:val="28"/>
        </w:rPr>
        <w:t>аевого бюджета в объеме</w:t>
      </w:r>
      <w:r w:rsidR="007F71E4">
        <w:rPr>
          <w:rFonts w:ascii="Times New Roman" w:hAnsi="Times New Roman"/>
          <w:sz w:val="28"/>
          <w:szCs w:val="28"/>
        </w:rPr>
        <w:t xml:space="preserve"> </w:t>
      </w:r>
      <w:r w:rsidR="00F16C5F">
        <w:rPr>
          <w:rFonts w:ascii="Times New Roman" w:hAnsi="Times New Roman"/>
          <w:sz w:val="28"/>
          <w:szCs w:val="28"/>
        </w:rPr>
        <w:t>2808691,2</w:t>
      </w:r>
      <w:r w:rsidR="007F71E4">
        <w:rPr>
          <w:rFonts w:ascii="Times New Roman" w:hAnsi="Times New Roman"/>
          <w:sz w:val="28"/>
          <w:szCs w:val="28"/>
        </w:rPr>
        <w:t xml:space="preserve"> </w:t>
      </w:r>
      <w:r w:rsidRPr="008E163D">
        <w:rPr>
          <w:rFonts w:ascii="Times New Roman" w:hAnsi="Times New Roman"/>
          <w:sz w:val="28"/>
          <w:szCs w:val="28"/>
        </w:rPr>
        <w:t xml:space="preserve"> тыс. рублей сложилось за счет увеличения прочих остатков денежных средств краевого бюджета – </w:t>
      </w:r>
      <w:r w:rsidR="00F16C5F">
        <w:rPr>
          <w:rFonts w:ascii="Times New Roman" w:hAnsi="Times New Roman"/>
          <w:sz w:val="28"/>
          <w:szCs w:val="28"/>
        </w:rPr>
        <w:t>65097119,9</w:t>
      </w:r>
      <w:r w:rsidRPr="008E163D">
        <w:rPr>
          <w:rFonts w:ascii="Times New Roman" w:hAnsi="Times New Roman"/>
          <w:sz w:val="28"/>
          <w:szCs w:val="28"/>
        </w:rPr>
        <w:t xml:space="preserve"> тыс. рублей, уменьшения прочих остатков денежных средств – </w:t>
      </w:r>
      <w:r w:rsidR="00F16C5F">
        <w:rPr>
          <w:rFonts w:ascii="Times New Roman" w:hAnsi="Times New Roman"/>
          <w:sz w:val="28"/>
          <w:szCs w:val="28"/>
        </w:rPr>
        <w:t>62288428,7</w:t>
      </w:r>
      <w:r w:rsidR="007F71E4">
        <w:rPr>
          <w:rFonts w:ascii="Times New Roman" w:hAnsi="Times New Roman"/>
          <w:sz w:val="28"/>
          <w:szCs w:val="28"/>
        </w:rPr>
        <w:t xml:space="preserve"> </w:t>
      </w:r>
      <w:r w:rsidRPr="008E163D">
        <w:rPr>
          <w:rFonts w:ascii="Times New Roman" w:hAnsi="Times New Roman"/>
          <w:sz w:val="28"/>
          <w:szCs w:val="28"/>
        </w:rPr>
        <w:t>тыс. рублей.</w:t>
      </w:r>
    </w:p>
    <w:p w:rsidR="008F6E30" w:rsidRDefault="008F6E30" w:rsidP="00B706C8">
      <w:pPr>
        <w:spacing w:after="0" w:line="240" w:lineRule="auto"/>
        <w:ind w:firstLine="709"/>
        <w:jc w:val="center"/>
        <w:rPr>
          <w:rFonts w:ascii="Times New Roman" w:hAnsi="Times New Roman"/>
          <w:b/>
          <w:sz w:val="28"/>
          <w:szCs w:val="28"/>
        </w:rPr>
      </w:pPr>
    </w:p>
    <w:p w:rsidR="00E94DEF" w:rsidRDefault="00E94DEF" w:rsidP="00793454">
      <w:pPr>
        <w:spacing w:after="0" w:line="240" w:lineRule="auto"/>
        <w:ind w:firstLine="709"/>
        <w:rPr>
          <w:rFonts w:ascii="Times New Roman" w:hAnsi="Times New Roman"/>
          <w:b/>
          <w:sz w:val="28"/>
          <w:szCs w:val="28"/>
        </w:rPr>
      </w:pPr>
      <w:r w:rsidRPr="00B706C8">
        <w:rPr>
          <w:rFonts w:ascii="Times New Roman" w:hAnsi="Times New Roman"/>
          <w:b/>
          <w:sz w:val="28"/>
          <w:szCs w:val="28"/>
        </w:rPr>
        <w:t>В</w:t>
      </w:r>
      <w:r w:rsidR="00793454">
        <w:rPr>
          <w:rFonts w:ascii="Times New Roman" w:hAnsi="Times New Roman"/>
          <w:b/>
          <w:sz w:val="28"/>
          <w:szCs w:val="28"/>
        </w:rPr>
        <w:t>ыводы и предложения</w:t>
      </w:r>
    </w:p>
    <w:p w:rsidR="00363494" w:rsidRPr="00FA6E59" w:rsidRDefault="002F1793" w:rsidP="002F1793">
      <w:pPr>
        <w:spacing w:after="0" w:line="240" w:lineRule="auto"/>
        <w:ind w:firstLine="709"/>
        <w:jc w:val="both"/>
        <w:rPr>
          <w:rFonts w:ascii="Times New Roman" w:hAnsi="Times New Roman"/>
          <w:sz w:val="28"/>
          <w:szCs w:val="28"/>
        </w:rPr>
      </w:pPr>
      <w:r w:rsidRPr="009E5B1D">
        <w:rPr>
          <w:rFonts w:ascii="Times New Roman" w:hAnsi="Times New Roman"/>
          <w:sz w:val="28"/>
          <w:szCs w:val="28"/>
        </w:rPr>
        <w:t>1. За январь-</w:t>
      </w:r>
      <w:r>
        <w:rPr>
          <w:rFonts w:ascii="Times New Roman" w:hAnsi="Times New Roman"/>
          <w:sz w:val="28"/>
          <w:szCs w:val="28"/>
        </w:rPr>
        <w:t>сентябрь</w:t>
      </w:r>
      <w:r w:rsidRPr="009E5B1D">
        <w:rPr>
          <w:rFonts w:ascii="Times New Roman" w:hAnsi="Times New Roman"/>
          <w:sz w:val="28"/>
          <w:szCs w:val="28"/>
        </w:rPr>
        <w:t xml:space="preserve"> 2015 года первоначальные показатели краевого бюджета на 2015 год корректировались </w:t>
      </w:r>
      <w:r>
        <w:rPr>
          <w:rFonts w:ascii="Times New Roman" w:hAnsi="Times New Roman"/>
          <w:sz w:val="28"/>
          <w:szCs w:val="28"/>
        </w:rPr>
        <w:t>четыре</w:t>
      </w:r>
      <w:r w:rsidRPr="009E5B1D">
        <w:rPr>
          <w:rFonts w:ascii="Times New Roman" w:hAnsi="Times New Roman"/>
          <w:sz w:val="28"/>
          <w:szCs w:val="28"/>
        </w:rPr>
        <w:t xml:space="preserve"> раз</w:t>
      </w:r>
      <w:r>
        <w:rPr>
          <w:rFonts w:ascii="Times New Roman" w:hAnsi="Times New Roman"/>
          <w:sz w:val="28"/>
          <w:szCs w:val="28"/>
        </w:rPr>
        <w:t>а</w:t>
      </w:r>
      <w:r w:rsidRPr="009E5B1D">
        <w:rPr>
          <w:rFonts w:ascii="Times New Roman" w:hAnsi="Times New Roman"/>
          <w:sz w:val="28"/>
          <w:szCs w:val="28"/>
        </w:rPr>
        <w:t xml:space="preserve"> законами Приморского края. </w:t>
      </w:r>
      <w:r w:rsidR="00BD1B08">
        <w:rPr>
          <w:rFonts w:ascii="Times New Roman" w:hAnsi="Times New Roman"/>
          <w:sz w:val="28"/>
          <w:szCs w:val="28"/>
        </w:rPr>
        <w:t>Кроме того, с</w:t>
      </w:r>
      <w:r w:rsidR="00363494" w:rsidRPr="00BC6EB7">
        <w:rPr>
          <w:rFonts w:ascii="Times New Roman" w:hAnsi="Times New Roman"/>
          <w:sz w:val="28"/>
          <w:szCs w:val="28"/>
        </w:rPr>
        <w:t xml:space="preserve">огласно отчету Администрации Приморского края об исполнении краевого бюджета за 9 месяцев 2015 года </w:t>
      </w:r>
      <w:r w:rsidR="00FA6E59">
        <w:rPr>
          <w:rFonts w:ascii="Times New Roman" w:hAnsi="Times New Roman"/>
          <w:sz w:val="28"/>
          <w:szCs w:val="28"/>
        </w:rPr>
        <w:t xml:space="preserve">уточнены годовые </w:t>
      </w:r>
      <w:r w:rsidR="00BD1B08" w:rsidRPr="00FA6E59">
        <w:rPr>
          <w:rFonts w:ascii="Times New Roman" w:hAnsi="Times New Roman"/>
          <w:sz w:val="28"/>
          <w:szCs w:val="28"/>
        </w:rPr>
        <w:t xml:space="preserve">плановые назначения по </w:t>
      </w:r>
      <w:r w:rsidR="00363494" w:rsidRPr="00FA6E59">
        <w:rPr>
          <w:rFonts w:ascii="Times New Roman" w:hAnsi="Times New Roman"/>
          <w:sz w:val="28"/>
          <w:szCs w:val="28"/>
        </w:rPr>
        <w:t>расход</w:t>
      </w:r>
      <w:r w:rsidR="00BD1B08" w:rsidRPr="00FA6E59">
        <w:rPr>
          <w:rFonts w:ascii="Times New Roman" w:hAnsi="Times New Roman"/>
          <w:sz w:val="28"/>
          <w:szCs w:val="28"/>
        </w:rPr>
        <w:t>ам</w:t>
      </w:r>
      <w:r w:rsidR="00363494" w:rsidRPr="00FA6E59">
        <w:rPr>
          <w:rFonts w:ascii="Times New Roman" w:hAnsi="Times New Roman"/>
          <w:sz w:val="28"/>
          <w:szCs w:val="28"/>
        </w:rPr>
        <w:t xml:space="preserve"> краево</w:t>
      </w:r>
      <w:r w:rsidR="00BD1B08" w:rsidRPr="00FA6E59">
        <w:rPr>
          <w:rFonts w:ascii="Times New Roman" w:hAnsi="Times New Roman"/>
          <w:sz w:val="28"/>
          <w:szCs w:val="28"/>
        </w:rPr>
        <w:t>го бюджета.</w:t>
      </w:r>
    </w:p>
    <w:p w:rsidR="00BD1B08" w:rsidRPr="00FA6E59" w:rsidRDefault="00BD1B08" w:rsidP="00BD1B08">
      <w:pPr>
        <w:spacing w:after="0" w:line="240" w:lineRule="auto"/>
        <w:ind w:firstLine="851"/>
        <w:jc w:val="both"/>
        <w:rPr>
          <w:rFonts w:ascii="Times New Roman" w:hAnsi="Times New Roman"/>
          <w:sz w:val="28"/>
          <w:szCs w:val="28"/>
        </w:rPr>
      </w:pPr>
      <w:r w:rsidRPr="00FA6E59">
        <w:rPr>
          <w:rFonts w:ascii="Times New Roman" w:hAnsi="Times New Roman"/>
          <w:sz w:val="28"/>
          <w:szCs w:val="28"/>
        </w:rPr>
        <w:t xml:space="preserve">Таким образом, плановые значения на 2015 год составили по доходам  83857198,6 тыс. рублей тыс. рублей, расходам – </w:t>
      </w:r>
      <w:r w:rsidR="00FA6E59" w:rsidRPr="00FA6E59">
        <w:rPr>
          <w:rFonts w:ascii="Times New Roman" w:hAnsi="Times New Roman"/>
          <w:bCs/>
          <w:color w:val="000000"/>
          <w:sz w:val="28"/>
          <w:szCs w:val="28"/>
          <w:lang w:eastAsia="ru-RU"/>
        </w:rPr>
        <w:t>89075189,1  тыс. рублей</w:t>
      </w:r>
      <w:r w:rsidRPr="00FA6E59">
        <w:rPr>
          <w:rFonts w:ascii="Times New Roman" w:hAnsi="Times New Roman"/>
          <w:sz w:val="28"/>
          <w:szCs w:val="28"/>
        </w:rPr>
        <w:t xml:space="preserve">, размеру дефицита – </w:t>
      </w:r>
      <w:r w:rsidR="00FA6E59" w:rsidRPr="00FA6E59">
        <w:rPr>
          <w:rFonts w:ascii="Times New Roman" w:hAnsi="Times New Roman"/>
          <w:sz w:val="28"/>
          <w:szCs w:val="28"/>
        </w:rPr>
        <w:t>4677629,2</w:t>
      </w:r>
      <w:r w:rsidRPr="00FA6E59">
        <w:rPr>
          <w:rFonts w:ascii="Times New Roman" w:hAnsi="Times New Roman"/>
          <w:sz w:val="28"/>
          <w:szCs w:val="28"/>
        </w:rPr>
        <w:t xml:space="preserve"> тыс. рублей.</w:t>
      </w:r>
    </w:p>
    <w:p w:rsidR="00056E79" w:rsidRDefault="002F1793" w:rsidP="002B421E">
      <w:pPr>
        <w:tabs>
          <w:tab w:val="left" w:pos="0"/>
        </w:tabs>
        <w:spacing w:after="0" w:line="240" w:lineRule="auto"/>
        <w:ind w:firstLine="709"/>
        <w:jc w:val="both"/>
        <w:rPr>
          <w:rFonts w:ascii="Times New Roman" w:hAnsi="Times New Roman"/>
          <w:sz w:val="28"/>
          <w:szCs w:val="28"/>
        </w:rPr>
      </w:pPr>
      <w:r w:rsidRPr="00B63FE9">
        <w:rPr>
          <w:rFonts w:ascii="Times New Roman" w:hAnsi="Times New Roman"/>
          <w:sz w:val="28"/>
          <w:szCs w:val="28"/>
        </w:rPr>
        <w:t>2.</w:t>
      </w:r>
      <w:r>
        <w:rPr>
          <w:rFonts w:ascii="Times New Roman" w:hAnsi="Times New Roman"/>
          <w:sz w:val="28"/>
          <w:szCs w:val="28"/>
        </w:rPr>
        <w:t> </w:t>
      </w:r>
      <w:proofErr w:type="gramStart"/>
      <w:r w:rsidR="00FA6E59">
        <w:rPr>
          <w:rFonts w:ascii="Times New Roman" w:hAnsi="Times New Roman"/>
          <w:sz w:val="28"/>
          <w:szCs w:val="28"/>
        </w:rPr>
        <w:t>З</w:t>
      </w:r>
      <w:r>
        <w:rPr>
          <w:rFonts w:ascii="Times New Roman" w:hAnsi="Times New Roman"/>
          <w:sz w:val="28"/>
          <w:szCs w:val="28"/>
        </w:rPr>
        <w:t>а 9</w:t>
      </w:r>
      <w:r w:rsidRPr="00B63FE9">
        <w:rPr>
          <w:rFonts w:ascii="Times New Roman" w:hAnsi="Times New Roman"/>
          <w:sz w:val="28"/>
          <w:szCs w:val="28"/>
        </w:rPr>
        <w:t xml:space="preserve"> </w:t>
      </w:r>
      <w:r>
        <w:rPr>
          <w:rFonts w:ascii="Times New Roman" w:hAnsi="Times New Roman"/>
          <w:sz w:val="28"/>
          <w:szCs w:val="28"/>
        </w:rPr>
        <w:t>м</w:t>
      </w:r>
      <w:r w:rsidRPr="00B63FE9">
        <w:rPr>
          <w:rFonts w:ascii="Times New Roman" w:hAnsi="Times New Roman"/>
          <w:sz w:val="28"/>
          <w:szCs w:val="28"/>
        </w:rPr>
        <w:t>е</w:t>
      </w:r>
      <w:r>
        <w:rPr>
          <w:rFonts w:ascii="Times New Roman" w:hAnsi="Times New Roman"/>
          <w:sz w:val="28"/>
          <w:szCs w:val="28"/>
        </w:rPr>
        <w:t>сяцев</w:t>
      </w:r>
      <w:r w:rsidRPr="00B63FE9">
        <w:rPr>
          <w:rFonts w:ascii="Times New Roman" w:hAnsi="Times New Roman"/>
          <w:sz w:val="28"/>
          <w:szCs w:val="28"/>
        </w:rPr>
        <w:t xml:space="preserve"> 201</w:t>
      </w:r>
      <w:r>
        <w:rPr>
          <w:rFonts w:ascii="Times New Roman" w:hAnsi="Times New Roman"/>
          <w:sz w:val="28"/>
          <w:szCs w:val="28"/>
        </w:rPr>
        <w:t>5</w:t>
      </w:r>
      <w:r w:rsidRPr="00B63FE9">
        <w:rPr>
          <w:rFonts w:ascii="Times New Roman" w:hAnsi="Times New Roman"/>
          <w:sz w:val="28"/>
          <w:szCs w:val="28"/>
        </w:rPr>
        <w:t xml:space="preserve"> года краевой бюджет исполнен по доходам в сумме </w:t>
      </w:r>
      <w:r>
        <w:rPr>
          <w:rFonts w:ascii="Times New Roman" w:hAnsi="Times New Roman"/>
          <w:bCs/>
          <w:sz w:val="28"/>
          <w:szCs w:val="28"/>
        </w:rPr>
        <w:t>59854453</w:t>
      </w:r>
      <w:r w:rsidRPr="005A7B99">
        <w:rPr>
          <w:rFonts w:ascii="Times New Roman" w:hAnsi="Times New Roman"/>
          <w:bCs/>
          <w:sz w:val="28"/>
          <w:szCs w:val="28"/>
        </w:rPr>
        <w:t>,</w:t>
      </w:r>
      <w:r>
        <w:rPr>
          <w:rFonts w:ascii="Times New Roman" w:hAnsi="Times New Roman"/>
          <w:bCs/>
          <w:sz w:val="28"/>
          <w:szCs w:val="28"/>
        </w:rPr>
        <w:t>1</w:t>
      </w:r>
      <w:r w:rsidRPr="005A7B99">
        <w:rPr>
          <w:rFonts w:ascii="Times New Roman" w:hAnsi="Times New Roman"/>
          <w:bCs/>
          <w:sz w:val="28"/>
          <w:szCs w:val="28"/>
        </w:rPr>
        <w:t xml:space="preserve"> </w:t>
      </w:r>
      <w:r w:rsidRPr="009D0FFA">
        <w:rPr>
          <w:rFonts w:ascii="Times New Roman" w:hAnsi="Times New Roman"/>
          <w:sz w:val="28"/>
          <w:szCs w:val="28"/>
        </w:rPr>
        <w:t>тыс. рублей</w:t>
      </w:r>
      <w:r w:rsidR="00E30D3A">
        <w:rPr>
          <w:rFonts w:ascii="Times New Roman" w:hAnsi="Times New Roman"/>
          <w:sz w:val="28"/>
          <w:szCs w:val="28"/>
        </w:rPr>
        <w:t xml:space="preserve">, </w:t>
      </w:r>
      <w:r w:rsidR="00056E79" w:rsidRPr="00056E79">
        <w:rPr>
          <w:rFonts w:ascii="Times New Roman" w:hAnsi="Times New Roman"/>
          <w:sz w:val="28"/>
          <w:szCs w:val="28"/>
        </w:rPr>
        <w:t xml:space="preserve">или 71,4 % годовых бюджетных назначений (83857198,6 тыс. рублей), что при росте фактических поступлений ниже уровня поступлений соответствующих периодов предыдущих лет (за 9 месяцев 2014 года </w:t>
      </w:r>
      <w:r w:rsidR="00F146FB">
        <w:rPr>
          <w:rFonts w:ascii="Times New Roman" w:hAnsi="Times New Roman"/>
          <w:sz w:val="28"/>
          <w:szCs w:val="28"/>
        </w:rPr>
        <w:t>–</w:t>
      </w:r>
      <w:r w:rsidR="00056E79" w:rsidRPr="00056E79">
        <w:rPr>
          <w:rFonts w:ascii="Times New Roman" w:hAnsi="Times New Roman"/>
          <w:sz w:val="28"/>
          <w:szCs w:val="28"/>
        </w:rPr>
        <w:t xml:space="preserve"> 75,1 %, или 58643168,2 тыс. рублей, за 9 месяцев 2013 года – 71,9 %, или 50700729,3 тыс. рублей).</w:t>
      </w:r>
      <w:r w:rsidRPr="00A617E4">
        <w:rPr>
          <w:rFonts w:ascii="Times New Roman" w:hAnsi="Times New Roman"/>
          <w:sz w:val="28"/>
          <w:szCs w:val="28"/>
        </w:rPr>
        <w:t xml:space="preserve"> </w:t>
      </w:r>
      <w:proofErr w:type="gramEnd"/>
    </w:p>
    <w:p w:rsidR="00056E79" w:rsidRDefault="00056E79" w:rsidP="002B421E">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2.1. </w:t>
      </w:r>
      <w:r w:rsidR="00332817">
        <w:rPr>
          <w:rFonts w:ascii="Times New Roman" w:hAnsi="Times New Roman"/>
          <w:sz w:val="28"/>
          <w:szCs w:val="28"/>
        </w:rPr>
        <w:t>Н</w:t>
      </w:r>
      <w:r w:rsidR="002F1793" w:rsidRPr="00A617E4">
        <w:rPr>
          <w:rFonts w:ascii="Times New Roman" w:hAnsi="Times New Roman"/>
          <w:sz w:val="28"/>
          <w:szCs w:val="28"/>
        </w:rPr>
        <w:t xml:space="preserve">алоговые и неналоговые доходы </w:t>
      </w:r>
      <w:r w:rsidR="002B421E">
        <w:rPr>
          <w:rFonts w:ascii="Times New Roman" w:hAnsi="Times New Roman"/>
          <w:sz w:val="28"/>
          <w:szCs w:val="28"/>
        </w:rPr>
        <w:t>поступили в сумме</w:t>
      </w:r>
      <w:r w:rsidR="002F1793" w:rsidRPr="00A617E4">
        <w:rPr>
          <w:rFonts w:ascii="Times New Roman" w:hAnsi="Times New Roman"/>
          <w:sz w:val="28"/>
          <w:szCs w:val="28"/>
        </w:rPr>
        <w:t xml:space="preserve"> </w:t>
      </w:r>
      <w:r w:rsidR="002F1793">
        <w:rPr>
          <w:rFonts w:ascii="Times New Roman" w:hAnsi="Times New Roman"/>
          <w:sz w:val="28"/>
          <w:szCs w:val="28"/>
        </w:rPr>
        <w:t>44274227,9</w:t>
      </w:r>
      <w:r w:rsidR="00192E4F">
        <w:rPr>
          <w:rFonts w:ascii="Times New Roman" w:hAnsi="Times New Roman"/>
          <w:sz w:val="28"/>
          <w:szCs w:val="28"/>
        </w:rPr>
        <w:t> </w:t>
      </w:r>
      <w:r w:rsidR="002B421E">
        <w:rPr>
          <w:rFonts w:ascii="Times New Roman" w:hAnsi="Times New Roman"/>
          <w:sz w:val="28"/>
          <w:szCs w:val="28"/>
        </w:rPr>
        <w:t>тыс. рублей</w:t>
      </w:r>
      <w:r w:rsidR="002F1793" w:rsidRPr="00A617E4">
        <w:rPr>
          <w:rFonts w:ascii="Times New Roman" w:hAnsi="Times New Roman"/>
          <w:sz w:val="28"/>
          <w:szCs w:val="28"/>
        </w:rPr>
        <w:t xml:space="preserve">. В структуре </w:t>
      </w:r>
      <w:r w:rsidR="002F1793">
        <w:rPr>
          <w:rFonts w:ascii="Times New Roman" w:hAnsi="Times New Roman"/>
          <w:sz w:val="28"/>
          <w:szCs w:val="28"/>
        </w:rPr>
        <w:t xml:space="preserve">поступивших </w:t>
      </w:r>
      <w:r w:rsidR="002F1793" w:rsidRPr="00A617E4">
        <w:rPr>
          <w:rFonts w:ascii="Times New Roman" w:hAnsi="Times New Roman"/>
          <w:sz w:val="28"/>
          <w:szCs w:val="28"/>
        </w:rPr>
        <w:t>доходов их доля составила 7</w:t>
      </w:r>
      <w:r w:rsidR="002F1793">
        <w:rPr>
          <w:rFonts w:ascii="Times New Roman" w:hAnsi="Times New Roman"/>
          <w:sz w:val="28"/>
          <w:szCs w:val="28"/>
        </w:rPr>
        <w:t>4</w:t>
      </w:r>
      <w:r w:rsidR="002F1793" w:rsidRPr="00A617E4">
        <w:rPr>
          <w:rFonts w:ascii="Times New Roman" w:hAnsi="Times New Roman"/>
          <w:sz w:val="28"/>
          <w:szCs w:val="28"/>
        </w:rPr>
        <w:t>,</w:t>
      </w:r>
      <w:r w:rsidR="002F1793">
        <w:rPr>
          <w:rFonts w:ascii="Times New Roman" w:hAnsi="Times New Roman"/>
          <w:sz w:val="28"/>
          <w:szCs w:val="28"/>
        </w:rPr>
        <w:t>0</w:t>
      </w:r>
      <w:r w:rsidR="002F1793" w:rsidRPr="00A617E4">
        <w:rPr>
          <w:rFonts w:ascii="Times New Roman" w:hAnsi="Times New Roman"/>
          <w:sz w:val="28"/>
          <w:szCs w:val="28"/>
        </w:rPr>
        <w:t xml:space="preserve"> %</w:t>
      </w:r>
      <w:r w:rsidR="00BB769D">
        <w:rPr>
          <w:rFonts w:ascii="Times New Roman" w:hAnsi="Times New Roman"/>
          <w:sz w:val="28"/>
          <w:szCs w:val="28"/>
        </w:rPr>
        <w:t xml:space="preserve">, что </w:t>
      </w:r>
      <w:r w:rsidR="00192E4F">
        <w:rPr>
          <w:rFonts w:ascii="Times New Roman" w:hAnsi="Times New Roman"/>
          <w:sz w:val="28"/>
          <w:szCs w:val="28"/>
        </w:rPr>
        <w:t>незначительно выше уровней поступлений в краевой бюджет в аналогичных периодах 2014 и 2013 годов на 0,8 % и 1,5 % соответственно.</w:t>
      </w:r>
      <w:r w:rsidR="002B421E">
        <w:rPr>
          <w:rFonts w:ascii="Times New Roman" w:hAnsi="Times New Roman"/>
          <w:sz w:val="28"/>
          <w:szCs w:val="28"/>
        </w:rPr>
        <w:t xml:space="preserve"> </w:t>
      </w:r>
    </w:p>
    <w:p w:rsidR="002F1793" w:rsidRDefault="00026044" w:rsidP="002B421E">
      <w:pPr>
        <w:tabs>
          <w:tab w:val="left" w:pos="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Основн</w:t>
      </w:r>
      <w:r w:rsidR="00F90B01">
        <w:rPr>
          <w:rFonts w:ascii="Times New Roman" w:hAnsi="Times New Roman"/>
          <w:sz w:val="28"/>
          <w:szCs w:val="28"/>
        </w:rPr>
        <w:t>ой объем</w:t>
      </w:r>
      <w:r>
        <w:rPr>
          <w:rFonts w:ascii="Times New Roman" w:hAnsi="Times New Roman"/>
          <w:sz w:val="28"/>
          <w:szCs w:val="28"/>
        </w:rPr>
        <w:t xml:space="preserve"> (94,4</w:t>
      </w:r>
      <w:r w:rsidR="002F1793" w:rsidRPr="00031AAD">
        <w:rPr>
          <w:rFonts w:ascii="Times New Roman" w:hAnsi="Times New Roman"/>
          <w:sz w:val="28"/>
          <w:szCs w:val="28"/>
        </w:rPr>
        <w:t xml:space="preserve"> %) налоговых и неналоговых доходов за январь-</w:t>
      </w:r>
      <w:r w:rsidR="002F1793">
        <w:rPr>
          <w:rFonts w:ascii="Times New Roman" w:hAnsi="Times New Roman"/>
          <w:sz w:val="28"/>
          <w:szCs w:val="28"/>
        </w:rPr>
        <w:t>сентябрь</w:t>
      </w:r>
      <w:r w:rsidR="002F1793" w:rsidRPr="00031AAD">
        <w:rPr>
          <w:rFonts w:ascii="Times New Roman" w:hAnsi="Times New Roman"/>
          <w:sz w:val="28"/>
          <w:szCs w:val="28"/>
        </w:rPr>
        <w:t xml:space="preserve"> 201</w:t>
      </w:r>
      <w:r w:rsidR="002F1793">
        <w:rPr>
          <w:rFonts w:ascii="Times New Roman" w:hAnsi="Times New Roman"/>
          <w:sz w:val="28"/>
          <w:szCs w:val="28"/>
        </w:rPr>
        <w:t>5</w:t>
      </w:r>
      <w:r w:rsidR="00F90B01">
        <w:rPr>
          <w:rFonts w:ascii="Times New Roman" w:hAnsi="Times New Roman"/>
          <w:sz w:val="28"/>
          <w:szCs w:val="28"/>
        </w:rPr>
        <w:t xml:space="preserve"> года обеспечен</w:t>
      </w:r>
      <w:r w:rsidR="002F1793" w:rsidRPr="00031AAD">
        <w:rPr>
          <w:rFonts w:ascii="Times New Roman" w:hAnsi="Times New Roman"/>
          <w:sz w:val="28"/>
          <w:szCs w:val="28"/>
        </w:rPr>
        <w:t xml:space="preserve"> </w:t>
      </w:r>
      <w:r w:rsidR="00F90B01">
        <w:rPr>
          <w:rFonts w:ascii="Times New Roman" w:hAnsi="Times New Roman"/>
          <w:sz w:val="28"/>
          <w:szCs w:val="28"/>
        </w:rPr>
        <w:t xml:space="preserve">поступлениями </w:t>
      </w:r>
      <w:r>
        <w:rPr>
          <w:rFonts w:ascii="Times New Roman" w:hAnsi="Times New Roman"/>
          <w:sz w:val="28"/>
          <w:szCs w:val="28"/>
        </w:rPr>
        <w:t>пят</w:t>
      </w:r>
      <w:r w:rsidR="00F146FB">
        <w:rPr>
          <w:rFonts w:ascii="Times New Roman" w:hAnsi="Times New Roman"/>
          <w:sz w:val="28"/>
          <w:szCs w:val="28"/>
        </w:rPr>
        <w:t>и</w:t>
      </w:r>
      <w:r w:rsidR="002F1793" w:rsidRPr="00031AAD">
        <w:rPr>
          <w:rFonts w:ascii="Times New Roman" w:hAnsi="Times New Roman"/>
          <w:sz w:val="28"/>
          <w:szCs w:val="28"/>
        </w:rPr>
        <w:t xml:space="preserve"> вид</w:t>
      </w:r>
      <w:r w:rsidR="00F90B01">
        <w:rPr>
          <w:rFonts w:ascii="Times New Roman" w:hAnsi="Times New Roman"/>
          <w:sz w:val="28"/>
          <w:szCs w:val="28"/>
        </w:rPr>
        <w:t>ов</w:t>
      </w:r>
      <w:r w:rsidR="002F1793" w:rsidRPr="00031AAD">
        <w:rPr>
          <w:rFonts w:ascii="Times New Roman" w:hAnsi="Times New Roman"/>
          <w:sz w:val="28"/>
          <w:szCs w:val="28"/>
        </w:rPr>
        <w:t xml:space="preserve"> налогов: налог</w:t>
      </w:r>
      <w:r w:rsidR="00F146FB">
        <w:rPr>
          <w:rFonts w:ascii="Times New Roman" w:hAnsi="Times New Roman"/>
          <w:sz w:val="28"/>
          <w:szCs w:val="28"/>
        </w:rPr>
        <w:t>а</w:t>
      </w:r>
      <w:r w:rsidR="002F1793" w:rsidRPr="00031AAD">
        <w:rPr>
          <w:rFonts w:ascii="Times New Roman" w:hAnsi="Times New Roman"/>
          <w:sz w:val="28"/>
          <w:szCs w:val="28"/>
        </w:rPr>
        <w:t xml:space="preserve"> на доходы физических лиц (3</w:t>
      </w:r>
      <w:r w:rsidR="002F1793">
        <w:rPr>
          <w:rFonts w:ascii="Times New Roman" w:hAnsi="Times New Roman"/>
          <w:sz w:val="28"/>
          <w:szCs w:val="28"/>
        </w:rPr>
        <w:t>8</w:t>
      </w:r>
      <w:r w:rsidR="002F1793" w:rsidRPr="00031AAD">
        <w:rPr>
          <w:rFonts w:ascii="Times New Roman" w:hAnsi="Times New Roman"/>
          <w:sz w:val="28"/>
          <w:szCs w:val="28"/>
        </w:rPr>
        <w:t>,</w:t>
      </w:r>
      <w:r w:rsidR="002F1793">
        <w:rPr>
          <w:rFonts w:ascii="Times New Roman" w:hAnsi="Times New Roman"/>
          <w:sz w:val="28"/>
          <w:szCs w:val="28"/>
        </w:rPr>
        <w:t>7</w:t>
      </w:r>
      <w:r w:rsidR="002F1793" w:rsidRPr="00031AAD">
        <w:rPr>
          <w:rFonts w:ascii="Times New Roman" w:hAnsi="Times New Roman"/>
          <w:sz w:val="28"/>
          <w:szCs w:val="28"/>
        </w:rPr>
        <w:t xml:space="preserve"> %)</w:t>
      </w:r>
      <w:r w:rsidR="002F1793">
        <w:rPr>
          <w:rFonts w:ascii="Times New Roman" w:hAnsi="Times New Roman"/>
          <w:sz w:val="28"/>
          <w:szCs w:val="28"/>
        </w:rPr>
        <w:t>,</w:t>
      </w:r>
      <w:r w:rsidR="002F1793" w:rsidRPr="00031AAD">
        <w:rPr>
          <w:rFonts w:ascii="Times New Roman" w:hAnsi="Times New Roman"/>
          <w:sz w:val="28"/>
          <w:szCs w:val="28"/>
        </w:rPr>
        <w:t xml:space="preserve"> налог</w:t>
      </w:r>
      <w:r w:rsidR="00F146FB">
        <w:rPr>
          <w:rFonts w:ascii="Times New Roman" w:hAnsi="Times New Roman"/>
          <w:sz w:val="28"/>
          <w:szCs w:val="28"/>
        </w:rPr>
        <w:t>а</w:t>
      </w:r>
      <w:r w:rsidR="002F1793" w:rsidRPr="00031AAD">
        <w:rPr>
          <w:rFonts w:ascii="Times New Roman" w:hAnsi="Times New Roman"/>
          <w:sz w:val="28"/>
          <w:szCs w:val="28"/>
        </w:rPr>
        <w:t xml:space="preserve"> на прибыль организаций (2</w:t>
      </w:r>
      <w:r w:rsidR="002F1793">
        <w:rPr>
          <w:rFonts w:ascii="Times New Roman" w:hAnsi="Times New Roman"/>
          <w:sz w:val="28"/>
          <w:szCs w:val="28"/>
        </w:rPr>
        <w:t>5</w:t>
      </w:r>
      <w:r w:rsidR="002F1793" w:rsidRPr="00031AAD">
        <w:rPr>
          <w:rFonts w:ascii="Times New Roman" w:hAnsi="Times New Roman"/>
          <w:sz w:val="28"/>
          <w:szCs w:val="28"/>
        </w:rPr>
        <w:t>,</w:t>
      </w:r>
      <w:r w:rsidR="002F1793">
        <w:rPr>
          <w:rFonts w:ascii="Times New Roman" w:hAnsi="Times New Roman"/>
          <w:sz w:val="28"/>
          <w:szCs w:val="28"/>
        </w:rPr>
        <w:t>4</w:t>
      </w:r>
      <w:r w:rsidR="00F90B01">
        <w:rPr>
          <w:rFonts w:ascii="Times New Roman" w:hAnsi="Times New Roman"/>
          <w:sz w:val="28"/>
          <w:szCs w:val="28"/>
        </w:rPr>
        <w:t> </w:t>
      </w:r>
      <w:r w:rsidR="002F1793" w:rsidRPr="00031AAD">
        <w:rPr>
          <w:rFonts w:ascii="Times New Roman" w:hAnsi="Times New Roman"/>
          <w:sz w:val="28"/>
          <w:szCs w:val="28"/>
        </w:rPr>
        <w:t>%)</w:t>
      </w:r>
      <w:r w:rsidR="002F1793">
        <w:rPr>
          <w:rFonts w:ascii="Times New Roman" w:hAnsi="Times New Roman"/>
          <w:sz w:val="28"/>
          <w:szCs w:val="28"/>
        </w:rPr>
        <w:t>,</w:t>
      </w:r>
      <w:r w:rsidR="002F1793" w:rsidRPr="00031AAD">
        <w:rPr>
          <w:rFonts w:ascii="Times New Roman" w:hAnsi="Times New Roman"/>
          <w:sz w:val="28"/>
          <w:szCs w:val="28"/>
        </w:rPr>
        <w:t xml:space="preserve"> </w:t>
      </w:r>
      <w:r w:rsidR="002F1793">
        <w:rPr>
          <w:rFonts w:ascii="Times New Roman" w:hAnsi="Times New Roman"/>
          <w:sz w:val="28"/>
          <w:szCs w:val="28"/>
        </w:rPr>
        <w:t>налог</w:t>
      </w:r>
      <w:r w:rsidR="00F146FB">
        <w:rPr>
          <w:rFonts w:ascii="Times New Roman" w:hAnsi="Times New Roman"/>
          <w:sz w:val="28"/>
          <w:szCs w:val="28"/>
        </w:rPr>
        <w:t>а</w:t>
      </w:r>
      <w:r w:rsidR="002F1793">
        <w:rPr>
          <w:rFonts w:ascii="Times New Roman" w:hAnsi="Times New Roman"/>
          <w:sz w:val="28"/>
          <w:szCs w:val="28"/>
        </w:rPr>
        <w:t xml:space="preserve"> на имущество организаций (13,7 %)</w:t>
      </w:r>
      <w:r w:rsidR="00F6776E">
        <w:rPr>
          <w:rFonts w:ascii="Times New Roman" w:hAnsi="Times New Roman"/>
          <w:sz w:val="28"/>
          <w:szCs w:val="28"/>
        </w:rPr>
        <w:t>, акциз</w:t>
      </w:r>
      <w:r w:rsidR="00F146FB">
        <w:rPr>
          <w:rFonts w:ascii="Times New Roman" w:hAnsi="Times New Roman"/>
          <w:sz w:val="28"/>
          <w:szCs w:val="28"/>
        </w:rPr>
        <w:t xml:space="preserve">ов </w:t>
      </w:r>
      <w:r w:rsidR="00F6776E">
        <w:rPr>
          <w:rFonts w:ascii="Times New Roman" w:hAnsi="Times New Roman"/>
          <w:sz w:val="28"/>
          <w:szCs w:val="28"/>
        </w:rPr>
        <w:t xml:space="preserve"> </w:t>
      </w:r>
      <w:r w:rsidR="00F6776E" w:rsidRPr="00F6776E">
        <w:rPr>
          <w:rFonts w:ascii="Times New Roman" w:hAnsi="Times New Roman"/>
          <w:sz w:val="28"/>
          <w:szCs w:val="28"/>
        </w:rPr>
        <w:t>по подакцизным товарам (продукции), производимым на территории Российской Федерации</w:t>
      </w:r>
      <w:r w:rsidR="00F6776E">
        <w:rPr>
          <w:rFonts w:ascii="Times New Roman" w:hAnsi="Times New Roman"/>
          <w:sz w:val="28"/>
          <w:szCs w:val="28"/>
        </w:rPr>
        <w:t xml:space="preserve"> </w:t>
      </w:r>
      <w:r w:rsidR="00F6776E">
        <w:rPr>
          <w:rFonts w:ascii="Times New Roman" w:hAnsi="Times New Roman"/>
          <w:sz w:val="28"/>
          <w:szCs w:val="28"/>
        </w:rPr>
        <w:lastRenderedPageBreak/>
        <w:t>(9,6 %)</w:t>
      </w:r>
      <w:r>
        <w:rPr>
          <w:rFonts w:ascii="Times New Roman" w:hAnsi="Times New Roman"/>
          <w:sz w:val="28"/>
          <w:szCs w:val="28"/>
        </w:rPr>
        <w:t xml:space="preserve"> и н</w:t>
      </w:r>
      <w:r w:rsidRPr="00026044">
        <w:rPr>
          <w:rFonts w:ascii="Times New Roman" w:hAnsi="Times New Roman"/>
          <w:sz w:val="28"/>
          <w:szCs w:val="28"/>
        </w:rPr>
        <w:t>алог</w:t>
      </w:r>
      <w:r w:rsidR="00F146FB">
        <w:rPr>
          <w:rFonts w:ascii="Times New Roman" w:hAnsi="Times New Roman"/>
          <w:sz w:val="28"/>
          <w:szCs w:val="28"/>
        </w:rPr>
        <w:t>а</w:t>
      </w:r>
      <w:r w:rsidRPr="00026044">
        <w:rPr>
          <w:rFonts w:ascii="Times New Roman" w:hAnsi="Times New Roman"/>
          <w:sz w:val="28"/>
          <w:szCs w:val="28"/>
        </w:rPr>
        <w:t>, взимаем</w:t>
      </w:r>
      <w:r w:rsidR="00F146FB">
        <w:rPr>
          <w:rFonts w:ascii="Times New Roman" w:hAnsi="Times New Roman"/>
          <w:sz w:val="28"/>
          <w:szCs w:val="28"/>
        </w:rPr>
        <w:t>ого</w:t>
      </w:r>
      <w:r w:rsidRPr="00026044">
        <w:rPr>
          <w:rFonts w:ascii="Times New Roman" w:hAnsi="Times New Roman"/>
          <w:sz w:val="28"/>
          <w:szCs w:val="28"/>
        </w:rPr>
        <w:t xml:space="preserve"> в связи с применением упрощенной системы налогообложения</w:t>
      </w:r>
      <w:r>
        <w:rPr>
          <w:rFonts w:ascii="Times New Roman" w:hAnsi="Times New Roman"/>
          <w:sz w:val="28"/>
          <w:szCs w:val="28"/>
        </w:rPr>
        <w:t xml:space="preserve"> (7,0 %)</w:t>
      </w:r>
      <w:r w:rsidR="002F1793" w:rsidRPr="00031AAD">
        <w:rPr>
          <w:rFonts w:ascii="Times New Roman" w:hAnsi="Times New Roman"/>
          <w:sz w:val="28"/>
          <w:szCs w:val="28"/>
        </w:rPr>
        <w:t>.</w:t>
      </w:r>
      <w:proofErr w:type="gramEnd"/>
    </w:p>
    <w:p w:rsidR="00A05C3F" w:rsidRPr="00FB3C32" w:rsidRDefault="002A12EF" w:rsidP="00A05C3F">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Контрольно-с</w:t>
      </w:r>
      <w:r w:rsidRPr="002A12EF">
        <w:rPr>
          <w:rFonts w:ascii="Times New Roman" w:hAnsi="Times New Roman"/>
          <w:sz w:val="28"/>
          <w:szCs w:val="28"/>
        </w:rPr>
        <w:t xml:space="preserve">четная палата отмечает, что в </w:t>
      </w:r>
      <w:r w:rsidR="006A4FF5">
        <w:rPr>
          <w:rFonts w:ascii="Times New Roman" w:hAnsi="Times New Roman"/>
          <w:sz w:val="28"/>
          <w:szCs w:val="28"/>
        </w:rPr>
        <w:t xml:space="preserve">законе о краевом бюджете </w:t>
      </w:r>
      <w:r w:rsidRPr="002A12EF">
        <w:rPr>
          <w:rFonts w:ascii="Times New Roman" w:hAnsi="Times New Roman"/>
          <w:sz w:val="28"/>
          <w:szCs w:val="28"/>
        </w:rPr>
        <w:t xml:space="preserve">и при внесении изменений </w:t>
      </w:r>
      <w:r w:rsidR="006A4FF5" w:rsidRPr="002A12EF">
        <w:rPr>
          <w:rFonts w:ascii="Times New Roman" w:hAnsi="Times New Roman"/>
          <w:sz w:val="28"/>
          <w:szCs w:val="28"/>
        </w:rPr>
        <w:t xml:space="preserve">в него </w:t>
      </w:r>
      <w:r w:rsidR="006A4FF5">
        <w:rPr>
          <w:rFonts w:ascii="Times New Roman" w:hAnsi="Times New Roman"/>
          <w:sz w:val="28"/>
          <w:szCs w:val="28"/>
        </w:rPr>
        <w:t>отражаются</w:t>
      </w:r>
      <w:r w:rsidRPr="002A12EF">
        <w:rPr>
          <w:rFonts w:ascii="Times New Roman" w:hAnsi="Times New Roman"/>
          <w:sz w:val="28"/>
          <w:szCs w:val="28"/>
        </w:rPr>
        <w:t xml:space="preserve"> не все доходы,</w:t>
      </w:r>
      <w:r w:rsidR="006A4FF5">
        <w:rPr>
          <w:rFonts w:ascii="Times New Roman" w:hAnsi="Times New Roman"/>
          <w:sz w:val="28"/>
          <w:szCs w:val="28"/>
        </w:rPr>
        <w:t xml:space="preserve"> </w:t>
      </w:r>
      <w:r w:rsidRPr="002A12EF">
        <w:rPr>
          <w:rFonts w:ascii="Times New Roman" w:hAnsi="Times New Roman"/>
          <w:sz w:val="28"/>
          <w:szCs w:val="28"/>
        </w:rPr>
        <w:t xml:space="preserve">поступающие в </w:t>
      </w:r>
      <w:r w:rsidR="006A4FF5">
        <w:rPr>
          <w:rFonts w:ascii="Times New Roman" w:hAnsi="Times New Roman"/>
          <w:sz w:val="28"/>
          <w:szCs w:val="28"/>
        </w:rPr>
        <w:t xml:space="preserve">краевой </w:t>
      </w:r>
      <w:r w:rsidRPr="002A12EF">
        <w:rPr>
          <w:rFonts w:ascii="Times New Roman" w:hAnsi="Times New Roman"/>
          <w:sz w:val="28"/>
          <w:szCs w:val="28"/>
        </w:rPr>
        <w:t xml:space="preserve">бюджет в текущем году, что не </w:t>
      </w:r>
      <w:r w:rsidR="002B45AA">
        <w:rPr>
          <w:rFonts w:ascii="Times New Roman" w:hAnsi="Times New Roman"/>
          <w:sz w:val="28"/>
          <w:szCs w:val="28"/>
        </w:rPr>
        <w:t xml:space="preserve">в </w:t>
      </w:r>
      <w:r w:rsidR="006A4FF5">
        <w:rPr>
          <w:rFonts w:ascii="Times New Roman" w:hAnsi="Times New Roman"/>
          <w:sz w:val="28"/>
          <w:szCs w:val="28"/>
        </w:rPr>
        <w:t xml:space="preserve">полной мере </w:t>
      </w:r>
      <w:r w:rsidRPr="002A12EF">
        <w:rPr>
          <w:rFonts w:ascii="Times New Roman" w:hAnsi="Times New Roman"/>
          <w:sz w:val="28"/>
          <w:szCs w:val="28"/>
        </w:rPr>
        <w:t>соответствует принципу</w:t>
      </w:r>
      <w:r w:rsidR="006A4FF5">
        <w:rPr>
          <w:rFonts w:ascii="Times New Roman" w:hAnsi="Times New Roman"/>
          <w:sz w:val="28"/>
          <w:szCs w:val="28"/>
        </w:rPr>
        <w:t xml:space="preserve"> </w:t>
      </w:r>
      <w:r w:rsidRPr="002A12EF">
        <w:rPr>
          <w:rFonts w:ascii="Times New Roman" w:hAnsi="Times New Roman"/>
          <w:sz w:val="28"/>
          <w:szCs w:val="28"/>
        </w:rPr>
        <w:t xml:space="preserve">полноты отражения доходов </w:t>
      </w:r>
      <w:r w:rsidR="006A4FF5">
        <w:rPr>
          <w:rFonts w:ascii="Times New Roman" w:hAnsi="Times New Roman"/>
          <w:sz w:val="28"/>
          <w:szCs w:val="28"/>
        </w:rPr>
        <w:t>бюджетов</w:t>
      </w:r>
      <w:r w:rsidR="00F146FB">
        <w:rPr>
          <w:rFonts w:ascii="Times New Roman" w:hAnsi="Times New Roman"/>
          <w:sz w:val="28"/>
          <w:szCs w:val="28"/>
        </w:rPr>
        <w:t xml:space="preserve">, </w:t>
      </w:r>
      <w:r w:rsidRPr="002A12EF">
        <w:rPr>
          <w:rFonts w:ascii="Times New Roman" w:hAnsi="Times New Roman"/>
          <w:sz w:val="28"/>
          <w:szCs w:val="28"/>
        </w:rPr>
        <w:t xml:space="preserve"> установленному статьей 32</w:t>
      </w:r>
      <w:r w:rsidR="006A4FF5">
        <w:rPr>
          <w:rFonts w:ascii="Times New Roman" w:hAnsi="Times New Roman"/>
          <w:sz w:val="28"/>
          <w:szCs w:val="28"/>
        </w:rPr>
        <w:t xml:space="preserve"> </w:t>
      </w:r>
      <w:r w:rsidRPr="002A12EF">
        <w:rPr>
          <w:rFonts w:ascii="Times New Roman" w:hAnsi="Times New Roman"/>
          <w:sz w:val="28"/>
          <w:szCs w:val="28"/>
        </w:rPr>
        <w:t>Бюджетного кодекса Российской Федерации.</w:t>
      </w:r>
      <w:r w:rsidR="00A05C3F" w:rsidRPr="00A05C3F">
        <w:rPr>
          <w:rFonts w:ascii="Times New Roman" w:hAnsi="Times New Roman"/>
          <w:sz w:val="28"/>
          <w:szCs w:val="28"/>
        </w:rPr>
        <w:t xml:space="preserve"> </w:t>
      </w:r>
      <w:r w:rsidR="00A05C3F">
        <w:rPr>
          <w:rFonts w:ascii="Times New Roman" w:hAnsi="Times New Roman"/>
          <w:sz w:val="28"/>
          <w:szCs w:val="28"/>
        </w:rPr>
        <w:t>Так, в</w:t>
      </w:r>
      <w:r w:rsidR="00A05C3F" w:rsidRPr="00FB3C32">
        <w:rPr>
          <w:rFonts w:ascii="Times New Roman" w:hAnsi="Times New Roman"/>
          <w:sz w:val="28"/>
          <w:szCs w:val="28"/>
        </w:rPr>
        <w:t xml:space="preserve"> краевой бюджет поступили не планируемые в 2015 году доходы</w:t>
      </w:r>
      <w:r w:rsidR="00A05C3F">
        <w:rPr>
          <w:rFonts w:ascii="Times New Roman" w:hAnsi="Times New Roman"/>
          <w:sz w:val="28"/>
          <w:szCs w:val="28"/>
        </w:rPr>
        <w:t xml:space="preserve"> на общую суму 26977,3 тыс. рублей</w:t>
      </w:r>
      <w:r w:rsidR="00A05C3F" w:rsidRPr="00FB3C32">
        <w:rPr>
          <w:rFonts w:ascii="Times New Roman" w:hAnsi="Times New Roman"/>
          <w:sz w:val="28"/>
          <w:szCs w:val="28"/>
        </w:rPr>
        <w:t>, из них 10367,7 тыс. рублей</w:t>
      </w:r>
      <w:r w:rsidR="00F146FB">
        <w:rPr>
          <w:rFonts w:ascii="Times New Roman" w:hAnsi="Times New Roman"/>
          <w:sz w:val="28"/>
          <w:szCs w:val="28"/>
        </w:rPr>
        <w:t xml:space="preserve"> –</w:t>
      </w:r>
      <w:r w:rsidR="00A05C3F" w:rsidRPr="00FB3C32">
        <w:rPr>
          <w:rFonts w:ascii="Times New Roman" w:hAnsi="Times New Roman"/>
          <w:sz w:val="28"/>
          <w:szCs w:val="28"/>
        </w:rPr>
        <w:t xml:space="preserve"> платежи, взимаемые государственными и муниципальными органами (организациями) за выполнение определенных функций (главный администратор доходов</w:t>
      </w:r>
      <w:r w:rsidR="00F146FB">
        <w:rPr>
          <w:rFonts w:ascii="Times New Roman" w:eastAsiaTheme="minorHAnsi" w:hAnsi="Times New Roman"/>
          <w:sz w:val="28"/>
          <w:szCs w:val="28"/>
        </w:rPr>
        <w:t xml:space="preserve"> –</w:t>
      </w:r>
      <w:r w:rsidR="00A05C3F" w:rsidRPr="00FB3C32">
        <w:rPr>
          <w:rFonts w:ascii="Times New Roman" w:eastAsiaTheme="minorHAnsi" w:hAnsi="Times New Roman"/>
          <w:sz w:val="28"/>
          <w:szCs w:val="28"/>
        </w:rPr>
        <w:t xml:space="preserve"> департамент промышленности Приморского края)</w:t>
      </w:r>
      <w:r w:rsidR="00A05C3F" w:rsidRPr="00FB3C32">
        <w:rPr>
          <w:rFonts w:ascii="Times New Roman" w:hAnsi="Times New Roman"/>
          <w:sz w:val="28"/>
          <w:szCs w:val="28"/>
        </w:rPr>
        <w:t xml:space="preserve">; 14448,0 тыс. рублей </w:t>
      </w:r>
      <w:r w:rsidR="00F146FB">
        <w:rPr>
          <w:rFonts w:ascii="Times New Roman" w:hAnsi="Times New Roman"/>
          <w:sz w:val="28"/>
          <w:szCs w:val="28"/>
        </w:rPr>
        <w:t>–</w:t>
      </w:r>
      <w:r w:rsidR="00A05C3F" w:rsidRPr="00FB3C32">
        <w:rPr>
          <w:rFonts w:ascii="Times New Roman" w:hAnsi="Times New Roman"/>
          <w:sz w:val="28"/>
          <w:szCs w:val="28"/>
        </w:rPr>
        <w:t xml:space="preserve"> прочие неналоговые доходы, которые значатся по 7</w:t>
      </w:r>
      <w:r w:rsidR="00A05C3F">
        <w:rPr>
          <w:rFonts w:ascii="Times New Roman" w:hAnsi="Times New Roman"/>
          <w:sz w:val="28"/>
          <w:szCs w:val="28"/>
        </w:rPr>
        <w:t> </w:t>
      </w:r>
      <w:r w:rsidR="00A05C3F" w:rsidRPr="00FB3C32">
        <w:rPr>
          <w:rFonts w:ascii="Times New Roman" w:hAnsi="Times New Roman"/>
          <w:sz w:val="28"/>
          <w:szCs w:val="28"/>
        </w:rPr>
        <w:t xml:space="preserve">главным администраторам доходов, </w:t>
      </w:r>
      <w:r w:rsidR="00A05C3F">
        <w:rPr>
          <w:rFonts w:ascii="Times New Roman" w:hAnsi="Times New Roman"/>
          <w:sz w:val="28"/>
          <w:szCs w:val="28"/>
        </w:rPr>
        <w:t xml:space="preserve">из которых </w:t>
      </w:r>
      <w:r w:rsidR="00A05C3F" w:rsidRPr="00FB3C32">
        <w:rPr>
          <w:rFonts w:ascii="Times New Roman" w:hAnsi="Times New Roman"/>
          <w:sz w:val="28"/>
          <w:szCs w:val="28"/>
        </w:rPr>
        <w:t xml:space="preserve">основная доля поступлений  приходится на департамент </w:t>
      </w:r>
      <w:r w:rsidR="00A05C3F" w:rsidRPr="00FB3C32">
        <w:rPr>
          <w:rFonts w:ascii="Times New Roman" w:hAnsi="Times New Roman"/>
          <w:color w:val="000000"/>
          <w:spacing w:val="1"/>
          <w:sz w:val="28"/>
          <w:szCs w:val="28"/>
        </w:rPr>
        <w:t xml:space="preserve">земельных и имущественных отношений Приморского края </w:t>
      </w:r>
      <w:r w:rsidR="00A05C3F" w:rsidRPr="00FB3C32">
        <w:rPr>
          <w:rFonts w:ascii="Times New Roman" w:hAnsi="Times New Roman"/>
          <w:sz w:val="28"/>
          <w:szCs w:val="28"/>
        </w:rPr>
        <w:t xml:space="preserve">(79,5 %, или 11483,9 тыс. рублей) и департамент </w:t>
      </w:r>
      <w:r w:rsidR="00A05C3F" w:rsidRPr="00FB3C32">
        <w:rPr>
          <w:rFonts w:ascii="Times New Roman" w:hAnsi="Times New Roman"/>
          <w:color w:val="000000"/>
          <w:spacing w:val="1"/>
          <w:sz w:val="28"/>
          <w:szCs w:val="28"/>
        </w:rPr>
        <w:t>промышленности Приморского края</w:t>
      </w:r>
      <w:r w:rsidR="00A05C3F" w:rsidRPr="00FB3C32">
        <w:rPr>
          <w:rFonts w:ascii="Times New Roman" w:hAnsi="Times New Roman"/>
          <w:sz w:val="28"/>
          <w:szCs w:val="28"/>
        </w:rPr>
        <w:t xml:space="preserve"> (19,9 %, или 2877,7 тыс. рублей)</w:t>
      </w:r>
      <w:r w:rsidR="00A05C3F" w:rsidRPr="00FB3C32">
        <w:rPr>
          <w:rFonts w:ascii="Times New Roman" w:eastAsiaTheme="minorHAnsi" w:hAnsi="Times New Roman"/>
          <w:sz w:val="28"/>
          <w:szCs w:val="28"/>
        </w:rPr>
        <w:t>.</w:t>
      </w:r>
    </w:p>
    <w:p w:rsidR="00332817" w:rsidRDefault="00056E79" w:rsidP="0033281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2.2. </w:t>
      </w:r>
      <w:r w:rsidR="002B421E">
        <w:rPr>
          <w:rFonts w:ascii="Times New Roman" w:hAnsi="Times New Roman"/>
          <w:sz w:val="28"/>
          <w:szCs w:val="28"/>
        </w:rPr>
        <w:t>Б</w:t>
      </w:r>
      <w:r w:rsidR="00332817" w:rsidRPr="00A617E4">
        <w:rPr>
          <w:rFonts w:ascii="Times New Roman" w:hAnsi="Times New Roman"/>
          <w:sz w:val="28"/>
          <w:szCs w:val="28"/>
        </w:rPr>
        <w:t xml:space="preserve">езвозмездные поступления </w:t>
      </w:r>
      <w:r w:rsidR="00A05C3F">
        <w:rPr>
          <w:rFonts w:ascii="Times New Roman" w:hAnsi="Times New Roman"/>
          <w:sz w:val="28"/>
          <w:szCs w:val="28"/>
        </w:rPr>
        <w:t xml:space="preserve">в краевой бюджет </w:t>
      </w:r>
      <w:r w:rsidR="002B421E">
        <w:rPr>
          <w:rFonts w:ascii="Times New Roman" w:hAnsi="Times New Roman"/>
          <w:sz w:val="28"/>
          <w:szCs w:val="28"/>
        </w:rPr>
        <w:t>составили</w:t>
      </w:r>
      <w:r w:rsidR="00332817" w:rsidRPr="00A617E4">
        <w:rPr>
          <w:rFonts w:ascii="Times New Roman" w:hAnsi="Times New Roman"/>
          <w:sz w:val="28"/>
          <w:szCs w:val="28"/>
        </w:rPr>
        <w:t xml:space="preserve"> </w:t>
      </w:r>
      <w:r w:rsidR="00332817">
        <w:rPr>
          <w:rFonts w:ascii="Times New Roman" w:hAnsi="Times New Roman"/>
          <w:sz w:val="28"/>
          <w:szCs w:val="28"/>
        </w:rPr>
        <w:t>15580225</w:t>
      </w:r>
      <w:r w:rsidR="00332817" w:rsidRPr="00A617E4">
        <w:rPr>
          <w:rFonts w:ascii="Times New Roman" w:hAnsi="Times New Roman"/>
          <w:sz w:val="28"/>
          <w:szCs w:val="28"/>
        </w:rPr>
        <w:t>,</w:t>
      </w:r>
      <w:r w:rsidR="00332817">
        <w:rPr>
          <w:rFonts w:ascii="Times New Roman" w:hAnsi="Times New Roman"/>
          <w:sz w:val="28"/>
          <w:szCs w:val="28"/>
        </w:rPr>
        <w:t>2</w:t>
      </w:r>
      <w:r w:rsidR="00332817" w:rsidRPr="00A617E4">
        <w:rPr>
          <w:rFonts w:ascii="Times New Roman" w:hAnsi="Times New Roman"/>
          <w:sz w:val="28"/>
          <w:szCs w:val="28"/>
        </w:rPr>
        <w:t xml:space="preserve"> тыс. рублей. </w:t>
      </w:r>
      <w:r>
        <w:rPr>
          <w:rFonts w:ascii="Times New Roman" w:hAnsi="Times New Roman"/>
          <w:sz w:val="28"/>
          <w:szCs w:val="28"/>
        </w:rPr>
        <w:t>На и</w:t>
      </w:r>
      <w:r w:rsidR="00332817" w:rsidRPr="00A617E4">
        <w:rPr>
          <w:rFonts w:ascii="Times New Roman" w:hAnsi="Times New Roman"/>
          <w:sz w:val="28"/>
          <w:szCs w:val="28"/>
        </w:rPr>
        <w:t>х дол</w:t>
      </w:r>
      <w:r>
        <w:rPr>
          <w:rFonts w:ascii="Times New Roman" w:hAnsi="Times New Roman"/>
          <w:sz w:val="28"/>
          <w:szCs w:val="28"/>
        </w:rPr>
        <w:t xml:space="preserve">ю приходится </w:t>
      </w:r>
      <w:r w:rsidR="00332817" w:rsidRPr="00A617E4">
        <w:rPr>
          <w:rFonts w:ascii="Times New Roman" w:hAnsi="Times New Roman"/>
          <w:sz w:val="28"/>
          <w:szCs w:val="28"/>
        </w:rPr>
        <w:t>2</w:t>
      </w:r>
      <w:r w:rsidR="00332817">
        <w:rPr>
          <w:rFonts w:ascii="Times New Roman" w:hAnsi="Times New Roman"/>
          <w:sz w:val="28"/>
          <w:szCs w:val="28"/>
        </w:rPr>
        <w:t>6</w:t>
      </w:r>
      <w:r w:rsidR="00332817" w:rsidRPr="00A617E4">
        <w:rPr>
          <w:rFonts w:ascii="Times New Roman" w:hAnsi="Times New Roman"/>
          <w:sz w:val="28"/>
          <w:szCs w:val="28"/>
        </w:rPr>
        <w:t>,</w:t>
      </w:r>
      <w:r w:rsidR="00332817">
        <w:rPr>
          <w:rFonts w:ascii="Times New Roman" w:hAnsi="Times New Roman"/>
          <w:sz w:val="28"/>
          <w:szCs w:val="28"/>
        </w:rPr>
        <w:t>0</w:t>
      </w:r>
      <w:r w:rsidR="00332817" w:rsidRPr="00A617E4">
        <w:rPr>
          <w:rFonts w:ascii="Times New Roman" w:hAnsi="Times New Roman"/>
          <w:sz w:val="28"/>
          <w:szCs w:val="28"/>
        </w:rPr>
        <w:t> %</w:t>
      </w:r>
      <w:r w:rsidR="006A4FF5">
        <w:rPr>
          <w:rFonts w:ascii="Times New Roman" w:hAnsi="Times New Roman"/>
          <w:sz w:val="28"/>
          <w:szCs w:val="28"/>
        </w:rPr>
        <w:t xml:space="preserve"> и по сравнению с соответствующими периодами предыдущих лет </w:t>
      </w:r>
      <w:r w:rsidR="00A05C3F">
        <w:rPr>
          <w:rFonts w:ascii="Times New Roman" w:hAnsi="Times New Roman"/>
          <w:sz w:val="28"/>
          <w:szCs w:val="28"/>
        </w:rPr>
        <w:t xml:space="preserve">отмечается </w:t>
      </w:r>
      <w:r w:rsidR="006A4FF5">
        <w:rPr>
          <w:rFonts w:ascii="Times New Roman" w:hAnsi="Times New Roman"/>
          <w:sz w:val="28"/>
          <w:szCs w:val="28"/>
        </w:rPr>
        <w:t>тенденци</w:t>
      </w:r>
      <w:r w:rsidR="00A05C3F">
        <w:rPr>
          <w:rFonts w:ascii="Times New Roman" w:hAnsi="Times New Roman"/>
          <w:sz w:val="28"/>
          <w:szCs w:val="28"/>
        </w:rPr>
        <w:t>я</w:t>
      </w:r>
      <w:r w:rsidR="006A4FF5">
        <w:rPr>
          <w:rFonts w:ascii="Times New Roman" w:hAnsi="Times New Roman"/>
          <w:sz w:val="28"/>
          <w:szCs w:val="28"/>
        </w:rPr>
        <w:t xml:space="preserve"> снижения</w:t>
      </w:r>
      <w:r w:rsidR="00A05C3F">
        <w:rPr>
          <w:rFonts w:ascii="Times New Roman" w:hAnsi="Times New Roman"/>
          <w:sz w:val="28"/>
          <w:szCs w:val="28"/>
        </w:rPr>
        <w:t xml:space="preserve"> </w:t>
      </w:r>
      <w:r w:rsidR="00AC0CA4">
        <w:rPr>
          <w:rFonts w:ascii="Times New Roman" w:hAnsi="Times New Roman"/>
          <w:sz w:val="28"/>
          <w:szCs w:val="28"/>
        </w:rPr>
        <w:t xml:space="preserve">долей </w:t>
      </w:r>
      <w:r w:rsidR="00A05C3F">
        <w:rPr>
          <w:rFonts w:ascii="Times New Roman" w:hAnsi="Times New Roman"/>
          <w:sz w:val="28"/>
          <w:szCs w:val="28"/>
        </w:rPr>
        <w:t>н</w:t>
      </w:r>
      <w:r w:rsidR="006A4FF5" w:rsidRPr="006A4FF5">
        <w:rPr>
          <w:rFonts w:ascii="Times New Roman" w:hAnsi="Times New Roman"/>
          <w:sz w:val="28"/>
          <w:szCs w:val="28"/>
        </w:rPr>
        <w:t xml:space="preserve">а 0,8 % </w:t>
      </w:r>
      <w:r w:rsidR="00A05C3F">
        <w:rPr>
          <w:rFonts w:ascii="Times New Roman" w:hAnsi="Times New Roman"/>
          <w:sz w:val="28"/>
          <w:szCs w:val="28"/>
        </w:rPr>
        <w:t xml:space="preserve">к 2014 году </w:t>
      </w:r>
      <w:r w:rsidR="006A4FF5" w:rsidRPr="006A4FF5">
        <w:rPr>
          <w:rFonts w:ascii="Times New Roman" w:hAnsi="Times New Roman"/>
          <w:sz w:val="28"/>
          <w:szCs w:val="28"/>
        </w:rPr>
        <w:t xml:space="preserve">и </w:t>
      </w:r>
      <w:r w:rsidR="00A05C3F">
        <w:rPr>
          <w:rFonts w:ascii="Times New Roman" w:hAnsi="Times New Roman"/>
          <w:sz w:val="28"/>
          <w:szCs w:val="28"/>
        </w:rPr>
        <w:t xml:space="preserve">на </w:t>
      </w:r>
      <w:r w:rsidR="006A4FF5" w:rsidRPr="006A4FF5">
        <w:rPr>
          <w:rFonts w:ascii="Times New Roman" w:hAnsi="Times New Roman"/>
          <w:sz w:val="28"/>
          <w:szCs w:val="28"/>
        </w:rPr>
        <w:t xml:space="preserve">1,5 % </w:t>
      </w:r>
      <w:r w:rsidR="00A05C3F">
        <w:rPr>
          <w:rFonts w:ascii="Times New Roman" w:hAnsi="Times New Roman"/>
          <w:sz w:val="28"/>
          <w:szCs w:val="28"/>
        </w:rPr>
        <w:t>к 2013 году</w:t>
      </w:r>
      <w:r w:rsidR="006A4FF5" w:rsidRPr="006A4FF5">
        <w:rPr>
          <w:rFonts w:ascii="Times New Roman" w:hAnsi="Times New Roman"/>
          <w:sz w:val="28"/>
          <w:szCs w:val="28"/>
        </w:rPr>
        <w:t>.</w:t>
      </w:r>
    </w:p>
    <w:p w:rsidR="00AC0CA4" w:rsidRDefault="00F90B01" w:rsidP="00735922">
      <w:pPr>
        <w:spacing w:after="0" w:line="240" w:lineRule="auto"/>
        <w:ind w:firstLine="708"/>
        <w:jc w:val="both"/>
        <w:rPr>
          <w:rFonts w:ascii="Times New Roman" w:hAnsi="Times New Roman"/>
          <w:sz w:val="28"/>
          <w:szCs w:val="28"/>
        </w:rPr>
      </w:pPr>
      <w:r w:rsidRPr="00AC0CA4">
        <w:rPr>
          <w:rFonts w:ascii="Times New Roman" w:hAnsi="Times New Roman"/>
          <w:sz w:val="28"/>
          <w:szCs w:val="28"/>
        </w:rPr>
        <w:t xml:space="preserve">3. </w:t>
      </w:r>
      <w:r w:rsidR="00E30D3A" w:rsidRPr="00AC0CA4">
        <w:rPr>
          <w:rFonts w:ascii="Times New Roman" w:hAnsi="Times New Roman"/>
          <w:sz w:val="28"/>
          <w:szCs w:val="28"/>
        </w:rPr>
        <w:t xml:space="preserve">Исполнение </w:t>
      </w:r>
      <w:r w:rsidR="00E94DEF" w:rsidRPr="00AC0CA4">
        <w:rPr>
          <w:rFonts w:ascii="Times New Roman" w:hAnsi="Times New Roman"/>
          <w:sz w:val="28"/>
          <w:szCs w:val="28"/>
        </w:rPr>
        <w:t>расход</w:t>
      </w:r>
      <w:r w:rsidR="00A05C3F" w:rsidRPr="00AC0CA4">
        <w:rPr>
          <w:rFonts w:ascii="Times New Roman" w:hAnsi="Times New Roman"/>
          <w:sz w:val="28"/>
          <w:szCs w:val="28"/>
        </w:rPr>
        <w:t>ов</w:t>
      </w:r>
      <w:r w:rsidR="00E94DEF" w:rsidRPr="00AC0CA4">
        <w:rPr>
          <w:rFonts w:ascii="Times New Roman" w:hAnsi="Times New Roman"/>
          <w:sz w:val="28"/>
          <w:szCs w:val="28"/>
        </w:rPr>
        <w:t xml:space="preserve"> </w:t>
      </w:r>
      <w:r w:rsidR="00A05C3F" w:rsidRPr="00AC0CA4">
        <w:rPr>
          <w:rFonts w:ascii="Times New Roman" w:hAnsi="Times New Roman"/>
          <w:sz w:val="28"/>
          <w:szCs w:val="28"/>
        </w:rPr>
        <w:t>за январь-сентябрь 2015 года составило</w:t>
      </w:r>
      <w:r w:rsidR="00E553CA" w:rsidRPr="00AC0CA4">
        <w:rPr>
          <w:rFonts w:ascii="Times New Roman" w:hAnsi="Times New Roman"/>
          <w:sz w:val="28"/>
          <w:szCs w:val="28"/>
        </w:rPr>
        <w:t xml:space="preserve"> </w:t>
      </w:r>
      <w:r w:rsidR="00AC0CA4" w:rsidRPr="00AC0CA4">
        <w:rPr>
          <w:rFonts w:ascii="Times New Roman" w:hAnsi="Times New Roman"/>
          <w:sz w:val="28"/>
          <w:szCs w:val="28"/>
        </w:rPr>
        <w:t>56848286,4 тыс. рублей</w:t>
      </w:r>
      <w:r w:rsidR="00AC0CA4">
        <w:rPr>
          <w:rFonts w:ascii="Times New Roman" w:hAnsi="Times New Roman"/>
          <w:sz w:val="28"/>
          <w:szCs w:val="28"/>
        </w:rPr>
        <w:t>.</w:t>
      </w:r>
      <w:r w:rsidR="00AC0CA4" w:rsidRPr="00AC0CA4">
        <w:rPr>
          <w:rFonts w:ascii="Times New Roman" w:hAnsi="Times New Roman"/>
          <w:sz w:val="28"/>
          <w:szCs w:val="28"/>
        </w:rPr>
        <w:t xml:space="preserve"> </w:t>
      </w:r>
      <w:r w:rsidR="00AC0CA4">
        <w:rPr>
          <w:rFonts w:ascii="Times New Roman" w:hAnsi="Times New Roman"/>
          <w:sz w:val="28"/>
          <w:szCs w:val="28"/>
        </w:rPr>
        <w:t xml:space="preserve">Уровень исполнения </w:t>
      </w:r>
      <w:r w:rsidR="00735922" w:rsidRPr="00AC0CA4">
        <w:rPr>
          <w:rFonts w:ascii="Times New Roman" w:hAnsi="Times New Roman"/>
          <w:sz w:val="28"/>
          <w:szCs w:val="28"/>
        </w:rPr>
        <w:t>к уточненным годовым бюджетным назначениям (89075189,1 тыс. рублей)</w:t>
      </w:r>
      <w:r w:rsidR="00AC0CA4">
        <w:rPr>
          <w:rFonts w:ascii="Times New Roman" w:hAnsi="Times New Roman"/>
          <w:sz w:val="28"/>
          <w:szCs w:val="28"/>
        </w:rPr>
        <w:t xml:space="preserve"> </w:t>
      </w:r>
      <w:r w:rsidR="00726911">
        <w:rPr>
          <w:rFonts w:ascii="Times New Roman" w:hAnsi="Times New Roman"/>
          <w:sz w:val="28"/>
          <w:szCs w:val="28"/>
        </w:rPr>
        <w:t>–</w:t>
      </w:r>
      <w:r w:rsidR="00735922">
        <w:rPr>
          <w:rFonts w:ascii="Times New Roman" w:hAnsi="Times New Roman"/>
          <w:sz w:val="28"/>
          <w:szCs w:val="28"/>
        </w:rPr>
        <w:t xml:space="preserve"> </w:t>
      </w:r>
      <w:r w:rsidR="00AC0CA4" w:rsidRPr="00AC0CA4">
        <w:rPr>
          <w:rFonts w:ascii="Times New Roman" w:hAnsi="Times New Roman"/>
          <w:sz w:val="28"/>
          <w:szCs w:val="28"/>
        </w:rPr>
        <w:t>63,8 %</w:t>
      </w:r>
      <w:r w:rsidR="00735922">
        <w:rPr>
          <w:rFonts w:ascii="Times New Roman" w:hAnsi="Times New Roman"/>
          <w:sz w:val="28"/>
          <w:szCs w:val="28"/>
        </w:rPr>
        <w:t xml:space="preserve">, что выше </w:t>
      </w:r>
      <w:r w:rsidR="00AC0CA4" w:rsidRPr="00AC0CA4">
        <w:rPr>
          <w:rFonts w:ascii="Times New Roman" w:hAnsi="Times New Roman"/>
          <w:sz w:val="28"/>
          <w:szCs w:val="28"/>
        </w:rPr>
        <w:t>уровн</w:t>
      </w:r>
      <w:r w:rsidR="00735922">
        <w:rPr>
          <w:rFonts w:ascii="Times New Roman" w:hAnsi="Times New Roman"/>
          <w:sz w:val="28"/>
          <w:szCs w:val="28"/>
        </w:rPr>
        <w:t>я</w:t>
      </w:r>
      <w:r w:rsidR="00AC0CA4" w:rsidRPr="00AC0CA4">
        <w:rPr>
          <w:rFonts w:ascii="Times New Roman" w:hAnsi="Times New Roman"/>
          <w:sz w:val="28"/>
          <w:szCs w:val="28"/>
        </w:rPr>
        <w:t xml:space="preserve"> соответствующего периода 2014 года на 2,9 % (60,9 %)</w:t>
      </w:r>
      <w:r w:rsidR="00726911">
        <w:rPr>
          <w:rFonts w:ascii="Times New Roman" w:hAnsi="Times New Roman"/>
          <w:sz w:val="28"/>
          <w:szCs w:val="28"/>
        </w:rPr>
        <w:t>,</w:t>
      </w:r>
      <w:r w:rsidR="00735922">
        <w:rPr>
          <w:rFonts w:ascii="Times New Roman" w:hAnsi="Times New Roman"/>
          <w:sz w:val="28"/>
          <w:szCs w:val="28"/>
        </w:rPr>
        <w:t xml:space="preserve"> или 2013 года </w:t>
      </w:r>
      <w:r w:rsidR="00AC0CA4" w:rsidRPr="00AC0CA4">
        <w:rPr>
          <w:rFonts w:ascii="Times New Roman" w:hAnsi="Times New Roman"/>
          <w:sz w:val="28"/>
          <w:szCs w:val="28"/>
        </w:rPr>
        <w:t>на 6,5</w:t>
      </w:r>
      <w:r w:rsidR="00735922">
        <w:rPr>
          <w:rFonts w:ascii="Times New Roman" w:hAnsi="Times New Roman"/>
          <w:sz w:val="28"/>
          <w:szCs w:val="28"/>
        </w:rPr>
        <w:t> </w:t>
      </w:r>
      <w:r w:rsidR="00AC0CA4" w:rsidRPr="00AC0CA4">
        <w:rPr>
          <w:rFonts w:ascii="Times New Roman" w:hAnsi="Times New Roman"/>
          <w:sz w:val="28"/>
          <w:szCs w:val="28"/>
        </w:rPr>
        <w:t>% (57,3 %).</w:t>
      </w:r>
    </w:p>
    <w:p w:rsidR="00901A2F" w:rsidRDefault="00114470" w:rsidP="007C3D93">
      <w:pPr>
        <w:spacing w:after="0" w:line="240" w:lineRule="auto"/>
        <w:ind w:firstLine="708"/>
        <w:jc w:val="both"/>
        <w:rPr>
          <w:rFonts w:ascii="Times New Roman" w:hAnsi="Times New Roman"/>
          <w:sz w:val="28"/>
          <w:szCs w:val="28"/>
        </w:rPr>
      </w:pPr>
      <w:r w:rsidRPr="007E6374">
        <w:rPr>
          <w:rFonts w:ascii="Times New Roman" w:hAnsi="Times New Roman"/>
          <w:sz w:val="28"/>
          <w:szCs w:val="28"/>
        </w:rPr>
        <w:t xml:space="preserve">4. </w:t>
      </w:r>
      <w:r w:rsidR="00173D2C" w:rsidRPr="007E6374">
        <w:rPr>
          <w:rFonts w:ascii="Times New Roman" w:hAnsi="Times New Roman"/>
          <w:sz w:val="28"/>
          <w:szCs w:val="28"/>
        </w:rPr>
        <w:t>Т</w:t>
      </w:r>
      <w:r w:rsidR="00CB0FB7" w:rsidRPr="007E6374">
        <w:rPr>
          <w:rFonts w:ascii="Times New Roman" w:hAnsi="Times New Roman"/>
          <w:sz w:val="28"/>
          <w:szCs w:val="28"/>
        </w:rPr>
        <w:t xml:space="preserve">енденция </w:t>
      </w:r>
      <w:r w:rsidR="003C007E" w:rsidRPr="007E6374">
        <w:rPr>
          <w:rFonts w:ascii="Times New Roman" w:hAnsi="Times New Roman"/>
          <w:sz w:val="28"/>
          <w:szCs w:val="28"/>
        </w:rPr>
        <w:t>неравномерно</w:t>
      </w:r>
      <w:r w:rsidR="00CB0FB7" w:rsidRPr="007E6374">
        <w:rPr>
          <w:rFonts w:ascii="Times New Roman" w:hAnsi="Times New Roman"/>
          <w:sz w:val="28"/>
          <w:szCs w:val="28"/>
        </w:rPr>
        <w:t>го</w:t>
      </w:r>
      <w:r w:rsidR="003C007E" w:rsidRPr="007E6374">
        <w:rPr>
          <w:rFonts w:ascii="Times New Roman" w:hAnsi="Times New Roman"/>
          <w:sz w:val="28"/>
          <w:szCs w:val="28"/>
        </w:rPr>
        <w:t xml:space="preserve"> исполнения расходов краевого бюджета</w:t>
      </w:r>
      <w:r w:rsidR="00120DD9" w:rsidRPr="007E6374">
        <w:rPr>
          <w:rFonts w:ascii="Times New Roman" w:hAnsi="Times New Roman"/>
          <w:sz w:val="28"/>
          <w:szCs w:val="28"/>
        </w:rPr>
        <w:t xml:space="preserve"> в течени</w:t>
      </w:r>
      <w:r w:rsidR="00293575" w:rsidRPr="007E6374">
        <w:rPr>
          <w:rFonts w:ascii="Times New Roman" w:hAnsi="Times New Roman"/>
          <w:sz w:val="28"/>
          <w:szCs w:val="28"/>
        </w:rPr>
        <w:t>е</w:t>
      </w:r>
      <w:r w:rsidR="00120DD9" w:rsidRPr="007E6374">
        <w:rPr>
          <w:rFonts w:ascii="Times New Roman" w:hAnsi="Times New Roman"/>
          <w:sz w:val="28"/>
          <w:szCs w:val="28"/>
        </w:rPr>
        <w:t xml:space="preserve"> года</w:t>
      </w:r>
      <w:r w:rsidR="00173D2C" w:rsidRPr="007E6374">
        <w:rPr>
          <w:rFonts w:ascii="Times New Roman" w:hAnsi="Times New Roman"/>
          <w:sz w:val="28"/>
          <w:szCs w:val="28"/>
        </w:rPr>
        <w:t xml:space="preserve"> </w:t>
      </w:r>
      <w:r w:rsidR="007C3D93">
        <w:rPr>
          <w:rFonts w:ascii="Times New Roman" w:hAnsi="Times New Roman"/>
          <w:sz w:val="28"/>
          <w:szCs w:val="28"/>
        </w:rPr>
        <w:t>сохраняется</w:t>
      </w:r>
      <w:r w:rsidR="00173D2C" w:rsidRPr="007E6374">
        <w:rPr>
          <w:rFonts w:ascii="Times New Roman" w:hAnsi="Times New Roman"/>
          <w:sz w:val="28"/>
          <w:szCs w:val="28"/>
        </w:rPr>
        <w:t>, как и в предыдущие годы</w:t>
      </w:r>
      <w:r w:rsidR="003C007E" w:rsidRPr="007E6374">
        <w:rPr>
          <w:rFonts w:ascii="Times New Roman" w:hAnsi="Times New Roman"/>
          <w:sz w:val="28"/>
          <w:szCs w:val="28"/>
        </w:rPr>
        <w:t xml:space="preserve">. </w:t>
      </w:r>
    </w:p>
    <w:p w:rsidR="003C007E" w:rsidRPr="007E6374" w:rsidRDefault="007C3D93" w:rsidP="007C3D93">
      <w:pPr>
        <w:spacing w:after="0" w:line="240" w:lineRule="auto"/>
        <w:ind w:firstLine="708"/>
        <w:jc w:val="both"/>
        <w:rPr>
          <w:rFonts w:ascii="Times New Roman" w:hAnsi="Times New Roman"/>
          <w:sz w:val="28"/>
          <w:szCs w:val="28"/>
        </w:rPr>
      </w:pPr>
      <w:r>
        <w:rPr>
          <w:rFonts w:ascii="Times New Roman" w:hAnsi="Times New Roman"/>
          <w:sz w:val="28"/>
          <w:szCs w:val="28"/>
        </w:rPr>
        <w:t>К примеру,</w:t>
      </w:r>
      <w:r w:rsidR="00031BAA">
        <w:rPr>
          <w:rFonts w:ascii="Times New Roman" w:hAnsi="Times New Roman"/>
          <w:sz w:val="28"/>
          <w:szCs w:val="28"/>
        </w:rPr>
        <w:t xml:space="preserve"> </w:t>
      </w:r>
      <w:r w:rsidRPr="007E6374">
        <w:rPr>
          <w:rFonts w:ascii="Times New Roman" w:hAnsi="Times New Roman"/>
          <w:sz w:val="28"/>
          <w:szCs w:val="28"/>
        </w:rPr>
        <w:t xml:space="preserve">уровень исполнения расходов </w:t>
      </w:r>
      <w:r w:rsidR="003C007E" w:rsidRPr="007E6374">
        <w:rPr>
          <w:rFonts w:ascii="Times New Roman" w:hAnsi="Times New Roman"/>
          <w:sz w:val="28"/>
          <w:szCs w:val="28"/>
        </w:rPr>
        <w:t>по раздел</w:t>
      </w:r>
      <w:r w:rsidR="00CB0FB7" w:rsidRPr="007E6374">
        <w:rPr>
          <w:rFonts w:ascii="Times New Roman" w:hAnsi="Times New Roman"/>
          <w:sz w:val="28"/>
          <w:szCs w:val="28"/>
        </w:rPr>
        <w:t>у "</w:t>
      </w:r>
      <w:r w:rsidR="00031BAA">
        <w:rPr>
          <w:rFonts w:ascii="Times New Roman" w:hAnsi="Times New Roman"/>
          <w:sz w:val="28"/>
          <w:szCs w:val="28"/>
        </w:rPr>
        <w:t>Культура, к</w:t>
      </w:r>
      <w:r>
        <w:rPr>
          <w:rFonts w:ascii="Times New Roman" w:hAnsi="Times New Roman"/>
          <w:sz w:val="28"/>
          <w:szCs w:val="28"/>
        </w:rPr>
        <w:t>инема</w:t>
      </w:r>
      <w:r w:rsidR="00031BAA">
        <w:rPr>
          <w:rFonts w:ascii="Times New Roman" w:hAnsi="Times New Roman"/>
          <w:sz w:val="28"/>
          <w:szCs w:val="28"/>
        </w:rPr>
        <w:t>тография</w:t>
      </w:r>
      <w:r w:rsidR="00CB0FB7" w:rsidRPr="007E6374">
        <w:rPr>
          <w:rFonts w:ascii="Times New Roman" w:hAnsi="Times New Roman"/>
          <w:sz w:val="28"/>
          <w:szCs w:val="28"/>
        </w:rPr>
        <w:t xml:space="preserve">" </w:t>
      </w:r>
      <w:r>
        <w:rPr>
          <w:rFonts w:ascii="Times New Roman" w:hAnsi="Times New Roman"/>
          <w:sz w:val="28"/>
          <w:szCs w:val="28"/>
        </w:rPr>
        <w:t xml:space="preserve">(32,2 %) меньше в 2,2 раза по отношению к разделу </w:t>
      </w:r>
      <w:r w:rsidR="00CB0FB7" w:rsidRPr="007E6374">
        <w:rPr>
          <w:rFonts w:ascii="Times New Roman" w:hAnsi="Times New Roman"/>
          <w:sz w:val="28"/>
          <w:szCs w:val="28"/>
        </w:rPr>
        <w:t>"</w:t>
      </w:r>
      <w:r>
        <w:rPr>
          <w:rFonts w:ascii="Times New Roman" w:hAnsi="Times New Roman"/>
          <w:sz w:val="28"/>
          <w:szCs w:val="28"/>
        </w:rPr>
        <w:t>Образование</w:t>
      </w:r>
      <w:r w:rsidR="00CB0FB7" w:rsidRPr="007E6374">
        <w:rPr>
          <w:rFonts w:ascii="Times New Roman" w:hAnsi="Times New Roman"/>
          <w:sz w:val="28"/>
          <w:szCs w:val="28"/>
        </w:rPr>
        <w:t>"</w:t>
      </w:r>
      <w:r>
        <w:rPr>
          <w:rFonts w:ascii="Times New Roman" w:hAnsi="Times New Roman"/>
          <w:sz w:val="28"/>
          <w:szCs w:val="28"/>
        </w:rPr>
        <w:t xml:space="preserve"> (70,2 %)</w:t>
      </w:r>
      <w:r w:rsidR="00CB0FB7" w:rsidRPr="007E6374">
        <w:rPr>
          <w:rFonts w:ascii="Times New Roman" w:hAnsi="Times New Roman"/>
          <w:sz w:val="28"/>
          <w:szCs w:val="28"/>
        </w:rPr>
        <w:t>.</w:t>
      </w:r>
      <w:r>
        <w:rPr>
          <w:rFonts w:ascii="Times New Roman" w:hAnsi="Times New Roman"/>
          <w:sz w:val="28"/>
          <w:szCs w:val="28"/>
        </w:rPr>
        <w:t xml:space="preserve"> В целом уровень исполнение расходов </w:t>
      </w:r>
      <w:r w:rsidRPr="007C3D93">
        <w:rPr>
          <w:rFonts w:ascii="Times New Roman" w:hAnsi="Times New Roman"/>
          <w:sz w:val="28"/>
          <w:szCs w:val="28"/>
        </w:rPr>
        <w:t>по разделам бюджетной классификации расходов</w:t>
      </w:r>
      <w:r>
        <w:rPr>
          <w:rFonts w:ascii="Times New Roman" w:hAnsi="Times New Roman"/>
          <w:sz w:val="28"/>
          <w:szCs w:val="28"/>
        </w:rPr>
        <w:t xml:space="preserve"> наблюдается  от 97,6 % (раздел "</w:t>
      </w:r>
      <w:r w:rsidRPr="007C3D93">
        <w:rPr>
          <w:rFonts w:ascii="Times New Roman" w:hAnsi="Times New Roman"/>
          <w:sz w:val="28"/>
          <w:szCs w:val="28"/>
        </w:rPr>
        <w:t>Национальная оборона</w:t>
      </w:r>
      <w:r>
        <w:rPr>
          <w:rFonts w:ascii="Times New Roman" w:hAnsi="Times New Roman"/>
          <w:sz w:val="28"/>
          <w:szCs w:val="28"/>
        </w:rPr>
        <w:t xml:space="preserve">") до 27,7 % (раздел </w:t>
      </w:r>
      <w:r w:rsidRPr="007C3D93">
        <w:rPr>
          <w:rFonts w:ascii="Times New Roman" w:hAnsi="Times New Roman"/>
          <w:sz w:val="28"/>
          <w:szCs w:val="28"/>
        </w:rPr>
        <w:t>"Жилищно-коммунальное хозяйство"</w:t>
      </w:r>
      <w:r>
        <w:rPr>
          <w:rFonts w:ascii="Times New Roman" w:hAnsi="Times New Roman"/>
          <w:sz w:val="28"/>
          <w:szCs w:val="28"/>
        </w:rPr>
        <w:t>).</w:t>
      </w:r>
    </w:p>
    <w:p w:rsidR="00114470" w:rsidRPr="00901A2F" w:rsidRDefault="003B01F3" w:rsidP="00114470">
      <w:pPr>
        <w:tabs>
          <w:tab w:val="left" w:pos="720"/>
          <w:tab w:val="left" w:pos="840"/>
        </w:tabs>
        <w:spacing w:after="0" w:line="240" w:lineRule="auto"/>
        <w:ind w:firstLine="709"/>
        <w:jc w:val="both"/>
        <w:rPr>
          <w:rFonts w:ascii="Times New Roman" w:hAnsi="Times New Roman"/>
          <w:sz w:val="28"/>
          <w:szCs w:val="28"/>
        </w:rPr>
      </w:pPr>
      <w:r w:rsidRPr="00901A2F">
        <w:rPr>
          <w:rFonts w:ascii="Times New Roman" w:hAnsi="Times New Roman"/>
          <w:sz w:val="28"/>
          <w:szCs w:val="28"/>
        </w:rPr>
        <w:t>Согласно ведомственной классификации расходы краевого бюджета исполняли 41 главный распорядитель бюджетных средств.</w:t>
      </w:r>
      <w:r w:rsidR="00901A2F">
        <w:rPr>
          <w:rFonts w:ascii="Times New Roman" w:hAnsi="Times New Roman"/>
          <w:sz w:val="28"/>
          <w:szCs w:val="28"/>
        </w:rPr>
        <w:t xml:space="preserve"> </w:t>
      </w:r>
      <w:r w:rsidR="00901A2F" w:rsidRPr="00901A2F">
        <w:rPr>
          <w:rFonts w:ascii="Times New Roman" w:hAnsi="Times New Roman"/>
          <w:sz w:val="28"/>
          <w:szCs w:val="28"/>
        </w:rPr>
        <w:t>Выше среднекраевого уровня (более 63,8 %)  исполнены расходы 12 ГРБС</w:t>
      </w:r>
      <w:r w:rsidR="00901A2F">
        <w:rPr>
          <w:rFonts w:ascii="Times New Roman" w:hAnsi="Times New Roman"/>
          <w:sz w:val="28"/>
          <w:szCs w:val="28"/>
        </w:rPr>
        <w:t>, из них н</w:t>
      </w:r>
      <w:r w:rsidR="00114470" w:rsidRPr="00901A2F">
        <w:rPr>
          <w:rFonts w:ascii="Times New Roman" w:hAnsi="Times New Roman"/>
          <w:sz w:val="28"/>
          <w:szCs w:val="28"/>
        </w:rPr>
        <w:t xml:space="preserve">аиболее высокое исполнение в объеме освоенных расходов сложилось на уровне </w:t>
      </w:r>
      <w:r w:rsidR="00901A2F">
        <w:rPr>
          <w:rFonts w:ascii="Times New Roman" w:hAnsi="Times New Roman"/>
          <w:sz w:val="28"/>
          <w:szCs w:val="28"/>
        </w:rPr>
        <w:t>80,3</w:t>
      </w:r>
      <w:r w:rsidR="00114470" w:rsidRPr="00901A2F">
        <w:rPr>
          <w:rFonts w:ascii="Times New Roman" w:hAnsi="Times New Roman"/>
          <w:sz w:val="28"/>
          <w:szCs w:val="28"/>
        </w:rPr>
        <w:t xml:space="preserve"> % </w:t>
      </w:r>
      <w:r w:rsidR="00901A2F">
        <w:rPr>
          <w:rFonts w:ascii="Times New Roman" w:hAnsi="Times New Roman"/>
          <w:sz w:val="28"/>
          <w:szCs w:val="28"/>
        </w:rPr>
        <w:t xml:space="preserve"> по </w:t>
      </w:r>
      <w:r w:rsidR="00901A2F" w:rsidRPr="00901A2F">
        <w:rPr>
          <w:rFonts w:ascii="Times New Roman" w:hAnsi="Times New Roman"/>
          <w:sz w:val="28"/>
          <w:szCs w:val="28"/>
        </w:rPr>
        <w:t>департамент</w:t>
      </w:r>
      <w:r w:rsidR="00901A2F">
        <w:rPr>
          <w:rFonts w:ascii="Times New Roman" w:hAnsi="Times New Roman"/>
          <w:sz w:val="28"/>
          <w:szCs w:val="28"/>
        </w:rPr>
        <w:t>у</w:t>
      </w:r>
      <w:r w:rsidR="00901A2F" w:rsidRPr="00901A2F">
        <w:rPr>
          <w:rFonts w:ascii="Times New Roman" w:hAnsi="Times New Roman"/>
          <w:sz w:val="28"/>
          <w:szCs w:val="28"/>
        </w:rPr>
        <w:t xml:space="preserve"> зд</w:t>
      </w:r>
      <w:r w:rsidR="00901A2F">
        <w:rPr>
          <w:rFonts w:ascii="Times New Roman" w:hAnsi="Times New Roman"/>
          <w:sz w:val="28"/>
          <w:szCs w:val="28"/>
        </w:rPr>
        <w:t>равоохранения Приморского края</w:t>
      </w:r>
      <w:r w:rsidR="00114470" w:rsidRPr="00901A2F">
        <w:rPr>
          <w:rFonts w:ascii="Times New Roman" w:hAnsi="Times New Roman"/>
          <w:sz w:val="28"/>
          <w:szCs w:val="28"/>
        </w:rPr>
        <w:t xml:space="preserve">. </w:t>
      </w:r>
    </w:p>
    <w:p w:rsidR="003B01F3" w:rsidRDefault="00801249" w:rsidP="003B01F3">
      <w:pPr>
        <w:tabs>
          <w:tab w:val="left" w:pos="720"/>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Контрольно-счетная палата указывает на риски неисполнения расходов краевого бюджета  в полном объеме по</w:t>
      </w:r>
      <w:r w:rsidR="00901A2F" w:rsidRPr="00901A2F">
        <w:rPr>
          <w:rFonts w:ascii="Times New Roman" w:hAnsi="Times New Roman"/>
          <w:sz w:val="28"/>
          <w:szCs w:val="28"/>
        </w:rPr>
        <w:t xml:space="preserve"> департаменту энергетики, нефтегазового комплекса и угольной промышленности Приморского края (</w:t>
      </w:r>
      <w:r w:rsidR="0080543C">
        <w:rPr>
          <w:rFonts w:ascii="Times New Roman" w:hAnsi="Times New Roman"/>
          <w:sz w:val="28"/>
          <w:szCs w:val="28"/>
        </w:rPr>
        <w:t>исполнение –</w:t>
      </w:r>
      <w:r>
        <w:rPr>
          <w:rFonts w:ascii="Times New Roman" w:hAnsi="Times New Roman"/>
          <w:sz w:val="28"/>
          <w:szCs w:val="28"/>
        </w:rPr>
        <w:t xml:space="preserve"> </w:t>
      </w:r>
      <w:r w:rsidR="00901A2F" w:rsidRPr="00901A2F">
        <w:rPr>
          <w:rFonts w:ascii="Times New Roman" w:hAnsi="Times New Roman"/>
          <w:sz w:val="28"/>
          <w:szCs w:val="28"/>
        </w:rPr>
        <w:t>3,5 %)</w:t>
      </w:r>
      <w:r>
        <w:rPr>
          <w:rFonts w:ascii="Times New Roman" w:hAnsi="Times New Roman"/>
          <w:sz w:val="28"/>
          <w:szCs w:val="28"/>
        </w:rPr>
        <w:t xml:space="preserve"> и</w:t>
      </w:r>
      <w:r w:rsidR="00901A2F" w:rsidRPr="00901A2F">
        <w:rPr>
          <w:rFonts w:ascii="Times New Roman" w:hAnsi="Times New Roman"/>
          <w:sz w:val="28"/>
          <w:szCs w:val="28"/>
        </w:rPr>
        <w:t xml:space="preserve"> департаменту градостроительства Приморского края (5,6 %).</w:t>
      </w:r>
    </w:p>
    <w:p w:rsidR="00114470" w:rsidRPr="0067685B" w:rsidRDefault="00E360C2" w:rsidP="00114470">
      <w:pPr>
        <w:tabs>
          <w:tab w:val="left" w:pos="720"/>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00114470" w:rsidRPr="0067685B">
        <w:rPr>
          <w:rFonts w:ascii="Times New Roman" w:hAnsi="Times New Roman"/>
          <w:sz w:val="28"/>
          <w:szCs w:val="28"/>
        </w:rPr>
        <w:t>. </w:t>
      </w:r>
      <w:r w:rsidR="003B01F3" w:rsidRPr="0067685B">
        <w:rPr>
          <w:rFonts w:ascii="Times New Roman" w:hAnsi="Times New Roman"/>
          <w:sz w:val="28"/>
          <w:szCs w:val="28"/>
        </w:rPr>
        <w:t xml:space="preserve">Общее исполнение программной части краевого бюджета за </w:t>
      </w:r>
      <w:r w:rsidR="0067685B" w:rsidRPr="0067685B">
        <w:rPr>
          <w:rFonts w:ascii="Times New Roman" w:hAnsi="Times New Roman"/>
          <w:sz w:val="28"/>
          <w:szCs w:val="28"/>
        </w:rPr>
        <w:t>9</w:t>
      </w:r>
      <w:r w:rsidR="0067685B">
        <w:rPr>
          <w:rFonts w:ascii="Times New Roman" w:hAnsi="Times New Roman"/>
          <w:sz w:val="28"/>
          <w:szCs w:val="28"/>
        </w:rPr>
        <w:t> </w:t>
      </w:r>
      <w:r w:rsidR="0067685B" w:rsidRPr="0067685B">
        <w:rPr>
          <w:rFonts w:ascii="Times New Roman" w:hAnsi="Times New Roman"/>
          <w:sz w:val="28"/>
          <w:szCs w:val="28"/>
        </w:rPr>
        <w:t xml:space="preserve">месяцев </w:t>
      </w:r>
      <w:r w:rsidR="0067685B">
        <w:rPr>
          <w:rFonts w:ascii="Times New Roman" w:hAnsi="Times New Roman"/>
          <w:sz w:val="28"/>
          <w:szCs w:val="28"/>
        </w:rPr>
        <w:t xml:space="preserve">текущего </w:t>
      </w:r>
      <w:r w:rsidR="0067685B" w:rsidRPr="0067685B">
        <w:rPr>
          <w:rFonts w:ascii="Times New Roman" w:hAnsi="Times New Roman"/>
          <w:sz w:val="28"/>
          <w:szCs w:val="28"/>
        </w:rPr>
        <w:t xml:space="preserve"> года составило 55592847,9 тыс. рублей, или 63,8 % от уточненных бюджетных назначений (87073118,8 тыс. рублей). Доля в общем объеме исполненных расходов – 97,8 %. </w:t>
      </w:r>
    </w:p>
    <w:p w:rsidR="00114470" w:rsidRDefault="0067685B" w:rsidP="0067685B">
      <w:pPr>
        <w:tabs>
          <w:tab w:val="left" w:pos="720"/>
          <w:tab w:val="left" w:pos="840"/>
        </w:tabs>
        <w:spacing w:after="0" w:line="240" w:lineRule="auto"/>
        <w:ind w:firstLine="709"/>
        <w:jc w:val="both"/>
        <w:rPr>
          <w:rFonts w:ascii="Times New Roman" w:hAnsi="Times New Roman"/>
          <w:sz w:val="28"/>
          <w:szCs w:val="28"/>
          <w:lang w:eastAsia="ru-RU"/>
        </w:rPr>
      </w:pPr>
      <w:r w:rsidRPr="0067685B">
        <w:rPr>
          <w:rFonts w:ascii="Times New Roman" w:hAnsi="Times New Roman"/>
          <w:sz w:val="28"/>
          <w:szCs w:val="28"/>
        </w:rPr>
        <w:t xml:space="preserve">6.1. </w:t>
      </w:r>
      <w:r w:rsidR="00114470" w:rsidRPr="0067685B">
        <w:rPr>
          <w:rFonts w:ascii="Times New Roman" w:hAnsi="Times New Roman"/>
          <w:sz w:val="28"/>
          <w:szCs w:val="28"/>
          <w:lang w:eastAsia="ru-RU"/>
        </w:rPr>
        <w:t xml:space="preserve">За отчетный период </w:t>
      </w:r>
      <w:r w:rsidR="00293575" w:rsidRPr="0067685B">
        <w:rPr>
          <w:rFonts w:ascii="Times New Roman" w:hAnsi="Times New Roman"/>
          <w:sz w:val="28"/>
          <w:szCs w:val="28"/>
          <w:lang w:eastAsia="ru-RU"/>
        </w:rPr>
        <w:t xml:space="preserve">сложилось неравномерное </w:t>
      </w:r>
      <w:r w:rsidR="00114470" w:rsidRPr="0067685B">
        <w:rPr>
          <w:rFonts w:ascii="Times New Roman" w:hAnsi="Times New Roman"/>
          <w:sz w:val="28"/>
          <w:szCs w:val="28"/>
          <w:lang w:eastAsia="ru-RU"/>
        </w:rPr>
        <w:t xml:space="preserve">исполнение </w:t>
      </w:r>
      <w:r w:rsidR="00974BF7" w:rsidRPr="0067685B">
        <w:rPr>
          <w:rFonts w:ascii="Times New Roman" w:hAnsi="Times New Roman"/>
          <w:sz w:val="28"/>
          <w:szCs w:val="28"/>
          <w:lang w:eastAsia="ru-RU"/>
        </w:rPr>
        <w:t xml:space="preserve">по </w:t>
      </w:r>
      <w:r w:rsidR="00114470" w:rsidRPr="0067685B">
        <w:rPr>
          <w:rFonts w:ascii="Times New Roman" w:hAnsi="Times New Roman"/>
          <w:sz w:val="28"/>
          <w:szCs w:val="28"/>
          <w:lang w:eastAsia="ru-RU"/>
        </w:rPr>
        <w:t>государственны</w:t>
      </w:r>
      <w:r w:rsidR="00974BF7" w:rsidRPr="0067685B">
        <w:rPr>
          <w:rFonts w:ascii="Times New Roman" w:hAnsi="Times New Roman"/>
          <w:sz w:val="28"/>
          <w:szCs w:val="28"/>
          <w:lang w:eastAsia="ru-RU"/>
        </w:rPr>
        <w:t>м</w:t>
      </w:r>
      <w:r w:rsidR="00114470" w:rsidRPr="0067685B">
        <w:rPr>
          <w:rFonts w:ascii="Times New Roman" w:hAnsi="Times New Roman"/>
          <w:sz w:val="28"/>
          <w:szCs w:val="28"/>
          <w:lang w:eastAsia="ru-RU"/>
        </w:rPr>
        <w:t xml:space="preserve"> программ</w:t>
      </w:r>
      <w:r w:rsidR="00974BF7" w:rsidRPr="0067685B">
        <w:rPr>
          <w:rFonts w:ascii="Times New Roman" w:hAnsi="Times New Roman"/>
          <w:sz w:val="28"/>
          <w:szCs w:val="28"/>
          <w:lang w:eastAsia="ru-RU"/>
        </w:rPr>
        <w:t>ам</w:t>
      </w:r>
      <w:r>
        <w:rPr>
          <w:rFonts w:ascii="Times New Roman" w:hAnsi="Times New Roman"/>
          <w:sz w:val="28"/>
          <w:szCs w:val="28"/>
          <w:lang w:eastAsia="ru-RU"/>
        </w:rPr>
        <w:t xml:space="preserve"> Приморского края</w:t>
      </w:r>
      <w:r w:rsidR="0086410A">
        <w:rPr>
          <w:rFonts w:ascii="Times New Roman" w:hAnsi="Times New Roman"/>
          <w:sz w:val="28"/>
          <w:szCs w:val="28"/>
          <w:lang w:eastAsia="ru-RU"/>
        </w:rPr>
        <w:t xml:space="preserve"> (варьируется </w:t>
      </w:r>
      <w:r w:rsidR="00114470" w:rsidRPr="0067685B">
        <w:rPr>
          <w:rFonts w:ascii="Times New Roman" w:hAnsi="Times New Roman"/>
          <w:sz w:val="28"/>
          <w:szCs w:val="28"/>
          <w:lang w:eastAsia="ru-RU"/>
        </w:rPr>
        <w:t xml:space="preserve">от </w:t>
      </w:r>
      <w:r>
        <w:rPr>
          <w:rFonts w:ascii="Times New Roman" w:hAnsi="Times New Roman"/>
          <w:sz w:val="28"/>
          <w:szCs w:val="28"/>
          <w:lang w:eastAsia="ru-RU"/>
        </w:rPr>
        <w:t>78,8 </w:t>
      </w:r>
      <w:r w:rsidR="00114470" w:rsidRPr="0067685B">
        <w:rPr>
          <w:rFonts w:ascii="Times New Roman" w:hAnsi="Times New Roman"/>
          <w:sz w:val="28"/>
          <w:szCs w:val="28"/>
          <w:lang w:eastAsia="ru-RU"/>
        </w:rPr>
        <w:t xml:space="preserve">% до </w:t>
      </w:r>
      <w:r>
        <w:rPr>
          <w:rFonts w:ascii="Times New Roman" w:hAnsi="Times New Roman"/>
          <w:sz w:val="28"/>
          <w:szCs w:val="28"/>
          <w:lang w:eastAsia="ru-RU"/>
        </w:rPr>
        <w:t>27</w:t>
      </w:r>
      <w:r w:rsidR="00114470" w:rsidRPr="0067685B">
        <w:rPr>
          <w:rFonts w:ascii="Times New Roman" w:hAnsi="Times New Roman"/>
          <w:sz w:val="28"/>
          <w:szCs w:val="28"/>
          <w:lang w:eastAsia="ru-RU"/>
        </w:rPr>
        <w:t>,</w:t>
      </w:r>
      <w:r w:rsidR="007C112E" w:rsidRPr="0067685B">
        <w:rPr>
          <w:rFonts w:ascii="Times New Roman" w:hAnsi="Times New Roman"/>
          <w:sz w:val="28"/>
          <w:szCs w:val="28"/>
          <w:lang w:eastAsia="ru-RU"/>
        </w:rPr>
        <w:t>7</w:t>
      </w:r>
      <w:r w:rsidR="00114470" w:rsidRPr="0067685B">
        <w:rPr>
          <w:rFonts w:ascii="Times New Roman" w:hAnsi="Times New Roman"/>
          <w:sz w:val="28"/>
          <w:szCs w:val="28"/>
          <w:lang w:eastAsia="ru-RU"/>
        </w:rPr>
        <w:t xml:space="preserve"> %</w:t>
      </w:r>
      <w:r w:rsidR="0086410A">
        <w:rPr>
          <w:rFonts w:ascii="Times New Roman" w:hAnsi="Times New Roman"/>
          <w:sz w:val="28"/>
          <w:szCs w:val="28"/>
          <w:lang w:eastAsia="ru-RU"/>
        </w:rPr>
        <w:t>)</w:t>
      </w:r>
      <w:r w:rsidR="00114470" w:rsidRPr="0067685B">
        <w:rPr>
          <w:rFonts w:ascii="Times New Roman" w:hAnsi="Times New Roman"/>
          <w:sz w:val="28"/>
          <w:szCs w:val="28"/>
          <w:lang w:eastAsia="ru-RU"/>
        </w:rPr>
        <w:t>.</w:t>
      </w:r>
    </w:p>
    <w:p w:rsidR="0086410A" w:rsidRPr="007B2A60" w:rsidRDefault="0067685B" w:rsidP="0086410A">
      <w:pPr>
        <w:tabs>
          <w:tab w:val="left" w:pos="720"/>
          <w:tab w:val="left" w:pos="840"/>
        </w:tabs>
        <w:spacing w:after="0" w:line="240" w:lineRule="auto"/>
        <w:ind w:firstLine="709"/>
        <w:jc w:val="both"/>
        <w:rPr>
          <w:rFonts w:ascii="Times New Roman" w:hAnsi="Times New Roman"/>
          <w:sz w:val="28"/>
          <w:szCs w:val="28"/>
        </w:rPr>
      </w:pPr>
      <w:r w:rsidRPr="0086410A">
        <w:rPr>
          <w:rFonts w:ascii="Times New Roman" w:hAnsi="Times New Roman"/>
          <w:sz w:val="28"/>
          <w:szCs w:val="28"/>
          <w:lang w:eastAsia="ru-RU"/>
        </w:rPr>
        <w:t>6.2. </w:t>
      </w:r>
      <w:r w:rsidR="007C112E" w:rsidRPr="0086410A">
        <w:rPr>
          <w:rFonts w:ascii="Times New Roman" w:hAnsi="Times New Roman"/>
          <w:sz w:val="28"/>
          <w:szCs w:val="28"/>
        </w:rPr>
        <w:t>На низком уровне сложилось исполнение годовых бюджетных ассигнований по шести ГП</w:t>
      </w:r>
      <w:r w:rsidR="00B6733F">
        <w:rPr>
          <w:rFonts w:ascii="Times New Roman" w:hAnsi="Times New Roman"/>
          <w:sz w:val="28"/>
          <w:szCs w:val="28"/>
        </w:rPr>
        <w:t>,</w:t>
      </w:r>
      <w:r w:rsidR="00B6733F" w:rsidRPr="00B6733F">
        <w:t xml:space="preserve"> </w:t>
      </w:r>
      <w:r w:rsidR="00B6733F" w:rsidRPr="00B6733F">
        <w:rPr>
          <w:rFonts w:ascii="Times New Roman" w:hAnsi="Times New Roman"/>
          <w:sz w:val="28"/>
          <w:szCs w:val="28"/>
        </w:rPr>
        <w:t>что негативно скажется на качестве их исполнения и эффективности использования бюджетных средств</w:t>
      </w:r>
      <w:r w:rsidR="00B6733F">
        <w:rPr>
          <w:rFonts w:ascii="Times New Roman" w:hAnsi="Times New Roman"/>
          <w:sz w:val="28"/>
          <w:szCs w:val="28"/>
        </w:rPr>
        <w:t xml:space="preserve"> (</w:t>
      </w:r>
      <w:r w:rsidR="0086410A" w:rsidRPr="0086410A">
        <w:rPr>
          <w:rFonts w:ascii="Times New Roman" w:hAnsi="Times New Roman"/>
          <w:sz w:val="28"/>
          <w:szCs w:val="28"/>
        </w:rPr>
        <w:t xml:space="preserve">от 27,7 % ("Энергоэффективность, развитие газоснабжения и энергетики в Приморском крае") до 43,0 % ("Развитие </w:t>
      </w:r>
      <w:r w:rsidR="0086410A" w:rsidRPr="007B2A60">
        <w:rPr>
          <w:rFonts w:ascii="Times New Roman" w:hAnsi="Times New Roman"/>
          <w:sz w:val="28"/>
          <w:szCs w:val="28"/>
        </w:rPr>
        <w:t>туризма в Приморском крае")</w:t>
      </w:r>
      <w:r w:rsidR="00B6733F">
        <w:rPr>
          <w:rFonts w:ascii="Times New Roman" w:hAnsi="Times New Roman"/>
          <w:sz w:val="28"/>
          <w:szCs w:val="28"/>
        </w:rPr>
        <w:t>)</w:t>
      </w:r>
      <w:r w:rsidR="0086410A" w:rsidRPr="007B2A60">
        <w:rPr>
          <w:rFonts w:ascii="Times New Roman" w:hAnsi="Times New Roman"/>
          <w:sz w:val="28"/>
          <w:szCs w:val="28"/>
        </w:rPr>
        <w:t>.</w:t>
      </w:r>
    </w:p>
    <w:p w:rsidR="007B2A60" w:rsidRDefault="00974BF7" w:rsidP="007B2A60">
      <w:pPr>
        <w:tabs>
          <w:tab w:val="left" w:pos="720"/>
          <w:tab w:val="left" w:pos="840"/>
        </w:tabs>
        <w:spacing w:after="0" w:line="240" w:lineRule="auto"/>
        <w:ind w:firstLine="709"/>
        <w:jc w:val="both"/>
        <w:rPr>
          <w:rFonts w:ascii="Times New Roman" w:hAnsi="Times New Roman"/>
          <w:sz w:val="28"/>
          <w:szCs w:val="28"/>
        </w:rPr>
      </w:pPr>
      <w:r w:rsidRPr="007B2A60">
        <w:rPr>
          <w:rFonts w:ascii="Times New Roman" w:hAnsi="Times New Roman"/>
          <w:sz w:val="28"/>
          <w:szCs w:val="28"/>
        </w:rPr>
        <w:t>Г</w:t>
      </w:r>
      <w:r w:rsidR="00114470" w:rsidRPr="007B2A60">
        <w:rPr>
          <w:rFonts w:ascii="Times New Roman" w:hAnsi="Times New Roman"/>
          <w:sz w:val="28"/>
          <w:szCs w:val="28"/>
        </w:rPr>
        <w:t>лавными расп</w:t>
      </w:r>
      <w:r w:rsidR="007B2A60">
        <w:rPr>
          <w:rFonts w:ascii="Times New Roman" w:hAnsi="Times New Roman"/>
          <w:sz w:val="28"/>
          <w:szCs w:val="28"/>
        </w:rPr>
        <w:t xml:space="preserve">орядителями бюджетных средств за январь-сентябрь </w:t>
      </w:r>
      <w:r w:rsidRPr="007B2A60">
        <w:rPr>
          <w:rFonts w:ascii="Times New Roman" w:hAnsi="Times New Roman"/>
          <w:sz w:val="28"/>
          <w:szCs w:val="28"/>
        </w:rPr>
        <w:t xml:space="preserve">текущего </w:t>
      </w:r>
      <w:r w:rsidR="00114470" w:rsidRPr="007B2A60">
        <w:rPr>
          <w:rFonts w:ascii="Times New Roman" w:hAnsi="Times New Roman"/>
          <w:sz w:val="28"/>
          <w:szCs w:val="28"/>
        </w:rPr>
        <w:t>года осуществлялись не все расходы</w:t>
      </w:r>
      <w:r w:rsidR="00293575" w:rsidRPr="007B2A60">
        <w:rPr>
          <w:rFonts w:ascii="Times New Roman" w:hAnsi="Times New Roman"/>
          <w:sz w:val="28"/>
          <w:szCs w:val="28"/>
        </w:rPr>
        <w:t>. О</w:t>
      </w:r>
      <w:r w:rsidR="002A230A" w:rsidRPr="007B2A60">
        <w:rPr>
          <w:rFonts w:ascii="Times New Roman" w:hAnsi="Times New Roman"/>
          <w:sz w:val="28"/>
          <w:szCs w:val="28"/>
        </w:rPr>
        <w:t>сновной причиной является их запланированн</w:t>
      </w:r>
      <w:r w:rsidR="007B2A60">
        <w:rPr>
          <w:rFonts w:ascii="Times New Roman" w:hAnsi="Times New Roman"/>
          <w:sz w:val="28"/>
          <w:szCs w:val="28"/>
        </w:rPr>
        <w:t xml:space="preserve">ая реализация мероприятий </w:t>
      </w:r>
      <w:r w:rsidR="002A230A" w:rsidRPr="007B2A60">
        <w:rPr>
          <w:rFonts w:ascii="Times New Roman" w:hAnsi="Times New Roman"/>
          <w:sz w:val="28"/>
          <w:szCs w:val="28"/>
        </w:rPr>
        <w:t>в</w:t>
      </w:r>
      <w:r w:rsidR="007B2A60">
        <w:rPr>
          <w:rFonts w:ascii="Times New Roman" w:hAnsi="Times New Roman"/>
          <w:sz w:val="28"/>
          <w:szCs w:val="28"/>
        </w:rPr>
        <w:t xml:space="preserve"> 4 квартале текущего года, то есть 36,2 % программных расходов</w:t>
      </w:r>
      <w:r w:rsidR="009F22BE">
        <w:rPr>
          <w:rFonts w:ascii="Times New Roman" w:hAnsi="Times New Roman"/>
          <w:sz w:val="28"/>
          <w:szCs w:val="28"/>
        </w:rPr>
        <w:t>, или 31480270,9 тыс. рублей</w:t>
      </w:r>
      <w:r w:rsidR="007B2A60">
        <w:rPr>
          <w:rFonts w:ascii="Times New Roman" w:hAnsi="Times New Roman"/>
          <w:sz w:val="28"/>
          <w:szCs w:val="28"/>
        </w:rPr>
        <w:t xml:space="preserve">. </w:t>
      </w:r>
    </w:p>
    <w:p w:rsidR="00EB2E08" w:rsidRPr="009F22BE" w:rsidRDefault="006D7C60" w:rsidP="00114470">
      <w:pPr>
        <w:spacing w:after="0" w:line="240" w:lineRule="auto"/>
        <w:ind w:firstLine="709"/>
        <w:jc w:val="both"/>
        <w:rPr>
          <w:rFonts w:ascii="Times New Roman" w:hAnsi="Times New Roman"/>
          <w:sz w:val="28"/>
          <w:szCs w:val="28"/>
        </w:rPr>
      </w:pPr>
      <w:r>
        <w:rPr>
          <w:rFonts w:ascii="Times New Roman" w:hAnsi="Times New Roman"/>
          <w:sz w:val="28"/>
          <w:szCs w:val="28"/>
        </w:rPr>
        <w:t>6.3. </w:t>
      </w:r>
      <w:r w:rsidR="007B2A60" w:rsidRPr="009F22BE">
        <w:rPr>
          <w:rFonts w:ascii="Times New Roman" w:hAnsi="Times New Roman"/>
          <w:sz w:val="28"/>
          <w:szCs w:val="28"/>
        </w:rPr>
        <w:t>Кроме того,</w:t>
      </w:r>
      <w:r w:rsidR="002A230A" w:rsidRPr="009F22BE">
        <w:rPr>
          <w:rFonts w:ascii="Times New Roman" w:hAnsi="Times New Roman"/>
          <w:sz w:val="28"/>
          <w:szCs w:val="28"/>
        </w:rPr>
        <w:t xml:space="preserve"> </w:t>
      </w:r>
      <w:r w:rsidR="007B2A60" w:rsidRPr="009F22BE">
        <w:rPr>
          <w:rFonts w:ascii="Times New Roman" w:hAnsi="Times New Roman"/>
          <w:sz w:val="28"/>
          <w:szCs w:val="28"/>
        </w:rPr>
        <w:t>необходимо</w:t>
      </w:r>
      <w:r w:rsidR="00EB2E08" w:rsidRPr="009F22BE">
        <w:rPr>
          <w:rFonts w:ascii="Times New Roman" w:hAnsi="Times New Roman"/>
          <w:sz w:val="28"/>
          <w:szCs w:val="28"/>
        </w:rPr>
        <w:t xml:space="preserve"> </w:t>
      </w:r>
      <w:r w:rsidR="009754BA">
        <w:rPr>
          <w:rFonts w:ascii="Times New Roman" w:hAnsi="Times New Roman"/>
          <w:sz w:val="28"/>
          <w:szCs w:val="28"/>
        </w:rPr>
        <w:t>обратить</w:t>
      </w:r>
      <w:r w:rsidR="002A230A" w:rsidRPr="009F22BE">
        <w:rPr>
          <w:rFonts w:ascii="Times New Roman" w:hAnsi="Times New Roman"/>
          <w:sz w:val="28"/>
          <w:szCs w:val="28"/>
        </w:rPr>
        <w:t xml:space="preserve"> внимание</w:t>
      </w:r>
      <w:r w:rsidR="00DF309B" w:rsidRPr="009F22BE">
        <w:rPr>
          <w:rFonts w:ascii="Times New Roman" w:hAnsi="Times New Roman"/>
          <w:sz w:val="28"/>
          <w:szCs w:val="28"/>
        </w:rPr>
        <w:t xml:space="preserve"> на факторы, указывающие  на </w:t>
      </w:r>
      <w:r w:rsidR="00B6733F" w:rsidRPr="009F22BE">
        <w:rPr>
          <w:rFonts w:ascii="Times New Roman" w:hAnsi="Times New Roman"/>
          <w:sz w:val="28"/>
          <w:szCs w:val="28"/>
        </w:rPr>
        <w:t>неосвоени</w:t>
      </w:r>
      <w:r w:rsidR="00141F06">
        <w:rPr>
          <w:rFonts w:ascii="Times New Roman" w:hAnsi="Times New Roman"/>
          <w:sz w:val="28"/>
          <w:szCs w:val="28"/>
        </w:rPr>
        <w:t>е</w:t>
      </w:r>
      <w:r w:rsidR="00B6733F" w:rsidRPr="009F22BE">
        <w:rPr>
          <w:rFonts w:ascii="Times New Roman" w:hAnsi="Times New Roman"/>
          <w:sz w:val="28"/>
          <w:szCs w:val="28"/>
        </w:rPr>
        <w:t xml:space="preserve"> в полном объеме в текущем году расходов краевого бюджета по причине </w:t>
      </w:r>
      <w:r w:rsidR="00DF309B" w:rsidRPr="009F22BE">
        <w:rPr>
          <w:rFonts w:ascii="Times New Roman" w:hAnsi="Times New Roman"/>
          <w:sz w:val="28"/>
          <w:szCs w:val="28"/>
        </w:rPr>
        <w:t xml:space="preserve">несвоевременного </w:t>
      </w:r>
      <w:r w:rsidR="00B6733F" w:rsidRPr="009F22BE">
        <w:rPr>
          <w:rFonts w:ascii="Times New Roman" w:hAnsi="Times New Roman"/>
          <w:sz w:val="28"/>
          <w:szCs w:val="28"/>
        </w:rPr>
        <w:t xml:space="preserve">направления </w:t>
      </w:r>
      <w:r w:rsidR="00DF309B" w:rsidRPr="009F22BE">
        <w:rPr>
          <w:rFonts w:ascii="Times New Roman" w:hAnsi="Times New Roman"/>
          <w:sz w:val="28"/>
          <w:szCs w:val="28"/>
        </w:rPr>
        <w:t xml:space="preserve">средств в связи </w:t>
      </w:r>
      <w:proofErr w:type="gramStart"/>
      <w:r w:rsidR="00DF309B" w:rsidRPr="009F22BE">
        <w:rPr>
          <w:rFonts w:ascii="Times New Roman" w:hAnsi="Times New Roman"/>
          <w:sz w:val="28"/>
          <w:szCs w:val="28"/>
        </w:rPr>
        <w:t>с</w:t>
      </w:r>
      <w:proofErr w:type="gramEnd"/>
      <w:r w:rsidR="002B7131" w:rsidRPr="009F22BE">
        <w:rPr>
          <w:rFonts w:ascii="Times New Roman" w:hAnsi="Times New Roman"/>
          <w:sz w:val="28"/>
          <w:szCs w:val="28"/>
        </w:rPr>
        <w:t>:</w:t>
      </w:r>
      <w:r w:rsidR="00B764A0" w:rsidRPr="009F22BE">
        <w:rPr>
          <w:rFonts w:ascii="Times New Roman" w:hAnsi="Times New Roman"/>
          <w:sz w:val="28"/>
          <w:szCs w:val="28"/>
        </w:rPr>
        <w:t xml:space="preserve"> </w:t>
      </w:r>
    </w:p>
    <w:p w:rsidR="00AC030F" w:rsidRPr="006D7C60" w:rsidRDefault="00264C6F" w:rsidP="00114470">
      <w:pPr>
        <w:spacing w:after="0" w:line="240" w:lineRule="auto"/>
        <w:ind w:firstLine="709"/>
        <w:jc w:val="both"/>
        <w:rPr>
          <w:rFonts w:ascii="Times New Roman" w:hAnsi="Times New Roman"/>
          <w:b/>
          <w:i/>
          <w:sz w:val="28"/>
          <w:szCs w:val="28"/>
        </w:rPr>
      </w:pPr>
      <w:r w:rsidRPr="006D7C60">
        <w:rPr>
          <w:rFonts w:ascii="Times New Roman" w:hAnsi="Times New Roman"/>
          <w:b/>
          <w:i/>
          <w:sz w:val="28"/>
          <w:szCs w:val="28"/>
        </w:rPr>
        <w:t xml:space="preserve">а) </w:t>
      </w:r>
      <w:r w:rsidR="002B7131" w:rsidRPr="006D7C60">
        <w:rPr>
          <w:rFonts w:ascii="Times New Roman" w:hAnsi="Times New Roman"/>
          <w:b/>
          <w:i/>
          <w:sz w:val="28"/>
          <w:szCs w:val="28"/>
        </w:rPr>
        <w:t>отсутствие</w:t>
      </w:r>
      <w:r w:rsidR="00DF309B" w:rsidRPr="006D7C60">
        <w:rPr>
          <w:rFonts w:ascii="Times New Roman" w:hAnsi="Times New Roman"/>
          <w:b/>
          <w:i/>
          <w:sz w:val="28"/>
          <w:szCs w:val="28"/>
        </w:rPr>
        <w:t>м</w:t>
      </w:r>
      <w:r w:rsidR="002B7131" w:rsidRPr="006D7C60">
        <w:rPr>
          <w:rFonts w:ascii="Times New Roman" w:hAnsi="Times New Roman"/>
          <w:b/>
          <w:i/>
          <w:sz w:val="28"/>
          <w:szCs w:val="28"/>
        </w:rPr>
        <w:t xml:space="preserve"> </w:t>
      </w:r>
      <w:r w:rsidR="00B764A0" w:rsidRPr="006D7C60">
        <w:rPr>
          <w:rFonts w:ascii="Times New Roman" w:hAnsi="Times New Roman"/>
          <w:b/>
          <w:i/>
          <w:sz w:val="28"/>
          <w:szCs w:val="28"/>
        </w:rPr>
        <w:t xml:space="preserve">нормативных </w:t>
      </w:r>
      <w:r w:rsidR="00C3452E">
        <w:rPr>
          <w:rFonts w:ascii="Times New Roman" w:hAnsi="Times New Roman"/>
          <w:b/>
          <w:i/>
          <w:sz w:val="28"/>
          <w:szCs w:val="28"/>
        </w:rPr>
        <w:t xml:space="preserve">документов в рамках </w:t>
      </w:r>
      <w:r w:rsidR="00B764A0" w:rsidRPr="006D7C60">
        <w:rPr>
          <w:rFonts w:ascii="Times New Roman" w:hAnsi="Times New Roman"/>
          <w:b/>
          <w:i/>
          <w:sz w:val="28"/>
          <w:szCs w:val="28"/>
        </w:rPr>
        <w:t xml:space="preserve"> реализации расходов в отчетном периоде</w:t>
      </w:r>
      <w:r w:rsidR="00DF309B" w:rsidRPr="006D7C60">
        <w:rPr>
          <w:rFonts w:ascii="Times New Roman" w:hAnsi="Times New Roman"/>
          <w:b/>
          <w:i/>
          <w:sz w:val="28"/>
          <w:szCs w:val="28"/>
        </w:rPr>
        <w:t xml:space="preserve"> (несвоевременным принятием, длительной процедур</w:t>
      </w:r>
      <w:r w:rsidR="00B75A62" w:rsidRPr="006D7C60">
        <w:rPr>
          <w:rFonts w:ascii="Times New Roman" w:hAnsi="Times New Roman"/>
          <w:b/>
          <w:i/>
          <w:sz w:val="28"/>
          <w:szCs w:val="28"/>
        </w:rPr>
        <w:t>ой</w:t>
      </w:r>
      <w:r w:rsidR="00DF309B" w:rsidRPr="006D7C60">
        <w:rPr>
          <w:rFonts w:ascii="Times New Roman" w:hAnsi="Times New Roman"/>
          <w:b/>
          <w:i/>
          <w:sz w:val="28"/>
          <w:szCs w:val="28"/>
        </w:rPr>
        <w:t xml:space="preserve"> согласования)</w:t>
      </w:r>
      <w:r w:rsidR="00155CE5" w:rsidRPr="006D7C60">
        <w:rPr>
          <w:rFonts w:ascii="Times New Roman" w:hAnsi="Times New Roman"/>
          <w:b/>
          <w:i/>
          <w:sz w:val="28"/>
          <w:szCs w:val="28"/>
        </w:rPr>
        <w:t xml:space="preserve"> </w:t>
      </w:r>
      <w:proofErr w:type="gramStart"/>
      <w:r w:rsidR="00155CE5" w:rsidRPr="006D7C60">
        <w:rPr>
          <w:rFonts w:ascii="Times New Roman" w:hAnsi="Times New Roman"/>
          <w:b/>
          <w:i/>
          <w:sz w:val="28"/>
          <w:szCs w:val="28"/>
        </w:rPr>
        <w:t>по</w:t>
      </w:r>
      <w:proofErr w:type="gramEnd"/>
      <w:r w:rsidR="002E6D07" w:rsidRPr="006D7C60">
        <w:rPr>
          <w:rFonts w:ascii="Times New Roman" w:hAnsi="Times New Roman"/>
          <w:b/>
          <w:i/>
          <w:sz w:val="28"/>
          <w:szCs w:val="28"/>
        </w:rPr>
        <w:t>:</w:t>
      </w:r>
      <w:r w:rsidR="00B75A62" w:rsidRPr="006D7C60">
        <w:rPr>
          <w:rFonts w:ascii="Times New Roman" w:hAnsi="Times New Roman"/>
          <w:b/>
          <w:i/>
          <w:sz w:val="28"/>
          <w:szCs w:val="28"/>
        </w:rPr>
        <w:t xml:space="preserve"> </w:t>
      </w:r>
    </w:p>
    <w:p w:rsidR="00FF4440" w:rsidRPr="00FF4440" w:rsidRDefault="00FF4440" w:rsidP="00FF4440">
      <w:pPr>
        <w:spacing w:after="0" w:line="240" w:lineRule="auto"/>
        <w:ind w:firstLine="709"/>
        <w:jc w:val="both"/>
        <w:rPr>
          <w:rFonts w:ascii="Times New Roman" w:hAnsi="Times New Roman"/>
          <w:sz w:val="28"/>
          <w:szCs w:val="28"/>
        </w:rPr>
      </w:pPr>
      <w:r w:rsidRPr="00141F06">
        <w:rPr>
          <w:rFonts w:ascii="Times New Roman" w:hAnsi="Times New Roman"/>
          <w:i/>
          <w:sz w:val="28"/>
          <w:szCs w:val="28"/>
        </w:rPr>
        <w:t>ГП "Развитие здравоохранения Приморского края" по департаменту градостроительства Приморского края</w:t>
      </w:r>
      <w:r w:rsidRPr="00FF4440">
        <w:rPr>
          <w:rFonts w:ascii="Times New Roman" w:hAnsi="Times New Roman"/>
          <w:sz w:val="28"/>
          <w:szCs w:val="28"/>
        </w:rPr>
        <w:t xml:space="preserve"> </w:t>
      </w:r>
      <w:proofErr w:type="gramStart"/>
      <w:r w:rsidRPr="00FF4440">
        <w:rPr>
          <w:rFonts w:ascii="Times New Roman" w:hAnsi="Times New Roman"/>
          <w:sz w:val="28"/>
          <w:szCs w:val="28"/>
        </w:rPr>
        <w:t>на</w:t>
      </w:r>
      <w:proofErr w:type="gramEnd"/>
      <w:r w:rsidRPr="00FF4440">
        <w:rPr>
          <w:rFonts w:ascii="Times New Roman" w:hAnsi="Times New Roman"/>
          <w:sz w:val="28"/>
          <w:szCs w:val="28"/>
        </w:rPr>
        <w:t>:</w:t>
      </w:r>
    </w:p>
    <w:p w:rsidR="00FF4440" w:rsidRPr="00FF4440" w:rsidRDefault="00FF4440" w:rsidP="00FF4440">
      <w:pPr>
        <w:spacing w:after="0" w:line="240" w:lineRule="auto"/>
        <w:ind w:firstLine="709"/>
        <w:jc w:val="both"/>
        <w:rPr>
          <w:rFonts w:ascii="Times New Roman" w:hAnsi="Times New Roman"/>
          <w:sz w:val="28"/>
          <w:szCs w:val="28"/>
        </w:rPr>
      </w:pPr>
      <w:r w:rsidRPr="00FF4440">
        <w:rPr>
          <w:rFonts w:ascii="Times New Roman" w:hAnsi="Times New Roman"/>
          <w:sz w:val="28"/>
          <w:szCs w:val="28"/>
        </w:rPr>
        <w:t xml:space="preserve">капитальный ремонт государственных бюджетных учреждений здравоохранения в общей сумме 181900,0 тыс. рублей,  в том числе: </w:t>
      </w:r>
      <w:proofErr w:type="gramStart"/>
      <w:r w:rsidRPr="00FF4440">
        <w:rPr>
          <w:rFonts w:ascii="Times New Roman" w:hAnsi="Times New Roman"/>
          <w:sz w:val="28"/>
          <w:szCs w:val="28"/>
        </w:rPr>
        <w:t>"Краевая детская клиническая больница № 1" в г. Владивостоке –  25900,0 тыс. рублей;  "</w:t>
      </w:r>
      <w:proofErr w:type="spellStart"/>
      <w:r w:rsidRPr="00FF4440">
        <w:rPr>
          <w:rFonts w:ascii="Times New Roman" w:hAnsi="Times New Roman"/>
          <w:sz w:val="28"/>
          <w:szCs w:val="28"/>
        </w:rPr>
        <w:t>Дальнереченская</w:t>
      </w:r>
      <w:proofErr w:type="spellEnd"/>
      <w:r w:rsidRPr="00FF4440">
        <w:rPr>
          <w:rFonts w:ascii="Times New Roman" w:hAnsi="Times New Roman"/>
          <w:sz w:val="28"/>
          <w:szCs w:val="28"/>
        </w:rPr>
        <w:t xml:space="preserve"> центральная городская больница" в г. Дальнереченске – 33000,0 тыс. рублей; "Владивостокский клинический родильный дом № 2" (в том числе проектно-изыскательские работы) – 123000,0 тыс. рублей;</w:t>
      </w:r>
      <w:proofErr w:type="gramEnd"/>
    </w:p>
    <w:p w:rsidR="00FF4440" w:rsidRDefault="00FF4440" w:rsidP="00FF4440">
      <w:pPr>
        <w:spacing w:after="0" w:line="240" w:lineRule="auto"/>
        <w:ind w:firstLine="709"/>
        <w:jc w:val="both"/>
        <w:rPr>
          <w:rFonts w:ascii="Times New Roman" w:hAnsi="Times New Roman"/>
          <w:sz w:val="28"/>
          <w:szCs w:val="28"/>
        </w:rPr>
      </w:pPr>
      <w:r w:rsidRPr="00FF4440">
        <w:rPr>
          <w:rFonts w:ascii="Times New Roman" w:hAnsi="Times New Roman"/>
          <w:sz w:val="28"/>
          <w:szCs w:val="28"/>
        </w:rPr>
        <w:t>строительство краевого медицинского центра (в том числе проектно-изыскательск</w:t>
      </w:r>
      <w:r>
        <w:rPr>
          <w:rFonts w:ascii="Times New Roman" w:hAnsi="Times New Roman"/>
          <w:sz w:val="28"/>
          <w:szCs w:val="28"/>
        </w:rPr>
        <w:t>ие работы) – 1067,3 тыс. рублей;</w:t>
      </w:r>
    </w:p>
    <w:p w:rsidR="00AC030F" w:rsidRDefault="00AC030F" w:rsidP="00FF4440">
      <w:pPr>
        <w:spacing w:after="0" w:line="240" w:lineRule="auto"/>
        <w:ind w:firstLine="709"/>
        <w:jc w:val="both"/>
        <w:rPr>
          <w:rFonts w:ascii="Times New Roman" w:hAnsi="Times New Roman"/>
          <w:sz w:val="28"/>
          <w:szCs w:val="28"/>
        </w:rPr>
      </w:pPr>
      <w:r w:rsidRPr="00141F06">
        <w:rPr>
          <w:rFonts w:ascii="Times New Roman" w:hAnsi="Times New Roman"/>
          <w:i/>
          <w:sz w:val="28"/>
          <w:szCs w:val="28"/>
        </w:rPr>
        <w:t>ГП "Социальная поддержка  населения Приморского края"</w:t>
      </w:r>
      <w:r w:rsidR="002E6D07">
        <w:rPr>
          <w:rFonts w:ascii="Times New Roman" w:hAnsi="Times New Roman"/>
          <w:sz w:val="28"/>
          <w:szCs w:val="28"/>
        </w:rPr>
        <w:t>:</w:t>
      </w:r>
    </w:p>
    <w:p w:rsidR="00AC030F" w:rsidRDefault="002E6D07" w:rsidP="007F53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w:t>
      </w:r>
      <w:r w:rsidR="007F53C8" w:rsidRPr="007F53C8">
        <w:rPr>
          <w:rFonts w:ascii="Times New Roman" w:hAnsi="Times New Roman"/>
          <w:sz w:val="28"/>
          <w:szCs w:val="28"/>
        </w:rPr>
        <w:t>департамент</w:t>
      </w:r>
      <w:r>
        <w:rPr>
          <w:rFonts w:ascii="Times New Roman" w:hAnsi="Times New Roman"/>
          <w:sz w:val="28"/>
          <w:szCs w:val="28"/>
        </w:rPr>
        <w:t>у</w:t>
      </w:r>
      <w:r w:rsidR="007F53C8" w:rsidRPr="007F53C8">
        <w:rPr>
          <w:rFonts w:ascii="Times New Roman" w:hAnsi="Times New Roman"/>
          <w:sz w:val="28"/>
          <w:szCs w:val="28"/>
        </w:rPr>
        <w:t xml:space="preserve"> труда и социального развития Приморского края на</w:t>
      </w:r>
      <w:r>
        <w:rPr>
          <w:rFonts w:ascii="Times New Roman" w:hAnsi="Times New Roman"/>
          <w:sz w:val="28"/>
          <w:szCs w:val="28"/>
        </w:rPr>
        <w:t xml:space="preserve"> </w:t>
      </w:r>
      <w:r w:rsidR="007F53C8" w:rsidRPr="007F53C8">
        <w:rPr>
          <w:rFonts w:ascii="Times New Roman" w:hAnsi="Times New Roman"/>
          <w:sz w:val="28"/>
          <w:szCs w:val="28"/>
        </w:rPr>
        <w:t>государственную социальную помощь на основании социального контракта – 10000,0 тыс. рублей;</w:t>
      </w:r>
    </w:p>
    <w:p w:rsidR="00AC030F" w:rsidRDefault="002E6D07" w:rsidP="0011447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w:t>
      </w:r>
      <w:r w:rsidR="007F53C8" w:rsidRPr="007F53C8">
        <w:rPr>
          <w:rFonts w:ascii="Times New Roman" w:hAnsi="Times New Roman"/>
          <w:sz w:val="28"/>
          <w:szCs w:val="28"/>
        </w:rPr>
        <w:t>департамент</w:t>
      </w:r>
      <w:r>
        <w:rPr>
          <w:rFonts w:ascii="Times New Roman" w:hAnsi="Times New Roman"/>
          <w:sz w:val="28"/>
          <w:szCs w:val="28"/>
        </w:rPr>
        <w:t>у</w:t>
      </w:r>
      <w:r w:rsidR="007F53C8" w:rsidRPr="007F53C8">
        <w:rPr>
          <w:rFonts w:ascii="Times New Roman" w:hAnsi="Times New Roman"/>
          <w:sz w:val="28"/>
          <w:szCs w:val="28"/>
        </w:rPr>
        <w:t xml:space="preserve"> градостроительства Приморского края на реконструкцию зданий под психоневрологический интернат </w:t>
      </w:r>
      <w:proofErr w:type="gramStart"/>
      <w:r w:rsidR="007F53C8" w:rsidRPr="007F53C8">
        <w:rPr>
          <w:rFonts w:ascii="Times New Roman" w:hAnsi="Times New Roman"/>
          <w:sz w:val="28"/>
          <w:szCs w:val="28"/>
        </w:rPr>
        <w:t>в</w:t>
      </w:r>
      <w:proofErr w:type="gramEnd"/>
      <w:r w:rsidR="007F53C8" w:rsidRPr="007F53C8">
        <w:rPr>
          <w:rFonts w:ascii="Times New Roman" w:hAnsi="Times New Roman"/>
          <w:sz w:val="28"/>
          <w:szCs w:val="28"/>
        </w:rPr>
        <w:t xml:space="preserve"> с.</w:t>
      </w:r>
      <w:r w:rsidR="00A46E71">
        <w:rPr>
          <w:rFonts w:ascii="Times New Roman" w:hAnsi="Times New Roman"/>
          <w:sz w:val="28"/>
          <w:szCs w:val="28"/>
        </w:rPr>
        <w:t> </w:t>
      </w:r>
      <w:proofErr w:type="spellStart"/>
      <w:r w:rsidR="007F53C8" w:rsidRPr="007F53C8">
        <w:rPr>
          <w:rFonts w:ascii="Times New Roman" w:hAnsi="Times New Roman"/>
          <w:sz w:val="28"/>
          <w:szCs w:val="28"/>
        </w:rPr>
        <w:t>Новосысоевка</w:t>
      </w:r>
      <w:proofErr w:type="spellEnd"/>
      <w:r w:rsidR="007F53C8" w:rsidRPr="007F53C8">
        <w:rPr>
          <w:rFonts w:ascii="Times New Roman" w:hAnsi="Times New Roman"/>
          <w:sz w:val="28"/>
          <w:szCs w:val="28"/>
        </w:rPr>
        <w:t xml:space="preserve"> </w:t>
      </w:r>
      <w:proofErr w:type="spellStart"/>
      <w:r w:rsidR="007F53C8" w:rsidRPr="007F53C8">
        <w:rPr>
          <w:rFonts w:ascii="Times New Roman" w:hAnsi="Times New Roman"/>
          <w:sz w:val="28"/>
          <w:szCs w:val="28"/>
        </w:rPr>
        <w:t>Яковлевского</w:t>
      </w:r>
      <w:proofErr w:type="spellEnd"/>
      <w:r w:rsidR="007F53C8" w:rsidRPr="007F53C8">
        <w:rPr>
          <w:rFonts w:ascii="Times New Roman" w:hAnsi="Times New Roman"/>
          <w:sz w:val="28"/>
          <w:szCs w:val="28"/>
        </w:rPr>
        <w:t xml:space="preserve"> района  </w:t>
      </w:r>
      <w:r w:rsidR="0080543C">
        <w:rPr>
          <w:rFonts w:ascii="Times New Roman" w:hAnsi="Times New Roman"/>
          <w:sz w:val="28"/>
          <w:szCs w:val="28"/>
        </w:rPr>
        <w:t>–</w:t>
      </w:r>
      <w:r>
        <w:rPr>
          <w:rFonts w:ascii="Times New Roman" w:hAnsi="Times New Roman"/>
          <w:sz w:val="28"/>
          <w:szCs w:val="28"/>
        </w:rPr>
        <w:t>77,7 тыс. рублей;</w:t>
      </w:r>
    </w:p>
    <w:p w:rsidR="00AC030F" w:rsidRDefault="007D67AF" w:rsidP="007D67AF">
      <w:pPr>
        <w:spacing w:after="0" w:line="240" w:lineRule="auto"/>
        <w:ind w:firstLine="709"/>
        <w:jc w:val="both"/>
        <w:rPr>
          <w:rFonts w:ascii="Times New Roman" w:hAnsi="Times New Roman"/>
          <w:sz w:val="28"/>
          <w:szCs w:val="28"/>
        </w:rPr>
      </w:pPr>
      <w:r w:rsidRPr="00141F06">
        <w:rPr>
          <w:rFonts w:ascii="Times New Roman" w:hAnsi="Times New Roman"/>
          <w:i/>
          <w:sz w:val="28"/>
          <w:szCs w:val="28"/>
        </w:rPr>
        <w:t>ГП "Охрана окружающей среды Приморского края"</w:t>
      </w:r>
      <w:r w:rsidR="002E6D07">
        <w:rPr>
          <w:rFonts w:ascii="Times New Roman" w:hAnsi="Times New Roman"/>
          <w:sz w:val="28"/>
          <w:szCs w:val="28"/>
        </w:rPr>
        <w:t xml:space="preserve"> по </w:t>
      </w:r>
      <w:r w:rsidRPr="007D67AF">
        <w:rPr>
          <w:rFonts w:ascii="Times New Roman" w:hAnsi="Times New Roman"/>
          <w:sz w:val="28"/>
          <w:szCs w:val="28"/>
        </w:rPr>
        <w:t>департамент</w:t>
      </w:r>
      <w:r w:rsidR="002E6D07">
        <w:rPr>
          <w:rFonts w:ascii="Times New Roman" w:hAnsi="Times New Roman"/>
          <w:sz w:val="28"/>
          <w:szCs w:val="28"/>
        </w:rPr>
        <w:t>у</w:t>
      </w:r>
      <w:r w:rsidRPr="007D67AF">
        <w:rPr>
          <w:rFonts w:ascii="Times New Roman" w:hAnsi="Times New Roman"/>
          <w:sz w:val="28"/>
          <w:szCs w:val="28"/>
        </w:rPr>
        <w:t xml:space="preserve"> градостроительства Приморского края на реконструкцию объекта "Водохранилище 27 Ключ" </w:t>
      </w:r>
      <w:proofErr w:type="gramStart"/>
      <w:r w:rsidRPr="007D67AF">
        <w:rPr>
          <w:rFonts w:ascii="Times New Roman" w:hAnsi="Times New Roman"/>
          <w:sz w:val="28"/>
          <w:szCs w:val="28"/>
        </w:rPr>
        <w:t>в</w:t>
      </w:r>
      <w:proofErr w:type="gramEnd"/>
      <w:r w:rsidRPr="007D67AF">
        <w:rPr>
          <w:rFonts w:ascii="Times New Roman" w:hAnsi="Times New Roman"/>
          <w:sz w:val="28"/>
          <w:szCs w:val="28"/>
        </w:rPr>
        <w:t xml:space="preserve"> </w:t>
      </w:r>
      <w:proofErr w:type="gramStart"/>
      <w:r w:rsidRPr="007D67AF">
        <w:rPr>
          <w:rFonts w:ascii="Times New Roman" w:hAnsi="Times New Roman"/>
          <w:sz w:val="28"/>
          <w:szCs w:val="28"/>
        </w:rPr>
        <w:t>Дальнегорском</w:t>
      </w:r>
      <w:proofErr w:type="gramEnd"/>
      <w:r w:rsidRPr="007D67AF">
        <w:rPr>
          <w:rFonts w:ascii="Times New Roman" w:hAnsi="Times New Roman"/>
          <w:sz w:val="28"/>
          <w:szCs w:val="28"/>
        </w:rPr>
        <w:t xml:space="preserve"> городском округе </w:t>
      </w:r>
      <w:r w:rsidR="0080543C">
        <w:rPr>
          <w:rFonts w:ascii="Times New Roman" w:hAnsi="Times New Roman"/>
          <w:sz w:val="28"/>
          <w:szCs w:val="28"/>
        </w:rPr>
        <w:t>–</w:t>
      </w:r>
      <w:r w:rsidRPr="007D67AF">
        <w:rPr>
          <w:rFonts w:ascii="Times New Roman" w:hAnsi="Times New Roman"/>
          <w:sz w:val="28"/>
          <w:szCs w:val="28"/>
        </w:rPr>
        <w:t xml:space="preserve"> 30000,0 тыс. рублей;</w:t>
      </w:r>
    </w:p>
    <w:p w:rsidR="002E6D07" w:rsidRPr="002E6D07" w:rsidRDefault="002E6D07" w:rsidP="00A46E71">
      <w:pPr>
        <w:spacing w:after="0" w:line="240" w:lineRule="auto"/>
        <w:ind w:firstLine="709"/>
        <w:jc w:val="both"/>
        <w:rPr>
          <w:rFonts w:ascii="Times New Roman" w:eastAsia="Calibri" w:hAnsi="Times New Roman"/>
          <w:sz w:val="28"/>
          <w:szCs w:val="28"/>
          <w:lang w:eastAsia="ru-RU"/>
        </w:rPr>
      </w:pPr>
      <w:r w:rsidRPr="00141F06">
        <w:rPr>
          <w:rFonts w:ascii="Times New Roman" w:hAnsi="Times New Roman"/>
          <w:bCs/>
          <w:i/>
          <w:color w:val="000000"/>
          <w:sz w:val="28"/>
          <w:szCs w:val="28"/>
          <w:lang w:eastAsia="ru-RU"/>
        </w:rPr>
        <w:lastRenderedPageBreak/>
        <w:t>ГП "Обеспечение доступным жильем и качественными услугами жилищно-коммунального хозяйства населения Приморского края"</w:t>
      </w:r>
      <w:r w:rsidR="00A46E71" w:rsidRPr="00A46E71">
        <w:rPr>
          <w:rFonts w:ascii="Times New Roman" w:hAnsi="Times New Roman"/>
          <w:bCs/>
          <w:color w:val="000000"/>
          <w:sz w:val="28"/>
          <w:szCs w:val="28"/>
          <w:lang w:eastAsia="ru-RU"/>
        </w:rPr>
        <w:t xml:space="preserve"> </w:t>
      </w:r>
      <w:r w:rsidRPr="00A46E71">
        <w:rPr>
          <w:rFonts w:ascii="Times New Roman" w:eastAsia="Calibri" w:hAnsi="Times New Roman"/>
          <w:sz w:val="28"/>
          <w:szCs w:val="28"/>
          <w:lang w:eastAsia="ru-RU"/>
        </w:rPr>
        <w:t xml:space="preserve">по </w:t>
      </w:r>
      <w:r w:rsidRPr="002E6D07">
        <w:rPr>
          <w:rFonts w:ascii="Times New Roman" w:eastAsia="Calibri" w:hAnsi="Times New Roman"/>
          <w:sz w:val="28"/>
          <w:szCs w:val="28"/>
          <w:lang w:eastAsia="ru-RU"/>
        </w:rPr>
        <w:t>департамент</w:t>
      </w:r>
      <w:r w:rsidRPr="00A46E71">
        <w:rPr>
          <w:rFonts w:ascii="Times New Roman" w:eastAsia="Calibri" w:hAnsi="Times New Roman"/>
          <w:sz w:val="28"/>
          <w:szCs w:val="28"/>
          <w:lang w:eastAsia="ru-RU"/>
        </w:rPr>
        <w:t>у</w:t>
      </w:r>
      <w:r w:rsidRPr="002E6D07">
        <w:rPr>
          <w:rFonts w:ascii="Times New Roman" w:eastAsia="Calibri" w:hAnsi="Times New Roman"/>
          <w:sz w:val="28"/>
          <w:szCs w:val="28"/>
          <w:lang w:eastAsia="ru-RU"/>
        </w:rPr>
        <w:t xml:space="preserve"> по делам молодежи Приморского края  субсидии  бюджетам муниципальных образований Приморского края на социальные выплаты молодым семьям для приобретения (строительства) жилья </w:t>
      </w:r>
      <w:proofErr w:type="gramStart"/>
      <w:r w:rsidRPr="002E6D07">
        <w:rPr>
          <w:rFonts w:ascii="Times New Roman" w:eastAsia="Calibri" w:hAnsi="Times New Roman"/>
          <w:sz w:val="28"/>
          <w:szCs w:val="28"/>
          <w:lang w:eastAsia="ru-RU"/>
        </w:rPr>
        <w:t>эконом</w:t>
      </w:r>
      <w:r w:rsidR="00A46E71">
        <w:rPr>
          <w:rFonts w:ascii="Times New Roman" w:eastAsia="Calibri" w:hAnsi="Times New Roman"/>
          <w:sz w:val="28"/>
          <w:szCs w:val="28"/>
          <w:lang w:eastAsia="ru-RU"/>
        </w:rPr>
        <w:t>-класса</w:t>
      </w:r>
      <w:proofErr w:type="gramEnd"/>
      <w:r w:rsidR="00A46E71">
        <w:rPr>
          <w:rFonts w:ascii="Times New Roman" w:eastAsia="Calibri" w:hAnsi="Times New Roman"/>
          <w:sz w:val="28"/>
          <w:szCs w:val="28"/>
          <w:lang w:eastAsia="ru-RU"/>
        </w:rPr>
        <w:t xml:space="preserve"> – </w:t>
      </w:r>
      <w:r w:rsidR="00A46E71" w:rsidRPr="006D7C60">
        <w:rPr>
          <w:rFonts w:ascii="Times New Roman" w:eastAsia="Calibri" w:hAnsi="Times New Roman"/>
          <w:sz w:val="28"/>
          <w:szCs w:val="28"/>
          <w:lang w:eastAsia="ru-RU"/>
        </w:rPr>
        <w:t>102875,0 тыс. рублей;</w:t>
      </w:r>
    </w:p>
    <w:p w:rsidR="007D67AF" w:rsidRPr="007D67AF" w:rsidRDefault="007D67AF" w:rsidP="007D67AF">
      <w:pPr>
        <w:autoSpaceDE w:val="0"/>
        <w:autoSpaceDN w:val="0"/>
        <w:adjustRightInd w:val="0"/>
        <w:spacing w:after="0" w:line="240" w:lineRule="auto"/>
        <w:ind w:firstLine="708"/>
        <w:jc w:val="both"/>
        <w:rPr>
          <w:rFonts w:ascii="Times New Roman" w:hAnsi="Times New Roman"/>
          <w:sz w:val="28"/>
          <w:szCs w:val="28"/>
          <w:lang w:eastAsia="ru-RU"/>
        </w:rPr>
      </w:pPr>
      <w:r w:rsidRPr="00141F06">
        <w:rPr>
          <w:rFonts w:ascii="Times New Roman" w:hAnsi="Times New Roman"/>
          <w:i/>
          <w:sz w:val="28"/>
          <w:szCs w:val="28"/>
          <w:lang w:eastAsia="ru-RU"/>
        </w:rPr>
        <w:t>ГП "Экономическое развитие и инновационная экономи</w:t>
      </w:r>
      <w:r w:rsidR="00155CE5" w:rsidRPr="00141F06">
        <w:rPr>
          <w:rFonts w:ascii="Times New Roman" w:hAnsi="Times New Roman"/>
          <w:i/>
          <w:sz w:val="28"/>
          <w:szCs w:val="28"/>
          <w:lang w:eastAsia="ru-RU"/>
        </w:rPr>
        <w:t>ка Приморского края"</w:t>
      </w:r>
      <w:r w:rsidR="00155CE5" w:rsidRPr="006D7C60">
        <w:rPr>
          <w:rFonts w:ascii="Times New Roman" w:hAnsi="Times New Roman"/>
          <w:sz w:val="28"/>
          <w:szCs w:val="28"/>
          <w:lang w:eastAsia="ru-RU"/>
        </w:rPr>
        <w:t>:</w:t>
      </w:r>
    </w:p>
    <w:p w:rsidR="007D67AF" w:rsidRDefault="00155CE5" w:rsidP="002E6D0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w:t>
      </w:r>
      <w:r w:rsidR="002E6D07" w:rsidRPr="002E6D07">
        <w:rPr>
          <w:rFonts w:ascii="Times New Roman" w:hAnsi="Times New Roman"/>
          <w:sz w:val="28"/>
          <w:szCs w:val="28"/>
        </w:rPr>
        <w:t>департамент</w:t>
      </w:r>
      <w:r>
        <w:rPr>
          <w:rFonts w:ascii="Times New Roman" w:hAnsi="Times New Roman"/>
          <w:sz w:val="28"/>
          <w:szCs w:val="28"/>
        </w:rPr>
        <w:t>у</w:t>
      </w:r>
      <w:r w:rsidR="002E6D07" w:rsidRPr="002E6D07">
        <w:rPr>
          <w:rFonts w:ascii="Times New Roman" w:hAnsi="Times New Roman"/>
          <w:sz w:val="28"/>
          <w:szCs w:val="28"/>
        </w:rPr>
        <w:t xml:space="preserve"> экономики и стратегического развития Приморского края</w:t>
      </w:r>
      <w:r>
        <w:rPr>
          <w:rFonts w:ascii="Times New Roman" w:hAnsi="Times New Roman"/>
          <w:sz w:val="28"/>
          <w:szCs w:val="28"/>
        </w:rPr>
        <w:t xml:space="preserve"> </w:t>
      </w:r>
      <w:r w:rsidR="002E6D07" w:rsidRPr="002E6D07">
        <w:rPr>
          <w:rFonts w:ascii="Times New Roman" w:hAnsi="Times New Roman"/>
          <w:sz w:val="28"/>
          <w:szCs w:val="28"/>
        </w:rPr>
        <w:t>на</w:t>
      </w:r>
      <w:r>
        <w:rPr>
          <w:rFonts w:ascii="Times New Roman" w:hAnsi="Times New Roman"/>
          <w:sz w:val="28"/>
          <w:szCs w:val="28"/>
        </w:rPr>
        <w:t xml:space="preserve"> </w:t>
      </w:r>
      <w:r w:rsidR="002E6D07" w:rsidRPr="002E6D07">
        <w:rPr>
          <w:rFonts w:ascii="Times New Roman" w:hAnsi="Times New Roman"/>
          <w:sz w:val="28"/>
          <w:szCs w:val="28"/>
        </w:rPr>
        <w:t>предоставление субсидий</w:t>
      </w:r>
      <w:r>
        <w:rPr>
          <w:rFonts w:ascii="Times New Roman" w:hAnsi="Times New Roman"/>
          <w:sz w:val="28"/>
          <w:szCs w:val="28"/>
        </w:rPr>
        <w:t xml:space="preserve"> </w:t>
      </w:r>
      <w:r w:rsidR="002E6D07" w:rsidRPr="002E6D07">
        <w:rPr>
          <w:rFonts w:ascii="Times New Roman" w:hAnsi="Times New Roman"/>
          <w:sz w:val="28"/>
          <w:szCs w:val="28"/>
        </w:rPr>
        <w:t xml:space="preserve">субъектам малого и среднего предпринимательства Приморского края на возмещение части затрат, связанных с выполнением обязательных требований Технического регламента Таможенного союза "О безопасности пищевой продукции" </w:t>
      </w:r>
      <w:proofErr w:type="gramStart"/>
      <w:r w:rsidR="002E6D07" w:rsidRPr="002E6D07">
        <w:rPr>
          <w:rFonts w:ascii="Times New Roman" w:hAnsi="Times New Roman"/>
          <w:sz w:val="28"/>
          <w:szCs w:val="28"/>
        </w:rPr>
        <w:t>ТР</w:t>
      </w:r>
      <w:proofErr w:type="gramEnd"/>
      <w:r w:rsidR="002E6D07" w:rsidRPr="002E6D07">
        <w:rPr>
          <w:rFonts w:ascii="Times New Roman" w:hAnsi="Times New Roman"/>
          <w:sz w:val="28"/>
          <w:szCs w:val="28"/>
        </w:rPr>
        <w:t xml:space="preserve"> ТС 021/2011 – 8600,0 тыс. рублей</w:t>
      </w:r>
      <w:r w:rsidR="00C3452E">
        <w:rPr>
          <w:rFonts w:ascii="Times New Roman" w:hAnsi="Times New Roman"/>
          <w:sz w:val="28"/>
          <w:szCs w:val="28"/>
        </w:rPr>
        <w:t>.</w:t>
      </w:r>
    </w:p>
    <w:p w:rsidR="00FE744C" w:rsidRPr="002F0A77" w:rsidRDefault="00E113F1" w:rsidP="00FE744C">
      <w:pPr>
        <w:spacing w:after="0" w:line="240" w:lineRule="auto"/>
        <w:ind w:firstLine="709"/>
        <w:jc w:val="both"/>
        <w:rPr>
          <w:rFonts w:ascii="Times New Roman" w:hAnsi="Times New Roman"/>
          <w:sz w:val="28"/>
          <w:szCs w:val="28"/>
        </w:rPr>
      </w:pPr>
      <w:r>
        <w:rPr>
          <w:rFonts w:ascii="Times New Roman" w:hAnsi="Times New Roman"/>
          <w:sz w:val="28"/>
          <w:szCs w:val="28"/>
        </w:rPr>
        <w:t>Контрольно-с</w:t>
      </w:r>
      <w:r w:rsidR="00FE744C" w:rsidRPr="00FE744C">
        <w:rPr>
          <w:rFonts w:ascii="Times New Roman" w:hAnsi="Times New Roman"/>
          <w:sz w:val="28"/>
          <w:szCs w:val="28"/>
        </w:rPr>
        <w:t xml:space="preserve">четная палата </w:t>
      </w:r>
      <w:r w:rsidR="00FE744C">
        <w:rPr>
          <w:rFonts w:ascii="Times New Roman" w:hAnsi="Times New Roman"/>
          <w:sz w:val="28"/>
          <w:szCs w:val="28"/>
        </w:rPr>
        <w:t>считает</w:t>
      </w:r>
      <w:r w:rsidR="00FE744C" w:rsidRPr="00FE744C">
        <w:rPr>
          <w:rFonts w:ascii="Times New Roman" w:hAnsi="Times New Roman"/>
          <w:sz w:val="28"/>
          <w:szCs w:val="28"/>
        </w:rPr>
        <w:t xml:space="preserve">, что несвоевременное утверждение </w:t>
      </w:r>
      <w:r w:rsidR="00FE744C" w:rsidRPr="002F0A77">
        <w:rPr>
          <w:rFonts w:ascii="Times New Roman" w:hAnsi="Times New Roman"/>
          <w:sz w:val="28"/>
          <w:szCs w:val="28"/>
        </w:rPr>
        <w:t xml:space="preserve">нормативных </w:t>
      </w:r>
      <w:r w:rsidR="00C3452E" w:rsidRPr="002F0A77">
        <w:rPr>
          <w:rFonts w:ascii="Times New Roman" w:hAnsi="Times New Roman"/>
          <w:sz w:val="28"/>
          <w:szCs w:val="28"/>
        </w:rPr>
        <w:t>документов</w:t>
      </w:r>
      <w:r w:rsidR="00FE744C" w:rsidRPr="002F0A77">
        <w:rPr>
          <w:rFonts w:ascii="Times New Roman" w:hAnsi="Times New Roman"/>
          <w:sz w:val="28"/>
          <w:szCs w:val="28"/>
        </w:rPr>
        <w:t xml:space="preserve"> служит причиной неэффективного использования сре</w:t>
      </w:r>
      <w:proofErr w:type="gramStart"/>
      <w:r w:rsidR="00FE744C" w:rsidRPr="002F0A77">
        <w:rPr>
          <w:rFonts w:ascii="Times New Roman" w:hAnsi="Times New Roman"/>
          <w:sz w:val="28"/>
          <w:szCs w:val="28"/>
        </w:rPr>
        <w:t>дств кр</w:t>
      </w:r>
      <w:proofErr w:type="gramEnd"/>
      <w:r w:rsidR="00FE744C" w:rsidRPr="002F0A77">
        <w:rPr>
          <w:rFonts w:ascii="Times New Roman" w:hAnsi="Times New Roman"/>
          <w:sz w:val="28"/>
          <w:szCs w:val="28"/>
        </w:rPr>
        <w:t>аевого бюджета;</w:t>
      </w:r>
    </w:p>
    <w:p w:rsidR="00EB2E08" w:rsidRPr="002F0A77" w:rsidRDefault="00264C6F" w:rsidP="0095680C">
      <w:pPr>
        <w:spacing w:after="0" w:line="240" w:lineRule="auto"/>
        <w:ind w:firstLine="680"/>
        <w:jc w:val="both"/>
        <w:rPr>
          <w:rFonts w:ascii="Times New Roman" w:hAnsi="Times New Roman"/>
          <w:b/>
          <w:i/>
          <w:sz w:val="28"/>
          <w:szCs w:val="28"/>
        </w:rPr>
      </w:pPr>
      <w:r w:rsidRPr="002F0A77">
        <w:rPr>
          <w:rFonts w:ascii="Times New Roman" w:hAnsi="Times New Roman"/>
          <w:b/>
          <w:i/>
          <w:sz w:val="28"/>
          <w:szCs w:val="28"/>
        </w:rPr>
        <w:t xml:space="preserve">б) </w:t>
      </w:r>
      <w:r w:rsidR="002B7131" w:rsidRPr="002F0A77">
        <w:rPr>
          <w:rFonts w:ascii="Times New Roman" w:hAnsi="Times New Roman"/>
          <w:b/>
          <w:i/>
          <w:sz w:val="28"/>
          <w:szCs w:val="28"/>
        </w:rPr>
        <w:t>отсутствие</w:t>
      </w:r>
      <w:r w:rsidR="00DF309B" w:rsidRPr="002F0A77">
        <w:rPr>
          <w:rFonts w:ascii="Times New Roman" w:hAnsi="Times New Roman"/>
          <w:b/>
          <w:i/>
          <w:sz w:val="28"/>
          <w:szCs w:val="28"/>
        </w:rPr>
        <w:t>м</w:t>
      </w:r>
      <w:r w:rsidR="002B7131" w:rsidRPr="002F0A77">
        <w:rPr>
          <w:rFonts w:ascii="Times New Roman" w:hAnsi="Times New Roman"/>
          <w:b/>
          <w:i/>
          <w:sz w:val="28"/>
          <w:szCs w:val="28"/>
        </w:rPr>
        <w:t xml:space="preserve"> </w:t>
      </w:r>
      <w:r w:rsidR="00541D03" w:rsidRPr="002F0A77">
        <w:rPr>
          <w:rFonts w:ascii="Times New Roman" w:hAnsi="Times New Roman"/>
          <w:b/>
          <w:i/>
          <w:sz w:val="28"/>
          <w:szCs w:val="28"/>
        </w:rPr>
        <w:t>заявок от муниципальных образований Приморского края</w:t>
      </w:r>
      <w:r w:rsidR="00A46ADB" w:rsidRPr="002F0A77">
        <w:rPr>
          <w:rFonts w:ascii="Times New Roman" w:hAnsi="Times New Roman"/>
          <w:b/>
          <w:i/>
          <w:sz w:val="28"/>
          <w:szCs w:val="28"/>
        </w:rPr>
        <w:t>, потенциальных получателей субсидий</w:t>
      </w:r>
      <w:r w:rsidR="00541D03" w:rsidRPr="002F0A77">
        <w:rPr>
          <w:rFonts w:ascii="Times New Roman" w:hAnsi="Times New Roman"/>
          <w:b/>
          <w:i/>
          <w:sz w:val="28"/>
          <w:szCs w:val="28"/>
        </w:rPr>
        <w:t xml:space="preserve"> или непредставления полного пакета документов</w:t>
      </w:r>
      <w:r w:rsidR="00E14D53" w:rsidRPr="002F0A77">
        <w:rPr>
          <w:rFonts w:ascii="Times New Roman" w:hAnsi="Times New Roman"/>
          <w:b/>
          <w:i/>
          <w:sz w:val="28"/>
          <w:szCs w:val="28"/>
        </w:rPr>
        <w:t xml:space="preserve"> </w:t>
      </w:r>
      <w:proofErr w:type="gramStart"/>
      <w:r w:rsidR="00C54B54" w:rsidRPr="002F0A77">
        <w:rPr>
          <w:rFonts w:ascii="Times New Roman" w:hAnsi="Times New Roman"/>
          <w:b/>
          <w:i/>
          <w:sz w:val="28"/>
          <w:szCs w:val="28"/>
        </w:rPr>
        <w:t>по</w:t>
      </w:r>
      <w:proofErr w:type="gramEnd"/>
      <w:r w:rsidR="00C54B54" w:rsidRPr="002F0A77">
        <w:rPr>
          <w:rFonts w:ascii="Times New Roman" w:hAnsi="Times New Roman"/>
          <w:b/>
          <w:i/>
          <w:sz w:val="28"/>
          <w:szCs w:val="28"/>
        </w:rPr>
        <w:t>:</w:t>
      </w:r>
    </w:p>
    <w:p w:rsidR="002E6D07" w:rsidRDefault="002E6D07" w:rsidP="002E6D07">
      <w:pPr>
        <w:spacing w:after="0" w:line="240" w:lineRule="auto"/>
        <w:ind w:firstLine="680"/>
        <w:jc w:val="both"/>
        <w:rPr>
          <w:rFonts w:ascii="Times New Roman" w:hAnsi="Times New Roman"/>
          <w:sz w:val="28"/>
          <w:szCs w:val="28"/>
        </w:rPr>
      </w:pPr>
      <w:r w:rsidRPr="002F0A77">
        <w:rPr>
          <w:rFonts w:ascii="Times New Roman" w:hAnsi="Times New Roman"/>
          <w:i/>
          <w:sz w:val="28"/>
          <w:szCs w:val="28"/>
        </w:rPr>
        <w:t>ГП "Обеспечение доступным жильем и качественными услугами жилищно-коммунального хозяйства населения Приморского края"</w:t>
      </w:r>
      <w:r w:rsidR="006D7C60" w:rsidRPr="002F0A77">
        <w:rPr>
          <w:rFonts w:ascii="Times New Roman" w:hAnsi="Times New Roman"/>
          <w:sz w:val="28"/>
          <w:szCs w:val="28"/>
        </w:rPr>
        <w:t xml:space="preserve"> по </w:t>
      </w:r>
      <w:r w:rsidRPr="002F0A77">
        <w:rPr>
          <w:rFonts w:ascii="Times New Roman" w:hAnsi="Times New Roman"/>
          <w:sz w:val="28"/>
          <w:szCs w:val="28"/>
        </w:rPr>
        <w:t>департамент</w:t>
      </w:r>
      <w:r w:rsidR="006D7C60" w:rsidRPr="002F0A77">
        <w:rPr>
          <w:rFonts w:ascii="Times New Roman" w:hAnsi="Times New Roman"/>
          <w:sz w:val="28"/>
          <w:szCs w:val="28"/>
        </w:rPr>
        <w:t>у</w:t>
      </w:r>
      <w:r w:rsidRPr="002F0A77">
        <w:rPr>
          <w:rFonts w:ascii="Times New Roman" w:hAnsi="Times New Roman"/>
          <w:sz w:val="28"/>
          <w:szCs w:val="28"/>
        </w:rPr>
        <w:t xml:space="preserve"> по жилищно-коммунальному хозяйству</w:t>
      </w:r>
      <w:r w:rsidRPr="002E6D07">
        <w:rPr>
          <w:rFonts w:ascii="Times New Roman" w:hAnsi="Times New Roman"/>
          <w:sz w:val="28"/>
          <w:szCs w:val="28"/>
        </w:rPr>
        <w:t xml:space="preserve"> и топливным ресурсам  Приморского края </w:t>
      </w:r>
      <w:r w:rsidR="006D7C60">
        <w:rPr>
          <w:rFonts w:ascii="Times New Roman" w:hAnsi="Times New Roman"/>
          <w:sz w:val="28"/>
          <w:szCs w:val="28"/>
        </w:rPr>
        <w:t xml:space="preserve">на предоставление </w:t>
      </w:r>
      <w:r w:rsidRPr="002E6D07">
        <w:rPr>
          <w:rFonts w:ascii="Times New Roman" w:hAnsi="Times New Roman"/>
          <w:sz w:val="28"/>
          <w:szCs w:val="28"/>
        </w:rPr>
        <w:t>субсиди</w:t>
      </w:r>
      <w:r w:rsidR="006D7C60">
        <w:rPr>
          <w:rFonts w:ascii="Times New Roman" w:hAnsi="Times New Roman"/>
          <w:sz w:val="28"/>
          <w:szCs w:val="28"/>
        </w:rPr>
        <w:t>й</w:t>
      </w:r>
      <w:r w:rsidRPr="002E6D07">
        <w:rPr>
          <w:rFonts w:ascii="Times New Roman" w:hAnsi="Times New Roman"/>
          <w:sz w:val="28"/>
          <w:szCs w:val="28"/>
        </w:rPr>
        <w:t xml:space="preserve"> бюджетам муниципальных образований Приморского края на реконструкцию, модернизацию, капитальный ремонт объектов водопроводно-канализационного хозяйства </w:t>
      </w:r>
      <w:r w:rsidR="00A23397">
        <w:rPr>
          <w:rFonts w:ascii="Times New Roman" w:hAnsi="Times New Roman"/>
          <w:sz w:val="28"/>
          <w:szCs w:val="28"/>
        </w:rPr>
        <w:t>–</w:t>
      </w:r>
      <w:r w:rsidRPr="002E6D07">
        <w:rPr>
          <w:rFonts w:ascii="Times New Roman" w:hAnsi="Times New Roman"/>
          <w:sz w:val="28"/>
          <w:szCs w:val="28"/>
        </w:rPr>
        <w:t xml:space="preserve"> 32400,0 тыс. рублей;</w:t>
      </w:r>
    </w:p>
    <w:p w:rsidR="002E6D07" w:rsidRPr="002E6D07" w:rsidRDefault="002E6D07" w:rsidP="006D7C60">
      <w:pPr>
        <w:spacing w:after="0" w:line="240" w:lineRule="auto"/>
        <w:ind w:firstLine="709"/>
        <w:jc w:val="both"/>
        <w:rPr>
          <w:rFonts w:ascii="Times New Roman" w:hAnsi="Times New Roman"/>
          <w:sz w:val="28"/>
          <w:szCs w:val="28"/>
        </w:rPr>
      </w:pPr>
      <w:r w:rsidRPr="00141F06">
        <w:rPr>
          <w:rFonts w:ascii="Times New Roman" w:hAnsi="Times New Roman"/>
          <w:i/>
          <w:sz w:val="28"/>
          <w:szCs w:val="28"/>
        </w:rPr>
        <w:t xml:space="preserve">ГП "Энергоэффективность, развитие газоснабжения </w:t>
      </w:r>
      <w:r w:rsidR="006D7C60" w:rsidRPr="00141F06">
        <w:rPr>
          <w:rFonts w:ascii="Times New Roman" w:hAnsi="Times New Roman"/>
          <w:i/>
          <w:sz w:val="28"/>
          <w:szCs w:val="28"/>
        </w:rPr>
        <w:t>и энергетики в Приморском крае"</w:t>
      </w:r>
      <w:r w:rsidR="006D7C60" w:rsidRPr="006D7C60">
        <w:rPr>
          <w:rFonts w:ascii="Times New Roman" w:hAnsi="Times New Roman"/>
          <w:sz w:val="28"/>
          <w:szCs w:val="28"/>
        </w:rPr>
        <w:t xml:space="preserve"> по </w:t>
      </w:r>
      <w:r w:rsidRPr="002E6D07">
        <w:rPr>
          <w:rFonts w:ascii="Times New Roman" w:hAnsi="Times New Roman"/>
          <w:sz w:val="28"/>
          <w:szCs w:val="28"/>
        </w:rPr>
        <w:t>департамент</w:t>
      </w:r>
      <w:r w:rsidR="006D7C60" w:rsidRPr="006D7C60">
        <w:rPr>
          <w:rFonts w:ascii="Times New Roman" w:hAnsi="Times New Roman"/>
          <w:sz w:val="28"/>
          <w:szCs w:val="28"/>
        </w:rPr>
        <w:t>у</w:t>
      </w:r>
      <w:r w:rsidRPr="002E6D07">
        <w:rPr>
          <w:rFonts w:ascii="Times New Roman" w:hAnsi="Times New Roman"/>
          <w:sz w:val="28"/>
          <w:szCs w:val="28"/>
        </w:rPr>
        <w:t xml:space="preserve"> по жилищно-коммунальному хозяйству Приморского края </w:t>
      </w:r>
      <w:r w:rsidR="00A23397" w:rsidRPr="002E6D07">
        <w:rPr>
          <w:rFonts w:ascii="Times New Roman" w:hAnsi="Times New Roman"/>
          <w:sz w:val="28"/>
          <w:szCs w:val="28"/>
        </w:rPr>
        <w:t>субсидии</w:t>
      </w:r>
      <w:r w:rsidRPr="002E6D07">
        <w:rPr>
          <w:rFonts w:ascii="Times New Roman" w:hAnsi="Times New Roman"/>
          <w:sz w:val="28"/>
          <w:szCs w:val="28"/>
        </w:rPr>
        <w:t xml:space="preserve"> бюджетам муниципальных образований на мероприятия по энергосбережению и повышению энергетической эффективности систем коммунальной инфраструктуры Приморского края – 81147,9 тыс. рублей</w:t>
      </w:r>
      <w:r w:rsidR="006D7C60">
        <w:rPr>
          <w:rFonts w:ascii="Times New Roman" w:hAnsi="Times New Roman"/>
          <w:sz w:val="28"/>
          <w:szCs w:val="28"/>
        </w:rPr>
        <w:t>;</w:t>
      </w:r>
    </w:p>
    <w:p w:rsidR="00AA23A6" w:rsidRPr="002F0A77" w:rsidRDefault="002E6D07" w:rsidP="006D7C60">
      <w:pPr>
        <w:spacing w:after="0" w:line="240" w:lineRule="auto"/>
        <w:ind w:firstLine="680"/>
        <w:jc w:val="both"/>
        <w:rPr>
          <w:rFonts w:ascii="Times New Roman" w:hAnsi="Times New Roman"/>
          <w:sz w:val="28"/>
          <w:szCs w:val="28"/>
        </w:rPr>
      </w:pPr>
      <w:proofErr w:type="gramStart"/>
      <w:r w:rsidRPr="00AA23A6">
        <w:rPr>
          <w:rFonts w:ascii="Times New Roman" w:hAnsi="Times New Roman"/>
          <w:i/>
          <w:sz w:val="28"/>
          <w:szCs w:val="28"/>
        </w:rPr>
        <w:t>ГП "Экономическое развитие и инновационная экономика Приморского края"</w:t>
      </w:r>
      <w:r w:rsidRPr="00AA23A6">
        <w:rPr>
          <w:rFonts w:ascii="Times New Roman" w:hAnsi="Times New Roman"/>
          <w:sz w:val="28"/>
          <w:szCs w:val="28"/>
        </w:rPr>
        <w:t xml:space="preserve"> </w:t>
      </w:r>
      <w:r w:rsidR="006D7C60" w:rsidRPr="00AA23A6">
        <w:rPr>
          <w:rFonts w:ascii="Times New Roman" w:hAnsi="Times New Roman"/>
          <w:sz w:val="28"/>
          <w:szCs w:val="28"/>
        </w:rPr>
        <w:t xml:space="preserve">по </w:t>
      </w:r>
      <w:r w:rsidRPr="00AA23A6">
        <w:rPr>
          <w:rFonts w:ascii="Times New Roman" w:hAnsi="Times New Roman"/>
          <w:sz w:val="28"/>
          <w:szCs w:val="28"/>
        </w:rPr>
        <w:t>департамент</w:t>
      </w:r>
      <w:r w:rsidR="006D7C60" w:rsidRPr="00AA23A6">
        <w:rPr>
          <w:rFonts w:ascii="Times New Roman" w:hAnsi="Times New Roman"/>
          <w:sz w:val="28"/>
          <w:szCs w:val="28"/>
        </w:rPr>
        <w:t>у</w:t>
      </w:r>
      <w:r w:rsidRPr="00AA23A6">
        <w:rPr>
          <w:rFonts w:ascii="Times New Roman" w:hAnsi="Times New Roman"/>
          <w:sz w:val="28"/>
          <w:szCs w:val="28"/>
        </w:rPr>
        <w:t xml:space="preserve"> экономики и стратегического развития Приморского края</w:t>
      </w:r>
      <w:r w:rsidR="006D7C60" w:rsidRPr="00AA23A6">
        <w:rPr>
          <w:rFonts w:ascii="Times New Roman" w:hAnsi="Times New Roman"/>
          <w:sz w:val="28"/>
          <w:szCs w:val="28"/>
        </w:rPr>
        <w:t xml:space="preserve"> н</w:t>
      </w:r>
      <w:r w:rsidRPr="00AA23A6">
        <w:rPr>
          <w:rFonts w:ascii="Times New Roman" w:hAnsi="Times New Roman"/>
          <w:sz w:val="28"/>
          <w:szCs w:val="28"/>
        </w:rPr>
        <w:t>а государственную поддержку малого и среднего предпринимательства, включая крестьянские (фермерские) хозяйства (за счет средств федерального бюджета) – 5915,0 тыс. рублей, или 2,5 % (239901,9</w:t>
      </w:r>
      <w:r w:rsidR="00FF4440" w:rsidRPr="00AA23A6">
        <w:rPr>
          <w:rFonts w:ascii="Times New Roman" w:hAnsi="Times New Roman"/>
          <w:sz w:val="28"/>
          <w:szCs w:val="28"/>
        </w:rPr>
        <w:t> </w:t>
      </w:r>
      <w:r w:rsidRPr="00AA23A6">
        <w:rPr>
          <w:rFonts w:ascii="Times New Roman" w:hAnsi="Times New Roman"/>
          <w:sz w:val="28"/>
          <w:szCs w:val="28"/>
        </w:rPr>
        <w:t>тыс. рублей)</w:t>
      </w:r>
      <w:r w:rsidR="006D7C60" w:rsidRPr="00AA23A6">
        <w:rPr>
          <w:rFonts w:ascii="Times New Roman" w:hAnsi="Times New Roman"/>
          <w:sz w:val="28"/>
          <w:szCs w:val="28"/>
        </w:rPr>
        <w:t xml:space="preserve"> (кроме отсутствия </w:t>
      </w:r>
      <w:r w:rsidRPr="00AA23A6">
        <w:rPr>
          <w:rFonts w:ascii="Times New Roman" w:hAnsi="Times New Roman"/>
          <w:sz w:val="28"/>
          <w:szCs w:val="28"/>
        </w:rPr>
        <w:t>заявлени</w:t>
      </w:r>
      <w:r w:rsidR="006D7C60" w:rsidRPr="00AA23A6">
        <w:rPr>
          <w:rFonts w:ascii="Times New Roman" w:hAnsi="Times New Roman"/>
          <w:sz w:val="28"/>
          <w:szCs w:val="28"/>
        </w:rPr>
        <w:t>й</w:t>
      </w:r>
      <w:r w:rsidRPr="00AA23A6">
        <w:rPr>
          <w:rFonts w:ascii="Times New Roman" w:hAnsi="Times New Roman"/>
          <w:sz w:val="28"/>
          <w:szCs w:val="28"/>
        </w:rPr>
        <w:t xml:space="preserve"> на предоставление субсидии потенциальными получателями, также не получены согласованные с </w:t>
      </w:r>
      <w:r w:rsidRPr="002F0A77">
        <w:rPr>
          <w:rFonts w:ascii="Times New Roman" w:hAnsi="Times New Roman"/>
          <w:sz w:val="28"/>
          <w:szCs w:val="28"/>
        </w:rPr>
        <w:t>Министерством экономического развития Российской Федерации справки-расчеты, дающие</w:t>
      </w:r>
      <w:proofErr w:type="gramEnd"/>
      <w:r w:rsidRPr="002F0A77">
        <w:rPr>
          <w:rFonts w:ascii="Times New Roman" w:hAnsi="Times New Roman"/>
          <w:sz w:val="28"/>
          <w:szCs w:val="28"/>
        </w:rPr>
        <w:t xml:space="preserve"> право на расходование указанных средств</w:t>
      </w:r>
      <w:r w:rsidR="00AA23A6" w:rsidRPr="002F0A77">
        <w:rPr>
          <w:rFonts w:ascii="Times New Roman" w:hAnsi="Times New Roman"/>
          <w:sz w:val="28"/>
          <w:szCs w:val="28"/>
        </w:rPr>
        <w:t>.</w:t>
      </w:r>
    </w:p>
    <w:p w:rsidR="009F22BE" w:rsidRPr="002F0A77" w:rsidRDefault="00AA23A6" w:rsidP="006D7C60">
      <w:pPr>
        <w:spacing w:after="0" w:line="240" w:lineRule="auto"/>
        <w:ind w:firstLine="680"/>
        <w:jc w:val="both"/>
        <w:rPr>
          <w:rFonts w:ascii="Times New Roman" w:hAnsi="Times New Roman"/>
          <w:sz w:val="28"/>
          <w:szCs w:val="28"/>
        </w:rPr>
      </w:pPr>
      <w:r w:rsidRPr="002F0A77">
        <w:rPr>
          <w:rFonts w:ascii="Times New Roman" w:hAnsi="Times New Roman"/>
          <w:sz w:val="28"/>
          <w:szCs w:val="28"/>
        </w:rPr>
        <w:t xml:space="preserve">Отмечаем, что изложенное указывает на недостаточное взаимодействие </w:t>
      </w:r>
      <w:r w:rsidR="00911ABA" w:rsidRPr="002F0A77">
        <w:rPr>
          <w:rFonts w:ascii="Times New Roman" w:hAnsi="Times New Roman"/>
          <w:sz w:val="28"/>
          <w:szCs w:val="28"/>
        </w:rPr>
        <w:t xml:space="preserve">департаментов </w:t>
      </w:r>
      <w:r w:rsidRPr="002F0A77">
        <w:rPr>
          <w:rFonts w:ascii="Times New Roman" w:hAnsi="Times New Roman"/>
          <w:sz w:val="28"/>
          <w:szCs w:val="28"/>
        </w:rPr>
        <w:t xml:space="preserve">с </w:t>
      </w:r>
      <w:r w:rsidR="00911ABA" w:rsidRPr="002F0A77">
        <w:rPr>
          <w:rFonts w:ascii="Times New Roman" w:hAnsi="Times New Roman"/>
          <w:sz w:val="28"/>
          <w:szCs w:val="28"/>
        </w:rPr>
        <w:t xml:space="preserve">муниципальными образованиями Приморского края, </w:t>
      </w:r>
      <w:r w:rsidR="00911ABA" w:rsidRPr="002F0A77">
        <w:rPr>
          <w:rFonts w:ascii="Times New Roman" w:hAnsi="Times New Roman"/>
          <w:sz w:val="28"/>
          <w:szCs w:val="28"/>
        </w:rPr>
        <w:lastRenderedPageBreak/>
        <w:t>потенциальными получателями субсидий</w:t>
      </w:r>
      <w:r w:rsidR="00A46ADB" w:rsidRPr="002F0A77">
        <w:rPr>
          <w:rFonts w:ascii="Times New Roman" w:hAnsi="Times New Roman"/>
          <w:sz w:val="28"/>
          <w:szCs w:val="28"/>
        </w:rPr>
        <w:t xml:space="preserve"> (субъектами малого и среднего предпринимательства) </w:t>
      </w:r>
      <w:r w:rsidR="00911ABA" w:rsidRPr="002F0A77">
        <w:rPr>
          <w:rFonts w:ascii="Times New Roman" w:hAnsi="Times New Roman"/>
          <w:sz w:val="28"/>
          <w:szCs w:val="28"/>
        </w:rPr>
        <w:t>в целях своевременного и полного освоения бюджетных ассигнований до конца финансового года</w:t>
      </w:r>
      <w:r w:rsidR="002E6D07" w:rsidRPr="002F0A77">
        <w:rPr>
          <w:rFonts w:ascii="Times New Roman" w:hAnsi="Times New Roman"/>
          <w:sz w:val="28"/>
          <w:szCs w:val="28"/>
        </w:rPr>
        <w:t>;</w:t>
      </w:r>
    </w:p>
    <w:p w:rsidR="00AC030F" w:rsidRPr="006D7C60" w:rsidRDefault="006D7C60" w:rsidP="002B7131">
      <w:pPr>
        <w:spacing w:after="0" w:line="240" w:lineRule="auto"/>
        <w:ind w:firstLine="680"/>
        <w:jc w:val="both"/>
        <w:rPr>
          <w:rFonts w:ascii="Times New Roman" w:hAnsi="Times New Roman"/>
          <w:b/>
          <w:i/>
          <w:sz w:val="28"/>
          <w:szCs w:val="28"/>
        </w:rPr>
      </w:pPr>
      <w:r w:rsidRPr="002F0A77">
        <w:rPr>
          <w:rFonts w:ascii="Times New Roman" w:hAnsi="Times New Roman"/>
          <w:b/>
          <w:i/>
          <w:sz w:val="28"/>
          <w:szCs w:val="28"/>
        </w:rPr>
        <w:t>в) </w:t>
      </w:r>
      <w:r w:rsidR="00AC030F" w:rsidRPr="002F0A77">
        <w:rPr>
          <w:rFonts w:ascii="Times New Roman" w:hAnsi="Times New Roman"/>
          <w:b/>
          <w:i/>
          <w:sz w:val="28"/>
          <w:szCs w:val="28"/>
        </w:rPr>
        <w:t>длительностью проведения закупочных процедур</w:t>
      </w:r>
      <w:r w:rsidRPr="002F0A77">
        <w:rPr>
          <w:rFonts w:ascii="Times New Roman" w:hAnsi="Times New Roman"/>
          <w:b/>
          <w:i/>
          <w:sz w:val="28"/>
          <w:szCs w:val="28"/>
        </w:rPr>
        <w:t xml:space="preserve"> </w:t>
      </w:r>
      <w:proofErr w:type="gramStart"/>
      <w:r w:rsidRPr="002F0A77">
        <w:rPr>
          <w:rFonts w:ascii="Times New Roman" w:hAnsi="Times New Roman"/>
          <w:b/>
          <w:i/>
          <w:sz w:val="28"/>
          <w:szCs w:val="28"/>
        </w:rPr>
        <w:t>п</w:t>
      </w:r>
      <w:r w:rsidRPr="006D7C60">
        <w:rPr>
          <w:rFonts w:ascii="Times New Roman" w:hAnsi="Times New Roman"/>
          <w:b/>
          <w:i/>
          <w:sz w:val="28"/>
          <w:szCs w:val="28"/>
        </w:rPr>
        <w:t>о</w:t>
      </w:r>
      <w:proofErr w:type="gramEnd"/>
      <w:r w:rsidRPr="006D7C60">
        <w:rPr>
          <w:rFonts w:ascii="Times New Roman" w:hAnsi="Times New Roman"/>
          <w:b/>
          <w:i/>
          <w:sz w:val="28"/>
          <w:szCs w:val="28"/>
        </w:rPr>
        <w:t>:</w:t>
      </w:r>
    </w:p>
    <w:p w:rsidR="00AC030F" w:rsidRPr="00AC030F" w:rsidRDefault="00AC030F" w:rsidP="002B7131">
      <w:pPr>
        <w:spacing w:after="0" w:line="240" w:lineRule="auto"/>
        <w:ind w:firstLine="680"/>
        <w:jc w:val="both"/>
        <w:rPr>
          <w:rFonts w:ascii="Times New Roman" w:hAnsi="Times New Roman"/>
          <w:sz w:val="28"/>
          <w:szCs w:val="28"/>
          <w:highlight w:val="yellow"/>
        </w:rPr>
      </w:pPr>
      <w:r w:rsidRPr="00141F06">
        <w:rPr>
          <w:rFonts w:ascii="Times New Roman" w:hAnsi="Times New Roman"/>
          <w:i/>
          <w:sz w:val="28"/>
          <w:szCs w:val="28"/>
        </w:rPr>
        <w:t>ГП "Развитие здравоохранения Приморского края"</w:t>
      </w:r>
      <w:r w:rsidR="006D7C60">
        <w:rPr>
          <w:rFonts w:ascii="Times New Roman" w:hAnsi="Times New Roman"/>
          <w:sz w:val="28"/>
          <w:szCs w:val="28"/>
        </w:rPr>
        <w:t>:</w:t>
      </w:r>
    </w:p>
    <w:p w:rsidR="00A7204A" w:rsidRDefault="00A7204A" w:rsidP="00A7204A">
      <w:pPr>
        <w:spacing w:after="0" w:line="240" w:lineRule="auto"/>
        <w:ind w:firstLine="680"/>
        <w:jc w:val="both"/>
        <w:rPr>
          <w:rFonts w:ascii="Times New Roman" w:hAnsi="Times New Roman"/>
          <w:sz w:val="28"/>
          <w:szCs w:val="28"/>
          <w:highlight w:val="yellow"/>
        </w:rPr>
      </w:pPr>
      <w:proofErr w:type="gramStart"/>
      <w:r>
        <w:rPr>
          <w:rFonts w:ascii="Times New Roman" w:hAnsi="Times New Roman"/>
          <w:sz w:val="28"/>
          <w:szCs w:val="28"/>
        </w:rPr>
        <w:t xml:space="preserve">по </w:t>
      </w:r>
      <w:r w:rsidRPr="00AC030F">
        <w:rPr>
          <w:rFonts w:ascii="Times New Roman" w:hAnsi="Times New Roman"/>
          <w:sz w:val="28"/>
          <w:szCs w:val="28"/>
        </w:rPr>
        <w:t>департамент</w:t>
      </w:r>
      <w:r>
        <w:rPr>
          <w:rFonts w:ascii="Times New Roman" w:hAnsi="Times New Roman"/>
          <w:sz w:val="28"/>
          <w:szCs w:val="28"/>
        </w:rPr>
        <w:t>у</w:t>
      </w:r>
      <w:r w:rsidRPr="00AC030F">
        <w:rPr>
          <w:rFonts w:ascii="Times New Roman" w:hAnsi="Times New Roman"/>
          <w:sz w:val="28"/>
          <w:szCs w:val="28"/>
        </w:rPr>
        <w:t xml:space="preserve"> градостроительства Приморского края</w:t>
      </w:r>
      <w:r>
        <w:rPr>
          <w:rFonts w:ascii="Times New Roman" w:hAnsi="Times New Roman"/>
          <w:sz w:val="28"/>
          <w:szCs w:val="28"/>
        </w:rPr>
        <w:t xml:space="preserve"> </w:t>
      </w:r>
      <w:r w:rsidRPr="00AC030F">
        <w:rPr>
          <w:rFonts w:ascii="Times New Roman" w:hAnsi="Times New Roman"/>
          <w:sz w:val="28"/>
          <w:szCs w:val="28"/>
        </w:rPr>
        <w:t>на реконструкцию государственного бюджетного учреждения здравоохранения "</w:t>
      </w:r>
      <w:proofErr w:type="spellStart"/>
      <w:r w:rsidRPr="00AC030F">
        <w:rPr>
          <w:rFonts w:ascii="Times New Roman" w:hAnsi="Times New Roman"/>
          <w:sz w:val="28"/>
          <w:szCs w:val="28"/>
        </w:rPr>
        <w:t>Чугуевская</w:t>
      </w:r>
      <w:proofErr w:type="spellEnd"/>
      <w:r w:rsidRPr="00AC030F">
        <w:rPr>
          <w:rFonts w:ascii="Times New Roman" w:hAnsi="Times New Roman"/>
          <w:sz w:val="28"/>
          <w:szCs w:val="28"/>
        </w:rPr>
        <w:t xml:space="preserve"> центральная районная больница" в с. Чугуевка – </w:t>
      </w:r>
      <w:r>
        <w:rPr>
          <w:rFonts w:ascii="Times New Roman" w:hAnsi="Times New Roman"/>
          <w:sz w:val="28"/>
          <w:szCs w:val="28"/>
        </w:rPr>
        <w:t xml:space="preserve">исполнение </w:t>
      </w:r>
      <w:r w:rsidRPr="00AC030F">
        <w:rPr>
          <w:rFonts w:ascii="Times New Roman" w:hAnsi="Times New Roman"/>
          <w:sz w:val="28"/>
          <w:szCs w:val="28"/>
        </w:rPr>
        <w:t>77,8 тыс. рублей, или 0,2 % уточненных годовых бюджетных назначений (40000,0 тыс. рублей)</w:t>
      </w:r>
      <w:r>
        <w:rPr>
          <w:rFonts w:ascii="Times New Roman" w:hAnsi="Times New Roman"/>
          <w:sz w:val="28"/>
          <w:szCs w:val="28"/>
        </w:rPr>
        <w:t>;</w:t>
      </w:r>
      <w:proofErr w:type="gramEnd"/>
    </w:p>
    <w:p w:rsidR="00A7204A" w:rsidRDefault="00AC030F" w:rsidP="002B7131">
      <w:pPr>
        <w:spacing w:after="0" w:line="240" w:lineRule="auto"/>
        <w:ind w:firstLine="680"/>
        <w:jc w:val="both"/>
        <w:rPr>
          <w:rFonts w:ascii="Times New Roman" w:hAnsi="Times New Roman"/>
          <w:sz w:val="28"/>
          <w:szCs w:val="28"/>
        </w:rPr>
      </w:pPr>
      <w:r w:rsidRPr="00AC030F">
        <w:rPr>
          <w:rFonts w:ascii="Times New Roman" w:hAnsi="Times New Roman"/>
          <w:sz w:val="28"/>
          <w:szCs w:val="28"/>
        </w:rPr>
        <w:t>департаментом здравоохранения Приморского края</w:t>
      </w:r>
      <w:r w:rsidR="00A7204A">
        <w:rPr>
          <w:rFonts w:ascii="Times New Roman" w:hAnsi="Times New Roman"/>
          <w:sz w:val="28"/>
          <w:szCs w:val="28"/>
        </w:rPr>
        <w:t>:</w:t>
      </w:r>
      <w:r w:rsidR="006D7C60">
        <w:rPr>
          <w:rFonts w:ascii="Times New Roman" w:hAnsi="Times New Roman"/>
          <w:sz w:val="28"/>
          <w:szCs w:val="28"/>
        </w:rPr>
        <w:t xml:space="preserve"> </w:t>
      </w:r>
    </w:p>
    <w:p w:rsidR="00AC030F" w:rsidRDefault="006D7C60" w:rsidP="002B7131">
      <w:pPr>
        <w:spacing w:after="0" w:line="240" w:lineRule="auto"/>
        <w:ind w:firstLine="680"/>
        <w:jc w:val="both"/>
        <w:rPr>
          <w:rFonts w:ascii="Times New Roman" w:hAnsi="Times New Roman"/>
          <w:sz w:val="28"/>
          <w:szCs w:val="28"/>
          <w:highlight w:val="yellow"/>
        </w:rPr>
      </w:pPr>
      <w:r>
        <w:rPr>
          <w:rFonts w:ascii="Times New Roman" w:hAnsi="Times New Roman"/>
          <w:sz w:val="28"/>
          <w:szCs w:val="28"/>
        </w:rPr>
        <w:t xml:space="preserve">не </w:t>
      </w:r>
      <w:r w:rsidR="00A7204A">
        <w:rPr>
          <w:rFonts w:ascii="Times New Roman" w:hAnsi="Times New Roman"/>
          <w:sz w:val="28"/>
          <w:szCs w:val="28"/>
        </w:rPr>
        <w:t xml:space="preserve">направлялись </w:t>
      </w:r>
      <w:r>
        <w:rPr>
          <w:rFonts w:ascii="Times New Roman" w:hAnsi="Times New Roman"/>
          <w:sz w:val="28"/>
          <w:szCs w:val="28"/>
        </w:rPr>
        <w:t xml:space="preserve">средства на </w:t>
      </w:r>
      <w:r w:rsidR="00AC030F" w:rsidRPr="00AC030F">
        <w:rPr>
          <w:rFonts w:ascii="Times New Roman" w:hAnsi="Times New Roman"/>
          <w:sz w:val="28"/>
          <w:szCs w:val="28"/>
        </w:rPr>
        <w:t xml:space="preserve">приобретение модульных фельдшерско-акушерских пунктов на территории Приморского края </w:t>
      </w:r>
      <w:r w:rsidR="00A7204A">
        <w:rPr>
          <w:rFonts w:ascii="Times New Roman" w:hAnsi="Times New Roman"/>
          <w:sz w:val="28"/>
          <w:szCs w:val="28"/>
        </w:rPr>
        <w:t xml:space="preserve">(план на 2015 год </w:t>
      </w:r>
      <w:r w:rsidR="00A23397">
        <w:rPr>
          <w:rFonts w:ascii="Times New Roman" w:hAnsi="Times New Roman"/>
          <w:sz w:val="28"/>
          <w:szCs w:val="28"/>
        </w:rPr>
        <w:t>–</w:t>
      </w:r>
      <w:r w:rsidR="00A7204A">
        <w:rPr>
          <w:rFonts w:ascii="Times New Roman" w:hAnsi="Times New Roman"/>
          <w:sz w:val="28"/>
          <w:szCs w:val="28"/>
        </w:rPr>
        <w:t xml:space="preserve"> </w:t>
      </w:r>
      <w:r w:rsidR="00AC030F" w:rsidRPr="00AC030F">
        <w:rPr>
          <w:rFonts w:ascii="Times New Roman" w:hAnsi="Times New Roman"/>
          <w:sz w:val="28"/>
          <w:szCs w:val="28"/>
        </w:rPr>
        <w:t>90000,0 тыс. рублей</w:t>
      </w:r>
      <w:r w:rsidR="00A7204A">
        <w:rPr>
          <w:rFonts w:ascii="Times New Roman" w:hAnsi="Times New Roman"/>
          <w:sz w:val="28"/>
          <w:szCs w:val="28"/>
        </w:rPr>
        <w:t>)</w:t>
      </w:r>
      <w:r w:rsidR="00AC030F" w:rsidRPr="00AC030F">
        <w:rPr>
          <w:rFonts w:ascii="Times New Roman" w:hAnsi="Times New Roman"/>
          <w:sz w:val="28"/>
          <w:szCs w:val="28"/>
        </w:rPr>
        <w:t xml:space="preserve">; автомобилей скорой медицинской помощи </w:t>
      </w:r>
      <w:r w:rsidR="00A7204A">
        <w:rPr>
          <w:rFonts w:ascii="Times New Roman" w:hAnsi="Times New Roman"/>
          <w:sz w:val="28"/>
          <w:szCs w:val="28"/>
        </w:rPr>
        <w:t>(</w:t>
      </w:r>
      <w:r w:rsidR="00AC030F" w:rsidRPr="00AC030F">
        <w:rPr>
          <w:rFonts w:ascii="Times New Roman" w:hAnsi="Times New Roman"/>
          <w:sz w:val="28"/>
          <w:szCs w:val="28"/>
        </w:rPr>
        <w:t>123600,0</w:t>
      </w:r>
      <w:r w:rsidR="00A7204A">
        <w:rPr>
          <w:rFonts w:ascii="Times New Roman" w:hAnsi="Times New Roman"/>
          <w:sz w:val="28"/>
          <w:szCs w:val="28"/>
        </w:rPr>
        <w:t> </w:t>
      </w:r>
      <w:r w:rsidR="00AC030F" w:rsidRPr="00AC030F">
        <w:rPr>
          <w:rFonts w:ascii="Times New Roman" w:hAnsi="Times New Roman"/>
          <w:sz w:val="28"/>
          <w:szCs w:val="28"/>
        </w:rPr>
        <w:t>тыс. рублей</w:t>
      </w:r>
      <w:r w:rsidR="00A7204A">
        <w:rPr>
          <w:rFonts w:ascii="Times New Roman" w:hAnsi="Times New Roman"/>
          <w:sz w:val="28"/>
          <w:szCs w:val="28"/>
        </w:rPr>
        <w:t>)</w:t>
      </w:r>
      <w:r w:rsidR="00AC030F" w:rsidRPr="00AC030F">
        <w:rPr>
          <w:rFonts w:ascii="Times New Roman" w:hAnsi="Times New Roman"/>
          <w:sz w:val="28"/>
          <w:szCs w:val="28"/>
        </w:rPr>
        <w:t>.</w:t>
      </w:r>
      <w:r w:rsidR="00A7204A">
        <w:rPr>
          <w:rFonts w:ascii="Times New Roman" w:hAnsi="Times New Roman"/>
          <w:sz w:val="28"/>
          <w:szCs w:val="28"/>
        </w:rPr>
        <w:t xml:space="preserve"> </w:t>
      </w:r>
    </w:p>
    <w:p w:rsidR="00AC030F" w:rsidRPr="00AC030F" w:rsidRDefault="00A7204A" w:rsidP="00AC030F">
      <w:pPr>
        <w:spacing w:after="0" w:line="240" w:lineRule="auto"/>
        <w:ind w:firstLine="680"/>
        <w:jc w:val="both"/>
        <w:rPr>
          <w:rFonts w:ascii="Times New Roman" w:hAnsi="Times New Roman"/>
          <w:sz w:val="28"/>
          <w:szCs w:val="28"/>
        </w:rPr>
      </w:pPr>
      <w:r>
        <w:rPr>
          <w:rFonts w:ascii="Times New Roman" w:hAnsi="Times New Roman"/>
          <w:sz w:val="28"/>
          <w:szCs w:val="28"/>
        </w:rPr>
        <w:t xml:space="preserve">за счет средств </w:t>
      </w:r>
      <w:r w:rsidR="00AC030F" w:rsidRPr="00AC030F">
        <w:rPr>
          <w:rFonts w:ascii="Times New Roman" w:hAnsi="Times New Roman"/>
          <w:sz w:val="28"/>
          <w:szCs w:val="28"/>
        </w:rPr>
        <w:t xml:space="preserve">федерального бюджета </w:t>
      </w:r>
      <w:proofErr w:type="gramStart"/>
      <w:r w:rsidR="00AC030F" w:rsidRPr="00AC030F">
        <w:rPr>
          <w:rFonts w:ascii="Times New Roman" w:hAnsi="Times New Roman"/>
          <w:sz w:val="28"/>
          <w:szCs w:val="28"/>
        </w:rPr>
        <w:t>на</w:t>
      </w:r>
      <w:proofErr w:type="gramEnd"/>
      <w:r w:rsidR="00AC030F" w:rsidRPr="00AC030F">
        <w:rPr>
          <w:rFonts w:ascii="Times New Roman" w:hAnsi="Times New Roman"/>
          <w:sz w:val="28"/>
          <w:szCs w:val="28"/>
        </w:rPr>
        <w:t>:</w:t>
      </w:r>
    </w:p>
    <w:p w:rsidR="00AC030F" w:rsidRPr="00AC030F" w:rsidRDefault="00AC030F" w:rsidP="00AC030F">
      <w:pPr>
        <w:spacing w:after="0" w:line="240" w:lineRule="auto"/>
        <w:ind w:firstLine="680"/>
        <w:jc w:val="both"/>
        <w:rPr>
          <w:rFonts w:ascii="Times New Roman" w:hAnsi="Times New Roman"/>
          <w:sz w:val="28"/>
          <w:szCs w:val="28"/>
        </w:rPr>
      </w:pPr>
      <w:r w:rsidRPr="00AC030F">
        <w:rPr>
          <w:rFonts w:ascii="Times New Roman" w:hAnsi="Times New Roman"/>
          <w:sz w:val="28"/>
          <w:szCs w:val="28"/>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w:t>
      </w:r>
      <w:proofErr w:type="gramStart"/>
      <w:r w:rsidRPr="00AC030F">
        <w:rPr>
          <w:rFonts w:ascii="Times New Roman" w:hAnsi="Times New Roman"/>
          <w:sz w:val="28"/>
          <w:szCs w:val="28"/>
        </w:rPr>
        <w:t xml:space="preserve"> В</w:t>
      </w:r>
      <w:proofErr w:type="gramEnd"/>
      <w:r w:rsidRPr="00AC030F">
        <w:rPr>
          <w:rFonts w:ascii="Times New Roman" w:hAnsi="Times New Roman"/>
          <w:sz w:val="28"/>
          <w:szCs w:val="28"/>
        </w:rPr>
        <w:t xml:space="preserve"> и С – </w:t>
      </w:r>
      <w:r w:rsidR="00A7204A" w:rsidRPr="00C67B67">
        <w:rPr>
          <w:rFonts w:ascii="Times New Roman" w:hAnsi="Times New Roman"/>
          <w:sz w:val="28"/>
          <w:szCs w:val="28"/>
        </w:rPr>
        <w:t xml:space="preserve">исполнение </w:t>
      </w:r>
      <w:r w:rsidRPr="00C67B67">
        <w:rPr>
          <w:rFonts w:ascii="Times New Roman" w:hAnsi="Times New Roman"/>
          <w:sz w:val="28"/>
          <w:szCs w:val="28"/>
        </w:rPr>
        <w:t>112804,6 тыс. рублей,</w:t>
      </w:r>
      <w:r w:rsidRPr="00AC030F">
        <w:rPr>
          <w:rFonts w:ascii="Times New Roman" w:hAnsi="Times New Roman"/>
          <w:sz w:val="28"/>
          <w:szCs w:val="28"/>
        </w:rPr>
        <w:t xml:space="preserve"> или 49,9 % уточненных годовых бюджетных назначений (226172,3 тыс. рублей);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w:t>
      </w:r>
      <w:proofErr w:type="gramStart"/>
      <w:r w:rsidRPr="00AC030F">
        <w:rPr>
          <w:rFonts w:ascii="Times New Roman" w:hAnsi="Times New Roman"/>
          <w:sz w:val="28"/>
          <w:szCs w:val="28"/>
        </w:rPr>
        <w:t>дств дл</w:t>
      </w:r>
      <w:proofErr w:type="gramEnd"/>
      <w:r w:rsidRPr="00AC030F">
        <w:rPr>
          <w:rFonts w:ascii="Times New Roman" w:hAnsi="Times New Roman"/>
          <w:sz w:val="28"/>
          <w:szCs w:val="28"/>
        </w:rPr>
        <w:t>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 13681,3</w:t>
      </w:r>
      <w:r w:rsidR="00C67B67">
        <w:rPr>
          <w:rFonts w:ascii="Times New Roman" w:hAnsi="Times New Roman"/>
          <w:sz w:val="28"/>
          <w:szCs w:val="28"/>
        </w:rPr>
        <w:t> </w:t>
      </w:r>
      <w:r w:rsidRPr="00AC030F">
        <w:rPr>
          <w:rFonts w:ascii="Times New Roman" w:hAnsi="Times New Roman"/>
          <w:sz w:val="28"/>
          <w:szCs w:val="28"/>
        </w:rPr>
        <w:t>тыс.</w:t>
      </w:r>
      <w:r w:rsidR="00C67B67">
        <w:rPr>
          <w:rFonts w:ascii="Times New Roman" w:hAnsi="Times New Roman"/>
          <w:sz w:val="28"/>
          <w:szCs w:val="28"/>
        </w:rPr>
        <w:t> </w:t>
      </w:r>
      <w:r w:rsidRPr="00AC030F">
        <w:rPr>
          <w:rFonts w:ascii="Times New Roman" w:hAnsi="Times New Roman"/>
          <w:sz w:val="28"/>
          <w:szCs w:val="28"/>
        </w:rPr>
        <w:t>рублей, или 13,4 % (102203,7 тыс. рублей);</w:t>
      </w:r>
    </w:p>
    <w:p w:rsidR="00AC030F" w:rsidRDefault="00AC030F" w:rsidP="00AC030F">
      <w:pPr>
        <w:spacing w:after="0" w:line="240" w:lineRule="auto"/>
        <w:ind w:firstLine="680"/>
        <w:jc w:val="both"/>
        <w:rPr>
          <w:rFonts w:ascii="Times New Roman" w:hAnsi="Times New Roman"/>
          <w:sz w:val="28"/>
          <w:szCs w:val="28"/>
          <w:highlight w:val="yellow"/>
        </w:rPr>
      </w:pPr>
      <w:r w:rsidRPr="00AC030F">
        <w:rPr>
          <w:rFonts w:ascii="Times New Roman" w:hAnsi="Times New Roman"/>
          <w:sz w:val="28"/>
          <w:szCs w:val="28"/>
        </w:rPr>
        <w:t>реализацию мероприятий по профилактике ВИЧ-инфекции и гепатитов</w:t>
      </w:r>
      <w:proofErr w:type="gramStart"/>
      <w:r w:rsidRPr="00AC030F">
        <w:rPr>
          <w:rFonts w:ascii="Times New Roman" w:hAnsi="Times New Roman"/>
          <w:sz w:val="28"/>
          <w:szCs w:val="28"/>
        </w:rPr>
        <w:t xml:space="preserve"> В</w:t>
      </w:r>
      <w:proofErr w:type="gramEnd"/>
      <w:r w:rsidRPr="00AC030F">
        <w:rPr>
          <w:rFonts w:ascii="Times New Roman" w:hAnsi="Times New Roman"/>
          <w:sz w:val="28"/>
          <w:szCs w:val="28"/>
        </w:rPr>
        <w:t xml:space="preserve"> и С – 1031,0 тыс. рублей, или 20,0 % (5143,6 тыс. рублей).</w:t>
      </w:r>
    </w:p>
    <w:p w:rsidR="007D67AF" w:rsidRPr="007D67AF" w:rsidRDefault="00A7204A" w:rsidP="007D67AF">
      <w:pPr>
        <w:spacing w:after="0" w:line="240" w:lineRule="auto"/>
        <w:ind w:firstLine="680"/>
        <w:jc w:val="both"/>
        <w:rPr>
          <w:rFonts w:ascii="Times New Roman" w:hAnsi="Times New Roman"/>
          <w:sz w:val="28"/>
          <w:szCs w:val="28"/>
        </w:rPr>
      </w:pPr>
      <w:r>
        <w:rPr>
          <w:rFonts w:ascii="Times New Roman" w:hAnsi="Times New Roman"/>
          <w:sz w:val="28"/>
          <w:szCs w:val="28"/>
        </w:rPr>
        <w:t>6.4. </w:t>
      </w:r>
      <w:r w:rsidR="00E360C2" w:rsidRPr="007D67AF">
        <w:rPr>
          <w:rFonts w:ascii="Times New Roman" w:hAnsi="Times New Roman"/>
          <w:sz w:val="28"/>
          <w:szCs w:val="28"/>
        </w:rPr>
        <w:t>Контрольно-</w:t>
      </w:r>
      <w:r w:rsidR="00E360C2" w:rsidRPr="00E360C2">
        <w:rPr>
          <w:rFonts w:ascii="Times New Roman" w:hAnsi="Times New Roman"/>
          <w:sz w:val="28"/>
          <w:szCs w:val="28"/>
        </w:rPr>
        <w:t>счетная палата, как и в заключении  на исполнение краевого бюджета за 1 полугодие 2015 года, обращает внимание на отсутствие своевременного финансирования департаментом финансов Приморского края по заявкам денежных сре</w:t>
      </w:r>
      <w:proofErr w:type="gramStart"/>
      <w:r w:rsidR="00E360C2" w:rsidRPr="00E360C2">
        <w:rPr>
          <w:rFonts w:ascii="Times New Roman" w:hAnsi="Times New Roman"/>
          <w:sz w:val="28"/>
          <w:szCs w:val="28"/>
        </w:rPr>
        <w:t>дств гл</w:t>
      </w:r>
      <w:proofErr w:type="gramEnd"/>
      <w:r w:rsidR="00E360C2" w:rsidRPr="00E360C2">
        <w:rPr>
          <w:rFonts w:ascii="Times New Roman" w:hAnsi="Times New Roman"/>
          <w:sz w:val="28"/>
          <w:szCs w:val="28"/>
        </w:rPr>
        <w:t xml:space="preserve">авных распорядителей средств краевого бюджета, что влечет за собой рост кредиторской задолженности. </w:t>
      </w:r>
      <w:proofErr w:type="gramStart"/>
      <w:r w:rsidR="00E360C2" w:rsidRPr="00E360C2">
        <w:rPr>
          <w:rFonts w:ascii="Times New Roman" w:hAnsi="Times New Roman"/>
          <w:sz w:val="28"/>
          <w:szCs w:val="28"/>
        </w:rPr>
        <w:t xml:space="preserve">Так, в рамках реализации мероприятий </w:t>
      </w:r>
      <w:r w:rsidR="007D67AF" w:rsidRPr="00E360C2">
        <w:rPr>
          <w:rFonts w:ascii="Times New Roman" w:hAnsi="Times New Roman"/>
          <w:sz w:val="28"/>
          <w:szCs w:val="28"/>
        </w:rPr>
        <w:t>ГП "Развитие рыбохозяйственного комплекса в Приморском крае"</w:t>
      </w:r>
      <w:r w:rsidR="00E360C2" w:rsidRPr="00E360C2">
        <w:rPr>
          <w:rFonts w:ascii="Times New Roman" w:hAnsi="Times New Roman"/>
          <w:sz w:val="28"/>
          <w:szCs w:val="28"/>
        </w:rPr>
        <w:t xml:space="preserve"> </w:t>
      </w:r>
      <w:r w:rsidR="007D67AF" w:rsidRPr="00E360C2">
        <w:rPr>
          <w:rFonts w:ascii="Times New Roman" w:hAnsi="Times New Roman"/>
          <w:sz w:val="28"/>
          <w:szCs w:val="28"/>
        </w:rPr>
        <w:t xml:space="preserve">департаментом рыбного хозяйства и водных биологических ресурсов Приморского края  </w:t>
      </w:r>
      <w:r w:rsidR="00E360C2" w:rsidRPr="00E360C2">
        <w:rPr>
          <w:rFonts w:ascii="Times New Roman" w:hAnsi="Times New Roman"/>
          <w:sz w:val="28"/>
          <w:szCs w:val="28"/>
        </w:rPr>
        <w:t>н</w:t>
      </w:r>
      <w:r w:rsidR="007D67AF" w:rsidRPr="00E360C2">
        <w:rPr>
          <w:rFonts w:ascii="Times New Roman" w:hAnsi="Times New Roman"/>
          <w:sz w:val="28"/>
          <w:szCs w:val="28"/>
        </w:rPr>
        <w:t>а низком уровне исполнены плановые назначения, предусмотренные на возмещение части затрат</w:t>
      </w:r>
      <w:r w:rsidR="007D67AF" w:rsidRPr="007D67AF">
        <w:rPr>
          <w:rFonts w:ascii="Times New Roman" w:hAnsi="Times New Roman"/>
          <w:sz w:val="28"/>
          <w:szCs w:val="28"/>
        </w:rPr>
        <w:t xml:space="preserve"> организациям, осуществляющим аквакультуру (рыбоводство) и воспроизводство водных биоресурсов – 21400,0 тыс. рублей, или 61,1 % (</w:t>
      </w:r>
      <w:r w:rsidR="00E360C2">
        <w:rPr>
          <w:rFonts w:ascii="Times New Roman" w:hAnsi="Times New Roman"/>
          <w:sz w:val="28"/>
          <w:szCs w:val="28"/>
        </w:rPr>
        <w:t xml:space="preserve">план на 2015 год </w:t>
      </w:r>
      <w:r w:rsidR="00A23397">
        <w:rPr>
          <w:rFonts w:ascii="Times New Roman" w:hAnsi="Times New Roman"/>
          <w:sz w:val="28"/>
          <w:szCs w:val="28"/>
        </w:rPr>
        <w:t xml:space="preserve">– </w:t>
      </w:r>
      <w:r w:rsidR="007D67AF" w:rsidRPr="007D67AF">
        <w:rPr>
          <w:rFonts w:ascii="Times New Roman" w:hAnsi="Times New Roman"/>
          <w:sz w:val="28"/>
          <w:szCs w:val="28"/>
        </w:rPr>
        <w:t>35000,0</w:t>
      </w:r>
      <w:r w:rsidR="00E360C2">
        <w:rPr>
          <w:rFonts w:ascii="Times New Roman" w:hAnsi="Times New Roman"/>
          <w:sz w:val="28"/>
          <w:szCs w:val="28"/>
        </w:rPr>
        <w:t> </w:t>
      </w:r>
      <w:r w:rsidR="007D67AF" w:rsidRPr="007D67AF">
        <w:rPr>
          <w:rFonts w:ascii="Times New Roman" w:hAnsi="Times New Roman"/>
          <w:sz w:val="28"/>
          <w:szCs w:val="28"/>
        </w:rPr>
        <w:t>тыс. рублей);</w:t>
      </w:r>
      <w:proofErr w:type="gramEnd"/>
      <w:r w:rsidR="007D67AF" w:rsidRPr="007D67AF">
        <w:rPr>
          <w:rFonts w:ascii="Times New Roman" w:hAnsi="Times New Roman"/>
          <w:sz w:val="28"/>
          <w:szCs w:val="28"/>
        </w:rPr>
        <w:t xml:space="preserve">  </w:t>
      </w:r>
      <w:proofErr w:type="gramStart"/>
      <w:r w:rsidR="007D67AF" w:rsidRPr="007D67AF">
        <w:rPr>
          <w:rFonts w:ascii="Times New Roman" w:hAnsi="Times New Roman"/>
          <w:sz w:val="28"/>
          <w:szCs w:val="28"/>
        </w:rPr>
        <w:t>осуществляющим</w:t>
      </w:r>
      <w:proofErr w:type="gramEnd"/>
      <w:r w:rsidR="007D67AF" w:rsidRPr="007D67AF">
        <w:rPr>
          <w:rFonts w:ascii="Times New Roman" w:hAnsi="Times New Roman"/>
          <w:sz w:val="28"/>
          <w:szCs w:val="28"/>
        </w:rPr>
        <w:t xml:space="preserve"> </w:t>
      </w:r>
      <w:proofErr w:type="spellStart"/>
      <w:r w:rsidR="007D67AF" w:rsidRPr="007D67AF">
        <w:rPr>
          <w:rFonts w:ascii="Times New Roman" w:hAnsi="Times New Roman"/>
          <w:sz w:val="28"/>
          <w:szCs w:val="28"/>
        </w:rPr>
        <w:t>рыбохозяйственную</w:t>
      </w:r>
      <w:proofErr w:type="spellEnd"/>
      <w:r w:rsidR="007D67AF" w:rsidRPr="007D67AF">
        <w:rPr>
          <w:rFonts w:ascii="Times New Roman" w:hAnsi="Times New Roman"/>
          <w:sz w:val="28"/>
          <w:szCs w:val="28"/>
        </w:rPr>
        <w:t xml:space="preserve"> деятельность – 20600,0 тыс. рублей, или 29,5 % (69882,8</w:t>
      </w:r>
      <w:r w:rsidR="00E360C2">
        <w:rPr>
          <w:rFonts w:ascii="Times New Roman" w:hAnsi="Times New Roman"/>
          <w:sz w:val="28"/>
          <w:szCs w:val="28"/>
        </w:rPr>
        <w:t> </w:t>
      </w:r>
      <w:r w:rsidR="007D67AF" w:rsidRPr="007D67AF">
        <w:rPr>
          <w:rFonts w:ascii="Times New Roman" w:hAnsi="Times New Roman"/>
          <w:sz w:val="28"/>
          <w:szCs w:val="28"/>
        </w:rPr>
        <w:t xml:space="preserve">тыс. рублей).       </w:t>
      </w:r>
    </w:p>
    <w:p w:rsidR="007D67AF" w:rsidRPr="007D67AF" w:rsidRDefault="00E360C2" w:rsidP="007D67AF">
      <w:pPr>
        <w:spacing w:after="0" w:line="240" w:lineRule="auto"/>
        <w:ind w:firstLine="680"/>
        <w:jc w:val="both"/>
        <w:rPr>
          <w:rFonts w:ascii="Times New Roman" w:hAnsi="Times New Roman"/>
          <w:sz w:val="28"/>
          <w:szCs w:val="28"/>
        </w:rPr>
      </w:pPr>
      <w:r>
        <w:rPr>
          <w:rFonts w:ascii="Times New Roman" w:hAnsi="Times New Roman"/>
          <w:sz w:val="28"/>
          <w:szCs w:val="28"/>
        </w:rPr>
        <w:lastRenderedPageBreak/>
        <w:t>При том</w:t>
      </w:r>
      <w:r w:rsidR="007D67AF" w:rsidRPr="007D67AF">
        <w:rPr>
          <w:rFonts w:ascii="Times New Roman" w:hAnsi="Times New Roman"/>
          <w:sz w:val="28"/>
          <w:szCs w:val="28"/>
        </w:rPr>
        <w:t xml:space="preserve">, что организациями, осуществляющими аквакультуру (рыбоводство) и воспроизводство водных биоресурсов представлены документы для выплаты субсидий за февраль-сентябрь 2015 года на общую сумму 29565,5 тыс. рублей, осуществляющими </w:t>
      </w:r>
      <w:proofErr w:type="spellStart"/>
      <w:r w:rsidR="007D67AF" w:rsidRPr="007D67AF">
        <w:rPr>
          <w:rFonts w:ascii="Times New Roman" w:hAnsi="Times New Roman"/>
          <w:sz w:val="28"/>
          <w:szCs w:val="28"/>
        </w:rPr>
        <w:t>рыбохозяйственную</w:t>
      </w:r>
      <w:proofErr w:type="spellEnd"/>
      <w:r w:rsidR="007D67AF" w:rsidRPr="007D67AF">
        <w:rPr>
          <w:rFonts w:ascii="Times New Roman" w:hAnsi="Times New Roman"/>
          <w:sz w:val="28"/>
          <w:szCs w:val="28"/>
        </w:rPr>
        <w:t xml:space="preserve"> деятельность – 37360,2 тыс. рублей. Таким образом, задолженность перед указанными организациями по состоянию на 01.10.2015 составляет в общем объеме 24925,7 тыс. рублей (8165,5 тыс. рублей и 16760,2 тыс. рублей соответственно).</w:t>
      </w:r>
    </w:p>
    <w:p w:rsidR="00EB2E08" w:rsidRPr="00230CFD" w:rsidRDefault="00E360C2" w:rsidP="00114470">
      <w:pPr>
        <w:spacing w:after="0" w:line="240" w:lineRule="auto"/>
        <w:ind w:firstLine="680"/>
        <w:jc w:val="both"/>
        <w:rPr>
          <w:rFonts w:ascii="Times New Roman" w:hAnsi="Times New Roman"/>
          <w:sz w:val="28"/>
          <w:szCs w:val="28"/>
        </w:rPr>
      </w:pPr>
      <w:r>
        <w:rPr>
          <w:rFonts w:ascii="Times New Roman" w:hAnsi="Times New Roman"/>
          <w:sz w:val="28"/>
          <w:szCs w:val="28"/>
        </w:rPr>
        <w:t>7</w:t>
      </w:r>
      <w:r w:rsidR="0097255C" w:rsidRPr="00230CFD">
        <w:rPr>
          <w:rFonts w:ascii="Times New Roman" w:hAnsi="Times New Roman"/>
          <w:sz w:val="28"/>
          <w:szCs w:val="28"/>
        </w:rPr>
        <w:t xml:space="preserve">. </w:t>
      </w:r>
      <w:r w:rsidR="00FF4440">
        <w:rPr>
          <w:rFonts w:ascii="Times New Roman" w:hAnsi="Times New Roman"/>
          <w:sz w:val="28"/>
          <w:szCs w:val="28"/>
        </w:rPr>
        <w:t xml:space="preserve">Кроме того, в </w:t>
      </w:r>
      <w:r w:rsidR="0097255C" w:rsidRPr="00230CFD">
        <w:rPr>
          <w:rFonts w:ascii="Times New Roman" w:hAnsi="Times New Roman"/>
          <w:sz w:val="28"/>
          <w:szCs w:val="28"/>
        </w:rPr>
        <w:t xml:space="preserve"> отчетн</w:t>
      </w:r>
      <w:r w:rsidR="00FF4440">
        <w:rPr>
          <w:rFonts w:ascii="Times New Roman" w:hAnsi="Times New Roman"/>
          <w:sz w:val="28"/>
          <w:szCs w:val="28"/>
        </w:rPr>
        <w:t>ом</w:t>
      </w:r>
      <w:r w:rsidR="0097255C" w:rsidRPr="00230CFD">
        <w:rPr>
          <w:rFonts w:ascii="Times New Roman" w:hAnsi="Times New Roman"/>
          <w:sz w:val="28"/>
          <w:szCs w:val="28"/>
        </w:rPr>
        <w:t xml:space="preserve"> период</w:t>
      </w:r>
      <w:r w:rsidR="00FF4440">
        <w:rPr>
          <w:rFonts w:ascii="Times New Roman" w:hAnsi="Times New Roman"/>
          <w:sz w:val="28"/>
          <w:szCs w:val="28"/>
        </w:rPr>
        <w:t>е</w:t>
      </w:r>
      <w:r w:rsidR="0097255C" w:rsidRPr="00230CFD">
        <w:rPr>
          <w:rFonts w:ascii="Times New Roman" w:hAnsi="Times New Roman"/>
          <w:sz w:val="28"/>
          <w:szCs w:val="28"/>
        </w:rPr>
        <w:t xml:space="preserve"> не</w:t>
      </w:r>
      <w:r w:rsidR="00901222" w:rsidRPr="00230CFD">
        <w:rPr>
          <w:rFonts w:ascii="Times New Roman" w:hAnsi="Times New Roman"/>
          <w:sz w:val="28"/>
          <w:szCs w:val="28"/>
        </w:rPr>
        <w:t xml:space="preserve"> доводились лимиты </w:t>
      </w:r>
      <w:r w:rsidR="0097255C" w:rsidRPr="00230CFD">
        <w:rPr>
          <w:rFonts w:ascii="Times New Roman" w:hAnsi="Times New Roman"/>
          <w:sz w:val="28"/>
          <w:szCs w:val="28"/>
        </w:rPr>
        <w:t>бюджетных обязательств</w:t>
      </w:r>
      <w:r w:rsidR="0097255C" w:rsidRPr="00230CFD">
        <w:t xml:space="preserve"> </w:t>
      </w:r>
      <w:r w:rsidR="0097255C" w:rsidRPr="00230CFD">
        <w:rPr>
          <w:rFonts w:ascii="Times New Roman" w:hAnsi="Times New Roman"/>
          <w:sz w:val="28"/>
          <w:szCs w:val="28"/>
        </w:rPr>
        <w:t xml:space="preserve">на осуществление следующих расходов </w:t>
      </w:r>
      <w:proofErr w:type="gramStart"/>
      <w:r w:rsidR="0097255C" w:rsidRPr="00230CFD">
        <w:rPr>
          <w:rFonts w:ascii="Times New Roman" w:hAnsi="Times New Roman"/>
          <w:sz w:val="28"/>
          <w:szCs w:val="28"/>
        </w:rPr>
        <w:t>по</w:t>
      </w:r>
      <w:proofErr w:type="gramEnd"/>
      <w:r w:rsidR="0097255C" w:rsidRPr="00230CFD">
        <w:rPr>
          <w:rFonts w:ascii="Times New Roman" w:hAnsi="Times New Roman"/>
          <w:sz w:val="28"/>
          <w:szCs w:val="28"/>
        </w:rPr>
        <w:t>:</w:t>
      </w:r>
    </w:p>
    <w:p w:rsidR="00230CFD" w:rsidRDefault="00230CFD" w:rsidP="00114470">
      <w:pPr>
        <w:spacing w:after="0" w:line="240" w:lineRule="auto"/>
        <w:ind w:firstLine="680"/>
        <w:jc w:val="both"/>
        <w:rPr>
          <w:rFonts w:ascii="Times New Roman" w:hAnsi="Times New Roman"/>
          <w:sz w:val="28"/>
          <w:szCs w:val="28"/>
        </w:rPr>
      </w:pPr>
      <w:r w:rsidRPr="00141F06">
        <w:rPr>
          <w:rFonts w:ascii="Times New Roman" w:hAnsi="Times New Roman"/>
          <w:i/>
          <w:sz w:val="28"/>
          <w:szCs w:val="28"/>
        </w:rPr>
        <w:t>ГП "Развитие здравоохранения Приморского края"</w:t>
      </w:r>
      <w:r w:rsidR="00C15432">
        <w:rPr>
          <w:rFonts w:ascii="Times New Roman" w:hAnsi="Times New Roman"/>
          <w:sz w:val="28"/>
          <w:szCs w:val="28"/>
        </w:rPr>
        <w:t xml:space="preserve"> </w:t>
      </w:r>
      <w:r w:rsidRPr="00230CFD">
        <w:rPr>
          <w:rFonts w:ascii="Times New Roman" w:hAnsi="Times New Roman"/>
          <w:sz w:val="28"/>
          <w:szCs w:val="28"/>
        </w:rPr>
        <w:t>департамент</w:t>
      </w:r>
      <w:r w:rsidR="00C15432">
        <w:rPr>
          <w:rFonts w:ascii="Times New Roman" w:hAnsi="Times New Roman"/>
          <w:sz w:val="28"/>
          <w:szCs w:val="28"/>
        </w:rPr>
        <w:t>у</w:t>
      </w:r>
      <w:r w:rsidRPr="00230CFD">
        <w:rPr>
          <w:rFonts w:ascii="Times New Roman" w:hAnsi="Times New Roman"/>
          <w:sz w:val="28"/>
          <w:szCs w:val="28"/>
        </w:rPr>
        <w:t xml:space="preserve"> градостроительства Приморского края</w:t>
      </w:r>
      <w:r w:rsidR="00C15432">
        <w:rPr>
          <w:rFonts w:ascii="Times New Roman" w:hAnsi="Times New Roman"/>
          <w:sz w:val="28"/>
          <w:szCs w:val="28"/>
        </w:rPr>
        <w:t xml:space="preserve"> </w:t>
      </w:r>
      <w:proofErr w:type="gramStart"/>
      <w:r w:rsidR="00C15432">
        <w:rPr>
          <w:rFonts w:ascii="Times New Roman" w:hAnsi="Times New Roman"/>
          <w:sz w:val="28"/>
          <w:szCs w:val="28"/>
        </w:rPr>
        <w:t>на</w:t>
      </w:r>
      <w:proofErr w:type="gramEnd"/>
      <w:r w:rsidR="00C15432">
        <w:rPr>
          <w:rFonts w:ascii="Times New Roman" w:hAnsi="Times New Roman"/>
          <w:sz w:val="28"/>
          <w:szCs w:val="28"/>
        </w:rPr>
        <w:t>:</w:t>
      </w:r>
    </w:p>
    <w:p w:rsidR="00C15432" w:rsidRDefault="00C15432" w:rsidP="00114470">
      <w:pPr>
        <w:spacing w:after="0" w:line="240" w:lineRule="auto"/>
        <w:ind w:firstLine="680"/>
        <w:jc w:val="both"/>
        <w:rPr>
          <w:rFonts w:ascii="Times New Roman" w:hAnsi="Times New Roman"/>
          <w:sz w:val="28"/>
          <w:szCs w:val="28"/>
        </w:rPr>
      </w:pPr>
      <w:r w:rsidRPr="00C15432">
        <w:rPr>
          <w:rFonts w:ascii="Times New Roman" w:hAnsi="Times New Roman"/>
          <w:sz w:val="28"/>
          <w:szCs w:val="28"/>
        </w:rPr>
        <w:t xml:space="preserve">капитальный ремонт государственных бюджетных учреждений здравоохранения в общей сумме 181900,0 тыс. рублей,  в том числе: </w:t>
      </w:r>
      <w:proofErr w:type="gramStart"/>
      <w:r w:rsidRPr="00C15432">
        <w:rPr>
          <w:rFonts w:ascii="Times New Roman" w:hAnsi="Times New Roman"/>
          <w:sz w:val="28"/>
          <w:szCs w:val="28"/>
        </w:rPr>
        <w:t>"Краевая детская клиническая больница № 1" в г. Владивостоке –  25900,0 тыс. рублей;  "</w:t>
      </w:r>
      <w:proofErr w:type="spellStart"/>
      <w:r w:rsidRPr="00C15432">
        <w:rPr>
          <w:rFonts w:ascii="Times New Roman" w:hAnsi="Times New Roman"/>
          <w:sz w:val="28"/>
          <w:szCs w:val="28"/>
        </w:rPr>
        <w:t>Дальнереченская</w:t>
      </w:r>
      <w:proofErr w:type="spellEnd"/>
      <w:r w:rsidRPr="00C15432">
        <w:rPr>
          <w:rFonts w:ascii="Times New Roman" w:hAnsi="Times New Roman"/>
          <w:sz w:val="28"/>
          <w:szCs w:val="28"/>
        </w:rPr>
        <w:t xml:space="preserve"> центральная городская больница" в г. Дальнереченске – 33000,0 тыс. рублей; "Владивостокский клинический родильный дом № 2" (в том числе проектно-изыскательские работы) – 123000,0 тыс. рублей;</w:t>
      </w:r>
      <w:proofErr w:type="gramEnd"/>
    </w:p>
    <w:p w:rsidR="00230CFD" w:rsidRDefault="00C15432" w:rsidP="00114470">
      <w:pPr>
        <w:spacing w:after="0" w:line="240" w:lineRule="auto"/>
        <w:ind w:firstLine="680"/>
        <w:jc w:val="both"/>
        <w:rPr>
          <w:rFonts w:ascii="Times New Roman" w:hAnsi="Times New Roman"/>
          <w:sz w:val="28"/>
          <w:szCs w:val="28"/>
        </w:rPr>
      </w:pPr>
      <w:r w:rsidRPr="00C15432">
        <w:rPr>
          <w:rFonts w:ascii="Times New Roman" w:hAnsi="Times New Roman"/>
          <w:sz w:val="28"/>
          <w:szCs w:val="28"/>
        </w:rPr>
        <w:t>строительство краевого медицинского центра (в том числе проектно-изыскательские работы) – 1067,3 тыс. рублей.</w:t>
      </w:r>
    </w:p>
    <w:p w:rsidR="00230CFD" w:rsidRDefault="00C15432" w:rsidP="00114470">
      <w:pPr>
        <w:spacing w:after="0" w:line="240" w:lineRule="auto"/>
        <w:ind w:firstLine="680"/>
        <w:jc w:val="both"/>
        <w:rPr>
          <w:rFonts w:ascii="Times New Roman" w:hAnsi="Times New Roman"/>
          <w:sz w:val="28"/>
          <w:szCs w:val="28"/>
        </w:rPr>
      </w:pPr>
      <w:r w:rsidRPr="00C15432">
        <w:rPr>
          <w:rFonts w:ascii="Times New Roman" w:hAnsi="Times New Roman"/>
          <w:sz w:val="28"/>
          <w:szCs w:val="28"/>
        </w:rPr>
        <w:t>танатологический корпус на 1000 вскрытий в год в г. Владивостоке для государственного учреждения здравоохранения "Приморское краевое бюро судебно-медицинской эк</w:t>
      </w:r>
      <w:r>
        <w:rPr>
          <w:rFonts w:ascii="Times New Roman" w:hAnsi="Times New Roman"/>
          <w:sz w:val="28"/>
          <w:szCs w:val="28"/>
        </w:rPr>
        <w:t>спертизы" – 60814,7 тыс. рублей;</w:t>
      </w:r>
    </w:p>
    <w:p w:rsidR="00230CFD" w:rsidRPr="00E360C2" w:rsidRDefault="00C15432" w:rsidP="00C15432">
      <w:pPr>
        <w:spacing w:after="0" w:line="240" w:lineRule="auto"/>
        <w:ind w:firstLine="680"/>
        <w:jc w:val="both"/>
        <w:rPr>
          <w:rFonts w:ascii="Times New Roman" w:hAnsi="Times New Roman"/>
          <w:sz w:val="28"/>
          <w:szCs w:val="28"/>
        </w:rPr>
      </w:pPr>
      <w:r w:rsidRPr="00141F06">
        <w:rPr>
          <w:rFonts w:ascii="Times New Roman" w:hAnsi="Times New Roman"/>
          <w:i/>
          <w:sz w:val="28"/>
          <w:szCs w:val="28"/>
        </w:rPr>
        <w:t>ГП "Экономическое развитие и инновационная экономика Приморского края"</w:t>
      </w:r>
      <w:r w:rsidRPr="00C15432">
        <w:rPr>
          <w:rFonts w:ascii="Times New Roman" w:hAnsi="Times New Roman"/>
          <w:sz w:val="28"/>
          <w:szCs w:val="28"/>
        </w:rPr>
        <w:t xml:space="preserve"> департамент</w:t>
      </w:r>
      <w:r>
        <w:rPr>
          <w:rFonts w:ascii="Times New Roman" w:hAnsi="Times New Roman"/>
          <w:sz w:val="28"/>
          <w:szCs w:val="28"/>
        </w:rPr>
        <w:t>у</w:t>
      </w:r>
      <w:r w:rsidRPr="00C15432">
        <w:rPr>
          <w:rFonts w:ascii="Times New Roman" w:hAnsi="Times New Roman"/>
          <w:sz w:val="28"/>
          <w:szCs w:val="28"/>
        </w:rPr>
        <w:t xml:space="preserve"> земельных и имущественных отношений Приморского края на</w:t>
      </w:r>
      <w:r>
        <w:rPr>
          <w:rFonts w:ascii="Times New Roman" w:hAnsi="Times New Roman"/>
          <w:sz w:val="28"/>
          <w:szCs w:val="28"/>
        </w:rPr>
        <w:t xml:space="preserve"> </w:t>
      </w:r>
      <w:r w:rsidRPr="00C15432">
        <w:rPr>
          <w:rFonts w:ascii="Times New Roman" w:hAnsi="Times New Roman"/>
          <w:sz w:val="28"/>
          <w:szCs w:val="28"/>
        </w:rPr>
        <w:t xml:space="preserve">строительство, включая проектно-изыскательские работы, линии электропередач от ВЛ-6 </w:t>
      </w:r>
      <w:proofErr w:type="spellStart"/>
      <w:r w:rsidRPr="00C15432">
        <w:rPr>
          <w:rFonts w:ascii="Times New Roman" w:hAnsi="Times New Roman"/>
          <w:sz w:val="28"/>
          <w:szCs w:val="28"/>
        </w:rPr>
        <w:t>кВ</w:t>
      </w:r>
      <w:proofErr w:type="spellEnd"/>
      <w:r w:rsidRPr="00C15432">
        <w:rPr>
          <w:rFonts w:ascii="Times New Roman" w:hAnsi="Times New Roman"/>
          <w:sz w:val="28"/>
          <w:szCs w:val="28"/>
        </w:rPr>
        <w:t xml:space="preserve"> опора № 41 ВЛ-6 </w:t>
      </w:r>
      <w:proofErr w:type="spellStart"/>
      <w:r w:rsidRPr="00C15432">
        <w:rPr>
          <w:rFonts w:ascii="Times New Roman" w:hAnsi="Times New Roman"/>
          <w:sz w:val="28"/>
          <w:szCs w:val="28"/>
        </w:rPr>
        <w:t>кВ</w:t>
      </w:r>
      <w:proofErr w:type="spellEnd"/>
      <w:r w:rsidRPr="00C15432">
        <w:rPr>
          <w:rFonts w:ascii="Times New Roman" w:hAnsi="Times New Roman"/>
          <w:sz w:val="28"/>
          <w:szCs w:val="28"/>
        </w:rPr>
        <w:t xml:space="preserve"> ф. № 8 ПС 35/6 </w:t>
      </w:r>
      <w:proofErr w:type="spellStart"/>
      <w:r w:rsidRPr="00C15432">
        <w:rPr>
          <w:rFonts w:ascii="Times New Roman" w:hAnsi="Times New Roman"/>
          <w:sz w:val="28"/>
          <w:szCs w:val="28"/>
        </w:rPr>
        <w:t>кВ</w:t>
      </w:r>
      <w:proofErr w:type="spellEnd"/>
      <w:r w:rsidRPr="00C15432">
        <w:rPr>
          <w:rFonts w:ascii="Times New Roman" w:hAnsi="Times New Roman"/>
          <w:sz w:val="28"/>
          <w:szCs w:val="28"/>
        </w:rPr>
        <w:t xml:space="preserve"> </w:t>
      </w:r>
      <w:r w:rsidRPr="00E360C2">
        <w:rPr>
          <w:rFonts w:ascii="Times New Roman" w:hAnsi="Times New Roman"/>
          <w:sz w:val="28"/>
          <w:szCs w:val="28"/>
        </w:rPr>
        <w:t>"КЭТ</w:t>
      </w:r>
      <w:proofErr w:type="gramStart"/>
      <w:r w:rsidRPr="00E360C2">
        <w:rPr>
          <w:rFonts w:ascii="Times New Roman" w:hAnsi="Times New Roman"/>
          <w:sz w:val="28"/>
          <w:szCs w:val="28"/>
        </w:rPr>
        <w:t>"-</w:t>
      </w:r>
      <w:proofErr w:type="gramEnd"/>
      <w:r w:rsidRPr="00E360C2">
        <w:rPr>
          <w:rFonts w:ascii="Times New Roman" w:hAnsi="Times New Roman"/>
          <w:sz w:val="28"/>
          <w:szCs w:val="28"/>
        </w:rPr>
        <w:t xml:space="preserve">ТП-459 к комплексу зданий в б. Боярин о. Русский с установкой </w:t>
      </w:r>
      <w:proofErr w:type="spellStart"/>
      <w:r w:rsidRPr="00E360C2">
        <w:rPr>
          <w:rFonts w:ascii="Times New Roman" w:hAnsi="Times New Roman"/>
          <w:sz w:val="28"/>
          <w:szCs w:val="28"/>
        </w:rPr>
        <w:t>двухтрансформаторной</w:t>
      </w:r>
      <w:proofErr w:type="spellEnd"/>
      <w:r w:rsidRPr="00E360C2">
        <w:rPr>
          <w:rFonts w:ascii="Times New Roman" w:hAnsi="Times New Roman"/>
          <w:sz w:val="28"/>
          <w:szCs w:val="28"/>
        </w:rPr>
        <w:t xml:space="preserve"> КТПН 6/0.4 </w:t>
      </w:r>
      <w:proofErr w:type="spellStart"/>
      <w:r w:rsidRPr="00E360C2">
        <w:rPr>
          <w:rFonts w:ascii="Times New Roman" w:hAnsi="Times New Roman"/>
          <w:sz w:val="28"/>
          <w:szCs w:val="28"/>
        </w:rPr>
        <w:t>кВ</w:t>
      </w:r>
      <w:proofErr w:type="spellEnd"/>
      <w:r w:rsidRPr="00E360C2">
        <w:rPr>
          <w:rFonts w:ascii="Times New Roman" w:hAnsi="Times New Roman"/>
          <w:sz w:val="28"/>
          <w:szCs w:val="28"/>
        </w:rPr>
        <w:t xml:space="preserve"> и резервного источника электроснабжения - модульной ДЭС 400 кВт – 15000,0 тыс. рублей.</w:t>
      </w:r>
    </w:p>
    <w:p w:rsidR="0067685B" w:rsidRPr="0067685B" w:rsidRDefault="00E360C2" w:rsidP="00E360C2">
      <w:pPr>
        <w:spacing w:after="0" w:line="240" w:lineRule="auto"/>
        <w:ind w:firstLine="680"/>
        <w:jc w:val="both"/>
        <w:rPr>
          <w:rFonts w:ascii="Times New Roman" w:hAnsi="Times New Roman"/>
          <w:sz w:val="28"/>
          <w:szCs w:val="28"/>
        </w:rPr>
      </w:pPr>
      <w:r w:rsidRPr="00E360C2">
        <w:rPr>
          <w:rFonts w:ascii="Times New Roman" w:hAnsi="Times New Roman"/>
          <w:sz w:val="28"/>
          <w:szCs w:val="28"/>
        </w:rPr>
        <w:t>8. </w:t>
      </w:r>
      <w:r w:rsidR="0067685B" w:rsidRPr="00E360C2">
        <w:rPr>
          <w:rFonts w:ascii="Times New Roman" w:hAnsi="Times New Roman"/>
          <w:sz w:val="28"/>
          <w:szCs w:val="28"/>
        </w:rPr>
        <w:t>Расходы</w:t>
      </w:r>
      <w:r w:rsidR="0067685B" w:rsidRPr="0067685B">
        <w:rPr>
          <w:rFonts w:ascii="Times New Roman" w:hAnsi="Times New Roman"/>
          <w:sz w:val="28"/>
          <w:szCs w:val="28"/>
        </w:rPr>
        <w:t xml:space="preserve"> краевого бюджета, предусмотренные на непрограммные направления деятельности органов государственной власти, на 2015 год составили </w:t>
      </w:r>
      <w:r w:rsidR="00BB7A59">
        <w:rPr>
          <w:rFonts w:ascii="Times New Roman" w:hAnsi="Times New Roman"/>
          <w:sz w:val="28"/>
          <w:szCs w:val="28"/>
        </w:rPr>
        <w:t>2002070,3</w:t>
      </w:r>
      <w:r w:rsidR="0067685B" w:rsidRPr="0067685B">
        <w:rPr>
          <w:rFonts w:ascii="Times New Roman" w:hAnsi="Times New Roman"/>
          <w:sz w:val="28"/>
          <w:szCs w:val="28"/>
        </w:rPr>
        <w:t xml:space="preserve"> тыс. рублей. Исполнены указанные расходы в сумме </w:t>
      </w:r>
      <w:r w:rsidR="00BB7A59">
        <w:rPr>
          <w:rFonts w:ascii="Times New Roman" w:hAnsi="Times New Roman"/>
          <w:sz w:val="28"/>
          <w:szCs w:val="28"/>
        </w:rPr>
        <w:t>1255438,5</w:t>
      </w:r>
      <w:r w:rsidR="0067685B" w:rsidRPr="0067685B">
        <w:rPr>
          <w:rFonts w:ascii="Times New Roman" w:hAnsi="Times New Roman"/>
          <w:sz w:val="28"/>
          <w:szCs w:val="28"/>
        </w:rPr>
        <w:t xml:space="preserve"> тыс. рублей, или </w:t>
      </w:r>
      <w:r w:rsidR="00BB7A59">
        <w:rPr>
          <w:rFonts w:ascii="Times New Roman" w:hAnsi="Times New Roman"/>
          <w:sz w:val="28"/>
          <w:szCs w:val="28"/>
        </w:rPr>
        <w:t>62,7</w:t>
      </w:r>
      <w:r w:rsidR="0067685B" w:rsidRPr="0067685B">
        <w:rPr>
          <w:rFonts w:ascii="Times New Roman" w:hAnsi="Times New Roman"/>
          <w:sz w:val="28"/>
          <w:szCs w:val="28"/>
        </w:rPr>
        <w:t xml:space="preserve"> % от уточненных годовых назначений. На их долю приходится 2,2 %.</w:t>
      </w:r>
    </w:p>
    <w:p w:rsidR="00F90B01" w:rsidRPr="002C61EA" w:rsidRDefault="0086410A" w:rsidP="0086410A">
      <w:pPr>
        <w:spacing w:after="0" w:line="240" w:lineRule="auto"/>
        <w:ind w:firstLine="708"/>
        <w:jc w:val="both"/>
        <w:rPr>
          <w:rFonts w:ascii="Times New Roman" w:hAnsi="Times New Roman"/>
          <w:sz w:val="28"/>
          <w:szCs w:val="28"/>
        </w:rPr>
      </w:pPr>
      <w:r>
        <w:rPr>
          <w:rFonts w:ascii="Times New Roman" w:hAnsi="Times New Roman"/>
          <w:sz w:val="28"/>
          <w:szCs w:val="28"/>
        </w:rPr>
        <w:t>9. К</w:t>
      </w:r>
      <w:r w:rsidRPr="0086410A">
        <w:rPr>
          <w:rFonts w:ascii="Times New Roman" w:hAnsi="Times New Roman"/>
          <w:sz w:val="28"/>
          <w:szCs w:val="28"/>
        </w:rPr>
        <w:t xml:space="preserve">раевой бюджет за 9 месяцев 2015 года исполнен с профицитом  в сумме 3006166,7 тыс. рублей  при утвержденном дефиците </w:t>
      </w:r>
      <w:r>
        <w:rPr>
          <w:rFonts w:ascii="Times New Roman" w:hAnsi="Times New Roman"/>
          <w:sz w:val="28"/>
          <w:szCs w:val="28"/>
        </w:rPr>
        <w:t xml:space="preserve">на 2015 год в </w:t>
      </w:r>
      <w:r w:rsidRPr="002C61EA">
        <w:rPr>
          <w:rFonts w:ascii="Times New Roman" w:hAnsi="Times New Roman"/>
          <w:sz w:val="28"/>
          <w:szCs w:val="28"/>
        </w:rPr>
        <w:t>размере 4677629,2 тыс. рублей.</w:t>
      </w:r>
    </w:p>
    <w:p w:rsidR="002C61EA" w:rsidRPr="002C61EA" w:rsidRDefault="0086410A" w:rsidP="002C61EA">
      <w:pPr>
        <w:spacing w:after="0" w:line="240" w:lineRule="auto"/>
        <w:ind w:firstLine="709"/>
        <w:jc w:val="both"/>
        <w:rPr>
          <w:rFonts w:ascii="Times New Roman" w:hAnsi="Times New Roman"/>
          <w:sz w:val="28"/>
          <w:szCs w:val="28"/>
        </w:rPr>
      </w:pPr>
      <w:r w:rsidRPr="002C61EA">
        <w:rPr>
          <w:rFonts w:ascii="Times New Roman" w:hAnsi="Times New Roman"/>
          <w:sz w:val="28"/>
          <w:szCs w:val="28"/>
        </w:rPr>
        <w:t>9.1. </w:t>
      </w:r>
      <w:r w:rsidR="00974BF7" w:rsidRPr="002C61EA">
        <w:rPr>
          <w:rFonts w:ascii="Times New Roman" w:hAnsi="Times New Roman"/>
          <w:sz w:val="28"/>
          <w:szCs w:val="28"/>
        </w:rPr>
        <w:t>За январь-</w:t>
      </w:r>
      <w:r w:rsidRPr="002C61EA">
        <w:rPr>
          <w:rFonts w:ascii="Times New Roman" w:hAnsi="Times New Roman"/>
          <w:sz w:val="28"/>
          <w:szCs w:val="28"/>
        </w:rPr>
        <w:t>сентябрь</w:t>
      </w:r>
      <w:r w:rsidR="00974BF7" w:rsidRPr="002C61EA">
        <w:rPr>
          <w:rFonts w:ascii="Times New Roman" w:hAnsi="Times New Roman"/>
          <w:sz w:val="28"/>
          <w:szCs w:val="28"/>
        </w:rPr>
        <w:t xml:space="preserve"> 2015 года </w:t>
      </w:r>
      <w:r w:rsidR="00C62E5C" w:rsidRPr="002C61EA">
        <w:rPr>
          <w:rFonts w:ascii="Times New Roman" w:hAnsi="Times New Roman"/>
          <w:sz w:val="28"/>
          <w:szCs w:val="28"/>
        </w:rPr>
        <w:t>в краевой бюджет привлечены кредиты из федерального бюджета в общей сумме 4150000,0 тыс. рублей.</w:t>
      </w:r>
      <w:r w:rsidR="002C61EA" w:rsidRPr="002C61EA">
        <w:rPr>
          <w:rFonts w:ascii="Times New Roman" w:hAnsi="Times New Roman"/>
          <w:sz w:val="28"/>
          <w:szCs w:val="28"/>
        </w:rPr>
        <w:t xml:space="preserve"> Средства на погашение</w:t>
      </w:r>
      <w:r w:rsidR="00230CFD">
        <w:rPr>
          <w:rFonts w:ascii="Times New Roman" w:hAnsi="Times New Roman"/>
          <w:sz w:val="28"/>
          <w:szCs w:val="28"/>
        </w:rPr>
        <w:t xml:space="preserve"> бюджетных кредитов </w:t>
      </w:r>
      <w:r w:rsidR="002C61EA" w:rsidRPr="002C61EA">
        <w:rPr>
          <w:rFonts w:ascii="Times New Roman" w:hAnsi="Times New Roman"/>
          <w:sz w:val="28"/>
          <w:szCs w:val="28"/>
        </w:rPr>
        <w:t xml:space="preserve">направлены в </w:t>
      </w:r>
      <w:r w:rsidR="00230CFD">
        <w:rPr>
          <w:rFonts w:ascii="Times New Roman" w:hAnsi="Times New Roman"/>
          <w:sz w:val="28"/>
          <w:szCs w:val="28"/>
        </w:rPr>
        <w:t>объеме</w:t>
      </w:r>
      <w:r w:rsidR="002C61EA" w:rsidRPr="002C61EA">
        <w:rPr>
          <w:rFonts w:ascii="Times New Roman" w:hAnsi="Times New Roman"/>
          <w:sz w:val="28"/>
          <w:szCs w:val="28"/>
        </w:rPr>
        <w:t xml:space="preserve"> 1155990,4 тыс. рублей.</w:t>
      </w:r>
    </w:p>
    <w:p w:rsidR="002C61EA" w:rsidRDefault="002C61EA" w:rsidP="00974BF7">
      <w:pPr>
        <w:spacing w:after="0" w:line="240" w:lineRule="auto"/>
        <w:ind w:firstLine="680"/>
        <w:jc w:val="both"/>
        <w:rPr>
          <w:rFonts w:ascii="Times New Roman" w:hAnsi="Times New Roman"/>
          <w:sz w:val="28"/>
          <w:szCs w:val="28"/>
        </w:rPr>
      </w:pPr>
      <w:r>
        <w:rPr>
          <w:rFonts w:ascii="Times New Roman" w:hAnsi="Times New Roman"/>
          <w:sz w:val="28"/>
          <w:szCs w:val="28"/>
        </w:rPr>
        <w:t>П</w:t>
      </w:r>
      <w:r w:rsidRPr="002C61EA">
        <w:rPr>
          <w:rFonts w:ascii="Times New Roman" w:hAnsi="Times New Roman"/>
          <w:sz w:val="28"/>
          <w:szCs w:val="28"/>
        </w:rPr>
        <w:t xml:space="preserve">олучение кредитов от кредитных организаций </w:t>
      </w:r>
      <w:r>
        <w:rPr>
          <w:rFonts w:ascii="Times New Roman" w:hAnsi="Times New Roman"/>
          <w:sz w:val="28"/>
          <w:szCs w:val="28"/>
        </w:rPr>
        <w:t xml:space="preserve">за 9 месяцев </w:t>
      </w:r>
      <w:r w:rsidRPr="002C61EA">
        <w:rPr>
          <w:rFonts w:ascii="Times New Roman" w:hAnsi="Times New Roman"/>
          <w:sz w:val="28"/>
          <w:szCs w:val="28"/>
        </w:rPr>
        <w:t xml:space="preserve">не осуществлялось.  </w:t>
      </w:r>
      <w:r w:rsidR="00230CFD">
        <w:rPr>
          <w:rFonts w:ascii="Times New Roman" w:hAnsi="Times New Roman"/>
          <w:sz w:val="28"/>
          <w:szCs w:val="28"/>
        </w:rPr>
        <w:t>В</w:t>
      </w:r>
      <w:r w:rsidR="00230CFD" w:rsidRPr="002C61EA">
        <w:rPr>
          <w:rFonts w:ascii="Times New Roman" w:hAnsi="Times New Roman"/>
          <w:sz w:val="28"/>
          <w:szCs w:val="28"/>
        </w:rPr>
        <w:t xml:space="preserve"> соответствии с договорами, заключенными с кредитными </w:t>
      </w:r>
      <w:r w:rsidR="00230CFD" w:rsidRPr="002C61EA">
        <w:rPr>
          <w:rFonts w:ascii="Times New Roman" w:hAnsi="Times New Roman"/>
          <w:sz w:val="28"/>
          <w:szCs w:val="28"/>
        </w:rPr>
        <w:lastRenderedPageBreak/>
        <w:t>организациями в предыдущем финансовом году</w:t>
      </w:r>
      <w:r w:rsidR="00230CFD">
        <w:rPr>
          <w:rFonts w:ascii="Times New Roman" w:hAnsi="Times New Roman"/>
          <w:sz w:val="28"/>
          <w:szCs w:val="28"/>
        </w:rPr>
        <w:t>,</w:t>
      </w:r>
      <w:r w:rsidR="00230CFD" w:rsidRPr="002C61EA">
        <w:rPr>
          <w:rFonts w:ascii="Times New Roman" w:hAnsi="Times New Roman"/>
          <w:sz w:val="28"/>
          <w:szCs w:val="28"/>
        </w:rPr>
        <w:t xml:space="preserve"> </w:t>
      </w:r>
      <w:r w:rsidR="00230CFD">
        <w:rPr>
          <w:rFonts w:ascii="Times New Roman" w:hAnsi="Times New Roman"/>
          <w:sz w:val="28"/>
          <w:szCs w:val="28"/>
        </w:rPr>
        <w:t>н</w:t>
      </w:r>
      <w:r w:rsidR="00230CFD" w:rsidRPr="002C61EA">
        <w:rPr>
          <w:rFonts w:ascii="Times New Roman" w:hAnsi="Times New Roman"/>
          <w:sz w:val="28"/>
          <w:szCs w:val="28"/>
        </w:rPr>
        <w:t>а погашение кредитов</w:t>
      </w:r>
      <w:r w:rsidR="00230CFD">
        <w:rPr>
          <w:rFonts w:ascii="Times New Roman" w:hAnsi="Times New Roman"/>
          <w:sz w:val="28"/>
          <w:szCs w:val="28"/>
        </w:rPr>
        <w:t xml:space="preserve"> </w:t>
      </w:r>
      <w:r w:rsidRPr="002C61EA">
        <w:rPr>
          <w:rFonts w:ascii="Times New Roman" w:hAnsi="Times New Roman"/>
          <w:sz w:val="28"/>
          <w:szCs w:val="28"/>
        </w:rPr>
        <w:t>направлен</w:t>
      </w:r>
      <w:r w:rsidR="00230CFD">
        <w:rPr>
          <w:rFonts w:ascii="Times New Roman" w:hAnsi="Times New Roman"/>
          <w:sz w:val="28"/>
          <w:szCs w:val="28"/>
        </w:rPr>
        <w:t xml:space="preserve">о </w:t>
      </w:r>
      <w:r w:rsidRPr="002C61EA">
        <w:rPr>
          <w:rFonts w:ascii="Times New Roman" w:hAnsi="Times New Roman"/>
          <w:sz w:val="28"/>
          <w:szCs w:val="28"/>
        </w:rPr>
        <w:t>3150000,0 тыс. рублей.</w:t>
      </w:r>
    </w:p>
    <w:p w:rsidR="00230CFD" w:rsidRPr="00230CFD" w:rsidRDefault="00230CFD" w:rsidP="00230CFD">
      <w:pPr>
        <w:spacing w:after="0" w:line="240" w:lineRule="auto"/>
        <w:ind w:firstLine="709"/>
        <w:jc w:val="both"/>
        <w:rPr>
          <w:rFonts w:ascii="Times New Roman" w:hAnsi="Times New Roman"/>
          <w:sz w:val="28"/>
          <w:szCs w:val="28"/>
        </w:rPr>
      </w:pPr>
      <w:r w:rsidRPr="00230CFD">
        <w:rPr>
          <w:rFonts w:ascii="Times New Roman" w:hAnsi="Times New Roman"/>
          <w:sz w:val="28"/>
          <w:szCs w:val="28"/>
        </w:rPr>
        <w:t xml:space="preserve">Возврат в краевой бюджет бюджетных кредитов, предоставленных юридическим лицам, составил 76910,0 тыс. рублей, или 63,7 % планируемого объема. Возврат от муниципальных образований Приморского края </w:t>
      </w:r>
      <w:r w:rsidR="00B468EA">
        <w:rPr>
          <w:rFonts w:ascii="Times New Roman" w:hAnsi="Times New Roman"/>
          <w:sz w:val="28"/>
          <w:szCs w:val="28"/>
        </w:rPr>
        <w:t>–</w:t>
      </w:r>
      <w:r w:rsidRPr="00230CFD">
        <w:rPr>
          <w:rFonts w:ascii="Times New Roman" w:hAnsi="Times New Roman"/>
          <w:sz w:val="28"/>
          <w:szCs w:val="28"/>
        </w:rPr>
        <w:t xml:space="preserve"> 13500,0</w:t>
      </w:r>
      <w:r>
        <w:rPr>
          <w:rFonts w:ascii="Times New Roman" w:hAnsi="Times New Roman"/>
          <w:sz w:val="28"/>
          <w:szCs w:val="28"/>
        </w:rPr>
        <w:t> </w:t>
      </w:r>
      <w:r w:rsidRPr="00230CFD">
        <w:rPr>
          <w:rFonts w:ascii="Times New Roman" w:hAnsi="Times New Roman"/>
          <w:sz w:val="28"/>
          <w:szCs w:val="28"/>
        </w:rPr>
        <w:t xml:space="preserve">тыс. рублей, или 6,5 %. </w:t>
      </w:r>
    </w:p>
    <w:p w:rsidR="00E553CA" w:rsidRDefault="00230CFD" w:rsidP="00230CFD">
      <w:pPr>
        <w:spacing w:after="0" w:line="240" w:lineRule="auto"/>
        <w:ind w:firstLine="709"/>
        <w:jc w:val="both"/>
        <w:rPr>
          <w:rFonts w:ascii="Times New Roman" w:hAnsi="Times New Roman"/>
          <w:sz w:val="28"/>
          <w:szCs w:val="28"/>
        </w:rPr>
      </w:pPr>
      <w:r w:rsidRPr="00230CFD">
        <w:rPr>
          <w:rFonts w:ascii="Times New Roman" w:hAnsi="Times New Roman"/>
          <w:sz w:val="28"/>
          <w:szCs w:val="28"/>
        </w:rPr>
        <w:t xml:space="preserve">За отчетный период из краевого бюджета предоставлены бюджетные кредиты  в общей сумме 131895,0 тыс. рублей, что составило </w:t>
      </w:r>
      <w:r>
        <w:rPr>
          <w:rFonts w:ascii="Times New Roman" w:hAnsi="Times New Roman"/>
          <w:sz w:val="28"/>
          <w:szCs w:val="28"/>
        </w:rPr>
        <w:t>65,9 % (200000,0 тыс. рублей)</w:t>
      </w:r>
      <w:r w:rsidRPr="00230CFD">
        <w:rPr>
          <w:rFonts w:ascii="Times New Roman" w:hAnsi="Times New Roman"/>
          <w:sz w:val="28"/>
          <w:szCs w:val="28"/>
        </w:rPr>
        <w:t>.</w:t>
      </w:r>
    </w:p>
    <w:p w:rsidR="00C2696C" w:rsidRDefault="00C2696C" w:rsidP="00E51566">
      <w:pPr>
        <w:spacing w:after="0" w:line="240" w:lineRule="auto"/>
        <w:ind w:firstLine="709"/>
        <w:jc w:val="both"/>
        <w:rPr>
          <w:rFonts w:ascii="Times New Roman" w:hAnsi="Times New Roman"/>
          <w:sz w:val="28"/>
          <w:szCs w:val="28"/>
        </w:rPr>
      </w:pPr>
    </w:p>
    <w:p w:rsidR="00B468EA" w:rsidRDefault="00B468EA" w:rsidP="00114470">
      <w:pPr>
        <w:spacing w:after="0" w:line="240" w:lineRule="auto"/>
        <w:jc w:val="both"/>
        <w:rPr>
          <w:rFonts w:ascii="Times New Roman" w:hAnsi="Times New Roman"/>
          <w:sz w:val="28"/>
          <w:szCs w:val="28"/>
        </w:rPr>
      </w:pPr>
    </w:p>
    <w:p w:rsidR="00B468EA" w:rsidRDefault="00B468EA" w:rsidP="00114470">
      <w:pPr>
        <w:spacing w:after="0" w:line="240" w:lineRule="auto"/>
        <w:jc w:val="both"/>
        <w:rPr>
          <w:rFonts w:ascii="Times New Roman" w:hAnsi="Times New Roman"/>
          <w:sz w:val="28"/>
          <w:szCs w:val="28"/>
        </w:rPr>
      </w:pPr>
    </w:p>
    <w:p w:rsidR="00114470" w:rsidRPr="008F4D1D" w:rsidRDefault="00114470" w:rsidP="00114470">
      <w:pPr>
        <w:spacing w:after="0" w:line="240" w:lineRule="auto"/>
        <w:jc w:val="both"/>
        <w:rPr>
          <w:rFonts w:ascii="Times New Roman" w:hAnsi="Times New Roman"/>
          <w:bCs/>
          <w:sz w:val="28"/>
          <w:szCs w:val="28"/>
        </w:rPr>
      </w:pPr>
      <w:r w:rsidRPr="008F4D1D">
        <w:rPr>
          <w:rFonts w:ascii="Times New Roman" w:hAnsi="Times New Roman"/>
          <w:bCs/>
          <w:sz w:val="28"/>
          <w:szCs w:val="28"/>
        </w:rPr>
        <w:t>Председатель</w:t>
      </w:r>
    </w:p>
    <w:p w:rsidR="00114470" w:rsidRPr="008F4D1D" w:rsidRDefault="00114470" w:rsidP="00114470">
      <w:pPr>
        <w:spacing w:after="0" w:line="240" w:lineRule="auto"/>
        <w:jc w:val="both"/>
        <w:rPr>
          <w:rFonts w:ascii="Times New Roman" w:hAnsi="Times New Roman"/>
          <w:bCs/>
          <w:sz w:val="28"/>
          <w:szCs w:val="28"/>
        </w:rPr>
      </w:pPr>
      <w:r w:rsidRPr="008F4D1D">
        <w:rPr>
          <w:rFonts w:ascii="Times New Roman" w:hAnsi="Times New Roman"/>
          <w:bCs/>
          <w:sz w:val="28"/>
          <w:szCs w:val="28"/>
        </w:rPr>
        <w:t>Контрольно-счетной палаты</w:t>
      </w:r>
    </w:p>
    <w:p w:rsidR="00114470" w:rsidRPr="008C5AD9" w:rsidRDefault="00114470" w:rsidP="00114470">
      <w:pPr>
        <w:spacing w:after="0" w:line="240" w:lineRule="auto"/>
        <w:jc w:val="both"/>
        <w:rPr>
          <w:rFonts w:ascii="Times New Roman" w:hAnsi="Times New Roman"/>
          <w:bCs/>
          <w:sz w:val="28"/>
          <w:szCs w:val="28"/>
        </w:rPr>
      </w:pPr>
      <w:r w:rsidRPr="008F4D1D">
        <w:rPr>
          <w:rFonts w:ascii="Times New Roman" w:hAnsi="Times New Roman"/>
          <w:bCs/>
          <w:sz w:val="28"/>
          <w:szCs w:val="28"/>
        </w:rPr>
        <w:t>Приморского края</w:t>
      </w:r>
      <w:r w:rsidRPr="008F4D1D">
        <w:rPr>
          <w:rFonts w:ascii="Times New Roman" w:hAnsi="Times New Roman"/>
          <w:bCs/>
          <w:sz w:val="28"/>
          <w:szCs w:val="28"/>
        </w:rPr>
        <w:tab/>
      </w:r>
      <w:r w:rsidRPr="008F4D1D">
        <w:rPr>
          <w:rFonts w:ascii="Times New Roman" w:hAnsi="Times New Roman"/>
          <w:bCs/>
          <w:sz w:val="28"/>
          <w:szCs w:val="28"/>
        </w:rPr>
        <w:tab/>
      </w:r>
      <w:r w:rsidRPr="008F4D1D">
        <w:rPr>
          <w:rFonts w:ascii="Times New Roman" w:hAnsi="Times New Roman"/>
          <w:bCs/>
          <w:sz w:val="28"/>
          <w:szCs w:val="28"/>
        </w:rPr>
        <w:tab/>
      </w:r>
      <w:r w:rsidRPr="008F4D1D">
        <w:rPr>
          <w:rFonts w:ascii="Times New Roman" w:hAnsi="Times New Roman"/>
          <w:bCs/>
          <w:sz w:val="28"/>
          <w:szCs w:val="28"/>
        </w:rPr>
        <w:tab/>
      </w:r>
      <w:r w:rsidRPr="008F4D1D">
        <w:rPr>
          <w:rFonts w:ascii="Times New Roman" w:hAnsi="Times New Roman"/>
          <w:bCs/>
          <w:sz w:val="28"/>
          <w:szCs w:val="28"/>
        </w:rPr>
        <w:tab/>
      </w:r>
      <w:r w:rsidRPr="008F4D1D">
        <w:rPr>
          <w:rFonts w:ascii="Times New Roman" w:hAnsi="Times New Roman"/>
          <w:bCs/>
          <w:sz w:val="28"/>
          <w:szCs w:val="28"/>
        </w:rPr>
        <w:tab/>
      </w:r>
      <w:r w:rsidRPr="008F4D1D">
        <w:rPr>
          <w:rFonts w:ascii="Times New Roman" w:hAnsi="Times New Roman"/>
          <w:bCs/>
          <w:sz w:val="28"/>
          <w:szCs w:val="28"/>
        </w:rPr>
        <w:tab/>
        <w:t>Д.А. Виноградов</w:t>
      </w:r>
    </w:p>
    <w:p w:rsidR="00114470" w:rsidRDefault="00114470" w:rsidP="00E51566">
      <w:pPr>
        <w:spacing w:after="0" w:line="240" w:lineRule="auto"/>
        <w:ind w:firstLine="709"/>
        <w:jc w:val="both"/>
        <w:rPr>
          <w:rFonts w:ascii="Times New Roman" w:hAnsi="Times New Roman"/>
          <w:sz w:val="28"/>
          <w:szCs w:val="28"/>
        </w:rPr>
      </w:pPr>
    </w:p>
    <w:p w:rsidR="00363494" w:rsidRPr="00363494" w:rsidRDefault="00363494" w:rsidP="00363494">
      <w:pPr>
        <w:spacing w:after="0" w:line="240" w:lineRule="auto"/>
        <w:ind w:firstLine="709"/>
        <w:jc w:val="both"/>
        <w:rPr>
          <w:rFonts w:ascii="Times New Roman" w:hAnsi="Times New Roman"/>
          <w:sz w:val="28"/>
          <w:szCs w:val="28"/>
        </w:rPr>
      </w:pPr>
    </w:p>
    <w:sectPr w:rsidR="00363494" w:rsidRPr="00363494" w:rsidSect="00EC3D37">
      <w:headerReference w:type="default" r:id="rId15"/>
      <w:pgSz w:w="11906" w:h="16838"/>
      <w:pgMar w:top="851" w:right="85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E8" w:rsidRDefault="00ED07E8" w:rsidP="00195068">
      <w:pPr>
        <w:spacing w:after="0" w:line="240" w:lineRule="auto"/>
      </w:pPr>
      <w:r>
        <w:separator/>
      </w:r>
    </w:p>
  </w:endnote>
  <w:endnote w:type="continuationSeparator" w:id="0">
    <w:p w:rsidR="00ED07E8" w:rsidRDefault="00ED07E8" w:rsidP="0019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E8" w:rsidRDefault="00ED07E8" w:rsidP="00195068">
      <w:pPr>
        <w:spacing w:after="0" w:line="240" w:lineRule="auto"/>
      </w:pPr>
      <w:r>
        <w:separator/>
      </w:r>
    </w:p>
  </w:footnote>
  <w:footnote w:type="continuationSeparator" w:id="0">
    <w:p w:rsidR="00ED07E8" w:rsidRDefault="00ED07E8" w:rsidP="00195068">
      <w:pPr>
        <w:spacing w:after="0" w:line="240" w:lineRule="auto"/>
      </w:pPr>
      <w:r>
        <w:continuationSeparator/>
      </w:r>
    </w:p>
  </w:footnote>
  <w:footnote w:id="1">
    <w:p w:rsidR="00ED07E8" w:rsidRPr="00792FCA" w:rsidRDefault="00ED07E8" w:rsidP="00792FCA">
      <w:pPr>
        <w:pStyle w:val="ae"/>
        <w:jc w:val="both"/>
        <w:rPr>
          <w:rFonts w:ascii="Times New Roman" w:hAnsi="Times New Roman"/>
          <w:sz w:val="22"/>
          <w:szCs w:val="22"/>
        </w:rPr>
      </w:pPr>
      <w:r w:rsidRPr="00792FCA">
        <w:rPr>
          <w:rStyle w:val="af0"/>
          <w:rFonts w:ascii="Times New Roman" w:hAnsi="Times New Roman"/>
          <w:sz w:val="22"/>
          <w:szCs w:val="22"/>
        </w:rPr>
        <w:footnoteRef/>
      </w:r>
      <w:r w:rsidRPr="00792FCA">
        <w:rPr>
          <w:rFonts w:ascii="Times New Roman" w:hAnsi="Times New Roman"/>
          <w:sz w:val="22"/>
          <w:szCs w:val="22"/>
        </w:rPr>
        <w:t xml:space="preserve"> </w:t>
      </w:r>
      <w:proofErr w:type="gramStart"/>
      <w:r w:rsidRPr="00792FCA">
        <w:rPr>
          <w:rFonts w:ascii="Times New Roman" w:hAnsi="Times New Roman"/>
          <w:sz w:val="22"/>
          <w:szCs w:val="22"/>
        </w:rPr>
        <w:t xml:space="preserve">Для сведения: </w:t>
      </w:r>
      <w:r>
        <w:rPr>
          <w:rFonts w:ascii="Times New Roman" w:hAnsi="Times New Roman"/>
          <w:sz w:val="22"/>
          <w:szCs w:val="22"/>
        </w:rPr>
        <w:t>з</w:t>
      </w:r>
      <w:r w:rsidRPr="00792FCA">
        <w:rPr>
          <w:rFonts w:ascii="Times New Roman" w:hAnsi="Times New Roman"/>
          <w:sz w:val="22"/>
          <w:szCs w:val="22"/>
        </w:rPr>
        <w:t>а период январь-октябрь текущего года первоначальные показатели краевого бюджета на 2015 год корректировались шесть раз (кроме указанных выше, законами Приморского края от 01.10.2015 № 670-КЗ и от 29.10.2015 № 694-КЗ</w:t>
      </w:r>
      <w:r>
        <w:rPr>
          <w:rFonts w:ascii="Times New Roman" w:hAnsi="Times New Roman"/>
          <w:sz w:val="22"/>
          <w:szCs w:val="22"/>
        </w:rPr>
        <w:t>)</w:t>
      </w:r>
      <w:r w:rsidRPr="00792FCA">
        <w:rPr>
          <w:rFonts w:ascii="Times New Roman" w:hAnsi="Times New Roman"/>
          <w:sz w:val="22"/>
          <w:szCs w:val="22"/>
        </w:rPr>
        <w:t>.</w:t>
      </w:r>
      <w:proofErr w:type="gramEnd"/>
    </w:p>
  </w:footnote>
  <w:footnote w:id="2">
    <w:p w:rsidR="00ED07E8" w:rsidRPr="002B17E9" w:rsidRDefault="00ED07E8" w:rsidP="005A64D8">
      <w:pPr>
        <w:pStyle w:val="ae"/>
        <w:jc w:val="both"/>
        <w:rPr>
          <w:rFonts w:ascii="Times New Roman" w:hAnsi="Times New Roman"/>
        </w:rPr>
      </w:pPr>
      <w:r w:rsidRPr="002B17E9">
        <w:rPr>
          <w:rStyle w:val="af0"/>
          <w:rFonts w:ascii="Times New Roman" w:hAnsi="Times New Roman"/>
        </w:rPr>
        <w:footnoteRef/>
      </w:r>
      <w:r w:rsidRPr="002B17E9">
        <w:rPr>
          <w:rFonts w:ascii="Times New Roman" w:hAnsi="Times New Roman"/>
        </w:rPr>
        <w:t xml:space="preserve"> Постановление Губернатора Приморского края от 11.09.2015 № 61-пг "Об установлении размера, утверждении Порядка и условий назначения и выплаты государственной социальной помощи на основании социального контракта, формы социального контракта"</w:t>
      </w:r>
      <w:r>
        <w:rPr>
          <w:rFonts w:ascii="Times New Roman" w:hAnsi="Times New Roman"/>
        </w:rPr>
        <w:t>.</w:t>
      </w:r>
    </w:p>
  </w:footnote>
  <w:footnote w:id="3">
    <w:p w:rsidR="00ED07E8" w:rsidRPr="00702E8B" w:rsidRDefault="00ED07E8" w:rsidP="00702E8B">
      <w:pPr>
        <w:pStyle w:val="ae"/>
        <w:jc w:val="both"/>
        <w:rPr>
          <w:rFonts w:ascii="Times New Roman" w:hAnsi="Times New Roman"/>
        </w:rPr>
      </w:pPr>
      <w:r w:rsidRPr="00702E8B">
        <w:rPr>
          <w:rStyle w:val="af0"/>
          <w:rFonts w:ascii="Times New Roman" w:hAnsi="Times New Roman"/>
        </w:rPr>
        <w:footnoteRef/>
      </w:r>
      <w:r w:rsidRPr="00702E8B">
        <w:rPr>
          <w:rFonts w:ascii="Times New Roman" w:hAnsi="Times New Roman"/>
        </w:rPr>
        <w:t xml:space="preserve"> </w:t>
      </w:r>
      <w:r>
        <w:rPr>
          <w:rFonts w:ascii="Times New Roman" w:hAnsi="Times New Roman"/>
        </w:rPr>
        <w:t>П</w:t>
      </w:r>
      <w:r w:rsidRPr="00702E8B">
        <w:rPr>
          <w:rFonts w:ascii="Times New Roman" w:hAnsi="Times New Roman"/>
        </w:rPr>
        <w:t>остановлени</w:t>
      </w:r>
      <w:r>
        <w:rPr>
          <w:rFonts w:ascii="Times New Roman" w:hAnsi="Times New Roman"/>
        </w:rPr>
        <w:t>е</w:t>
      </w:r>
      <w:r w:rsidRPr="00702E8B">
        <w:rPr>
          <w:rFonts w:ascii="Times New Roman" w:hAnsi="Times New Roman"/>
        </w:rPr>
        <w:t xml:space="preserve"> Администрации Приморского края от 25.09.2015 № 375-па  "О предоставлении государственному бюджетному учреждению "Хозяйственное управление администрации края" субсидий из краевого бюджета на осуществление капитальных вложений в объект "Строительство, включая проектно-изыскательские работы, линии электропередач от ВЛ-6 </w:t>
      </w:r>
      <w:proofErr w:type="spellStart"/>
      <w:r w:rsidRPr="00702E8B">
        <w:rPr>
          <w:rFonts w:ascii="Times New Roman" w:hAnsi="Times New Roman"/>
        </w:rPr>
        <w:t>кВ</w:t>
      </w:r>
      <w:proofErr w:type="spellEnd"/>
      <w:r w:rsidRPr="00702E8B">
        <w:rPr>
          <w:rFonts w:ascii="Times New Roman" w:hAnsi="Times New Roman"/>
        </w:rPr>
        <w:t xml:space="preserve"> опора № 41 ВЛ-6 </w:t>
      </w:r>
      <w:proofErr w:type="spellStart"/>
      <w:r w:rsidRPr="00702E8B">
        <w:rPr>
          <w:rFonts w:ascii="Times New Roman" w:hAnsi="Times New Roman"/>
        </w:rPr>
        <w:t>кВ</w:t>
      </w:r>
      <w:proofErr w:type="spellEnd"/>
      <w:r w:rsidRPr="00702E8B">
        <w:rPr>
          <w:rFonts w:ascii="Times New Roman" w:hAnsi="Times New Roman"/>
        </w:rPr>
        <w:t xml:space="preserve"> ф. № 8 ПС 35/6 </w:t>
      </w:r>
      <w:proofErr w:type="spellStart"/>
      <w:r w:rsidRPr="00702E8B">
        <w:rPr>
          <w:rFonts w:ascii="Times New Roman" w:hAnsi="Times New Roman"/>
        </w:rPr>
        <w:t>кВ</w:t>
      </w:r>
      <w:proofErr w:type="spellEnd"/>
      <w:r w:rsidRPr="00702E8B">
        <w:rPr>
          <w:rFonts w:ascii="Times New Roman" w:hAnsi="Times New Roman"/>
        </w:rPr>
        <w:t xml:space="preserve"> "КЭТ</w:t>
      </w:r>
      <w:proofErr w:type="gramStart"/>
      <w:r w:rsidRPr="00702E8B">
        <w:rPr>
          <w:rFonts w:ascii="Times New Roman" w:hAnsi="Times New Roman"/>
        </w:rPr>
        <w:t>"-</w:t>
      </w:r>
      <w:proofErr w:type="gramEnd"/>
      <w:r w:rsidRPr="00702E8B">
        <w:rPr>
          <w:rFonts w:ascii="Times New Roman" w:hAnsi="Times New Roman"/>
        </w:rPr>
        <w:t xml:space="preserve">ТП-459 к комплексу зданий в б. Боярин о. Русский с установкой </w:t>
      </w:r>
      <w:proofErr w:type="spellStart"/>
      <w:r w:rsidRPr="00702E8B">
        <w:rPr>
          <w:rFonts w:ascii="Times New Roman" w:hAnsi="Times New Roman"/>
        </w:rPr>
        <w:t>двухтрансформаторной</w:t>
      </w:r>
      <w:proofErr w:type="spellEnd"/>
      <w:r w:rsidRPr="00702E8B">
        <w:rPr>
          <w:rFonts w:ascii="Times New Roman" w:hAnsi="Times New Roman"/>
        </w:rPr>
        <w:t xml:space="preserve"> КТПН 6/0.4 </w:t>
      </w:r>
      <w:proofErr w:type="spellStart"/>
      <w:r w:rsidRPr="00702E8B">
        <w:rPr>
          <w:rFonts w:ascii="Times New Roman" w:hAnsi="Times New Roman"/>
        </w:rPr>
        <w:t>кВ</w:t>
      </w:r>
      <w:proofErr w:type="spellEnd"/>
      <w:r w:rsidRPr="00702E8B">
        <w:rPr>
          <w:rFonts w:ascii="Times New Roman" w:hAnsi="Times New Roman"/>
        </w:rPr>
        <w:t xml:space="preserve"> и резервного источника электроснабжения - </w:t>
      </w:r>
      <w:proofErr w:type="gramStart"/>
      <w:r w:rsidRPr="00702E8B">
        <w:rPr>
          <w:rFonts w:ascii="Times New Roman" w:hAnsi="Times New Roman"/>
        </w:rPr>
        <w:t>модульной</w:t>
      </w:r>
      <w:proofErr w:type="gramEnd"/>
      <w:r w:rsidRPr="00702E8B">
        <w:rPr>
          <w:rFonts w:ascii="Times New Roman" w:hAnsi="Times New Roman"/>
        </w:rPr>
        <w:t xml:space="preserve"> ДЭС 400 кВт"</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005316"/>
      <w:docPartObj>
        <w:docPartGallery w:val="Page Numbers (Top of Page)"/>
        <w:docPartUnique/>
      </w:docPartObj>
    </w:sdtPr>
    <w:sdtEndPr>
      <w:rPr>
        <w:rFonts w:ascii="Times New Roman" w:hAnsi="Times New Roman"/>
      </w:rPr>
    </w:sdtEndPr>
    <w:sdtContent>
      <w:p w:rsidR="00ED07E8" w:rsidRPr="0003542D" w:rsidRDefault="00ED07E8">
        <w:pPr>
          <w:pStyle w:val="a6"/>
          <w:jc w:val="center"/>
          <w:rPr>
            <w:rFonts w:ascii="Times New Roman" w:hAnsi="Times New Roman"/>
          </w:rPr>
        </w:pPr>
        <w:r w:rsidRPr="0003542D">
          <w:rPr>
            <w:rFonts w:ascii="Times New Roman" w:hAnsi="Times New Roman"/>
          </w:rPr>
          <w:fldChar w:fldCharType="begin"/>
        </w:r>
        <w:r w:rsidRPr="0003542D">
          <w:rPr>
            <w:rFonts w:ascii="Times New Roman" w:hAnsi="Times New Roman"/>
          </w:rPr>
          <w:instrText>PAGE   \* MERGEFORMAT</w:instrText>
        </w:r>
        <w:r w:rsidRPr="0003542D">
          <w:rPr>
            <w:rFonts w:ascii="Times New Roman" w:hAnsi="Times New Roman"/>
          </w:rPr>
          <w:fldChar w:fldCharType="separate"/>
        </w:r>
        <w:r w:rsidR="00BE45C7">
          <w:rPr>
            <w:rFonts w:ascii="Times New Roman" w:hAnsi="Times New Roman"/>
            <w:noProof/>
          </w:rPr>
          <w:t>52</w:t>
        </w:r>
        <w:r w:rsidRPr="0003542D">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A0898"/>
    <w:multiLevelType w:val="hybridMultilevel"/>
    <w:tmpl w:val="E572D3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3FAC7174"/>
    <w:multiLevelType w:val="hybridMultilevel"/>
    <w:tmpl w:val="30C8CB3E"/>
    <w:lvl w:ilvl="0" w:tplc="5A7A72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57397C3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66E1027B"/>
    <w:multiLevelType w:val="multilevel"/>
    <w:tmpl w:val="E572D306"/>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EEA"/>
    <w:rsid w:val="00005F5D"/>
    <w:rsid w:val="00006AF1"/>
    <w:rsid w:val="00006BBF"/>
    <w:rsid w:val="00007A08"/>
    <w:rsid w:val="00007D8A"/>
    <w:rsid w:val="00012014"/>
    <w:rsid w:val="00013E50"/>
    <w:rsid w:val="00020B73"/>
    <w:rsid w:val="00021082"/>
    <w:rsid w:val="00026044"/>
    <w:rsid w:val="00027A3C"/>
    <w:rsid w:val="00031BAA"/>
    <w:rsid w:val="0003542D"/>
    <w:rsid w:val="0003631E"/>
    <w:rsid w:val="0004297B"/>
    <w:rsid w:val="0004412F"/>
    <w:rsid w:val="00045870"/>
    <w:rsid w:val="00046657"/>
    <w:rsid w:val="00047A9D"/>
    <w:rsid w:val="00047F11"/>
    <w:rsid w:val="0005033E"/>
    <w:rsid w:val="000508B9"/>
    <w:rsid w:val="00051B6E"/>
    <w:rsid w:val="00051C90"/>
    <w:rsid w:val="00056E79"/>
    <w:rsid w:val="00057615"/>
    <w:rsid w:val="00062192"/>
    <w:rsid w:val="000640BA"/>
    <w:rsid w:val="00066AB4"/>
    <w:rsid w:val="00067F25"/>
    <w:rsid w:val="00071019"/>
    <w:rsid w:val="0007165F"/>
    <w:rsid w:val="000720FB"/>
    <w:rsid w:val="000771A6"/>
    <w:rsid w:val="00082174"/>
    <w:rsid w:val="000823EA"/>
    <w:rsid w:val="00082F8E"/>
    <w:rsid w:val="000860D0"/>
    <w:rsid w:val="00086218"/>
    <w:rsid w:val="00087170"/>
    <w:rsid w:val="00087A5D"/>
    <w:rsid w:val="000900B3"/>
    <w:rsid w:val="000906AF"/>
    <w:rsid w:val="00092A88"/>
    <w:rsid w:val="00093D87"/>
    <w:rsid w:val="000A403F"/>
    <w:rsid w:val="000A72C8"/>
    <w:rsid w:val="000A7CAD"/>
    <w:rsid w:val="000B01BF"/>
    <w:rsid w:val="000B4EA8"/>
    <w:rsid w:val="000B6170"/>
    <w:rsid w:val="000B71EC"/>
    <w:rsid w:val="000B7B17"/>
    <w:rsid w:val="000C1170"/>
    <w:rsid w:val="000C7771"/>
    <w:rsid w:val="000D0CB8"/>
    <w:rsid w:val="000D1E8F"/>
    <w:rsid w:val="000D794B"/>
    <w:rsid w:val="000E08BD"/>
    <w:rsid w:val="000E2D28"/>
    <w:rsid w:val="000E38A8"/>
    <w:rsid w:val="000E4CA5"/>
    <w:rsid w:val="000E5A03"/>
    <w:rsid w:val="000E7C81"/>
    <w:rsid w:val="000F1AA6"/>
    <w:rsid w:val="000F5A36"/>
    <w:rsid w:val="000F662B"/>
    <w:rsid w:val="00101D41"/>
    <w:rsid w:val="0010692D"/>
    <w:rsid w:val="00111085"/>
    <w:rsid w:val="001133BB"/>
    <w:rsid w:val="0011349F"/>
    <w:rsid w:val="00114470"/>
    <w:rsid w:val="0011582F"/>
    <w:rsid w:val="00120B09"/>
    <w:rsid w:val="00120DD9"/>
    <w:rsid w:val="001219A8"/>
    <w:rsid w:val="001257AB"/>
    <w:rsid w:val="00125AD5"/>
    <w:rsid w:val="00125F68"/>
    <w:rsid w:val="00130FF7"/>
    <w:rsid w:val="00134D55"/>
    <w:rsid w:val="0013629B"/>
    <w:rsid w:val="00137D06"/>
    <w:rsid w:val="00137D78"/>
    <w:rsid w:val="001400C9"/>
    <w:rsid w:val="00140D5C"/>
    <w:rsid w:val="00141F06"/>
    <w:rsid w:val="00146057"/>
    <w:rsid w:val="00151AEF"/>
    <w:rsid w:val="00153F7A"/>
    <w:rsid w:val="00155A9D"/>
    <w:rsid w:val="00155ACD"/>
    <w:rsid w:val="00155CE5"/>
    <w:rsid w:val="001647AF"/>
    <w:rsid w:val="001668C0"/>
    <w:rsid w:val="00173B8E"/>
    <w:rsid w:val="00173D2C"/>
    <w:rsid w:val="00175B6C"/>
    <w:rsid w:val="00175B74"/>
    <w:rsid w:val="00187955"/>
    <w:rsid w:val="00191F54"/>
    <w:rsid w:val="00192630"/>
    <w:rsid w:val="00192E4F"/>
    <w:rsid w:val="00195068"/>
    <w:rsid w:val="00195401"/>
    <w:rsid w:val="00195441"/>
    <w:rsid w:val="00197203"/>
    <w:rsid w:val="001A0EE9"/>
    <w:rsid w:val="001A6005"/>
    <w:rsid w:val="001A68FE"/>
    <w:rsid w:val="001A6E1A"/>
    <w:rsid w:val="001B0424"/>
    <w:rsid w:val="001B47FF"/>
    <w:rsid w:val="001C4E86"/>
    <w:rsid w:val="001D0BFB"/>
    <w:rsid w:val="001D1474"/>
    <w:rsid w:val="001D1D09"/>
    <w:rsid w:val="001D1E32"/>
    <w:rsid w:val="001D3E7F"/>
    <w:rsid w:val="001D52A8"/>
    <w:rsid w:val="001E1E20"/>
    <w:rsid w:val="001E4157"/>
    <w:rsid w:val="001E62E5"/>
    <w:rsid w:val="001E7972"/>
    <w:rsid w:val="001E7F46"/>
    <w:rsid w:val="001F14B8"/>
    <w:rsid w:val="001F7163"/>
    <w:rsid w:val="001F79DE"/>
    <w:rsid w:val="001F7BF8"/>
    <w:rsid w:val="0020528C"/>
    <w:rsid w:val="002129F4"/>
    <w:rsid w:val="0021777D"/>
    <w:rsid w:val="0022125F"/>
    <w:rsid w:val="0022577F"/>
    <w:rsid w:val="00230166"/>
    <w:rsid w:val="00230CFD"/>
    <w:rsid w:val="002326B9"/>
    <w:rsid w:val="00233024"/>
    <w:rsid w:val="0023408E"/>
    <w:rsid w:val="002347F6"/>
    <w:rsid w:val="00235374"/>
    <w:rsid w:val="00237B55"/>
    <w:rsid w:val="00242888"/>
    <w:rsid w:val="00243EF9"/>
    <w:rsid w:val="00245C0B"/>
    <w:rsid w:val="002471E9"/>
    <w:rsid w:val="0025184B"/>
    <w:rsid w:val="00257844"/>
    <w:rsid w:val="002648F6"/>
    <w:rsid w:val="00264C6F"/>
    <w:rsid w:val="00272506"/>
    <w:rsid w:val="00272AD4"/>
    <w:rsid w:val="00273F9C"/>
    <w:rsid w:val="00277619"/>
    <w:rsid w:val="00281081"/>
    <w:rsid w:val="00281AF7"/>
    <w:rsid w:val="00283BD4"/>
    <w:rsid w:val="00290A7F"/>
    <w:rsid w:val="00291264"/>
    <w:rsid w:val="0029310C"/>
    <w:rsid w:val="00293575"/>
    <w:rsid w:val="00294BF0"/>
    <w:rsid w:val="00296B7C"/>
    <w:rsid w:val="002A12EF"/>
    <w:rsid w:val="002A230A"/>
    <w:rsid w:val="002A2EE4"/>
    <w:rsid w:val="002A38F3"/>
    <w:rsid w:val="002B1864"/>
    <w:rsid w:val="002B421E"/>
    <w:rsid w:val="002B45AA"/>
    <w:rsid w:val="002B7131"/>
    <w:rsid w:val="002C1143"/>
    <w:rsid w:val="002C49A2"/>
    <w:rsid w:val="002C588A"/>
    <w:rsid w:val="002C61EA"/>
    <w:rsid w:val="002C7103"/>
    <w:rsid w:val="002C731C"/>
    <w:rsid w:val="002C7C1B"/>
    <w:rsid w:val="002D32EB"/>
    <w:rsid w:val="002D6889"/>
    <w:rsid w:val="002D68D8"/>
    <w:rsid w:val="002E4574"/>
    <w:rsid w:val="002E69F1"/>
    <w:rsid w:val="002E6D07"/>
    <w:rsid w:val="002F0A77"/>
    <w:rsid w:val="002F1793"/>
    <w:rsid w:val="002F23F9"/>
    <w:rsid w:val="002F406D"/>
    <w:rsid w:val="002F6AF5"/>
    <w:rsid w:val="002F6B6B"/>
    <w:rsid w:val="002F6E16"/>
    <w:rsid w:val="00301D22"/>
    <w:rsid w:val="00304ED3"/>
    <w:rsid w:val="00306DE6"/>
    <w:rsid w:val="00314BE0"/>
    <w:rsid w:val="00314CB4"/>
    <w:rsid w:val="00326C34"/>
    <w:rsid w:val="00326CDB"/>
    <w:rsid w:val="0032760E"/>
    <w:rsid w:val="00327FF3"/>
    <w:rsid w:val="00331B4C"/>
    <w:rsid w:val="00332817"/>
    <w:rsid w:val="00332D0C"/>
    <w:rsid w:val="00334266"/>
    <w:rsid w:val="00335C8F"/>
    <w:rsid w:val="0034069A"/>
    <w:rsid w:val="003418DF"/>
    <w:rsid w:val="00344CDB"/>
    <w:rsid w:val="003514FF"/>
    <w:rsid w:val="00354EEC"/>
    <w:rsid w:val="00355B0A"/>
    <w:rsid w:val="00360ABF"/>
    <w:rsid w:val="00362321"/>
    <w:rsid w:val="003623F1"/>
    <w:rsid w:val="00363494"/>
    <w:rsid w:val="00364CBE"/>
    <w:rsid w:val="00366E5B"/>
    <w:rsid w:val="0037407B"/>
    <w:rsid w:val="003744AB"/>
    <w:rsid w:val="00381550"/>
    <w:rsid w:val="003A5B0D"/>
    <w:rsid w:val="003B01F3"/>
    <w:rsid w:val="003B25A5"/>
    <w:rsid w:val="003B2E94"/>
    <w:rsid w:val="003B5353"/>
    <w:rsid w:val="003B65D8"/>
    <w:rsid w:val="003C007E"/>
    <w:rsid w:val="003C0331"/>
    <w:rsid w:val="003C1960"/>
    <w:rsid w:val="003C28D6"/>
    <w:rsid w:val="003C2C18"/>
    <w:rsid w:val="003C4AC3"/>
    <w:rsid w:val="003C544B"/>
    <w:rsid w:val="003C62BB"/>
    <w:rsid w:val="003D52A4"/>
    <w:rsid w:val="003D5BC1"/>
    <w:rsid w:val="003D5CA8"/>
    <w:rsid w:val="003D68F8"/>
    <w:rsid w:val="003E039F"/>
    <w:rsid w:val="003E06A3"/>
    <w:rsid w:val="003E2B2D"/>
    <w:rsid w:val="003E5B03"/>
    <w:rsid w:val="003E6C06"/>
    <w:rsid w:val="003F322F"/>
    <w:rsid w:val="003F4E8E"/>
    <w:rsid w:val="004024F8"/>
    <w:rsid w:val="004038A6"/>
    <w:rsid w:val="004101F7"/>
    <w:rsid w:val="004205EF"/>
    <w:rsid w:val="00421FEC"/>
    <w:rsid w:val="00423DF4"/>
    <w:rsid w:val="00423E8D"/>
    <w:rsid w:val="00424A90"/>
    <w:rsid w:val="004250C7"/>
    <w:rsid w:val="00430B37"/>
    <w:rsid w:val="00433633"/>
    <w:rsid w:val="0044093E"/>
    <w:rsid w:val="004414DD"/>
    <w:rsid w:val="00446B6D"/>
    <w:rsid w:val="004471D5"/>
    <w:rsid w:val="00453CDE"/>
    <w:rsid w:val="0045542D"/>
    <w:rsid w:val="00456076"/>
    <w:rsid w:val="00456DE6"/>
    <w:rsid w:val="004571F8"/>
    <w:rsid w:val="004635B3"/>
    <w:rsid w:val="00463C4C"/>
    <w:rsid w:val="0047043F"/>
    <w:rsid w:val="00475964"/>
    <w:rsid w:val="00480664"/>
    <w:rsid w:val="00481F3B"/>
    <w:rsid w:val="00483A0F"/>
    <w:rsid w:val="004846D7"/>
    <w:rsid w:val="00484CC8"/>
    <w:rsid w:val="00484E39"/>
    <w:rsid w:val="004854CB"/>
    <w:rsid w:val="00487472"/>
    <w:rsid w:val="00490F91"/>
    <w:rsid w:val="00494C21"/>
    <w:rsid w:val="004959B4"/>
    <w:rsid w:val="00497ACC"/>
    <w:rsid w:val="004A0060"/>
    <w:rsid w:val="004A3C77"/>
    <w:rsid w:val="004A681F"/>
    <w:rsid w:val="004A7B62"/>
    <w:rsid w:val="004B0595"/>
    <w:rsid w:val="004B0E26"/>
    <w:rsid w:val="004B1B0A"/>
    <w:rsid w:val="004B6FFF"/>
    <w:rsid w:val="004C456B"/>
    <w:rsid w:val="004C531E"/>
    <w:rsid w:val="004C5C07"/>
    <w:rsid w:val="004C7731"/>
    <w:rsid w:val="004C7AC4"/>
    <w:rsid w:val="004C7E58"/>
    <w:rsid w:val="004D1928"/>
    <w:rsid w:val="004D293B"/>
    <w:rsid w:val="004D2ACD"/>
    <w:rsid w:val="004D75B7"/>
    <w:rsid w:val="004E1F9B"/>
    <w:rsid w:val="004E32AF"/>
    <w:rsid w:val="004E38E9"/>
    <w:rsid w:val="004E3F66"/>
    <w:rsid w:val="004E4018"/>
    <w:rsid w:val="004F28F1"/>
    <w:rsid w:val="004F4017"/>
    <w:rsid w:val="004F484C"/>
    <w:rsid w:val="00501D53"/>
    <w:rsid w:val="0050674C"/>
    <w:rsid w:val="005074B4"/>
    <w:rsid w:val="005100FC"/>
    <w:rsid w:val="00511220"/>
    <w:rsid w:val="00512B61"/>
    <w:rsid w:val="00512EE5"/>
    <w:rsid w:val="0052115D"/>
    <w:rsid w:val="005326BF"/>
    <w:rsid w:val="00532E33"/>
    <w:rsid w:val="005343E1"/>
    <w:rsid w:val="005372D1"/>
    <w:rsid w:val="00541D03"/>
    <w:rsid w:val="005428C8"/>
    <w:rsid w:val="00544C46"/>
    <w:rsid w:val="00545775"/>
    <w:rsid w:val="00552B73"/>
    <w:rsid w:val="00552CFD"/>
    <w:rsid w:val="00556A3D"/>
    <w:rsid w:val="00557699"/>
    <w:rsid w:val="00561177"/>
    <w:rsid w:val="00563263"/>
    <w:rsid w:val="00564DC0"/>
    <w:rsid w:val="00567AEF"/>
    <w:rsid w:val="00570EC4"/>
    <w:rsid w:val="005718D6"/>
    <w:rsid w:val="00572765"/>
    <w:rsid w:val="0057370B"/>
    <w:rsid w:val="00573C8C"/>
    <w:rsid w:val="0058173F"/>
    <w:rsid w:val="00581F38"/>
    <w:rsid w:val="005825A2"/>
    <w:rsid w:val="00583549"/>
    <w:rsid w:val="00583F9A"/>
    <w:rsid w:val="0058703E"/>
    <w:rsid w:val="00587352"/>
    <w:rsid w:val="00591790"/>
    <w:rsid w:val="00592901"/>
    <w:rsid w:val="00592CEB"/>
    <w:rsid w:val="00594F00"/>
    <w:rsid w:val="005A0323"/>
    <w:rsid w:val="005A2170"/>
    <w:rsid w:val="005A43C9"/>
    <w:rsid w:val="005A5EC3"/>
    <w:rsid w:val="005A64D8"/>
    <w:rsid w:val="005A6955"/>
    <w:rsid w:val="005A7F84"/>
    <w:rsid w:val="005B0A2C"/>
    <w:rsid w:val="005B0CBC"/>
    <w:rsid w:val="005B3331"/>
    <w:rsid w:val="005B3405"/>
    <w:rsid w:val="005B74EA"/>
    <w:rsid w:val="005B7906"/>
    <w:rsid w:val="005C7C0F"/>
    <w:rsid w:val="005D13C6"/>
    <w:rsid w:val="005D2A93"/>
    <w:rsid w:val="005D2F27"/>
    <w:rsid w:val="005E3011"/>
    <w:rsid w:val="005E56FD"/>
    <w:rsid w:val="005F03FA"/>
    <w:rsid w:val="005F1420"/>
    <w:rsid w:val="00600C79"/>
    <w:rsid w:val="00603507"/>
    <w:rsid w:val="006035AD"/>
    <w:rsid w:val="0060510F"/>
    <w:rsid w:val="00606E4A"/>
    <w:rsid w:val="0061350C"/>
    <w:rsid w:val="00614AE3"/>
    <w:rsid w:val="00615481"/>
    <w:rsid w:val="00617B7F"/>
    <w:rsid w:val="00625C0E"/>
    <w:rsid w:val="00627A5A"/>
    <w:rsid w:val="00627FD1"/>
    <w:rsid w:val="00633942"/>
    <w:rsid w:val="00633ADC"/>
    <w:rsid w:val="0063715E"/>
    <w:rsid w:val="00641773"/>
    <w:rsid w:val="006436B3"/>
    <w:rsid w:val="00645709"/>
    <w:rsid w:val="00647768"/>
    <w:rsid w:val="006525F5"/>
    <w:rsid w:val="00653CD4"/>
    <w:rsid w:val="0065648F"/>
    <w:rsid w:val="00656BBF"/>
    <w:rsid w:val="00657724"/>
    <w:rsid w:val="00662DF5"/>
    <w:rsid w:val="00663916"/>
    <w:rsid w:val="00663CCF"/>
    <w:rsid w:val="00664410"/>
    <w:rsid w:val="006644D6"/>
    <w:rsid w:val="00665B06"/>
    <w:rsid w:val="00667281"/>
    <w:rsid w:val="006677A0"/>
    <w:rsid w:val="00670546"/>
    <w:rsid w:val="006707B4"/>
    <w:rsid w:val="00672414"/>
    <w:rsid w:val="00674B8A"/>
    <w:rsid w:val="0067573A"/>
    <w:rsid w:val="0067685B"/>
    <w:rsid w:val="006810A7"/>
    <w:rsid w:val="0068199A"/>
    <w:rsid w:val="00686A03"/>
    <w:rsid w:val="00687028"/>
    <w:rsid w:val="00696CB1"/>
    <w:rsid w:val="006A25E8"/>
    <w:rsid w:val="006A4FF5"/>
    <w:rsid w:val="006A688E"/>
    <w:rsid w:val="006B4270"/>
    <w:rsid w:val="006B5FC8"/>
    <w:rsid w:val="006B7721"/>
    <w:rsid w:val="006B78A0"/>
    <w:rsid w:val="006C31FD"/>
    <w:rsid w:val="006C57A2"/>
    <w:rsid w:val="006C66FA"/>
    <w:rsid w:val="006C70A5"/>
    <w:rsid w:val="006D05CC"/>
    <w:rsid w:val="006D14B8"/>
    <w:rsid w:val="006D6764"/>
    <w:rsid w:val="006D745C"/>
    <w:rsid w:val="006D7C60"/>
    <w:rsid w:val="006E303D"/>
    <w:rsid w:val="006E3BB3"/>
    <w:rsid w:val="006E5CA5"/>
    <w:rsid w:val="006E6FD8"/>
    <w:rsid w:val="006F2867"/>
    <w:rsid w:val="006F37B5"/>
    <w:rsid w:val="006F6B3D"/>
    <w:rsid w:val="00702C65"/>
    <w:rsid w:val="00702E8B"/>
    <w:rsid w:val="007054C6"/>
    <w:rsid w:val="00705847"/>
    <w:rsid w:val="00706D5C"/>
    <w:rsid w:val="0071128B"/>
    <w:rsid w:val="0071688E"/>
    <w:rsid w:val="007211AC"/>
    <w:rsid w:val="007219FE"/>
    <w:rsid w:val="00723B11"/>
    <w:rsid w:val="00723F77"/>
    <w:rsid w:val="00725CF2"/>
    <w:rsid w:val="00726617"/>
    <w:rsid w:val="00726911"/>
    <w:rsid w:val="00727BC9"/>
    <w:rsid w:val="00735922"/>
    <w:rsid w:val="00742AB4"/>
    <w:rsid w:val="00752A8F"/>
    <w:rsid w:val="0076181A"/>
    <w:rsid w:val="007622E2"/>
    <w:rsid w:val="00762BDC"/>
    <w:rsid w:val="00763835"/>
    <w:rsid w:val="00765BC8"/>
    <w:rsid w:val="007713AA"/>
    <w:rsid w:val="007732E4"/>
    <w:rsid w:val="007766BD"/>
    <w:rsid w:val="00776EBD"/>
    <w:rsid w:val="00780B75"/>
    <w:rsid w:val="0078423D"/>
    <w:rsid w:val="007848D0"/>
    <w:rsid w:val="00786696"/>
    <w:rsid w:val="007876FD"/>
    <w:rsid w:val="00790480"/>
    <w:rsid w:val="007925DF"/>
    <w:rsid w:val="0079272F"/>
    <w:rsid w:val="00792FCA"/>
    <w:rsid w:val="00793454"/>
    <w:rsid w:val="007A1FDC"/>
    <w:rsid w:val="007B09E2"/>
    <w:rsid w:val="007B16EE"/>
    <w:rsid w:val="007B1B88"/>
    <w:rsid w:val="007B2A60"/>
    <w:rsid w:val="007B5780"/>
    <w:rsid w:val="007B6D25"/>
    <w:rsid w:val="007C112E"/>
    <w:rsid w:val="007C1A1B"/>
    <w:rsid w:val="007C1BF0"/>
    <w:rsid w:val="007C3D93"/>
    <w:rsid w:val="007C3FF1"/>
    <w:rsid w:val="007C59E9"/>
    <w:rsid w:val="007C7FDA"/>
    <w:rsid w:val="007D1364"/>
    <w:rsid w:val="007D1620"/>
    <w:rsid w:val="007D67AF"/>
    <w:rsid w:val="007E1B0B"/>
    <w:rsid w:val="007E3B66"/>
    <w:rsid w:val="007E5DDF"/>
    <w:rsid w:val="007E6374"/>
    <w:rsid w:val="007E6F8E"/>
    <w:rsid w:val="007F0044"/>
    <w:rsid w:val="007F1BA2"/>
    <w:rsid w:val="007F27D4"/>
    <w:rsid w:val="007F333A"/>
    <w:rsid w:val="007F3683"/>
    <w:rsid w:val="007F53C8"/>
    <w:rsid w:val="007F71E4"/>
    <w:rsid w:val="00801249"/>
    <w:rsid w:val="0080313D"/>
    <w:rsid w:val="008039BD"/>
    <w:rsid w:val="0080543C"/>
    <w:rsid w:val="0080577E"/>
    <w:rsid w:val="00807A3E"/>
    <w:rsid w:val="00810B0C"/>
    <w:rsid w:val="008221E3"/>
    <w:rsid w:val="00824075"/>
    <w:rsid w:val="00825CA7"/>
    <w:rsid w:val="008309AF"/>
    <w:rsid w:val="008314D9"/>
    <w:rsid w:val="008324A7"/>
    <w:rsid w:val="0083525B"/>
    <w:rsid w:val="0083646C"/>
    <w:rsid w:val="00842FA7"/>
    <w:rsid w:val="00847FD3"/>
    <w:rsid w:val="008513B1"/>
    <w:rsid w:val="00852ECF"/>
    <w:rsid w:val="008548D9"/>
    <w:rsid w:val="00856DB7"/>
    <w:rsid w:val="00863A18"/>
    <w:rsid w:val="00863D11"/>
    <w:rsid w:val="0086410A"/>
    <w:rsid w:val="00864C63"/>
    <w:rsid w:val="00866355"/>
    <w:rsid w:val="008717F4"/>
    <w:rsid w:val="00872A35"/>
    <w:rsid w:val="008868FF"/>
    <w:rsid w:val="00886D07"/>
    <w:rsid w:val="00890BB6"/>
    <w:rsid w:val="00891DA2"/>
    <w:rsid w:val="00893A7B"/>
    <w:rsid w:val="008A3B78"/>
    <w:rsid w:val="008A3D70"/>
    <w:rsid w:val="008A6047"/>
    <w:rsid w:val="008A675A"/>
    <w:rsid w:val="008B16E3"/>
    <w:rsid w:val="008B5160"/>
    <w:rsid w:val="008B7684"/>
    <w:rsid w:val="008B7F66"/>
    <w:rsid w:val="008C07E8"/>
    <w:rsid w:val="008C2D8E"/>
    <w:rsid w:val="008C3CFD"/>
    <w:rsid w:val="008D25C3"/>
    <w:rsid w:val="008D6063"/>
    <w:rsid w:val="008E0567"/>
    <w:rsid w:val="008E10FF"/>
    <w:rsid w:val="008E163D"/>
    <w:rsid w:val="008E6C9B"/>
    <w:rsid w:val="008E7093"/>
    <w:rsid w:val="008F046A"/>
    <w:rsid w:val="008F33FF"/>
    <w:rsid w:val="008F4AA2"/>
    <w:rsid w:val="008F4F1C"/>
    <w:rsid w:val="008F5847"/>
    <w:rsid w:val="008F6E30"/>
    <w:rsid w:val="008F6F39"/>
    <w:rsid w:val="00901222"/>
    <w:rsid w:val="00901907"/>
    <w:rsid w:val="00901A2F"/>
    <w:rsid w:val="00902030"/>
    <w:rsid w:val="00902301"/>
    <w:rsid w:val="009037BA"/>
    <w:rsid w:val="009062C0"/>
    <w:rsid w:val="00907475"/>
    <w:rsid w:val="009075B9"/>
    <w:rsid w:val="00911ABA"/>
    <w:rsid w:val="00912DA2"/>
    <w:rsid w:val="00912F16"/>
    <w:rsid w:val="009150E6"/>
    <w:rsid w:val="00917345"/>
    <w:rsid w:val="00920EDA"/>
    <w:rsid w:val="00923F17"/>
    <w:rsid w:val="00924A3D"/>
    <w:rsid w:val="00924BD8"/>
    <w:rsid w:val="00924F94"/>
    <w:rsid w:val="0092741A"/>
    <w:rsid w:val="00927FE5"/>
    <w:rsid w:val="009304CA"/>
    <w:rsid w:val="00932D20"/>
    <w:rsid w:val="009365F2"/>
    <w:rsid w:val="0093678F"/>
    <w:rsid w:val="00941B59"/>
    <w:rsid w:val="009420E4"/>
    <w:rsid w:val="00943438"/>
    <w:rsid w:val="009503A8"/>
    <w:rsid w:val="00952DFC"/>
    <w:rsid w:val="00955B22"/>
    <w:rsid w:val="0095680C"/>
    <w:rsid w:val="00956813"/>
    <w:rsid w:val="00967E2B"/>
    <w:rsid w:val="0097255C"/>
    <w:rsid w:val="00974BF7"/>
    <w:rsid w:val="009754BA"/>
    <w:rsid w:val="009759A6"/>
    <w:rsid w:val="00977AEE"/>
    <w:rsid w:val="009916C8"/>
    <w:rsid w:val="00994F0C"/>
    <w:rsid w:val="00996108"/>
    <w:rsid w:val="009A0157"/>
    <w:rsid w:val="009A15A0"/>
    <w:rsid w:val="009A1828"/>
    <w:rsid w:val="009A7B90"/>
    <w:rsid w:val="009B22D7"/>
    <w:rsid w:val="009B29F1"/>
    <w:rsid w:val="009B4F52"/>
    <w:rsid w:val="009B63A0"/>
    <w:rsid w:val="009B7F43"/>
    <w:rsid w:val="009C0615"/>
    <w:rsid w:val="009D00B2"/>
    <w:rsid w:val="009D14D3"/>
    <w:rsid w:val="009D1679"/>
    <w:rsid w:val="009D6F21"/>
    <w:rsid w:val="009D7A66"/>
    <w:rsid w:val="009E1542"/>
    <w:rsid w:val="009E1DC1"/>
    <w:rsid w:val="009F22BE"/>
    <w:rsid w:val="009F2A31"/>
    <w:rsid w:val="009F2F44"/>
    <w:rsid w:val="009F5B9F"/>
    <w:rsid w:val="00A05C3F"/>
    <w:rsid w:val="00A139B6"/>
    <w:rsid w:val="00A1563F"/>
    <w:rsid w:val="00A15CF9"/>
    <w:rsid w:val="00A23397"/>
    <w:rsid w:val="00A31191"/>
    <w:rsid w:val="00A32C83"/>
    <w:rsid w:val="00A355ED"/>
    <w:rsid w:val="00A408C0"/>
    <w:rsid w:val="00A42620"/>
    <w:rsid w:val="00A427CB"/>
    <w:rsid w:val="00A44E15"/>
    <w:rsid w:val="00A46ADB"/>
    <w:rsid w:val="00A46E71"/>
    <w:rsid w:val="00A4707D"/>
    <w:rsid w:val="00A51F62"/>
    <w:rsid w:val="00A5370B"/>
    <w:rsid w:val="00A60812"/>
    <w:rsid w:val="00A64056"/>
    <w:rsid w:val="00A65EFF"/>
    <w:rsid w:val="00A6615A"/>
    <w:rsid w:val="00A70452"/>
    <w:rsid w:val="00A7204A"/>
    <w:rsid w:val="00A773B0"/>
    <w:rsid w:val="00A77AA7"/>
    <w:rsid w:val="00A87CF0"/>
    <w:rsid w:val="00A9240A"/>
    <w:rsid w:val="00A92ECF"/>
    <w:rsid w:val="00A96673"/>
    <w:rsid w:val="00AA1190"/>
    <w:rsid w:val="00AA13B0"/>
    <w:rsid w:val="00AA23A6"/>
    <w:rsid w:val="00AA7ACD"/>
    <w:rsid w:val="00AB363F"/>
    <w:rsid w:val="00AB516A"/>
    <w:rsid w:val="00AB7A45"/>
    <w:rsid w:val="00AC030F"/>
    <w:rsid w:val="00AC0CA4"/>
    <w:rsid w:val="00AC0D9B"/>
    <w:rsid w:val="00AC3C0B"/>
    <w:rsid w:val="00AC7A96"/>
    <w:rsid w:val="00AC7D1C"/>
    <w:rsid w:val="00AD66C6"/>
    <w:rsid w:val="00AE4571"/>
    <w:rsid w:val="00AE5B8E"/>
    <w:rsid w:val="00AE5EAB"/>
    <w:rsid w:val="00AE69D3"/>
    <w:rsid w:val="00AE7D7F"/>
    <w:rsid w:val="00AF4790"/>
    <w:rsid w:val="00AF7982"/>
    <w:rsid w:val="00B00F06"/>
    <w:rsid w:val="00B04A4E"/>
    <w:rsid w:val="00B11C35"/>
    <w:rsid w:val="00B11EBD"/>
    <w:rsid w:val="00B158CB"/>
    <w:rsid w:val="00B16553"/>
    <w:rsid w:val="00B171E4"/>
    <w:rsid w:val="00B20975"/>
    <w:rsid w:val="00B22DEB"/>
    <w:rsid w:val="00B2778F"/>
    <w:rsid w:val="00B3330A"/>
    <w:rsid w:val="00B340B0"/>
    <w:rsid w:val="00B36274"/>
    <w:rsid w:val="00B42A3A"/>
    <w:rsid w:val="00B43328"/>
    <w:rsid w:val="00B43875"/>
    <w:rsid w:val="00B468EA"/>
    <w:rsid w:val="00B472DE"/>
    <w:rsid w:val="00B475F8"/>
    <w:rsid w:val="00B53FB3"/>
    <w:rsid w:val="00B60DAF"/>
    <w:rsid w:val="00B60FA2"/>
    <w:rsid w:val="00B62732"/>
    <w:rsid w:val="00B62743"/>
    <w:rsid w:val="00B66670"/>
    <w:rsid w:val="00B6733F"/>
    <w:rsid w:val="00B704AD"/>
    <w:rsid w:val="00B706C8"/>
    <w:rsid w:val="00B71478"/>
    <w:rsid w:val="00B71737"/>
    <w:rsid w:val="00B725EE"/>
    <w:rsid w:val="00B741C4"/>
    <w:rsid w:val="00B75A62"/>
    <w:rsid w:val="00B764A0"/>
    <w:rsid w:val="00B77FB2"/>
    <w:rsid w:val="00B80233"/>
    <w:rsid w:val="00B82934"/>
    <w:rsid w:val="00B82D1B"/>
    <w:rsid w:val="00B82D45"/>
    <w:rsid w:val="00B86044"/>
    <w:rsid w:val="00B877D6"/>
    <w:rsid w:val="00B9155D"/>
    <w:rsid w:val="00B91DD6"/>
    <w:rsid w:val="00B922DE"/>
    <w:rsid w:val="00B92F95"/>
    <w:rsid w:val="00B94029"/>
    <w:rsid w:val="00B95307"/>
    <w:rsid w:val="00B9630F"/>
    <w:rsid w:val="00B9737E"/>
    <w:rsid w:val="00BA064E"/>
    <w:rsid w:val="00BA169E"/>
    <w:rsid w:val="00BA3F5F"/>
    <w:rsid w:val="00BA7308"/>
    <w:rsid w:val="00BB0ADB"/>
    <w:rsid w:val="00BB4823"/>
    <w:rsid w:val="00BB537F"/>
    <w:rsid w:val="00BB6741"/>
    <w:rsid w:val="00BB769D"/>
    <w:rsid w:val="00BB7820"/>
    <w:rsid w:val="00BB7A59"/>
    <w:rsid w:val="00BC15B1"/>
    <w:rsid w:val="00BC1B7C"/>
    <w:rsid w:val="00BC4930"/>
    <w:rsid w:val="00BC760B"/>
    <w:rsid w:val="00BD0CDE"/>
    <w:rsid w:val="00BD1B08"/>
    <w:rsid w:val="00BD393A"/>
    <w:rsid w:val="00BD6F4C"/>
    <w:rsid w:val="00BE1396"/>
    <w:rsid w:val="00BE3216"/>
    <w:rsid w:val="00BE45C7"/>
    <w:rsid w:val="00BF0D65"/>
    <w:rsid w:val="00BF13F9"/>
    <w:rsid w:val="00BF2A87"/>
    <w:rsid w:val="00BF3520"/>
    <w:rsid w:val="00BF3E91"/>
    <w:rsid w:val="00BF68CE"/>
    <w:rsid w:val="00BF7065"/>
    <w:rsid w:val="00C07152"/>
    <w:rsid w:val="00C111C3"/>
    <w:rsid w:val="00C11A81"/>
    <w:rsid w:val="00C12AC3"/>
    <w:rsid w:val="00C134EC"/>
    <w:rsid w:val="00C14002"/>
    <w:rsid w:val="00C15432"/>
    <w:rsid w:val="00C15F5B"/>
    <w:rsid w:val="00C21DAC"/>
    <w:rsid w:val="00C25B7B"/>
    <w:rsid w:val="00C2696C"/>
    <w:rsid w:val="00C26F76"/>
    <w:rsid w:val="00C31859"/>
    <w:rsid w:val="00C321AC"/>
    <w:rsid w:val="00C3377F"/>
    <w:rsid w:val="00C3452E"/>
    <w:rsid w:val="00C34AD7"/>
    <w:rsid w:val="00C41F6A"/>
    <w:rsid w:val="00C43269"/>
    <w:rsid w:val="00C509D9"/>
    <w:rsid w:val="00C536F5"/>
    <w:rsid w:val="00C54B54"/>
    <w:rsid w:val="00C563A4"/>
    <w:rsid w:val="00C56EB8"/>
    <w:rsid w:val="00C57948"/>
    <w:rsid w:val="00C57F0C"/>
    <w:rsid w:val="00C60B95"/>
    <w:rsid w:val="00C6296D"/>
    <w:rsid w:val="00C62BA2"/>
    <w:rsid w:val="00C62E5C"/>
    <w:rsid w:val="00C66592"/>
    <w:rsid w:val="00C67577"/>
    <w:rsid w:val="00C67B67"/>
    <w:rsid w:val="00C7149A"/>
    <w:rsid w:val="00C74945"/>
    <w:rsid w:val="00C80066"/>
    <w:rsid w:val="00C85197"/>
    <w:rsid w:val="00C85E1D"/>
    <w:rsid w:val="00C86A20"/>
    <w:rsid w:val="00C93D5F"/>
    <w:rsid w:val="00C96147"/>
    <w:rsid w:val="00C9698C"/>
    <w:rsid w:val="00CB0FB7"/>
    <w:rsid w:val="00CB56AD"/>
    <w:rsid w:val="00CB5808"/>
    <w:rsid w:val="00CB6FEC"/>
    <w:rsid w:val="00CC2727"/>
    <w:rsid w:val="00CC4842"/>
    <w:rsid w:val="00CC7DAA"/>
    <w:rsid w:val="00CD0ADE"/>
    <w:rsid w:val="00CD2539"/>
    <w:rsid w:val="00CE16C6"/>
    <w:rsid w:val="00CE65EA"/>
    <w:rsid w:val="00CE7140"/>
    <w:rsid w:val="00CF28F8"/>
    <w:rsid w:val="00CF518A"/>
    <w:rsid w:val="00CF6171"/>
    <w:rsid w:val="00CF7102"/>
    <w:rsid w:val="00D02210"/>
    <w:rsid w:val="00D1122B"/>
    <w:rsid w:val="00D11320"/>
    <w:rsid w:val="00D121D4"/>
    <w:rsid w:val="00D1249F"/>
    <w:rsid w:val="00D12955"/>
    <w:rsid w:val="00D12E58"/>
    <w:rsid w:val="00D13027"/>
    <w:rsid w:val="00D15D9C"/>
    <w:rsid w:val="00D16840"/>
    <w:rsid w:val="00D16D4E"/>
    <w:rsid w:val="00D20B64"/>
    <w:rsid w:val="00D26DDC"/>
    <w:rsid w:val="00D30E5F"/>
    <w:rsid w:val="00D3410A"/>
    <w:rsid w:val="00D36C94"/>
    <w:rsid w:val="00D478F4"/>
    <w:rsid w:val="00D56430"/>
    <w:rsid w:val="00D60215"/>
    <w:rsid w:val="00D64832"/>
    <w:rsid w:val="00D652FA"/>
    <w:rsid w:val="00D70543"/>
    <w:rsid w:val="00D72808"/>
    <w:rsid w:val="00D72E23"/>
    <w:rsid w:val="00D73A45"/>
    <w:rsid w:val="00D74432"/>
    <w:rsid w:val="00D74FBF"/>
    <w:rsid w:val="00D7668A"/>
    <w:rsid w:val="00D8539F"/>
    <w:rsid w:val="00D90E6C"/>
    <w:rsid w:val="00D91754"/>
    <w:rsid w:val="00D91CFD"/>
    <w:rsid w:val="00D91D8E"/>
    <w:rsid w:val="00D92D2F"/>
    <w:rsid w:val="00D94A00"/>
    <w:rsid w:val="00D95DA1"/>
    <w:rsid w:val="00D962DB"/>
    <w:rsid w:val="00D97AE5"/>
    <w:rsid w:val="00DA0D43"/>
    <w:rsid w:val="00DA0F76"/>
    <w:rsid w:val="00DA29AC"/>
    <w:rsid w:val="00DA38D4"/>
    <w:rsid w:val="00DA5C3E"/>
    <w:rsid w:val="00DA72D7"/>
    <w:rsid w:val="00DA79DE"/>
    <w:rsid w:val="00DB2FF3"/>
    <w:rsid w:val="00DB7EE1"/>
    <w:rsid w:val="00DC0624"/>
    <w:rsid w:val="00DC0FD0"/>
    <w:rsid w:val="00DC1B23"/>
    <w:rsid w:val="00DC2404"/>
    <w:rsid w:val="00DC54B0"/>
    <w:rsid w:val="00DC5DF6"/>
    <w:rsid w:val="00DD14FC"/>
    <w:rsid w:val="00DD5571"/>
    <w:rsid w:val="00DD5E9F"/>
    <w:rsid w:val="00DD628D"/>
    <w:rsid w:val="00DE3AD0"/>
    <w:rsid w:val="00DE4294"/>
    <w:rsid w:val="00DE5697"/>
    <w:rsid w:val="00DE7AB5"/>
    <w:rsid w:val="00DF309B"/>
    <w:rsid w:val="00DF678E"/>
    <w:rsid w:val="00E07F64"/>
    <w:rsid w:val="00E113F1"/>
    <w:rsid w:val="00E14D53"/>
    <w:rsid w:val="00E16020"/>
    <w:rsid w:val="00E171E3"/>
    <w:rsid w:val="00E17DA5"/>
    <w:rsid w:val="00E27FB2"/>
    <w:rsid w:val="00E30AE2"/>
    <w:rsid w:val="00E30D3A"/>
    <w:rsid w:val="00E3182C"/>
    <w:rsid w:val="00E32C9D"/>
    <w:rsid w:val="00E34103"/>
    <w:rsid w:val="00E34F27"/>
    <w:rsid w:val="00E360C2"/>
    <w:rsid w:val="00E431E3"/>
    <w:rsid w:val="00E45B12"/>
    <w:rsid w:val="00E46D79"/>
    <w:rsid w:val="00E4785E"/>
    <w:rsid w:val="00E50330"/>
    <w:rsid w:val="00E51566"/>
    <w:rsid w:val="00E51A89"/>
    <w:rsid w:val="00E5288A"/>
    <w:rsid w:val="00E546E3"/>
    <w:rsid w:val="00E553CA"/>
    <w:rsid w:val="00E62B2E"/>
    <w:rsid w:val="00E64627"/>
    <w:rsid w:val="00E6596E"/>
    <w:rsid w:val="00E67B15"/>
    <w:rsid w:val="00E73705"/>
    <w:rsid w:val="00E74661"/>
    <w:rsid w:val="00E74AD4"/>
    <w:rsid w:val="00E80F60"/>
    <w:rsid w:val="00E85307"/>
    <w:rsid w:val="00E860E2"/>
    <w:rsid w:val="00E86985"/>
    <w:rsid w:val="00E92182"/>
    <w:rsid w:val="00E93044"/>
    <w:rsid w:val="00E933A1"/>
    <w:rsid w:val="00E933EB"/>
    <w:rsid w:val="00E93E48"/>
    <w:rsid w:val="00E94DEF"/>
    <w:rsid w:val="00E95192"/>
    <w:rsid w:val="00E9677E"/>
    <w:rsid w:val="00EA036C"/>
    <w:rsid w:val="00EA122D"/>
    <w:rsid w:val="00EA1C2C"/>
    <w:rsid w:val="00EB0B02"/>
    <w:rsid w:val="00EB2144"/>
    <w:rsid w:val="00EB2E08"/>
    <w:rsid w:val="00EB3345"/>
    <w:rsid w:val="00EB391E"/>
    <w:rsid w:val="00EC16C9"/>
    <w:rsid w:val="00EC3D37"/>
    <w:rsid w:val="00EC41A4"/>
    <w:rsid w:val="00EC7CDC"/>
    <w:rsid w:val="00ED07E8"/>
    <w:rsid w:val="00ED6ADD"/>
    <w:rsid w:val="00ED7BAF"/>
    <w:rsid w:val="00EE14A3"/>
    <w:rsid w:val="00EE3AA7"/>
    <w:rsid w:val="00EE490F"/>
    <w:rsid w:val="00EE6195"/>
    <w:rsid w:val="00EF0B62"/>
    <w:rsid w:val="00EF18BC"/>
    <w:rsid w:val="00EF30D3"/>
    <w:rsid w:val="00EF424E"/>
    <w:rsid w:val="00EF5B27"/>
    <w:rsid w:val="00EF5D48"/>
    <w:rsid w:val="00F02091"/>
    <w:rsid w:val="00F0462A"/>
    <w:rsid w:val="00F04929"/>
    <w:rsid w:val="00F05D75"/>
    <w:rsid w:val="00F0779F"/>
    <w:rsid w:val="00F10AD7"/>
    <w:rsid w:val="00F114CC"/>
    <w:rsid w:val="00F11E39"/>
    <w:rsid w:val="00F146FB"/>
    <w:rsid w:val="00F157C8"/>
    <w:rsid w:val="00F163BF"/>
    <w:rsid w:val="00F1658F"/>
    <w:rsid w:val="00F16C5F"/>
    <w:rsid w:val="00F20DE5"/>
    <w:rsid w:val="00F24362"/>
    <w:rsid w:val="00F24365"/>
    <w:rsid w:val="00F25C49"/>
    <w:rsid w:val="00F27462"/>
    <w:rsid w:val="00F274DB"/>
    <w:rsid w:val="00F27F30"/>
    <w:rsid w:val="00F31AE2"/>
    <w:rsid w:val="00F3278A"/>
    <w:rsid w:val="00F44C52"/>
    <w:rsid w:val="00F57C2E"/>
    <w:rsid w:val="00F63BE9"/>
    <w:rsid w:val="00F66BB5"/>
    <w:rsid w:val="00F6776E"/>
    <w:rsid w:val="00F67A7D"/>
    <w:rsid w:val="00F67FD6"/>
    <w:rsid w:val="00F72655"/>
    <w:rsid w:val="00F73A76"/>
    <w:rsid w:val="00F76EEA"/>
    <w:rsid w:val="00F77296"/>
    <w:rsid w:val="00F81871"/>
    <w:rsid w:val="00F82D2F"/>
    <w:rsid w:val="00F84B6B"/>
    <w:rsid w:val="00F86F04"/>
    <w:rsid w:val="00F90B01"/>
    <w:rsid w:val="00F9100B"/>
    <w:rsid w:val="00F93515"/>
    <w:rsid w:val="00F94858"/>
    <w:rsid w:val="00FA07F1"/>
    <w:rsid w:val="00FA0866"/>
    <w:rsid w:val="00FA6E59"/>
    <w:rsid w:val="00FB11D2"/>
    <w:rsid w:val="00FB18DD"/>
    <w:rsid w:val="00FB3AFC"/>
    <w:rsid w:val="00FB3C32"/>
    <w:rsid w:val="00FB46DD"/>
    <w:rsid w:val="00FB5FBA"/>
    <w:rsid w:val="00FB728A"/>
    <w:rsid w:val="00FC12A4"/>
    <w:rsid w:val="00FC4AE2"/>
    <w:rsid w:val="00FC4DF2"/>
    <w:rsid w:val="00FC7D0D"/>
    <w:rsid w:val="00FD0D71"/>
    <w:rsid w:val="00FD1DB6"/>
    <w:rsid w:val="00FD4DBD"/>
    <w:rsid w:val="00FD770E"/>
    <w:rsid w:val="00FE1C19"/>
    <w:rsid w:val="00FE1F9A"/>
    <w:rsid w:val="00FE2016"/>
    <w:rsid w:val="00FE3DFE"/>
    <w:rsid w:val="00FE744C"/>
    <w:rsid w:val="00FF3CEB"/>
    <w:rsid w:val="00FF41DF"/>
    <w:rsid w:val="00FF4440"/>
    <w:rsid w:val="00FF6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EA"/>
    <w:rPr>
      <w:rFonts w:ascii="Calibri" w:eastAsia="Times New Roman" w:hAnsi="Calibri" w:cs="Times New Roman"/>
    </w:rPr>
  </w:style>
  <w:style w:type="paragraph" w:styleId="1">
    <w:name w:val="heading 1"/>
    <w:basedOn w:val="a"/>
    <w:next w:val="a"/>
    <w:link w:val="10"/>
    <w:uiPriority w:val="99"/>
    <w:qFormat/>
    <w:rsid w:val="00E51566"/>
    <w:pPr>
      <w:keepNext/>
      <w:spacing w:before="240" w:after="60" w:line="240" w:lineRule="auto"/>
      <w:outlineLvl w:val="0"/>
    </w:pPr>
    <w:rPr>
      <w:rFonts w:ascii="Arial" w:eastAsia="Calibri"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F76EEA"/>
    <w:pPr>
      <w:spacing w:after="0" w:line="360" w:lineRule="auto"/>
      <w:ind w:right="-185"/>
      <w:jc w:val="both"/>
    </w:pPr>
    <w:rPr>
      <w:rFonts w:ascii="Times New Roman" w:eastAsia="Calibri" w:hAnsi="Times New Roman"/>
      <w:sz w:val="24"/>
      <w:szCs w:val="24"/>
      <w:lang w:eastAsia="ru-RU"/>
    </w:rPr>
  </w:style>
  <w:style w:type="character" w:customStyle="1" w:styleId="20">
    <w:name w:val="Основной текст 2 Знак"/>
    <w:basedOn w:val="a0"/>
    <w:link w:val="2"/>
    <w:uiPriority w:val="99"/>
    <w:rsid w:val="00F76EEA"/>
    <w:rPr>
      <w:rFonts w:ascii="Times New Roman" w:eastAsia="Calibri" w:hAnsi="Times New Roman" w:cs="Times New Roman"/>
      <w:sz w:val="24"/>
      <w:szCs w:val="24"/>
      <w:lang w:eastAsia="ru-RU"/>
    </w:rPr>
  </w:style>
  <w:style w:type="paragraph" w:styleId="a3">
    <w:name w:val="Balloon Text"/>
    <w:basedOn w:val="a"/>
    <w:link w:val="a4"/>
    <w:uiPriority w:val="99"/>
    <w:unhideWhenUsed/>
    <w:rsid w:val="00F76EE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F76EEA"/>
    <w:rPr>
      <w:rFonts w:ascii="Tahoma" w:eastAsia="Times New Roman" w:hAnsi="Tahoma" w:cs="Tahoma"/>
      <w:sz w:val="16"/>
      <w:szCs w:val="16"/>
    </w:rPr>
  </w:style>
  <w:style w:type="paragraph" w:styleId="a5">
    <w:name w:val="List Paragraph"/>
    <w:basedOn w:val="a"/>
    <w:uiPriority w:val="99"/>
    <w:qFormat/>
    <w:rsid w:val="00A51F62"/>
    <w:pPr>
      <w:spacing w:after="0" w:line="240" w:lineRule="auto"/>
      <w:ind w:left="708"/>
    </w:pPr>
    <w:rPr>
      <w:rFonts w:ascii="Times New Roman" w:hAnsi="Times New Roman"/>
      <w:sz w:val="24"/>
      <w:szCs w:val="24"/>
      <w:lang w:eastAsia="ru-RU"/>
    </w:rPr>
  </w:style>
  <w:style w:type="numbering" w:customStyle="1" w:styleId="11">
    <w:name w:val="Нет списка1"/>
    <w:next w:val="a2"/>
    <w:uiPriority w:val="99"/>
    <w:semiHidden/>
    <w:unhideWhenUsed/>
    <w:rsid w:val="00051C90"/>
  </w:style>
  <w:style w:type="numbering" w:customStyle="1" w:styleId="110">
    <w:name w:val="Нет списка11"/>
    <w:next w:val="a2"/>
    <w:semiHidden/>
    <w:rsid w:val="00051C90"/>
  </w:style>
  <w:style w:type="character" w:customStyle="1" w:styleId="BodyText2Char">
    <w:name w:val="Body Text 2 Char"/>
    <w:locked/>
    <w:rsid w:val="00051C90"/>
    <w:rPr>
      <w:rFonts w:eastAsia="Calibri"/>
      <w:sz w:val="24"/>
      <w:szCs w:val="24"/>
      <w:lang w:val="ru-RU" w:eastAsia="ru-RU" w:bidi="ar-SA"/>
    </w:rPr>
  </w:style>
  <w:style w:type="paragraph" w:styleId="a6">
    <w:name w:val="header"/>
    <w:basedOn w:val="a"/>
    <w:link w:val="a7"/>
    <w:uiPriority w:val="99"/>
    <w:rsid w:val="00051C90"/>
    <w:pPr>
      <w:tabs>
        <w:tab w:val="center" w:pos="4677"/>
        <w:tab w:val="right" w:pos="9355"/>
      </w:tabs>
    </w:pPr>
  </w:style>
  <w:style w:type="character" w:customStyle="1" w:styleId="a7">
    <w:name w:val="Верхний колонтитул Знак"/>
    <w:basedOn w:val="a0"/>
    <w:link w:val="a6"/>
    <w:uiPriority w:val="99"/>
    <w:rsid w:val="00051C90"/>
    <w:rPr>
      <w:rFonts w:ascii="Calibri" w:eastAsia="Times New Roman" w:hAnsi="Calibri" w:cs="Times New Roman"/>
    </w:rPr>
  </w:style>
  <w:style w:type="character" w:styleId="a8">
    <w:name w:val="page number"/>
    <w:basedOn w:val="a0"/>
    <w:rsid w:val="00051C90"/>
  </w:style>
  <w:style w:type="paragraph" w:styleId="a9">
    <w:name w:val="footer"/>
    <w:basedOn w:val="a"/>
    <w:link w:val="aa"/>
    <w:uiPriority w:val="99"/>
    <w:rsid w:val="00051C90"/>
    <w:pPr>
      <w:tabs>
        <w:tab w:val="center" w:pos="4677"/>
        <w:tab w:val="right" w:pos="9355"/>
      </w:tabs>
    </w:pPr>
  </w:style>
  <w:style w:type="character" w:customStyle="1" w:styleId="aa">
    <w:name w:val="Нижний колонтитул Знак"/>
    <w:basedOn w:val="a0"/>
    <w:link w:val="a9"/>
    <w:uiPriority w:val="99"/>
    <w:rsid w:val="00051C90"/>
    <w:rPr>
      <w:rFonts w:ascii="Calibri" w:eastAsia="Times New Roman" w:hAnsi="Calibri" w:cs="Times New Roman"/>
    </w:rPr>
  </w:style>
  <w:style w:type="paragraph" w:styleId="ab">
    <w:name w:val="endnote text"/>
    <w:basedOn w:val="a"/>
    <w:link w:val="ac"/>
    <w:uiPriority w:val="99"/>
    <w:semiHidden/>
    <w:unhideWhenUsed/>
    <w:rsid w:val="007B09E2"/>
    <w:pPr>
      <w:spacing w:after="0" w:line="240" w:lineRule="auto"/>
    </w:pPr>
    <w:rPr>
      <w:sz w:val="20"/>
      <w:szCs w:val="20"/>
    </w:rPr>
  </w:style>
  <w:style w:type="character" w:customStyle="1" w:styleId="ac">
    <w:name w:val="Текст концевой сноски Знак"/>
    <w:basedOn w:val="a0"/>
    <w:link w:val="ab"/>
    <w:uiPriority w:val="99"/>
    <w:semiHidden/>
    <w:rsid w:val="007B09E2"/>
    <w:rPr>
      <w:rFonts w:ascii="Calibri" w:eastAsia="Times New Roman" w:hAnsi="Calibri" w:cs="Times New Roman"/>
      <w:sz w:val="20"/>
      <w:szCs w:val="20"/>
    </w:rPr>
  </w:style>
  <w:style w:type="character" w:styleId="ad">
    <w:name w:val="endnote reference"/>
    <w:basedOn w:val="a0"/>
    <w:uiPriority w:val="99"/>
    <w:semiHidden/>
    <w:unhideWhenUsed/>
    <w:rsid w:val="007B09E2"/>
    <w:rPr>
      <w:vertAlign w:val="superscript"/>
    </w:rPr>
  </w:style>
  <w:style w:type="paragraph" w:styleId="ae">
    <w:name w:val="footnote text"/>
    <w:basedOn w:val="a"/>
    <w:link w:val="af"/>
    <w:uiPriority w:val="99"/>
    <w:unhideWhenUsed/>
    <w:rsid w:val="007B09E2"/>
    <w:pPr>
      <w:spacing w:after="0" w:line="240" w:lineRule="auto"/>
    </w:pPr>
    <w:rPr>
      <w:sz w:val="20"/>
      <w:szCs w:val="20"/>
    </w:rPr>
  </w:style>
  <w:style w:type="character" w:customStyle="1" w:styleId="af">
    <w:name w:val="Текст сноски Знак"/>
    <w:basedOn w:val="a0"/>
    <w:link w:val="ae"/>
    <w:uiPriority w:val="99"/>
    <w:rsid w:val="007B09E2"/>
    <w:rPr>
      <w:rFonts w:ascii="Calibri" w:eastAsia="Times New Roman" w:hAnsi="Calibri" w:cs="Times New Roman"/>
      <w:sz w:val="20"/>
      <w:szCs w:val="20"/>
    </w:rPr>
  </w:style>
  <w:style w:type="character" w:styleId="af0">
    <w:name w:val="footnote reference"/>
    <w:basedOn w:val="a0"/>
    <w:uiPriority w:val="99"/>
    <w:unhideWhenUsed/>
    <w:rsid w:val="007B09E2"/>
    <w:rPr>
      <w:vertAlign w:val="superscript"/>
    </w:rPr>
  </w:style>
  <w:style w:type="character" w:customStyle="1" w:styleId="10">
    <w:name w:val="Заголовок 1 Знак"/>
    <w:basedOn w:val="a0"/>
    <w:link w:val="1"/>
    <w:uiPriority w:val="99"/>
    <w:rsid w:val="00E51566"/>
    <w:rPr>
      <w:rFonts w:ascii="Arial" w:eastAsia="Calibri" w:hAnsi="Arial" w:cs="Arial"/>
      <w:b/>
      <w:bCs/>
      <w:kern w:val="32"/>
      <w:sz w:val="32"/>
      <w:szCs w:val="32"/>
      <w:lang w:eastAsia="ru-RU"/>
    </w:rPr>
  </w:style>
  <w:style w:type="table" w:styleId="af1">
    <w:name w:val="Table Grid"/>
    <w:basedOn w:val="a1"/>
    <w:uiPriority w:val="99"/>
    <w:rsid w:val="00E515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1566"/>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styleId="af2">
    <w:name w:val="Hyperlink"/>
    <w:basedOn w:val="a0"/>
    <w:uiPriority w:val="99"/>
    <w:semiHidden/>
    <w:unhideWhenUsed/>
    <w:rsid w:val="00354EEC"/>
    <w:rPr>
      <w:color w:val="0000FF"/>
      <w:u w:val="single"/>
    </w:rPr>
  </w:style>
  <w:style w:type="character" w:styleId="af3">
    <w:name w:val="FollowedHyperlink"/>
    <w:basedOn w:val="a0"/>
    <w:uiPriority w:val="99"/>
    <w:semiHidden/>
    <w:unhideWhenUsed/>
    <w:rsid w:val="00354EEC"/>
    <w:rPr>
      <w:color w:val="800080"/>
      <w:u w:val="single"/>
    </w:rPr>
  </w:style>
  <w:style w:type="paragraph" w:customStyle="1" w:styleId="xl66">
    <w:name w:val="xl66"/>
    <w:basedOn w:val="a"/>
    <w:rsid w:val="00354E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7">
    <w:name w:val="xl67"/>
    <w:basedOn w:val="a"/>
    <w:rsid w:val="003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8">
    <w:name w:val="xl68"/>
    <w:basedOn w:val="a"/>
    <w:rsid w:val="003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eastAsia="ru-RU"/>
    </w:rPr>
  </w:style>
  <w:style w:type="paragraph" w:customStyle="1" w:styleId="xl69">
    <w:name w:val="xl69"/>
    <w:basedOn w:val="a"/>
    <w:rsid w:val="003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70">
    <w:name w:val="xl70"/>
    <w:basedOn w:val="a"/>
    <w:rsid w:val="003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0"/>
      <w:szCs w:val="20"/>
      <w:lang w:eastAsia="ru-RU"/>
    </w:rPr>
  </w:style>
  <w:style w:type="paragraph" w:customStyle="1" w:styleId="xl71">
    <w:name w:val="xl71"/>
    <w:basedOn w:val="a"/>
    <w:rsid w:val="003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0"/>
      <w:szCs w:val="20"/>
      <w:lang w:eastAsia="ru-RU"/>
    </w:rPr>
  </w:style>
  <w:style w:type="paragraph" w:customStyle="1" w:styleId="xl72">
    <w:name w:val="xl72"/>
    <w:basedOn w:val="a"/>
    <w:rsid w:val="003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lang w:eastAsia="ru-RU"/>
    </w:rPr>
  </w:style>
  <w:style w:type="paragraph" w:customStyle="1" w:styleId="xl73">
    <w:name w:val="xl73"/>
    <w:basedOn w:val="a"/>
    <w:rsid w:val="003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0"/>
      <w:szCs w:val="20"/>
      <w:lang w:eastAsia="ru-RU"/>
    </w:rPr>
  </w:style>
  <w:style w:type="paragraph" w:customStyle="1" w:styleId="xl74">
    <w:name w:val="xl74"/>
    <w:basedOn w:val="a"/>
    <w:rsid w:val="003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75">
    <w:name w:val="xl75"/>
    <w:basedOn w:val="a"/>
    <w:rsid w:val="003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76">
    <w:name w:val="xl76"/>
    <w:basedOn w:val="a"/>
    <w:rsid w:val="003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77">
    <w:name w:val="xl77"/>
    <w:basedOn w:val="a"/>
    <w:rsid w:val="003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78">
    <w:name w:val="xl78"/>
    <w:basedOn w:val="a"/>
    <w:rsid w:val="003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i/>
      <w:iCs/>
      <w:sz w:val="20"/>
      <w:szCs w:val="20"/>
      <w:lang w:eastAsia="ru-RU"/>
    </w:rPr>
  </w:style>
  <w:style w:type="paragraph" w:customStyle="1" w:styleId="xl79">
    <w:name w:val="xl79"/>
    <w:basedOn w:val="a"/>
    <w:rsid w:val="003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0"/>
      <w:szCs w:val="20"/>
      <w:lang w:eastAsia="ru-RU"/>
    </w:rPr>
  </w:style>
  <w:style w:type="paragraph" w:customStyle="1" w:styleId="xl80">
    <w:name w:val="xl80"/>
    <w:basedOn w:val="a"/>
    <w:rsid w:val="003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lang w:eastAsia="ru-RU"/>
    </w:rPr>
  </w:style>
  <w:style w:type="paragraph" w:customStyle="1" w:styleId="xl81">
    <w:name w:val="xl81"/>
    <w:basedOn w:val="a"/>
    <w:rsid w:val="00354EEC"/>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sz w:val="20"/>
      <w:szCs w:val="20"/>
      <w:lang w:eastAsia="ru-RU"/>
    </w:rPr>
  </w:style>
  <w:style w:type="paragraph" w:customStyle="1" w:styleId="xl82">
    <w:name w:val="xl82"/>
    <w:basedOn w:val="a"/>
    <w:rsid w:val="00354EEC"/>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sz w:val="20"/>
      <w:szCs w:val="20"/>
      <w:lang w:eastAsia="ru-RU"/>
    </w:rPr>
  </w:style>
  <w:style w:type="paragraph" w:customStyle="1" w:styleId="xl83">
    <w:name w:val="xl83"/>
    <w:basedOn w:val="a"/>
    <w:rsid w:val="00354EEC"/>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0"/>
      <w:szCs w:val="20"/>
      <w:lang w:eastAsia="ru-RU"/>
    </w:rPr>
  </w:style>
  <w:style w:type="paragraph" w:customStyle="1" w:styleId="xl84">
    <w:name w:val="xl84"/>
    <w:basedOn w:val="a"/>
    <w:rsid w:val="003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i/>
      <w:iCs/>
      <w:sz w:val="20"/>
      <w:szCs w:val="20"/>
      <w:lang w:eastAsia="ru-RU"/>
    </w:rPr>
  </w:style>
  <w:style w:type="paragraph" w:customStyle="1" w:styleId="xl85">
    <w:name w:val="xl85"/>
    <w:basedOn w:val="a"/>
    <w:rsid w:val="00354E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86">
    <w:name w:val="xl86"/>
    <w:basedOn w:val="a"/>
    <w:rsid w:val="003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87">
    <w:name w:val="xl87"/>
    <w:basedOn w:val="a"/>
    <w:rsid w:val="00354E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88">
    <w:name w:val="xl88"/>
    <w:basedOn w:val="a"/>
    <w:rsid w:val="00354E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89">
    <w:name w:val="xl89"/>
    <w:basedOn w:val="a"/>
    <w:rsid w:val="00354E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0">
    <w:name w:val="xl90"/>
    <w:basedOn w:val="a"/>
    <w:rsid w:val="00354E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0"/>
      <w:szCs w:val="20"/>
      <w:lang w:eastAsia="ru-RU"/>
    </w:rPr>
  </w:style>
  <w:style w:type="numbering" w:customStyle="1" w:styleId="21">
    <w:name w:val="Нет списка2"/>
    <w:next w:val="a2"/>
    <w:uiPriority w:val="99"/>
    <w:semiHidden/>
    <w:unhideWhenUsed/>
    <w:rsid w:val="00101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E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76EEA"/>
    <w:pPr>
      <w:spacing w:after="0" w:line="360" w:lineRule="auto"/>
      <w:ind w:right="-185"/>
      <w:jc w:val="both"/>
    </w:pPr>
    <w:rPr>
      <w:rFonts w:ascii="Times New Roman" w:eastAsia="Calibri" w:hAnsi="Times New Roman"/>
      <w:sz w:val="24"/>
      <w:szCs w:val="24"/>
      <w:lang w:eastAsia="ru-RU"/>
    </w:rPr>
  </w:style>
  <w:style w:type="character" w:customStyle="1" w:styleId="20">
    <w:name w:val="Основной текст 2 Знак"/>
    <w:basedOn w:val="a0"/>
    <w:link w:val="2"/>
    <w:rsid w:val="00F76EEA"/>
    <w:rPr>
      <w:rFonts w:ascii="Times New Roman" w:eastAsia="Calibri" w:hAnsi="Times New Roman" w:cs="Times New Roman"/>
      <w:sz w:val="24"/>
      <w:szCs w:val="24"/>
      <w:lang w:eastAsia="ru-RU"/>
    </w:rPr>
  </w:style>
  <w:style w:type="paragraph" w:styleId="a3">
    <w:name w:val="Balloon Text"/>
    <w:basedOn w:val="a"/>
    <w:link w:val="a4"/>
    <w:unhideWhenUsed/>
    <w:rsid w:val="00F76EEA"/>
    <w:pPr>
      <w:spacing w:after="0" w:line="240" w:lineRule="auto"/>
    </w:pPr>
    <w:rPr>
      <w:rFonts w:ascii="Tahoma" w:hAnsi="Tahoma" w:cs="Tahoma"/>
      <w:sz w:val="16"/>
      <w:szCs w:val="16"/>
    </w:rPr>
  </w:style>
  <w:style w:type="character" w:customStyle="1" w:styleId="a4">
    <w:name w:val="Текст выноски Знак"/>
    <w:basedOn w:val="a0"/>
    <w:link w:val="a3"/>
    <w:rsid w:val="00F76EEA"/>
    <w:rPr>
      <w:rFonts w:ascii="Tahoma" w:eastAsia="Times New Roman" w:hAnsi="Tahoma" w:cs="Tahoma"/>
      <w:sz w:val="16"/>
      <w:szCs w:val="16"/>
    </w:rPr>
  </w:style>
  <w:style w:type="paragraph" w:styleId="a5">
    <w:name w:val="List Paragraph"/>
    <w:basedOn w:val="a"/>
    <w:uiPriority w:val="34"/>
    <w:qFormat/>
    <w:rsid w:val="00A51F62"/>
    <w:pPr>
      <w:spacing w:after="0" w:line="240" w:lineRule="auto"/>
      <w:ind w:left="708"/>
    </w:pPr>
    <w:rPr>
      <w:rFonts w:ascii="Times New Roman" w:hAnsi="Times New Roman"/>
      <w:sz w:val="24"/>
      <w:szCs w:val="24"/>
      <w:lang w:eastAsia="ru-RU"/>
    </w:rPr>
  </w:style>
  <w:style w:type="numbering" w:customStyle="1" w:styleId="11">
    <w:name w:val="Нет списка1"/>
    <w:next w:val="a2"/>
    <w:uiPriority w:val="99"/>
    <w:semiHidden/>
    <w:unhideWhenUsed/>
    <w:rsid w:val="00051C90"/>
  </w:style>
  <w:style w:type="numbering" w:customStyle="1" w:styleId="110">
    <w:name w:val="Нет списка11"/>
    <w:next w:val="a2"/>
    <w:semiHidden/>
    <w:rsid w:val="00051C90"/>
  </w:style>
  <w:style w:type="character" w:customStyle="1" w:styleId="BodyText2Char">
    <w:name w:val="Body Text 2 Char"/>
    <w:locked/>
    <w:rsid w:val="00051C90"/>
    <w:rPr>
      <w:rFonts w:eastAsia="Calibri"/>
      <w:sz w:val="24"/>
      <w:szCs w:val="24"/>
      <w:lang w:val="ru-RU" w:eastAsia="ru-RU" w:bidi="ar-SA"/>
    </w:rPr>
  </w:style>
  <w:style w:type="paragraph" w:styleId="a6">
    <w:name w:val="header"/>
    <w:basedOn w:val="a"/>
    <w:link w:val="a7"/>
    <w:uiPriority w:val="99"/>
    <w:rsid w:val="00051C90"/>
    <w:pPr>
      <w:tabs>
        <w:tab w:val="center" w:pos="4677"/>
        <w:tab w:val="right" w:pos="9355"/>
      </w:tabs>
    </w:pPr>
  </w:style>
  <w:style w:type="character" w:customStyle="1" w:styleId="a7">
    <w:name w:val="Верхний колонтитул Знак"/>
    <w:basedOn w:val="a0"/>
    <w:link w:val="a6"/>
    <w:uiPriority w:val="99"/>
    <w:rsid w:val="00051C90"/>
    <w:rPr>
      <w:rFonts w:ascii="Calibri" w:eastAsia="Times New Roman" w:hAnsi="Calibri" w:cs="Times New Roman"/>
    </w:rPr>
  </w:style>
  <w:style w:type="character" w:styleId="a8">
    <w:name w:val="page number"/>
    <w:basedOn w:val="a0"/>
    <w:rsid w:val="00051C90"/>
  </w:style>
  <w:style w:type="paragraph" w:styleId="a9">
    <w:name w:val="footer"/>
    <w:basedOn w:val="a"/>
    <w:link w:val="aa"/>
    <w:rsid w:val="00051C90"/>
    <w:pPr>
      <w:tabs>
        <w:tab w:val="center" w:pos="4677"/>
        <w:tab w:val="right" w:pos="9355"/>
      </w:tabs>
    </w:pPr>
  </w:style>
  <w:style w:type="character" w:customStyle="1" w:styleId="aa">
    <w:name w:val="Нижний колонтитул Знак"/>
    <w:basedOn w:val="a0"/>
    <w:link w:val="a9"/>
    <w:rsid w:val="00051C9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6680">
      <w:bodyDiv w:val="1"/>
      <w:marLeft w:val="0"/>
      <w:marRight w:val="0"/>
      <w:marTop w:val="0"/>
      <w:marBottom w:val="0"/>
      <w:divBdr>
        <w:top w:val="none" w:sz="0" w:space="0" w:color="auto"/>
        <w:left w:val="none" w:sz="0" w:space="0" w:color="auto"/>
        <w:bottom w:val="none" w:sz="0" w:space="0" w:color="auto"/>
        <w:right w:val="none" w:sz="0" w:space="0" w:color="auto"/>
      </w:divBdr>
    </w:div>
    <w:div w:id="72171033">
      <w:bodyDiv w:val="1"/>
      <w:marLeft w:val="0"/>
      <w:marRight w:val="0"/>
      <w:marTop w:val="0"/>
      <w:marBottom w:val="0"/>
      <w:divBdr>
        <w:top w:val="none" w:sz="0" w:space="0" w:color="auto"/>
        <w:left w:val="none" w:sz="0" w:space="0" w:color="auto"/>
        <w:bottom w:val="none" w:sz="0" w:space="0" w:color="auto"/>
        <w:right w:val="none" w:sz="0" w:space="0" w:color="auto"/>
      </w:divBdr>
    </w:div>
    <w:div w:id="112987496">
      <w:bodyDiv w:val="1"/>
      <w:marLeft w:val="0"/>
      <w:marRight w:val="0"/>
      <w:marTop w:val="0"/>
      <w:marBottom w:val="0"/>
      <w:divBdr>
        <w:top w:val="none" w:sz="0" w:space="0" w:color="auto"/>
        <w:left w:val="none" w:sz="0" w:space="0" w:color="auto"/>
        <w:bottom w:val="none" w:sz="0" w:space="0" w:color="auto"/>
        <w:right w:val="none" w:sz="0" w:space="0" w:color="auto"/>
      </w:divBdr>
    </w:div>
    <w:div w:id="125121999">
      <w:bodyDiv w:val="1"/>
      <w:marLeft w:val="0"/>
      <w:marRight w:val="0"/>
      <w:marTop w:val="0"/>
      <w:marBottom w:val="0"/>
      <w:divBdr>
        <w:top w:val="none" w:sz="0" w:space="0" w:color="auto"/>
        <w:left w:val="none" w:sz="0" w:space="0" w:color="auto"/>
        <w:bottom w:val="none" w:sz="0" w:space="0" w:color="auto"/>
        <w:right w:val="none" w:sz="0" w:space="0" w:color="auto"/>
      </w:divBdr>
    </w:div>
    <w:div w:id="136847622">
      <w:bodyDiv w:val="1"/>
      <w:marLeft w:val="0"/>
      <w:marRight w:val="0"/>
      <w:marTop w:val="0"/>
      <w:marBottom w:val="0"/>
      <w:divBdr>
        <w:top w:val="none" w:sz="0" w:space="0" w:color="auto"/>
        <w:left w:val="none" w:sz="0" w:space="0" w:color="auto"/>
        <w:bottom w:val="none" w:sz="0" w:space="0" w:color="auto"/>
        <w:right w:val="none" w:sz="0" w:space="0" w:color="auto"/>
      </w:divBdr>
    </w:div>
    <w:div w:id="138420037">
      <w:bodyDiv w:val="1"/>
      <w:marLeft w:val="0"/>
      <w:marRight w:val="0"/>
      <w:marTop w:val="0"/>
      <w:marBottom w:val="0"/>
      <w:divBdr>
        <w:top w:val="none" w:sz="0" w:space="0" w:color="auto"/>
        <w:left w:val="none" w:sz="0" w:space="0" w:color="auto"/>
        <w:bottom w:val="none" w:sz="0" w:space="0" w:color="auto"/>
        <w:right w:val="none" w:sz="0" w:space="0" w:color="auto"/>
      </w:divBdr>
    </w:div>
    <w:div w:id="197011686">
      <w:bodyDiv w:val="1"/>
      <w:marLeft w:val="0"/>
      <w:marRight w:val="0"/>
      <w:marTop w:val="0"/>
      <w:marBottom w:val="0"/>
      <w:divBdr>
        <w:top w:val="none" w:sz="0" w:space="0" w:color="auto"/>
        <w:left w:val="none" w:sz="0" w:space="0" w:color="auto"/>
        <w:bottom w:val="none" w:sz="0" w:space="0" w:color="auto"/>
        <w:right w:val="none" w:sz="0" w:space="0" w:color="auto"/>
      </w:divBdr>
    </w:div>
    <w:div w:id="199587091">
      <w:bodyDiv w:val="1"/>
      <w:marLeft w:val="0"/>
      <w:marRight w:val="0"/>
      <w:marTop w:val="0"/>
      <w:marBottom w:val="0"/>
      <w:divBdr>
        <w:top w:val="none" w:sz="0" w:space="0" w:color="auto"/>
        <w:left w:val="none" w:sz="0" w:space="0" w:color="auto"/>
        <w:bottom w:val="none" w:sz="0" w:space="0" w:color="auto"/>
        <w:right w:val="none" w:sz="0" w:space="0" w:color="auto"/>
      </w:divBdr>
    </w:div>
    <w:div w:id="212546765">
      <w:bodyDiv w:val="1"/>
      <w:marLeft w:val="0"/>
      <w:marRight w:val="0"/>
      <w:marTop w:val="0"/>
      <w:marBottom w:val="0"/>
      <w:divBdr>
        <w:top w:val="none" w:sz="0" w:space="0" w:color="auto"/>
        <w:left w:val="none" w:sz="0" w:space="0" w:color="auto"/>
        <w:bottom w:val="none" w:sz="0" w:space="0" w:color="auto"/>
        <w:right w:val="none" w:sz="0" w:space="0" w:color="auto"/>
      </w:divBdr>
    </w:div>
    <w:div w:id="215819825">
      <w:bodyDiv w:val="1"/>
      <w:marLeft w:val="0"/>
      <w:marRight w:val="0"/>
      <w:marTop w:val="0"/>
      <w:marBottom w:val="0"/>
      <w:divBdr>
        <w:top w:val="none" w:sz="0" w:space="0" w:color="auto"/>
        <w:left w:val="none" w:sz="0" w:space="0" w:color="auto"/>
        <w:bottom w:val="none" w:sz="0" w:space="0" w:color="auto"/>
        <w:right w:val="none" w:sz="0" w:space="0" w:color="auto"/>
      </w:divBdr>
    </w:div>
    <w:div w:id="220022582">
      <w:bodyDiv w:val="1"/>
      <w:marLeft w:val="0"/>
      <w:marRight w:val="0"/>
      <w:marTop w:val="0"/>
      <w:marBottom w:val="0"/>
      <w:divBdr>
        <w:top w:val="none" w:sz="0" w:space="0" w:color="auto"/>
        <w:left w:val="none" w:sz="0" w:space="0" w:color="auto"/>
        <w:bottom w:val="none" w:sz="0" w:space="0" w:color="auto"/>
        <w:right w:val="none" w:sz="0" w:space="0" w:color="auto"/>
      </w:divBdr>
    </w:div>
    <w:div w:id="228150651">
      <w:bodyDiv w:val="1"/>
      <w:marLeft w:val="0"/>
      <w:marRight w:val="0"/>
      <w:marTop w:val="0"/>
      <w:marBottom w:val="0"/>
      <w:divBdr>
        <w:top w:val="none" w:sz="0" w:space="0" w:color="auto"/>
        <w:left w:val="none" w:sz="0" w:space="0" w:color="auto"/>
        <w:bottom w:val="none" w:sz="0" w:space="0" w:color="auto"/>
        <w:right w:val="none" w:sz="0" w:space="0" w:color="auto"/>
      </w:divBdr>
    </w:div>
    <w:div w:id="245916461">
      <w:bodyDiv w:val="1"/>
      <w:marLeft w:val="0"/>
      <w:marRight w:val="0"/>
      <w:marTop w:val="0"/>
      <w:marBottom w:val="0"/>
      <w:divBdr>
        <w:top w:val="none" w:sz="0" w:space="0" w:color="auto"/>
        <w:left w:val="none" w:sz="0" w:space="0" w:color="auto"/>
        <w:bottom w:val="none" w:sz="0" w:space="0" w:color="auto"/>
        <w:right w:val="none" w:sz="0" w:space="0" w:color="auto"/>
      </w:divBdr>
    </w:div>
    <w:div w:id="250478875">
      <w:bodyDiv w:val="1"/>
      <w:marLeft w:val="0"/>
      <w:marRight w:val="0"/>
      <w:marTop w:val="0"/>
      <w:marBottom w:val="0"/>
      <w:divBdr>
        <w:top w:val="none" w:sz="0" w:space="0" w:color="auto"/>
        <w:left w:val="none" w:sz="0" w:space="0" w:color="auto"/>
        <w:bottom w:val="none" w:sz="0" w:space="0" w:color="auto"/>
        <w:right w:val="none" w:sz="0" w:space="0" w:color="auto"/>
      </w:divBdr>
    </w:div>
    <w:div w:id="255526039">
      <w:bodyDiv w:val="1"/>
      <w:marLeft w:val="0"/>
      <w:marRight w:val="0"/>
      <w:marTop w:val="0"/>
      <w:marBottom w:val="0"/>
      <w:divBdr>
        <w:top w:val="none" w:sz="0" w:space="0" w:color="auto"/>
        <w:left w:val="none" w:sz="0" w:space="0" w:color="auto"/>
        <w:bottom w:val="none" w:sz="0" w:space="0" w:color="auto"/>
        <w:right w:val="none" w:sz="0" w:space="0" w:color="auto"/>
      </w:divBdr>
    </w:div>
    <w:div w:id="303969940">
      <w:bodyDiv w:val="1"/>
      <w:marLeft w:val="0"/>
      <w:marRight w:val="0"/>
      <w:marTop w:val="0"/>
      <w:marBottom w:val="0"/>
      <w:divBdr>
        <w:top w:val="none" w:sz="0" w:space="0" w:color="auto"/>
        <w:left w:val="none" w:sz="0" w:space="0" w:color="auto"/>
        <w:bottom w:val="none" w:sz="0" w:space="0" w:color="auto"/>
        <w:right w:val="none" w:sz="0" w:space="0" w:color="auto"/>
      </w:divBdr>
    </w:div>
    <w:div w:id="315643486">
      <w:bodyDiv w:val="1"/>
      <w:marLeft w:val="0"/>
      <w:marRight w:val="0"/>
      <w:marTop w:val="0"/>
      <w:marBottom w:val="0"/>
      <w:divBdr>
        <w:top w:val="none" w:sz="0" w:space="0" w:color="auto"/>
        <w:left w:val="none" w:sz="0" w:space="0" w:color="auto"/>
        <w:bottom w:val="none" w:sz="0" w:space="0" w:color="auto"/>
        <w:right w:val="none" w:sz="0" w:space="0" w:color="auto"/>
      </w:divBdr>
    </w:div>
    <w:div w:id="337931054">
      <w:bodyDiv w:val="1"/>
      <w:marLeft w:val="0"/>
      <w:marRight w:val="0"/>
      <w:marTop w:val="0"/>
      <w:marBottom w:val="0"/>
      <w:divBdr>
        <w:top w:val="none" w:sz="0" w:space="0" w:color="auto"/>
        <w:left w:val="none" w:sz="0" w:space="0" w:color="auto"/>
        <w:bottom w:val="none" w:sz="0" w:space="0" w:color="auto"/>
        <w:right w:val="none" w:sz="0" w:space="0" w:color="auto"/>
      </w:divBdr>
      <w:divsChild>
        <w:div w:id="108399407">
          <w:marLeft w:val="0"/>
          <w:marRight w:val="0"/>
          <w:marTop w:val="0"/>
          <w:marBottom w:val="0"/>
          <w:divBdr>
            <w:top w:val="none" w:sz="0" w:space="0" w:color="auto"/>
            <w:left w:val="none" w:sz="0" w:space="0" w:color="auto"/>
            <w:bottom w:val="none" w:sz="0" w:space="0" w:color="auto"/>
            <w:right w:val="none" w:sz="0" w:space="0" w:color="auto"/>
          </w:divBdr>
          <w:divsChild>
            <w:div w:id="1975401963">
              <w:marLeft w:val="0"/>
              <w:marRight w:val="0"/>
              <w:marTop w:val="0"/>
              <w:marBottom w:val="0"/>
              <w:divBdr>
                <w:top w:val="none" w:sz="0" w:space="0" w:color="auto"/>
                <w:left w:val="none" w:sz="0" w:space="0" w:color="auto"/>
                <w:bottom w:val="none" w:sz="0" w:space="0" w:color="auto"/>
                <w:right w:val="none" w:sz="0" w:space="0" w:color="auto"/>
              </w:divBdr>
              <w:divsChild>
                <w:div w:id="6190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79713">
      <w:bodyDiv w:val="1"/>
      <w:marLeft w:val="0"/>
      <w:marRight w:val="0"/>
      <w:marTop w:val="0"/>
      <w:marBottom w:val="0"/>
      <w:divBdr>
        <w:top w:val="none" w:sz="0" w:space="0" w:color="auto"/>
        <w:left w:val="none" w:sz="0" w:space="0" w:color="auto"/>
        <w:bottom w:val="none" w:sz="0" w:space="0" w:color="auto"/>
        <w:right w:val="none" w:sz="0" w:space="0" w:color="auto"/>
      </w:divBdr>
    </w:div>
    <w:div w:id="378866575">
      <w:bodyDiv w:val="1"/>
      <w:marLeft w:val="0"/>
      <w:marRight w:val="0"/>
      <w:marTop w:val="0"/>
      <w:marBottom w:val="0"/>
      <w:divBdr>
        <w:top w:val="none" w:sz="0" w:space="0" w:color="auto"/>
        <w:left w:val="none" w:sz="0" w:space="0" w:color="auto"/>
        <w:bottom w:val="none" w:sz="0" w:space="0" w:color="auto"/>
        <w:right w:val="none" w:sz="0" w:space="0" w:color="auto"/>
      </w:divBdr>
    </w:div>
    <w:div w:id="382366271">
      <w:bodyDiv w:val="1"/>
      <w:marLeft w:val="0"/>
      <w:marRight w:val="0"/>
      <w:marTop w:val="0"/>
      <w:marBottom w:val="0"/>
      <w:divBdr>
        <w:top w:val="none" w:sz="0" w:space="0" w:color="auto"/>
        <w:left w:val="none" w:sz="0" w:space="0" w:color="auto"/>
        <w:bottom w:val="none" w:sz="0" w:space="0" w:color="auto"/>
        <w:right w:val="none" w:sz="0" w:space="0" w:color="auto"/>
      </w:divBdr>
    </w:div>
    <w:div w:id="418645441">
      <w:bodyDiv w:val="1"/>
      <w:marLeft w:val="0"/>
      <w:marRight w:val="0"/>
      <w:marTop w:val="0"/>
      <w:marBottom w:val="0"/>
      <w:divBdr>
        <w:top w:val="none" w:sz="0" w:space="0" w:color="auto"/>
        <w:left w:val="none" w:sz="0" w:space="0" w:color="auto"/>
        <w:bottom w:val="none" w:sz="0" w:space="0" w:color="auto"/>
        <w:right w:val="none" w:sz="0" w:space="0" w:color="auto"/>
      </w:divBdr>
    </w:div>
    <w:div w:id="449670929">
      <w:bodyDiv w:val="1"/>
      <w:marLeft w:val="0"/>
      <w:marRight w:val="0"/>
      <w:marTop w:val="0"/>
      <w:marBottom w:val="0"/>
      <w:divBdr>
        <w:top w:val="none" w:sz="0" w:space="0" w:color="auto"/>
        <w:left w:val="none" w:sz="0" w:space="0" w:color="auto"/>
        <w:bottom w:val="none" w:sz="0" w:space="0" w:color="auto"/>
        <w:right w:val="none" w:sz="0" w:space="0" w:color="auto"/>
      </w:divBdr>
    </w:div>
    <w:div w:id="451094718">
      <w:bodyDiv w:val="1"/>
      <w:marLeft w:val="0"/>
      <w:marRight w:val="0"/>
      <w:marTop w:val="0"/>
      <w:marBottom w:val="0"/>
      <w:divBdr>
        <w:top w:val="none" w:sz="0" w:space="0" w:color="auto"/>
        <w:left w:val="none" w:sz="0" w:space="0" w:color="auto"/>
        <w:bottom w:val="none" w:sz="0" w:space="0" w:color="auto"/>
        <w:right w:val="none" w:sz="0" w:space="0" w:color="auto"/>
      </w:divBdr>
    </w:div>
    <w:div w:id="460995820">
      <w:bodyDiv w:val="1"/>
      <w:marLeft w:val="0"/>
      <w:marRight w:val="0"/>
      <w:marTop w:val="0"/>
      <w:marBottom w:val="0"/>
      <w:divBdr>
        <w:top w:val="none" w:sz="0" w:space="0" w:color="auto"/>
        <w:left w:val="none" w:sz="0" w:space="0" w:color="auto"/>
        <w:bottom w:val="none" w:sz="0" w:space="0" w:color="auto"/>
        <w:right w:val="none" w:sz="0" w:space="0" w:color="auto"/>
      </w:divBdr>
    </w:div>
    <w:div w:id="515927485">
      <w:bodyDiv w:val="1"/>
      <w:marLeft w:val="0"/>
      <w:marRight w:val="0"/>
      <w:marTop w:val="0"/>
      <w:marBottom w:val="0"/>
      <w:divBdr>
        <w:top w:val="none" w:sz="0" w:space="0" w:color="auto"/>
        <w:left w:val="none" w:sz="0" w:space="0" w:color="auto"/>
        <w:bottom w:val="none" w:sz="0" w:space="0" w:color="auto"/>
        <w:right w:val="none" w:sz="0" w:space="0" w:color="auto"/>
      </w:divBdr>
    </w:div>
    <w:div w:id="557282076">
      <w:bodyDiv w:val="1"/>
      <w:marLeft w:val="0"/>
      <w:marRight w:val="0"/>
      <w:marTop w:val="0"/>
      <w:marBottom w:val="0"/>
      <w:divBdr>
        <w:top w:val="none" w:sz="0" w:space="0" w:color="auto"/>
        <w:left w:val="none" w:sz="0" w:space="0" w:color="auto"/>
        <w:bottom w:val="none" w:sz="0" w:space="0" w:color="auto"/>
        <w:right w:val="none" w:sz="0" w:space="0" w:color="auto"/>
      </w:divBdr>
    </w:div>
    <w:div w:id="581330060">
      <w:bodyDiv w:val="1"/>
      <w:marLeft w:val="0"/>
      <w:marRight w:val="0"/>
      <w:marTop w:val="0"/>
      <w:marBottom w:val="0"/>
      <w:divBdr>
        <w:top w:val="none" w:sz="0" w:space="0" w:color="auto"/>
        <w:left w:val="none" w:sz="0" w:space="0" w:color="auto"/>
        <w:bottom w:val="none" w:sz="0" w:space="0" w:color="auto"/>
        <w:right w:val="none" w:sz="0" w:space="0" w:color="auto"/>
      </w:divBdr>
    </w:div>
    <w:div w:id="581522353">
      <w:bodyDiv w:val="1"/>
      <w:marLeft w:val="0"/>
      <w:marRight w:val="0"/>
      <w:marTop w:val="0"/>
      <w:marBottom w:val="0"/>
      <w:divBdr>
        <w:top w:val="none" w:sz="0" w:space="0" w:color="auto"/>
        <w:left w:val="none" w:sz="0" w:space="0" w:color="auto"/>
        <w:bottom w:val="none" w:sz="0" w:space="0" w:color="auto"/>
        <w:right w:val="none" w:sz="0" w:space="0" w:color="auto"/>
      </w:divBdr>
    </w:div>
    <w:div w:id="595481864">
      <w:bodyDiv w:val="1"/>
      <w:marLeft w:val="0"/>
      <w:marRight w:val="0"/>
      <w:marTop w:val="0"/>
      <w:marBottom w:val="0"/>
      <w:divBdr>
        <w:top w:val="none" w:sz="0" w:space="0" w:color="auto"/>
        <w:left w:val="none" w:sz="0" w:space="0" w:color="auto"/>
        <w:bottom w:val="none" w:sz="0" w:space="0" w:color="auto"/>
        <w:right w:val="none" w:sz="0" w:space="0" w:color="auto"/>
      </w:divBdr>
    </w:div>
    <w:div w:id="625161277">
      <w:bodyDiv w:val="1"/>
      <w:marLeft w:val="0"/>
      <w:marRight w:val="0"/>
      <w:marTop w:val="0"/>
      <w:marBottom w:val="0"/>
      <w:divBdr>
        <w:top w:val="none" w:sz="0" w:space="0" w:color="auto"/>
        <w:left w:val="none" w:sz="0" w:space="0" w:color="auto"/>
        <w:bottom w:val="none" w:sz="0" w:space="0" w:color="auto"/>
        <w:right w:val="none" w:sz="0" w:space="0" w:color="auto"/>
      </w:divBdr>
    </w:div>
    <w:div w:id="635835632">
      <w:bodyDiv w:val="1"/>
      <w:marLeft w:val="0"/>
      <w:marRight w:val="0"/>
      <w:marTop w:val="0"/>
      <w:marBottom w:val="0"/>
      <w:divBdr>
        <w:top w:val="none" w:sz="0" w:space="0" w:color="auto"/>
        <w:left w:val="none" w:sz="0" w:space="0" w:color="auto"/>
        <w:bottom w:val="none" w:sz="0" w:space="0" w:color="auto"/>
        <w:right w:val="none" w:sz="0" w:space="0" w:color="auto"/>
      </w:divBdr>
    </w:div>
    <w:div w:id="725685127">
      <w:bodyDiv w:val="1"/>
      <w:marLeft w:val="0"/>
      <w:marRight w:val="0"/>
      <w:marTop w:val="0"/>
      <w:marBottom w:val="0"/>
      <w:divBdr>
        <w:top w:val="none" w:sz="0" w:space="0" w:color="auto"/>
        <w:left w:val="none" w:sz="0" w:space="0" w:color="auto"/>
        <w:bottom w:val="none" w:sz="0" w:space="0" w:color="auto"/>
        <w:right w:val="none" w:sz="0" w:space="0" w:color="auto"/>
      </w:divBdr>
    </w:div>
    <w:div w:id="770395768">
      <w:bodyDiv w:val="1"/>
      <w:marLeft w:val="0"/>
      <w:marRight w:val="0"/>
      <w:marTop w:val="0"/>
      <w:marBottom w:val="0"/>
      <w:divBdr>
        <w:top w:val="none" w:sz="0" w:space="0" w:color="auto"/>
        <w:left w:val="none" w:sz="0" w:space="0" w:color="auto"/>
        <w:bottom w:val="none" w:sz="0" w:space="0" w:color="auto"/>
        <w:right w:val="none" w:sz="0" w:space="0" w:color="auto"/>
      </w:divBdr>
    </w:div>
    <w:div w:id="774980432">
      <w:bodyDiv w:val="1"/>
      <w:marLeft w:val="0"/>
      <w:marRight w:val="0"/>
      <w:marTop w:val="0"/>
      <w:marBottom w:val="0"/>
      <w:divBdr>
        <w:top w:val="none" w:sz="0" w:space="0" w:color="auto"/>
        <w:left w:val="none" w:sz="0" w:space="0" w:color="auto"/>
        <w:bottom w:val="none" w:sz="0" w:space="0" w:color="auto"/>
        <w:right w:val="none" w:sz="0" w:space="0" w:color="auto"/>
      </w:divBdr>
    </w:div>
    <w:div w:id="790175121">
      <w:bodyDiv w:val="1"/>
      <w:marLeft w:val="0"/>
      <w:marRight w:val="0"/>
      <w:marTop w:val="0"/>
      <w:marBottom w:val="0"/>
      <w:divBdr>
        <w:top w:val="none" w:sz="0" w:space="0" w:color="auto"/>
        <w:left w:val="none" w:sz="0" w:space="0" w:color="auto"/>
        <w:bottom w:val="none" w:sz="0" w:space="0" w:color="auto"/>
        <w:right w:val="none" w:sz="0" w:space="0" w:color="auto"/>
      </w:divBdr>
    </w:div>
    <w:div w:id="804540761">
      <w:bodyDiv w:val="1"/>
      <w:marLeft w:val="0"/>
      <w:marRight w:val="0"/>
      <w:marTop w:val="0"/>
      <w:marBottom w:val="0"/>
      <w:divBdr>
        <w:top w:val="none" w:sz="0" w:space="0" w:color="auto"/>
        <w:left w:val="none" w:sz="0" w:space="0" w:color="auto"/>
        <w:bottom w:val="none" w:sz="0" w:space="0" w:color="auto"/>
        <w:right w:val="none" w:sz="0" w:space="0" w:color="auto"/>
      </w:divBdr>
    </w:div>
    <w:div w:id="841704288">
      <w:bodyDiv w:val="1"/>
      <w:marLeft w:val="0"/>
      <w:marRight w:val="0"/>
      <w:marTop w:val="0"/>
      <w:marBottom w:val="0"/>
      <w:divBdr>
        <w:top w:val="none" w:sz="0" w:space="0" w:color="auto"/>
        <w:left w:val="none" w:sz="0" w:space="0" w:color="auto"/>
        <w:bottom w:val="none" w:sz="0" w:space="0" w:color="auto"/>
        <w:right w:val="none" w:sz="0" w:space="0" w:color="auto"/>
      </w:divBdr>
    </w:div>
    <w:div w:id="856309033">
      <w:bodyDiv w:val="1"/>
      <w:marLeft w:val="0"/>
      <w:marRight w:val="0"/>
      <w:marTop w:val="0"/>
      <w:marBottom w:val="0"/>
      <w:divBdr>
        <w:top w:val="none" w:sz="0" w:space="0" w:color="auto"/>
        <w:left w:val="none" w:sz="0" w:space="0" w:color="auto"/>
        <w:bottom w:val="none" w:sz="0" w:space="0" w:color="auto"/>
        <w:right w:val="none" w:sz="0" w:space="0" w:color="auto"/>
      </w:divBdr>
    </w:div>
    <w:div w:id="868496708">
      <w:bodyDiv w:val="1"/>
      <w:marLeft w:val="0"/>
      <w:marRight w:val="0"/>
      <w:marTop w:val="0"/>
      <w:marBottom w:val="0"/>
      <w:divBdr>
        <w:top w:val="none" w:sz="0" w:space="0" w:color="auto"/>
        <w:left w:val="none" w:sz="0" w:space="0" w:color="auto"/>
        <w:bottom w:val="none" w:sz="0" w:space="0" w:color="auto"/>
        <w:right w:val="none" w:sz="0" w:space="0" w:color="auto"/>
      </w:divBdr>
    </w:div>
    <w:div w:id="905722510">
      <w:bodyDiv w:val="1"/>
      <w:marLeft w:val="0"/>
      <w:marRight w:val="0"/>
      <w:marTop w:val="0"/>
      <w:marBottom w:val="0"/>
      <w:divBdr>
        <w:top w:val="none" w:sz="0" w:space="0" w:color="auto"/>
        <w:left w:val="none" w:sz="0" w:space="0" w:color="auto"/>
        <w:bottom w:val="none" w:sz="0" w:space="0" w:color="auto"/>
        <w:right w:val="none" w:sz="0" w:space="0" w:color="auto"/>
      </w:divBdr>
    </w:div>
    <w:div w:id="925532127">
      <w:bodyDiv w:val="1"/>
      <w:marLeft w:val="0"/>
      <w:marRight w:val="0"/>
      <w:marTop w:val="0"/>
      <w:marBottom w:val="0"/>
      <w:divBdr>
        <w:top w:val="none" w:sz="0" w:space="0" w:color="auto"/>
        <w:left w:val="none" w:sz="0" w:space="0" w:color="auto"/>
        <w:bottom w:val="none" w:sz="0" w:space="0" w:color="auto"/>
        <w:right w:val="none" w:sz="0" w:space="0" w:color="auto"/>
      </w:divBdr>
    </w:div>
    <w:div w:id="951977300">
      <w:bodyDiv w:val="1"/>
      <w:marLeft w:val="0"/>
      <w:marRight w:val="0"/>
      <w:marTop w:val="0"/>
      <w:marBottom w:val="0"/>
      <w:divBdr>
        <w:top w:val="none" w:sz="0" w:space="0" w:color="auto"/>
        <w:left w:val="none" w:sz="0" w:space="0" w:color="auto"/>
        <w:bottom w:val="none" w:sz="0" w:space="0" w:color="auto"/>
        <w:right w:val="none" w:sz="0" w:space="0" w:color="auto"/>
      </w:divBdr>
    </w:div>
    <w:div w:id="991788454">
      <w:bodyDiv w:val="1"/>
      <w:marLeft w:val="0"/>
      <w:marRight w:val="0"/>
      <w:marTop w:val="0"/>
      <w:marBottom w:val="0"/>
      <w:divBdr>
        <w:top w:val="none" w:sz="0" w:space="0" w:color="auto"/>
        <w:left w:val="none" w:sz="0" w:space="0" w:color="auto"/>
        <w:bottom w:val="none" w:sz="0" w:space="0" w:color="auto"/>
        <w:right w:val="none" w:sz="0" w:space="0" w:color="auto"/>
      </w:divBdr>
    </w:div>
    <w:div w:id="1010567841">
      <w:bodyDiv w:val="1"/>
      <w:marLeft w:val="0"/>
      <w:marRight w:val="0"/>
      <w:marTop w:val="0"/>
      <w:marBottom w:val="0"/>
      <w:divBdr>
        <w:top w:val="none" w:sz="0" w:space="0" w:color="auto"/>
        <w:left w:val="none" w:sz="0" w:space="0" w:color="auto"/>
        <w:bottom w:val="none" w:sz="0" w:space="0" w:color="auto"/>
        <w:right w:val="none" w:sz="0" w:space="0" w:color="auto"/>
      </w:divBdr>
    </w:div>
    <w:div w:id="1041855379">
      <w:bodyDiv w:val="1"/>
      <w:marLeft w:val="0"/>
      <w:marRight w:val="0"/>
      <w:marTop w:val="0"/>
      <w:marBottom w:val="0"/>
      <w:divBdr>
        <w:top w:val="none" w:sz="0" w:space="0" w:color="auto"/>
        <w:left w:val="none" w:sz="0" w:space="0" w:color="auto"/>
        <w:bottom w:val="none" w:sz="0" w:space="0" w:color="auto"/>
        <w:right w:val="none" w:sz="0" w:space="0" w:color="auto"/>
      </w:divBdr>
    </w:div>
    <w:div w:id="1042679098">
      <w:bodyDiv w:val="1"/>
      <w:marLeft w:val="0"/>
      <w:marRight w:val="0"/>
      <w:marTop w:val="0"/>
      <w:marBottom w:val="0"/>
      <w:divBdr>
        <w:top w:val="none" w:sz="0" w:space="0" w:color="auto"/>
        <w:left w:val="none" w:sz="0" w:space="0" w:color="auto"/>
        <w:bottom w:val="none" w:sz="0" w:space="0" w:color="auto"/>
        <w:right w:val="none" w:sz="0" w:space="0" w:color="auto"/>
      </w:divBdr>
    </w:div>
    <w:div w:id="1051920603">
      <w:bodyDiv w:val="1"/>
      <w:marLeft w:val="0"/>
      <w:marRight w:val="0"/>
      <w:marTop w:val="0"/>
      <w:marBottom w:val="0"/>
      <w:divBdr>
        <w:top w:val="none" w:sz="0" w:space="0" w:color="auto"/>
        <w:left w:val="none" w:sz="0" w:space="0" w:color="auto"/>
        <w:bottom w:val="none" w:sz="0" w:space="0" w:color="auto"/>
        <w:right w:val="none" w:sz="0" w:space="0" w:color="auto"/>
      </w:divBdr>
    </w:div>
    <w:div w:id="1084110542">
      <w:bodyDiv w:val="1"/>
      <w:marLeft w:val="0"/>
      <w:marRight w:val="0"/>
      <w:marTop w:val="0"/>
      <w:marBottom w:val="0"/>
      <w:divBdr>
        <w:top w:val="none" w:sz="0" w:space="0" w:color="auto"/>
        <w:left w:val="none" w:sz="0" w:space="0" w:color="auto"/>
        <w:bottom w:val="none" w:sz="0" w:space="0" w:color="auto"/>
        <w:right w:val="none" w:sz="0" w:space="0" w:color="auto"/>
      </w:divBdr>
    </w:div>
    <w:div w:id="1088773323">
      <w:bodyDiv w:val="1"/>
      <w:marLeft w:val="0"/>
      <w:marRight w:val="0"/>
      <w:marTop w:val="0"/>
      <w:marBottom w:val="0"/>
      <w:divBdr>
        <w:top w:val="none" w:sz="0" w:space="0" w:color="auto"/>
        <w:left w:val="none" w:sz="0" w:space="0" w:color="auto"/>
        <w:bottom w:val="none" w:sz="0" w:space="0" w:color="auto"/>
        <w:right w:val="none" w:sz="0" w:space="0" w:color="auto"/>
      </w:divBdr>
    </w:div>
    <w:div w:id="1105081574">
      <w:bodyDiv w:val="1"/>
      <w:marLeft w:val="0"/>
      <w:marRight w:val="0"/>
      <w:marTop w:val="0"/>
      <w:marBottom w:val="0"/>
      <w:divBdr>
        <w:top w:val="none" w:sz="0" w:space="0" w:color="auto"/>
        <w:left w:val="none" w:sz="0" w:space="0" w:color="auto"/>
        <w:bottom w:val="none" w:sz="0" w:space="0" w:color="auto"/>
        <w:right w:val="none" w:sz="0" w:space="0" w:color="auto"/>
      </w:divBdr>
    </w:div>
    <w:div w:id="1157646661">
      <w:bodyDiv w:val="1"/>
      <w:marLeft w:val="0"/>
      <w:marRight w:val="0"/>
      <w:marTop w:val="0"/>
      <w:marBottom w:val="0"/>
      <w:divBdr>
        <w:top w:val="none" w:sz="0" w:space="0" w:color="auto"/>
        <w:left w:val="none" w:sz="0" w:space="0" w:color="auto"/>
        <w:bottom w:val="none" w:sz="0" w:space="0" w:color="auto"/>
        <w:right w:val="none" w:sz="0" w:space="0" w:color="auto"/>
      </w:divBdr>
    </w:div>
    <w:div w:id="1164320846">
      <w:bodyDiv w:val="1"/>
      <w:marLeft w:val="0"/>
      <w:marRight w:val="0"/>
      <w:marTop w:val="0"/>
      <w:marBottom w:val="0"/>
      <w:divBdr>
        <w:top w:val="none" w:sz="0" w:space="0" w:color="auto"/>
        <w:left w:val="none" w:sz="0" w:space="0" w:color="auto"/>
        <w:bottom w:val="none" w:sz="0" w:space="0" w:color="auto"/>
        <w:right w:val="none" w:sz="0" w:space="0" w:color="auto"/>
      </w:divBdr>
    </w:div>
    <w:div w:id="1192302803">
      <w:bodyDiv w:val="1"/>
      <w:marLeft w:val="0"/>
      <w:marRight w:val="0"/>
      <w:marTop w:val="0"/>
      <w:marBottom w:val="0"/>
      <w:divBdr>
        <w:top w:val="none" w:sz="0" w:space="0" w:color="auto"/>
        <w:left w:val="none" w:sz="0" w:space="0" w:color="auto"/>
        <w:bottom w:val="none" w:sz="0" w:space="0" w:color="auto"/>
        <w:right w:val="none" w:sz="0" w:space="0" w:color="auto"/>
      </w:divBdr>
    </w:div>
    <w:div w:id="1282567764">
      <w:bodyDiv w:val="1"/>
      <w:marLeft w:val="0"/>
      <w:marRight w:val="0"/>
      <w:marTop w:val="0"/>
      <w:marBottom w:val="0"/>
      <w:divBdr>
        <w:top w:val="none" w:sz="0" w:space="0" w:color="auto"/>
        <w:left w:val="none" w:sz="0" w:space="0" w:color="auto"/>
        <w:bottom w:val="none" w:sz="0" w:space="0" w:color="auto"/>
        <w:right w:val="none" w:sz="0" w:space="0" w:color="auto"/>
      </w:divBdr>
    </w:div>
    <w:div w:id="1291670022">
      <w:bodyDiv w:val="1"/>
      <w:marLeft w:val="0"/>
      <w:marRight w:val="0"/>
      <w:marTop w:val="0"/>
      <w:marBottom w:val="0"/>
      <w:divBdr>
        <w:top w:val="none" w:sz="0" w:space="0" w:color="auto"/>
        <w:left w:val="none" w:sz="0" w:space="0" w:color="auto"/>
        <w:bottom w:val="none" w:sz="0" w:space="0" w:color="auto"/>
        <w:right w:val="none" w:sz="0" w:space="0" w:color="auto"/>
      </w:divBdr>
    </w:div>
    <w:div w:id="1311255130">
      <w:bodyDiv w:val="1"/>
      <w:marLeft w:val="0"/>
      <w:marRight w:val="0"/>
      <w:marTop w:val="0"/>
      <w:marBottom w:val="0"/>
      <w:divBdr>
        <w:top w:val="none" w:sz="0" w:space="0" w:color="auto"/>
        <w:left w:val="none" w:sz="0" w:space="0" w:color="auto"/>
        <w:bottom w:val="none" w:sz="0" w:space="0" w:color="auto"/>
        <w:right w:val="none" w:sz="0" w:space="0" w:color="auto"/>
      </w:divBdr>
    </w:div>
    <w:div w:id="1317297087">
      <w:bodyDiv w:val="1"/>
      <w:marLeft w:val="0"/>
      <w:marRight w:val="0"/>
      <w:marTop w:val="0"/>
      <w:marBottom w:val="0"/>
      <w:divBdr>
        <w:top w:val="none" w:sz="0" w:space="0" w:color="auto"/>
        <w:left w:val="none" w:sz="0" w:space="0" w:color="auto"/>
        <w:bottom w:val="none" w:sz="0" w:space="0" w:color="auto"/>
        <w:right w:val="none" w:sz="0" w:space="0" w:color="auto"/>
      </w:divBdr>
    </w:div>
    <w:div w:id="1353216469">
      <w:bodyDiv w:val="1"/>
      <w:marLeft w:val="0"/>
      <w:marRight w:val="0"/>
      <w:marTop w:val="0"/>
      <w:marBottom w:val="0"/>
      <w:divBdr>
        <w:top w:val="none" w:sz="0" w:space="0" w:color="auto"/>
        <w:left w:val="none" w:sz="0" w:space="0" w:color="auto"/>
        <w:bottom w:val="none" w:sz="0" w:space="0" w:color="auto"/>
        <w:right w:val="none" w:sz="0" w:space="0" w:color="auto"/>
      </w:divBdr>
    </w:div>
    <w:div w:id="1361467197">
      <w:bodyDiv w:val="1"/>
      <w:marLeft w:val="0"/>
      <w:marRight w:val="0"/>
      <w:marTop w:val="0"/>
      <w:marBottom w:val="0"/>
      <w:divBdr>
        <w:top w:val="none" w:sz="0" w:space="0" w:color="auto"/>
        <w:left w:val="none" w:sz="0" w:space="0" w:color="auto"/>
        <w:bottom w:val="none" w:sz="0" w:space="0" w:color="auto"/>
        <w:right w:val="none" w:sz="0" w:space="0" w:color="auto"/>
      </w:divBdr>
    </w:div>
    <w:div w:id="1368986226">
      <w:bodyDiv w:val="1"/>
      <w:marLeft w:val="0"/>
      <w:marRight w:val="0"/>
      <w:marTop w:val="0"/>
      <w:marBottom w:val="0"/>
      <w:divBdr>
        <w:top w:val="none" w:sz="0" w:space="0" w:color="auto"/>
        <w:left w:val="none" w:sz="0" w:space="0" w:color="auto"/>
        <w:bottom w:val="none" w:sz="0" w:space="0" w:color="auto"/>
        <w:right w:val="none" w:sz="0" w:space="0" w:color="auto"/>
      </w:divBdr>
    </w:div>
    <w:div w:id="1375931545">
      <w:bodyDiv w:val="1"/>
      <w:marLeft w:val="0"/>
      <w:marRight w:val="0"/>
      <w:marTop w:val="0"/>
      <w:marBottom w:val="0"/>
      <w:divBdr>
        <w:top w:val="none" w:sz="0" w:space="0" w:color="auto"/>
        <w:left w:val="none" w:sz="0" w:space="0" w:color="auto"/>
        <w:bottom w:val="none" w:sz="0" w:space="0" w:color="auto"/>
        <w:right w:val="none" w:sz="0" w:space="0" w:color="auto"/>
      </w:divBdr>
    </w:div>
    <w:div w:id="1391658268">
      <w:bodyDiv w:val="1"/>
      <w:marLeft w:val="0"/>
      <w:marRight w:val="0"/>
      <w:marTop w:val="0"/>
      <w:marBottom w:val="0"/>
      <w:divBdr>
        <w:top w:val="none" w:sz="0" w:space="0" w:color="auto"/>
        <w:left w:val="none" w:sz="0" w:space="0" w:color="auto"/>
        <w:bottom w:val="none" w:sz="0" w:space="0" w:color="auto"/>
        <w:right w:val="none" w:sz="0" w:space="0" w:color="auto"/>
      </w:divBdr>
    </w:div>
    <w:div w:id="1456489310">
      <w:bodyDiv w:val="1"/>
      <w:marLeft w:val="0"/>
      <w:marRight w:val="0"/>
      <w:marTop w:val="0"/>
      <w:marBottom w:val="0"/>
      <w:divBdr>
        <w:top w:val="none" w:sz="0" w:space="0" w:color="auto"/>
        <w:left w:val="none" w:sz="0" w:space="0" w:color="auto"/>
        <w:bottom w:val="none" w:sz="0" w:space="0" w:color="auto"/>
        <w:right w:val="none" w:sz="0" w:space="0" w:color="auto"/>
      </w:divBdr>
    </w:div>
    <w:div w:id="1496997804">
      <w:bodyDiv w:val="1"/>
      <w:marLeft w:val="0"/>
      <w:marRight w:val="0"/>
      <w:marTop w:val="0"/>
      <w:marBottom w:val="0"/>
      <w:divBdr>
        <w:top w:val="none" w:sz="0" w:space="0" w:color="auto"/>
        <w:left w:val="none" w:sz="0" w:space="0" w:color="auto"/>
        <w:bottom w:val="none" w:sz="0" w:space="0" w:color="auto"/>
        <w:right w:val="none" w:sz="0" w:space="0" w:color="auto"/>
      </w:divBdr>
    </w:div>
    <w:div w:id="1544907037">
      <w:bodyDiv w:val="1"/>
      <w:marLeft w:val="0"/>
      <w:marRight w:val="0"/>
      <w:marTop w:val="0"/>
      <w:marBottom w:val="0"/>
      <w:divBdr>
        <w:top w:val="none" w:sz="0" w:space="0" w:color="auto"/>
        <w:left w:val="none" w:sz="0" w:space="0" w:color="auto"/>
        <w:bottom w:val="none" w:sz="0" w:space="0" w:color="auto"/>
        <w:right w:val="none" w:sz="0" w:space="0" w:color="auto"/>
      </w:divBdr>
    </w:div>
    <w:div w:id="1575896810">
      <w:bodyDiv w:val="1"/>
      <w:marLeft w:val="0"/>
      <w:marRight w:val="0"/>
      <w:marTop w:val="0"/>
      <w:marBottom w:val="0"/>
      <w:divBdr>
        <w:top w:val="none" w:sz="0" w:space="0" w:color="auto"/>
        <w:left w:val="none" w:sz="0" w:space="0" w:color="auto"/>
        <w:bottom w:val="none" w:sz="0" w:space="0" w:color="auto"/>
        <w:right w:val="none" w:sz="0" w:space="0" w:color="auto"/>
      </w:divBdr>
    </w:div>
    <w:div w:id="1589268310">
      <w:bodyDiv w:val="1"/>
      <w:marLeft w:val="0"/>
      <w:marRight w:val="0"/>
      <w:marTop w:val="0"/>
      <w:marBottom w:val="0"/>
      <w:divBdr>
        <w:top w:val="none" w:sz="0" w:space="0" w:color="auto"/>
        <w:left w:val="none" w:sz="0" w:space="0" w:color="auto"/>
        <w:bottom w:val="none" w:sz="0" w:space="0" w:color="auto"/>
        <w:right w:val="none" w:sz="0" w:space="0" w:color="auto"/>
      </w:divBdr>
    </w:div>
    <w:div w:id="1634284643">
      <w:bodyDiv w:val="1"/>
      <w:marLeft w:val="0"/>
      <w:marRight w:val="0"/>
      <w:marTop w:val="0"/>
      <w:marBottom w:val="0"/>
      <w:divBdr>
        <w:top w:val="none" w:sz="0" w:space="0" w:color="auto"/>
        <w:left w:val="none" w:sz="0" w:space="0" w:color="auto"/>
        <w:bottom w:val="none" w:sz="0" w:space="0" w:color="auto"/>
        <w:right w:val="none" w:sz="0" w:space="0" w:color="auto"/>
      </w:divBdr>
    </w:div>
    <w:div w:id="1645810236">
      <w:bodyDiv w:val="1"/>
      <w:marLeft w:val="0"/>
      <w:marRight w:val="0"/>
      <w:marTop w:val="0"/>
      <w:marBottom w:val="0"/>
      <w:divBdr>
        <w:top w:val="none" w:sz="0" w:space="0" w:color="auto"/>
        <w:left w:val="none" w:sz="0" w:space="0" w:color="auto"/>
        <w:bottom w:val="none" w:sz="0" w:space="0" w:color="auto"/>
        <w:right w:val="none" w:sz="0" w:space="0" w:color="auto"/>
      </w:divBdr>
    </w:div>
    <w:div w:id="1645967860">
      <w:bodyDiv w:val="1"/>
      <w:marLeft w:val="0"/>
      <w:marRight w:val="0"/>
      <w:marTop w:val="0"/>
      <w:marBottom w:val="0"/>
      <w:divBdr>
        <w:top w:val="none" w:sz="0" w:space="0" w:color="auto"/>
        <w:left w:val="none" w:sz="0" w:space="0" w:color="auto"/>
        <w:bottom w:val="none" w:sz="0" w:space="0" w:color="auto"/>
        <w:right w:val="none" w:sz="0" w:space="0" w:color="auto"/>
      </w:divBdr>
    </w:div>
    <w:div w:id="1661928270">
      <w:bodyDiv w:val="1"/>
      <w:marLeft w:val="0"/>
      <w:marRight w:val="0"/>
      <w:marTop w:val="0"/>
      <w:marBottom w:val="0"/>
      <w:divBdr>
        <w:top w:val="none" w:sz="0" w:space="0" w:color="auto"/>
        <w:left w:val="none" w:sz="0" w:space="0" w:color="auto"/>
        <w:bottom w:val="none" w:sz="0" w:space="0" w:color="auto"/>
        <w:right w:val="none" w:sz="0" w:space="0" w:color="auto"/>
      </w:divBdr>
    </w:div>
    <w:div w:id="1663001868">
      <w:bodyDiv w:val="1"/>
      <w:marLeft w:val="0"/>
      <w:marRight w:val="0"/>
      <w:marTop w:val="0"/>
      <w:marBottom w:val="0"/>
      <w:divBdr>
        <w:top w:val="none" w:sz="0" w:space="0" w:color="auto"/>
        <w:left w:val="none" w:sz="0" w:space="0" w:color="auto"/>
        <w:bottom w:val="none" w:sz="0" w:space="0" w:color="auto"/>
        <w:right w:val="none" w:sz="0" w:space="0" w:color="auto"/>
      </w:divBdr>
    </w:div>
    <w:div w:id="1702240672">
      <w:bodyDiv w:val="1"/>
      <w:marLeft w:val="0"/>
      <w:marRight w:val="0"/>
      <w:marTop w:val="0"/>
      <w:marBottom w:val="0"/>
      <w:divBdr>
        <w:top w:val="none" w:sz="0" w:space="0" w:color="auto"/>
        <w:left w:val="none" w:sz="0" w:space="0" w:color="auto"/>
        <w:bottom w:val="none" w:sz="0" w:space="0" w:color="auto"/>
        <w:right w:val="none" w:sz="0" w:space="0" w:color="auto"/>
      </w:divBdr>
    </w:div>
    <w:div w:id="1726175485">
      <w:bodyDiv w:val="1"/>
      <w:marLeft w:val="0"/>
      <w:marRight w:val="0"/>
      <w:marTop w:val="0"/>
      <w:marBottom w:val="0"/>
      <w:divBdr>
        <w:top w:val="none" w:sz="0" w:space="0" w:color="auto"/>
        <w:left w:val="none" w:sz="0" w:space="0" w:color="auto"/>
        <w:bottom w:val="none" w:sz="0" w:space="0" w:color="auto"/>
        <w:right w:val="none" w:sz="0" w:space="0" w:color="auto"/>
      </w:divBdr>
    </w:div>
    <w:div w:id="1740637834">
      <w:bodyDiv w:val="1"/>
      <w:marLeft w:val="0"/>
      <w:marRight w:val="0"/>
      <w:marTop w:val="0"/>
      <w:marBottom w:val="0"/>
      <w:divBdr>
        <w:top w:val="none" w:sz="0" w:space="0" w:color="auto"/>
        <w:left w:val="none" w:sz="0" w:space="0" w:color="auto"/>
        <w:bottom w:val="none" w:sz="0" w:space="0" w:color="auto"/>
        <w:right w:val="none" w:sz="0" w:space="0" w:color="auto"/>
      </w:divBdr>
    </w:div>
    <w:div w:id="1745224932">
      <w:bodyDiv w:val="1"/>
      <w:marLeft w:val="0"/>
      <w:marRight w:val="0"/>
      <w:marTop w:val="0"/>
      <w:marBottom w:val="0"/>
      <w:divBdr>
        <w:top w:val="none" w:sz="0" w:space="0" w:color="auto"/>
        <w:left w:val="none" w:sz="0" w:space="0" w:color="auto"/>
        <w:bottom w:val="none" w:sz="0" w:space="0" w:color="auto"/>
        <w:right w:val="none" w:sz="0" w:space="0" w:color="auto"/>
      </w:divBdr>
    </w:div>
    <w:div w:id="1758794736">
      <w:bodyDiv w:val="1"/>
      <w:marLeft w:val="0"/>
      <w:marRight w:val="0"/>
      <w:marTop w:val="0"/>
      <w:marBottom w:val="0"/>
      <w:divBdr>
        <w:top w:val="none" w:sz="0" w:space="0" w:color="auto"/>
        <w:left w:val="none" w:sz="0" w:space="0" w:color="auto"/>
        <w:bottom w:val="none" w:sz="0" w:space="0" w:color="auto"/>
        <w:right w:val="none" w:sz="0" w:space="0" w:color="auto"/>
      </w:divBdr>
    </w:div>
    <w:div w:id="1760328579">
      <w:bodyDiv w:val="1"/>
      <w:marLeft w:val="0"/>
      <w:marRight w:val="0"/>
      <w:marTop w:val="0"/>
      <w:marBottom w:val="0"/>
      <w:divBdr>
        <w:top w:val="none" w:sz="0" w:space="0" w:color="auto"/>
        <w:left w:val="none" w:sz="0" w:space="0" w:color="auto"/>
        <w:bottom w:val="none" w:sz="0" w:space="0" w:color="auto"/>
        <w:right w:val="none" w:sz="0" w:space="0" w:color="auto"/>
      </w:divBdr>
    </w:div>
    <w:div w:id="1793864661">
      <w:bodyDiv w:val="1"/>
      <w:marLeft w:val="0"/>
      <w:marRight w:val="0"/>
      <w:marTop w:val="0"/>
      <w:marBottom w:val="0"/>
      <w:divBdr>
        <w:top w:val="none" w:sz="0" w:space="0" w:color="auto"/>
        <w:left w:val="none" w:sz="0" w:space="0" w:color="auto"/>
        <w:bottom w:val="none" w:sz="0" w:space="0" w:color="auto"/>
        <w:right w:val="none" w:sz="0" w:space="0" w:color="auto"/>
      </w:divBdr>
    </w:div>
    <w:div w:id="1799687679">
      <w:bodyDiv w:val="1"/>
      <w:marLeft w:val="0"/>
      <w:marRight w:val="0"/>
      <w:marTop w:val="0"/>
      <w:marBottom w:val="0"/>
      <w:divBdr>
        <w:top w:val="none" w:sz="0" w:space="0" w:color="auto"/>
        <w:left w:val="none" w:sz="0" w:space="0" w:color="auto"/>
        <w:bottom w:val="none" w:sz="0" w:space="0" w:color="auto"/>
        <w:right w:val="none" w:sz="0" w:space="0" w:color="auto"/>
      </w:divBdr>
    </w:div>
    <w:div w:id="1832015825">
      <w:bodyDiv w:val="1"/>
      <w:marLeft w:val="0"/>
      <w:marRight w:val="0"/>
      <w:marTop w:val="0"/>
      <w:marBottom w:val="0"/>
      <w:divBdr>
        <w:top w:val="none" w:sz="0" w:space="0" w:color="auto"/>
        <w:left w:val="none" w:sz="0" w:space="0" w:color="auto"/>
        <w:bottom w:val="none" w:sz="0" w:space="0" w:color="auto"/>
        <w:right w:val="none" w:sz="0" w:space="0" w:color="auto"/>
      </w:divBdr>
    </w:div>
    <w:div w:id="1846555014">
      <w:bodyDiv w:val="1"/>
      <w:marLeft w:val="0"/>
      <w:marRight w:val="0"/>
      <w:marTop w:val="0"/>
      <w:marBottom w:val="0"/>
      <w:divBdr>
        <w:top w:val="none" w:sz="0" w:space="0" w:color="auto"/>
        <w:left w:val="none" w:sz="0" w:space="0" w:color="auto"/>
        <w:bottom w:val="none" w:sz="0" w:space="0" w:color="auto"/>
        <w:right w:val="none" w:sz="0" w:space="0" w:color="auto"/>
      </w:divBdr>
    </w:div>
    <w:div w:id="1961061891">
      <w:bodyDiv w:val="1"/>
      <w:marLeft w:val="0"/>
      <w:marRight w:val="0"/>
      <w:marTop w:val="0"/>
      <w:marBottom w:val="0"/>
      <w:divBdr>
        <w:top w:val="none" w:sz="0" w:space="0" w:color="auto"/>
        <w:left w:val="none" w:sz="0" w:space="0" w:color="auto"/>
        <w:bottom w:val="none" w:sz="0" w:space="0" w:color="auto"/>
        <w:right w:val="none" w:sz="0" w:space="0" w:color="auto"/>
      </w:divBdr>
    </w:div>
    <w:div w:id="1971091540">
      <w:bodyDiv w:val="1"/>
      <w:marLeft w:val="0"/>
      <w:marRight w:val="0"/>
      <w:marTop w:val="0"/>
      <w:marBottom w:val="0"/>
      <w:divBdr>
        <w:top w:val="none" w:sz="0" w:space="0" w:color="auto"/>
        <w:left w:val="none" w:sz="0" w:space="0" w:color="auto"/>
        <w:bottom w:val="none" w:sz="0" w:space="0" w:color="auto"/>
        <w:right w:val="none" w:sz="0" w:space="0" w:color="auto"/>
      </w:divBdr>
    </w:div>
    <w:div w:id="1985425155">
      <w:bodyDiv w:val="1"/>
      <w:marLeft w:val="0"/>
      <w:marRight w:val="0"/>
      <w:marTop w:val="0"/>
      <w:marBottom w:val="0"/>
      <w:divBdr>
        <w:top w:val="none" w:sz="0" w:space="0" w:color="auto"/>
        <w:left w:val="none" w:sz="0" w:space="0" w:color="auto"/>
        <w:bottom w:val="none" w:sz="0" w:space="0" w:color="auto"/>
        <w:right w:val="none" w:sz="0" w:space="0" w:color="auto"/>
      </w:divBdr>
    </w:div>
    <w:div w:id="1992829882">
      <w:bodyDiv w:val="1"/>
      <w:marLeft w:val="0"/>
      <w:marRight w:val="0"/>
      <w:marTop w:val="0"/>
      <w:marBottom w:val="0"/>
      <w:divBdr>
        <w:top w:val="none" w:sz="0" w:space="0" w:color="auto"/>
        <w:left w:val="none" w:sz="0" w:space="0" w:color="auto"/>
        <w:bottom w:val="none" w:sz="0" w:space="0" w:color="auto"/>
        <w:right w:val="none" w:sz="0" w:space="0" w:color="auto"/>
      </w:divBdr>
    </w:div>
    <w:div w:id="2035449526">
      <w:bodyDiv w:val="1"/>
      <w:marLeft w:val="0"/>
      <w:marRight w:val="0"/>
      <w:marTop w:val="0"/>
      <w:marBottom w:val="0"/>
      <w:divBdr>
        <w:top w:val="none" w:sz="0" w:space="0" w:color="auto"/>
        <w:left w:val="none" w:sz="0" w:space="0" w:color="auto"/>
        <w:bottom w:val="none" w:sz="0" w:space="0" w:color="auto"/>
        <w:right w:val="none" w:sz="0" w:space="0" w:color="auto"/>
      </w:divBdr>
    </w:div>
    <w:div w:id="2063675311">
      <w:bodyDiv w:val="1"/>
      <w:marLeft w:val="0"/>
      <w:marRight w:val="0"/>
      <w:marTop w:val="0"/>
      <w:marBottom w:val="0"/>
      <w:divBdr>
        <w:top w:val="none" w:sz="0" w:space="0" w:color="auto"/>
        <w:left w:val="none" w:sz="0" w:space="0" w:color="auto"/>
        <w:bottom w:val="none" w:sz="0" w:space="0" w:color="auto"/>
        <w:right w:val="none" w:sz="0" w:space="0" w:color="auto"/>
      </w:divBdr>
    </w:div>
    <w:div w:id="2109696810">
      <w:bodyDiv w:val="1"/>
      <w:marLeft w:val="0"/>
      <w:marRight w:val="0"/>
      <w:marTop w:val="0"/>
      <w:marBottom w:val="0"/>
      <w:divBdr>
        <w:top w:val="none" w:sz="0" w:space="0" w:color="auto"/>
        <w:left w:val="none" w:sz="0" w:space="0" w:color="auto"/>
        <w:bottom w:val="none" w:sz="0" w:space="0" w:color="auto"/>
        <w:right w:val="none" w:sz="0" w:space="0" w:color="auto"/>
      </w:divBdr>
    </w:div>
    <w:div w:id="2142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6487F9E0506E55FF8C5E1C57B7E11448A75FA71E68E08AFA51FB2111364ECE0DEA0B3D705D0C068D1B4DS3SF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B6487F9E0506E55FF8C5E1C57B7E11448A75FA71E68E08AFA51FB2111364ECE0DEA0B3D705D0C068D1B4DS3SFE"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52;&#1086;&#1080;%20&#1076;&#1086;&#1082;&#1091;&#1084;&#1077;&#1085;&#1090;&#1099;\&#1041;&#1102;&#1076;&#1078;&#1077;&#1090;%202015\&#1048;&#1089;&#1087;&#1086;&#1083;&#1085;&#1077;&#1085;&#1080;&#1077;%20&#1050;&#1041;\9%20&#1084;&#1077;&#1089;%202015\&#1076;&#1086;&#1087;.%20&#1090;&#1072;&#1073;&#1083;&#1080;&#1094;&#1099;%20&#1053;&#1054;&#1071;&#1041;&#1056;&#1068;%202015.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50"/>
      <c:rAngAx val="0"/>
      <c:perspective val="30"/>
    </c:view3D>
    <c:floor>
      <c:thickness val="0"/>
    </c:floor>
    <c:sideWall>
      <c:thickness val="0"/>
    </c:sideWall>
    <c:backWall>
      <c:thickness val="0"/>
    </c:backWall>
    <c:plotArea>
      <c:layout>
        <c:manualLayout>
          <c:layoutTarget val="inner"/>
          <c:xMode val="edge"/>
          <c:yMode val="edge"/>
          <c:x val="0.20202313813271008"/>
          <c:y val="0.234875023516597"/>
          <c:w val="0.64862090466303657"/>
          <c:h val="0.64851165404659217"/>
        </c:manualLayout>
      </c:layout>
      <c:pie3DChart>
        <c:varyColors val="1"/>
        <c:ser>
          <c:idx val="0"/>
          <c:order val="0"/>
          <c:tx>
            <c:strRef>
              <c:f>Лист1!$B$1</c:f>
              <c:strCache>
                <c:ptCount val="1"/>
                <c:pt idx="0">
                  <c:v>Налоговые и неналоговые доходы</c:v>
                </c:pt>
              </c:strCache>
            </c:strRef>
          </c:tx>
          <c:dLbls>
            <c:dLbl>
              <c:idx val="0"/>
              <c:layout>
                <c:manualLayout>
                  <c:x val="0"/>
                  <c:y val="9.7286640539795646E-2"/>
                </c:manualLayout>
              </c:layout>
              <c:dLblPos val="bestFit"/>
              <c:showLegendKey val="0"/>
              <c:showVal val="1"/>
              <c:showCatName val="1"/>
              <c:showSerName val="0"/>
              <c:showPercent val="0"/>
              <c:showBubbleSize val="0"/>
            </c:dLbl>
            <c:dLbl>
              <c:idx val="1"/>
              <c:layout>
                <c:manualLayout>
                  <c:x val="1.7490067376472934E-2"/>
                  <c:y val="8.8154699840602119E-2"/>
                </c:manualLayout>
              </c:layout>
              <c:dLblPos val="bestFit"/>
              <c:showLegendKey val="0"/>
              <c:showVal val="1"/>
              <c:showCatName val="1"/>
              <c:showSerName val="0"/>
              <c:showPercent val="0"/>
              <c:showBubbleSize val="0"/>
            </c:dLbl>
            <c:dLbl>
              <c:idx val="2"/>
              <c:layout>
                <c:manualLayout>
                  <c:x val="-8.6162169954926877E-3"/>
                  <c:y val="-0.16864080346121119"/>
                </c:manualLayout>
              </c:layout>
              <c:dLblPos val="bestFit"/>
              <c:showLegendKey val="0"/>
              <c:showVal val="1"/>
              <c:showCatName val="1"/>
              <c:showSerName val="0"/>
              <c:showPercent val="0"/>
              <c:showBubbleSize val="0"/>
            </c:dLbl>
            <c:dLbl>
              <c:idx val="3"/>
              <c:layout>
                <c:manualLayout>
                  <c:x val="8.1852110974011932E-2"/>
                  <c:y val="-4.8170759476983183E-2"/>
                </c:manualLayout>
              </c:layout>
              <c:dLblPos val="bestFit"/>
              <c:showLegendKey val="0"/>
              <c:showVal val="1"/>
              <c:showCatName val="1"/>
              <c:showSerName val="0"/>
              <c:showPercent val="0"/>
              <c:showBubbleSize val="0"/>
            </c:dLbl>
            <c:dLbl>
              <c:idx val="4"/>
              <c:layout>
                <c:manualLayout>
                  <c:x val="-7.1852747001132131E-2"/>
                  <c:y val="-0.1267541557305337"/>
                </c:manualLayout>
              </c:layout>
              <c:dLblPos val="bestFit"/>
              <c:showLegendKey val="0"/>
              <c:showVal val="1"/>
              <c:showCatName val="1"/>
              <c:showSerName val="0"/>
              <c:showPercent val="0"/>
              <c:showBubbleSize val="0"/>
            </c:dLbl>
            <c:dLbl>
              <c:idx val="5"/>
              <c:layout>
                <c:manualLayout>
                  <c:x val="-6.1695987516907719E-2"/>
                  <c:y val="-0.19467587099557759"/>
                </c:manualLayout>
              </c:layout>
              <c:dLblPos val="bestFit"/>
              <c:showLegendKey val="0"/>
              <c:showVal val="1"/>
              <c:showCatName val="1"/>
              <c:showSerName val="0"/>
              <c:showPercent val="0"/>
              <c:showBubbleSize val="0"/>
            </c:dLbl>
            <c:dLbl>
              <c:idx val="6"/>
              <c:layout>
                <c:manualLayout>
                  <c:x val="7.2044233566119262E-2"/>
                  <c:y val="-0.18956986541065929"/>
                </c:manualLayout>
              </c:layout>
              <c:dLblPos val="bestFit"/>
              <c:showLegendKey val="0"/>
              <c:showVal val="1"/>
              <c:showCatName val="1"/>
              <c:showSerName val="0"/>
              <c:showPercent val="0"/>
              <c:showBubbleSize val="0"/>
            </c:dLbl>
            <c:dLbl>
              <c:idx val="7"/>
              <c:layout>
                <c:manualLayout>
                  <c:x val="3.7678755422131199E-2"/>
                  <c:y val="-1.2775800285238318E-2"/>
                </c:manualLayout>
              </c:layout>
              <c:dLblPos val="bestFit"/>
              <c:showLegendKey val="0"/>
              <c:showVal val="1"/>
              <c:showCatName val="1"/>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1"/>
            <c:showSerName val="0"/>
            <c:showPercent val="0"/>
            <c:showBubbleSize val="0"/>
            <c:showLeaderLines val="1"/>
          </c:dLbls>
          <c:cat>
            <c:strRef>
              <c:f>Лист1!$A$2:$A$9</c:f>
              <c:strCache>
                <c:ptCount val="8"/>
                <c:pt idx="0">
                  <c:v>Налог на доходы физических лиц</c:v>
                </c:pt>
                <c:pt idx="1">
                  <c:v>Налог на прибыль организаций</c:v>
                </c:pt>
                <c:pt idx="2">
                  <c:v>Акцизы по подакцизным товарам (продукции), производимым на территории Российской Федерации</c:v>
                </c:pt>
                <c:pt idx="3">
                  <c:v>Налог, взимаемый в связи с применением упрощенной системы налогообложения</c:v>
                </c:pt>
                <c:pt idx="4">
                  <c:v>Налог на имущество организаций</c:v>
                </c:pt>
                <c:pt idx="5">
                  <c:v>Транспортный налог</c:v>
                </c:pt>
                <c:pt idx="6">
                  <c:v>Штрафы, санкции, возмещение ущерба</c:v>
                </c:pt>
                <c:pt idx="7">
                  <c:v>Остальные налоги, сборы и неналоговые доходы</c:v>
                </c:pt>
              </c:strCache>
            </c:strRef>
          </c:cat>
          <c:val>
            <c:numRef>
              <c:f>Лист1!$B$2:$B$9</c:f>
              <c:numCache>
                <c:formatCode>0.0</c:formatCode>
                <c:ptCount val="8"/>
                <c:pt idx="0">
                  <c:v>38.714430883968831</c:v>
                </c:pt>
                <c:pt idx="1">
                  <c:v>25.448504039072631</c:v>
                </c:pt>
                <c:pt idx="2">
                  <c:v>9.5972982092665777</c:v>
                </c:pt>
                <c:pt idx="3">
                  <c:v>6.9973576451659856</c:v>
                </c:pt>
                <c:pt idx="4">
                  <c:v>13.735251413374616</c:v>
                </c:pt>
                <c:pt idx="5">
                  <c:v>2.079221135235926</c:v>
                </c:pt>
                <c:pt idx="6">
                  <c:v>1.2969840028566002</c:v>
                </c:pt>
                <c:pt idx="7">
                  <c:v>2.1309526710588425</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7440028375208338"/>
          <c:y val="0.36235831732840751"/>
          <c:w val="0.70627315639772181"/>
          <c:h val="0.42045178065843791"/>
        </c:manualLayout>
      </c:layout>
      <c:pie3DChart>
        <c:varyColors val="1"/>
        <c:ser>
          <c:idx val="0"/>
          <c:order val="0"/>
          <c:spPr>
            <a:solidFill>
              <a:srgbClr val="9999FF"/>
            </a:solidFill>
            <a:ln w="12700">
              <a:solidFill>
                <a:srgbClr val="000000"/>
              </a:solidFill>
              <a:prstDash val="solid"/>
            </a:ln>
          </c:spPr>
          <c:explosion val="72"/>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Pt>
            <c:idx val="12"/>
            <c:bubble3D val="0"/>
            <c:spPr>
              <a:solidFill>
                <a:srgbClr val="800080"/>
              </a:solidFill>
              <a:ln w="12700">
                <a:solidFill>
                  <a:srgbClr val="000000"/>
                </a:solidFill>
                <a:prstDash val="solid"/>
              </a:ln>
            </c:spPr>
          </c:dPt>
          <c:dPt>
            <c:idx val="13"/>
            <c:bubble3D val="0"/>
            <c:spPr>
              <a:solidFill>
                <a:srgbClr val="800000"/>
              </a:solidFill>
              <a:ln w="12700">
                <a:solidFill>
                  <a:srgbClr val="000000"/>
                </a:solidFill>
                <a:prstDash val="solid"/>
              </a:ln>
            </c:spPr>
          </c:dPt>
          <c:dLbls>
            <c:dLbl>
              <c:idx val="0"/>
              <c:layout>
                <c:manualLayout>
                  <c:x val="-0.11373734945632395"/>
                  <c:y val="-0.24832430413462001"/>
                </c:manualLayout>
              </c:layout>
              <c:tx>
                <c:rich>
                  <a:bodyPr/>
                  <a:lstStyle/>
                  <a:p>
                    <a:r>
                      <a:rPr lang="ru-RU"/>
                      <a:t>Общегосударст</a:t>
                    </a:r>
                    <a:r>
                      <a:rPr lang="en-US"/>
                      <a:t>-</a:t>
                    </a:r>
                    <a:r>
                      <a:rPr lang="ru-RU"/>
                      <a:t>венные вопросы; 3,7</a:t>
                    </a:r>
                  </a:p>
                </c:rich>
              </c:tx>
              <c:dLblPos val="bestFit"/>
              <c:showLegendKey val="0"/>
              <c:showVal val="1"/>
              <c:showCatName val="1"/>
              <c:showSerName val="0"/>
              <c:showPercent val="0"/>
              <c:showBubbleSize val="0"/>
            </c:dLbl>
            <c:dLbl>
              <c:idx val="1"/>
              <c:layout>
                <c:manualLayout>
                  <c:x val="2.4075053098453401E-2"/>
                  <c:y val="-0.2102755353160872"/>
                </c:manualLayout>
              </c:layout>
              <c:dLblPos val="bestFit"/>
              <c:showLegendKey val="0"/>
              <c:showVal val="1"/>
              <c:showCatName val="1"/>
              <c:showSerName val="0"/>
              <c:showPercent val="0"/>
              <c:showBubbleSize val="0"/>
            </c:dLbl>
            <c:dLbl>
              <c:idx val="2"/>
              <c:layout>
                <c:manualLayout>
                  <c:x val="0.18920520506707217"/>
                  <c:y val="-0.16858231487228276"/>
                </c:manualLayout>
              </c:layout>
              <c:dLblPos val="bestFit"/>
              <c:showLegendKey val="0"/>
              <c:showVal val="1"/>
              <c:showCatName val="1"/>
              <c:showSerName val="0"/>
              <c:showPercent val="0"/>
              <c:showBubbleSize val="0"/>
            </c:dLbl>
            <c:dLbl>
              <c:idx val="3"/>
              <c:layout>
                <c:manualLayout>
                  <c:x val="0.10662531850678736"/>
                  <c:y val="-0.1001332191345473"/>
                </c:manualLayout>
              </c:layout>
              <c:dLblPos val="bestFit"/>
              <c:showLegendKey val="0"/>
              <c:showVal val="1"/>
              <c:showCatName val="1"/>
              <c:showSerName val="0"/>
              <c:showPercent val="0"/>
              <c:showBubbleSize val="0"/>
            </c:dLbl>
            <c:dLbl>
              <c:idx val="4"/>
              <c:layout>
                <c:manualLayout>
                  <c:x val="9.473385940296003E-2"/>
                  <c:y val="1.6077754877942791E-2"/>
                </c:manualLayout>
              </c:layout>
              <c:tx>
                <c:rich>
                  <a:bodyPr/>
                  <a:lstStyle/>
                  <a:p>
                    <a:r>
                      <a:rPr lang="ru-RU"/>
                      <a:t>ЖКХ</a:t>
                    </a:r>
                    <a:r>
                      <a:rPr lang="ru-RU" baseline="0"/>
                      <a:t> </a:t>
                    </a:r>
                    <a:r>
                      <a:rPr lang="ru-RU"/>
                      <a:t>; 2,9</a:t>
                    </a:r>
                  </a:p>
                </c:rich>
              </c:tx>
              <c:dLblPos val="bestFit"/>
              <c:showLegendKey val="0"/>
              <c:showVal val="1"/>
              <c:showCatName val="1"/>
              <c:showSerName val="0"/>
              <c:showPercent val="0"/>
              <c:showBubbleSize val="0"/>
            </c:dLbl>
            <c:dLbl>
              <c:idx val="5"/>
              <c:layout>
                <c:manualLayout>
                  <c:x val="6.5367178739154236E-2"/>
                  <c:y val="0.19396585195534743"/>
                </c:manualLayout>
              </c:layout>
              <c:dLblPos val="bestFit"/>
              <c:showLegendKey val="0"/>
              <c:showVal val="1"/>
              <c:showCatName val="1"/>
              <c:showSerName val="0"/>
              <c:showPercent val="0"/>
              <c:showBubbleSize val="0"/>
            </c:dLbl>
            <c:dLbl>
              <c:idx val="6"/>
              <c:layout>
                <c:manualLayout>
                  <c:x val="-2.0214456295595058E-2"/>
                  <c:y val="0.21786419126034159"/>
                </c:manualLayout>
              </c:layout>
              <c:dLblPos val="bestFit"/>
              <c:showLegendKey val="0"/>
              <c:showVal val="1"/>
              <c:showCatName val="1"/>
              <c:showSerName val="0"/>
              <c:showPercent val="0"/>
              <c:showBubbleSize val="0"/>
            </c:dLbl>
            <c:dLbl>
              <c:idx val="7"/>
              <c:layout>
                <c:manualLayout>
                  <c:x val="-0.11463196842428081"/>
                  <c:y val="0.13123853912879724"/>
                </c:manualLayout>
              </c:layout>
              <c:tx>
                <c:rich>
                  <a:bodyPr/>
                  <a:lstStyle/>
                  <a:p>
                    <a:r>
                      <a:rPr lang="ru-RU" sz="1100"/>
                      <a:t>Культура, кинематография 1,1</a:t>
                    </a:r>
                  </a:p>
                </c:rich>
              </c:tx>
              <c:dLblPos val="bestFit"/>
              <c:showLegendKey val="0"/>
              <c:showVal val="1"/>
              <c:showCatName val="1"/>
              <c:showSerName val="0"/>
              <c:showPercent val="0"/>
              <c:showBubbleSize val="0"/>
            </c:dLbl>
            <c:dLbl>
              <c:idx val="8"/>
              <c:layout>
                <c:manualLayout>
                  <c:x val="-1.2563645207201681E-2"/>
                  <c:y val="0.11802979483908152"/>
                </c:manualLayout>
              </c:layout>
              <c:tx>
                <c:rich>
                  <a:bodyPr/>
                  <a:lstStyle/>
                  <a:p>
                    <a:r>
                      <a:rPr lang="ru-RU" sz="1100"/>
                      <a:t>Здравоохранение 21,3</a:t>
                    </a:r>
                    <a:endParaRPr lang="ru-RU"/>
                  </a:p>
                </c:rich>
              </c:tx>
              <c:dLblPos val="bestFit"/>
              <c:showLegendKey val="0"/>
              <c:showVal val="1"/>
              <c:showCatName val="1"/>
              <c:showSerName val="0"/>
              <c:showPercent val="0"/>
              <c:showBubbleSize val="0"/>
            </c:dLbl>
            <c:dLbl>
              <c:idx val="9"/>
              <c:layout>
                <c:manualLayout>
                  <c:x val="-5.3830069420381613E-2"/>
                  <c:y val="0.10233348634111319"/>
                </c:manualLayout>
              </c:layout>
              <c:dLblPos val="bestFit"/>
              <c:showLegendKey val="0"/>
              <c:showVal val="1"/>
              <c:showCatName val="1"/>
              <c:showSerName val="0"/>
              <c:showPercent val="0"/>
              <c:showBubbleSize val="0"/>
            </c:dLbl>
            <c:dLbl>
              <c:idx val="10"/>
              <c:layout>
                <c:manualLayout>
                  <c:x val="-0.21430446526706054"/>
                  <c:y val="5.2569501446370959E-2"/>
                </c:manualLayout>
              </c:layout>
              <c:dLblPos val="bestFit"/>
              <c:showLegendKey val="0"/>
              <c:showVal val="1"/>
              <c:showCatName val="1"/>
              <c:showSerName val="0"/>
              <c:showPercent val="0"/>
              <c:showBubbleSize val="0"/>
            </c:dLbl>
            <c:dLbl>
              <c:idx val="11"/>
              <c:layout>
                <c:manualLayout>
                  <c:x val="-0.18450403500326928"/>
                  <c:y val="-0.13425796769493509"/>
                </c:manualLayout>
              </c:layout>
              <c:dLblPos val="bestFit"/>
              <c:showLegendKey val="0"/>
              <c:showVal val="1"/>
              <c:showCatName val="1"/>
              <c:showSerName val="0"/>
              <c:showPercent val="0"/>
              <c:showBubbleSize val="0"/>
            </c:dLbl>
            <c:dLbl>
              <c:idx val="12"/>
              <c:delete val="1"/>
            </c:dLbl>
            <c:dLbl>
              <c:idx val="13"/>
              <c:layout>
                <c:manualLayout>
                  <c:x val="-6.5907641050252527E-2"/>
                  <c:y val="-0.22512919922982008"/>
                </c:manualLayout>
              </c:layout>
              <c:tx>
                <c:rich>
                  <a:bodyPr/>
                  <a:lstStyle/>
                  <a:p>
                    <a:r>
                      <a:rPr lang="ru-RU"/>
                      <a:t>Межбюджетные трансферты; 2,8</a:t>
                    </a:r>
                  </a:p>
                </c:rich>
              </c:tx>
              <c:dLblPos val="bestFit"/>
              <c:showLegendKey val="0"/>
              <c:showVal val="1"/>
              <c:showCatName val="1"/>
              <c:showSerName val="0"/>
              <c:showPercent val="0"/>
              <c:showBubbleSize val="0"/>
            </c:dLbl>
            <c:spPr>
              <a:noFill/>
              <a:ln w="25400">
                <a:noFill/>
              </a:ln>
            </c:spPr>
            <c:txPr>
              <a:bodyPr/>
              <a:lstStyle/>
              <a:p>
                <a:pPr>
                  <a:defRPr sz="1100"/>
                </a:pPr>
                <a:endParaRPr lang="ru-RU"/>
              </a:p>
            </c:txPr>
            <c:showLegendKey val="0"/>
            <c:showVal val="1"/>
            <c:showCatName val="1"/>
            <c:showSerName val="0"/>
            <c:showPercent val="0"/>
            <c:showBubbleSize val="0"/>
            <c:showLeaderLines val="1"/>
          </c:dLbls>
          <c:cat>
            <c:strRef>
              <c:f>расх!$A$23:$A$36</c:f>
              <c:strCache>
                <c:ptCount val="14"/>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государственного и муниципального долга</c:v>
                </c:pt>
                <c:pt idx="13">
                  <c:v>Межбюджетные трансферты общего характера </c:v>
                </c:pt>
              </c:strCache>
            </c:strRef>
          </c:cat>
          <c:val>
            <c:numRef>
              <c:f>расх!$B$23:$B$36</c:f>
              <c:numCache>
                <c:formatCode>0.00</c:formatCode>
                <c:ptCount val="14"/>
                <c:pt idx="0" formatCode="0.0">
                  <c:v>3.7</c:v>
                </c:pt>
                <c:pt idx="1">
                  <c:v>3.9147002327232859E-2</c:v>
                </c:pt>
                <c:pt idx="2" formatCode="0.0">
                  <c:v>1.3</c:v>
                </c:pt>
                <c:pt idx="3" formatCode="0.0">
                  <c:v>13</c:v>
                </c:pt>
                <c:pt idx="4" formatCode="0.0">
                  <c:v>2.9</c:v>
                </c:pt>
                <c:pt idx="5" formatCode="0.0">
                  <c:v>0.1</c:v>
                </c:pt>
                <c:pt idx="6" formatCode="0.0">
                  <c:v>23</c:v>
                </c:pt>
                <c:pt idx="7" formatCode="0.0">
                  <c:v>1.1000000000000001</c:v>
                </c:pt>
                <c:pt idx="8" formatCode="0.0">
                  <c:v>21.3</c:v>
                </c:pt>
                <c:pt idx="9" formatCode="0.0">
                  <c:v>28.4</c:v>
                </c:pt>
                <c:pt idx="10" formatCode="0.0">
                  <c:v>1.6</c:v>
                </c:pt>
                <c:pt idx="11" formatCode="0.0">
                  <c:v>0.3</c:v>
                </c:pt>
                <c:pt idx="12" formatCode="0.0">
                  <c:v>0.5</c:v>
                </c:pt>
                <c:pt idx="13" formatCode="0.0">
                  <c:v>2.8</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9525">
      <a:noFill/>
    </a:ln>
  </c:spPr>
  <c:txPr>
    <a:bodyPr/>
    <a:lstStyle/>
    <a:p>
      <a:pPr>
        <a:defRPr sz="105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6683292662573697"/>
          <c:y val="5.1150820527932371E-2"/>
          <c:w val="0.58803190011768092"/>
          <c:h val="0.82476899065879938"/>
        </c:manualLayout>
      </c:layout>
      <c:barChart>
        <c:barDir val="bar"/>
        <c:grouping val="clustered"/>
        <c:varyColors val="0"/>
        <c:ser>
          <c:idx val="0"/>
          <c:order val="0"/>
          <c:tx>
            <c:v>утвержденные бюджетные назначения на 2015 год (тыс. рублей) </c:v>
          </c:tx>
          <c:invertIfNegative val="0"/>
          <c:dLbls>
            <c:dLbl>
              <c:idx val="17"/>
              <c:layout>
                <c:manualLayout>
                  <c:x val="2.5160023694005091E-3"/>
                  <c:y val="2.6719070641996771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vertOverflow="clip" horzOverflow="clip" wrap="none" lIns="90000" rIns="90000" spcCol="360000">
                <a:spAutoFit/>
              </a:bodyPr>
              <a:lstStyle/>
              <a:p>
                <a:pPr>
                  <a:defRPr sz="900" baseline="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Лист2!$B$5:$S$5</c:f>
              <c:strCache>
                <c:ptCount val="18"/>
                <c:pt idx="0">
                  <c:v>Развитие рыбохозяйственного комплекса </c:v>
                </c:pt>
                <c:pt idx="1">
                  <c:v>Охрана окружающей среды </c:v>
                </c:pt>
                <c:pt idx="2">
                  <c:v>Развитие лесного хозяйства </c:v>
                </c:pt>
                <c:pt idx="3">
                  <c:v>Безопасный край</c:v>
                </c:pt>
                <c:pt idx="4">
                  <c:v>Информационное общество</c:v>
                </c:pt>
                <c:pt idx="5">
                  <c:v>Защита населения и тер-рии от ЧС, обеспеч. пож. безоп. и безоп. людей на водн. объектах  </c:v>
                </c:pt>
                <c:pt idx="6">
                  <c:v>Энергоэф., развитие газоснабж. и энергетики </c:v>
                </c:pt>
                <c:pt idx="7">
                  <c:v>Содействие занятости населения </c:v>
                </c:pt>
                <c:pt idx="8">
                  <c:v>Развитие туризма </c:v>
                </c:pt>
                <c:pt idx="9">
                  <c:v>Развитие физ. культуры и спорта </c:v>
                </c:pt>
                <c:pt idx="10">
                  <c:v> Развитие культуры </c:v>
                </c:pt>
                <c:pt idx="11">
                  <c:v>Развитие с/х-ва и регулир. рынков сельск. продукц., сырья и  продовольствия</c:v>
                </c:pt>
                <c:pt idx="12">
                  <c:v>Экономич. развитие и инновац. экономика </c:v>
                </c:pt>
                <c:pt idx="13">
                  <c:v>Обеспеч.доступн. жильем и качествен. усл. ЖКХ населения </c:v>
                </c:pt>
                <c:pt idx="14">
                  <c:v>Развитие транспортного комплекса </c:v>
                </c:pt>
                <c:pt idx="15">
                  <c:v>Развитие здравоохранения </c:v>
                </c:pt>
                <c:pt idx="16">
                  <c:v>Развитие образования </c:v>
                </c:pt>
                <c:pt idx="17">
                  <c:v>Социальная поддержка населения </c:v>
                </c:pt>
              </c:strCache>
            </c:strRef>
          </c:cat>
          <c:val>
            <c:numRef>
              <c:f>Лист2!$B$6:$S$6</c:f>
              <c:numCache>
                <c:formatCode>0.0</c:formatCode>
                <c:ptCount val="18"/>
                <c:pt idx="0">
                  <c:v>130402.9</c:v>
                </c:pt>
                <c:pt idx="1">
                  <c:v>213572</c:v>
                </c:pt>
                <c:pt idx="2">
                  <c:v>446118.3</c:v>
                </c:pt>
                <c:pt idx="3">
                  <c:v>583729.80000000005</c:v>
                </c:pt>
                <c:pt idx="4">
                  <c:v>937228.5</c:v>
                </c:pt>
                <c:pt idx="5">
                  <c:v>1074529.2</c:v>
                </c:pt>
                <c:pt idx="6">
                  <c:v>1157589.8</c:v>
                </c:pt>
                <c:pt idx="7">
                  <c:v>1335822.7</c:v>
                </c:pt>
                <c:pt idx="8">
                  <c:v>1473487.2</c:v>
                </c:pt>
                <c:pt idx="9">
                  <c:v>1546713.6</c:v>
                </c:pt>
                <c:pt idx="10">
                  <c:v>2146657.6</c:v>
                </c:pt>
                <c:pt idx="11">
                  <c:v>2753960.2</c:v>
                </c:pt>
                <c:pt idx="12">
                  <c:v>5300008.5</c:v>
                </c:pt>
                <c:pt idx="13">
                  <c:v>6158544.9000000004</c:v>
                </c:pt>
                <c:pt idx="14">
                  <c:v>8591547.6999999993</c:v>
                </c:pt>
                <c:pt idx="15">
                  <c:v>16116759.800000001</c:v>
                </c:pt>
                <c:pt idx="16">
                  <c:v>17891855</c:v>
                </c:pt>
                <c:pt idx="17">
                  <c:v>19214591.100000001</c:v>
                </c:pt>
              </c:numCache>
            </c:numRef>
          </c:val>
        </c:ser>
        <c:ser>
          <c:idx val="1"/>
          <c:order val="1"/>
          <c:tx>
            <c:v>исполнено на 01.10.2015 (тыс. рублей) </c:v>
          </c:tx>
          <c:spPr>
            <a:scene3d>
              <a:camera prst="orthographicFront"/>
              <a:lightRig rig="threePt" dir="t">
                <a:rot lat="0" lon="0" rev="1200000"/>
              </a:lightRig>
            </a:scene3d>
            <a:sp3d>
              <a:bevelT h="38100"/>
            </a:sp3d>
          </c:spPr>
          <c:invertIfNegative val="0"/>
          <c:dLbls>
            <c:spPr>
              <a:noFill/>
              <a:ln>
                <a:noFill/>
              </a:ln>
              <a:effectLst/>
            </c:spPr>
            <c:txPr>
              <a:bodyPr vertOverflow="clip" horzOverflow="clip"/>
              <a:lstStyle/>
              <a:p>
                <a:pPr>
                  <a:defRPr sz="9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Лист2!$B$5:$S$5</c:f>
              <c:strCache>
                <c:ptCount val="18"/>
                <c:pt idx="0">
                  <c:v>Развитие рыбохозяйственного комплекса </c:v>
                </c:pt>
                <c:pt idx="1">
                  <c:v>Охрана окружающей среды </c:v>
                </c:pt>
                <c:pt idx="2">
                  <c:v>Развитие лесного хозяйства </c:v>
                </c:pt>
                <c:pt idx="3">
                  <c:v>Безопасный край</c:v>
                </c:pt>
                <c:pt idx="4">
                  <c:v>Информационное общество</c:v>
                </c:pt>
                <c:pt idx="5">
                  <c:v>Защита населения и тер-рии от ЧС, обеспеч. пож. безоп. и безоп. людей на водн. объектах  </c:v>
                </c:pt>
                <c:pt idx="6">
                  <c:v>Энергоэф., развитие газоснабж. и энергетики </c:v>
                </c:pt>
                <c:pt idx="7">
                  <c:v>Содействие занятости населения </c:v>
                </c:pt>
                <c:pt idx="8">
                  <c:v>Развитие туризма </c:v>
                </c:pt>
                <c:pt idx="9">
                  <c:v>Развитие физ. культуры и спорта </c:v>
                </c:pt>
                <c:pt idx="10">
                  <c:v> Развитие культуры </c:v>
                </c:pt>
                <c:pt idx="11">
                  <c:v>Развитие с/х-ва и регулир. рынков сельск. продукц., сырья и  продовольствия</c:v>
                </c:pt>
                <c:pt idx="12">
                  <c:v>Экономич. развитие и инновац. экономика </c:v>
                </c:pt>
                <c:pt idx="13">
                  <c:v>Обеспеч.доступн. жильем и качествен. усл. ЖКХ населения </c:v>
                </c:pt>
                <c:pt idx="14">
                  <c:v>Развитие транспортного комплекса </c:v>
                </c:pt>
                <c:pt idx="15">
                  <c:v>Развитие здравоохранения </c:v>
                </c:pt>
                <c:pt idx="16">
                  <c:v>Развитие образования </c:v>
                </c:pt>
                <c:pt idx="17">
                  <c:v>Социальная поддержка населения </c:v>
                </c:pt>
              </c:strCache>
            </c:strRef>
          </c:cat>
          <c:val>
            <c:numRef>
              <c:f>Лист2!$B$7:$S$7</c:f>
              <c:numCache>
                <c:formatCode>0.0</c:formatCode>
                <c:ptCount val="18"/>
                <c:pt idx="0">
                  <c:v>58787.3</c:v>
                </c:pt>
                <c:pt idx="1">
                  <c:v>67199.199999999997</c:v>
                </c:pt>
                <c:pt idx="2">
                  <c:v>272715</c:v>
                </c:pt>
                <c:pt idx="3">
                  <c:v>314496.40000000002</c:v>
                </c:pt>
                <c:pt idx="4">
                  <c:v>345067.6</c:v>
                </c:pt>
                <c:pt idx="5">
                  <c:v>749750.3</c:v>
                </c:pt>
                <c:pt idx="6">
                  <c:v>320074.09999999998</c:v>
                </c:pt>
                <c:pt idx="7">
                  <c:v>1019469</c:v>
                </c:pt>
                <c:pt idx="8">
                  <c:v>634039.4</c:v>
                </c:pt>
                <c:pt idx="9">
                  <c:v>962620.7</c:v>
                </c:pt>
                <c:pt idx="10">
                  <c:v>796438.6</c:v>
                </c:pt>
                <c:pt idx="11">
                  <c:v>1268057.3999999999</c:v>
                </c:pt>
                <c:pt idx="12">
                  <c:v>2405508.2999999998</c:v>
                </c:pt>
                <c:pt idx="13">
                  <c:v>1932044.1</c:v>
                </c:pt>
                <c:pt idx="14">
                  <c:v>4500222.0999999996</c:v>
                </c:pt>
                <c:pt idx="15">
                  <c:v>12234780.1</c:v>
                </c:pt>
                <c:pt idx="16">
                  <c:v>12572765.5</c:v>
                </c:pt>
                <c:pt idx="17">
                  <c:v>15138812.800000001</c:v>
                </c:pt>
              </c:numCache>
            </c:numRef>
          </c:val>
        </c:ser>
        <c:dLbls>
          <c:showLegendKey val="0"/>
          <c:showVal val="0"/>
          <c:showCatName val="0"/>
          <c:showSerName val="0"/>
          <c:showPercent val="0"/>
          <c:showBubbleSize val="0"/>
        </c:dLbls>
        <c:gapWidth val="133"/>
        <c:axId val="111452160"/>
        <c:axId val="111453696"/>
      </c:barChart>
      <c:catAx>
        <c:axId val="111452160"/>
        <c:scaling>
          <c:orientation val="minMax"/>
        </c:scaling>
        <c:delete val="0"/>
        <c:axPos val="l"/>
        <c:numFmt formatCode="General" sourceLinked="0"/>
        <c:majorTickMark val="none"/>
        <c:minorTickMark val="none"/>
        <c:tickLblPos val="nextTo"/>
        <c:spPr>
          <a:effectLst>
            <a:outerShdw dist="50800" dir="5400000" sx="79000" sy="79000" algn="ctr" rotWithShape="0">
              <a:sysClr val="window" lastClr="FFFFFF"/>
            </a:outerShdw>
          </a:effectLst>
        </c:spPr>
        <c:txPr>
          <a:bodyPr rot="0" vert="horz" anchor="ctr" anchorCtr="1"/>
          <a:lstStyle/>
          <a:p>
            <a:pPr>
              <a:defRPr sz="850" baseline="0"/>
            </a:pPr>
            <a:endParaRPr lang="ru-RU"/>
          </a:p>
        </c:txPr>
        <c:crossAx val="111453696"/>
        <c:crosses val="autoZero"/>
        <c:auto val="1"/>
        <c:lblAlgn val="ctr"/>
        <c:lblOffset val="100"/>
        <c:noMultiLvlLbl val="0"/>
      </c:catAx>
      <c:valAx>
        <c:axId val="111453696"/>
        <c:scaling>
          <c:orientation val="minMax"/>
          <c:min val="1"/>
        </c:scaling>
        <c:delete val="0"/>
        <c:axPos val="b"/>
        <c:numFmt formatCode="0.0" sourceLinked="1"/>
        <c:majorTickMark val="none"/>
        <c:minorTickMark val="none"/>
        <c:tickLblPos val="none"/>
        <c:txPr>
          <a:bodyPr/>
          <a:lstStyle/>
          <a:p>
            <a:pPr>
              <a:defRPr sz="900" baseline="0"/>
            </a:pPr>
            <a:endParaRPr lang="ru-RU"/>
          </a:p>
        </c:txPr>
        <c:crossAx val="111452160"/>
        <c:crosses val="autoZero"/>
        <c:crossBetween val="between"/>
      </c:valAx>
      <c:spPr>
        <a:ln>
          <a:noFill/>
        </a:ln>
        <a:effectLst>
          <a:outerShdw blurRad="50800" dist="50800" dir="13500000" algn="ctr" rotWithShape="0">
            <a:srgbClr val="000000">
              <a:alpha val="50000"/>
            </a:srgbClr>
          </a:outerShdw>
        </a:effectLst>
      </c:spPr>
    </c:plotArea>
    <c:legend>
      <c:legendPos val="b"/>
      <c:layout>
        <c:manualLayout>
          <c:xMode val="edge"/>
          <c:yMode val="edge"/>
          <c:x val="0.18743161455006449"/>
          <c:y val="0.90159157453987571"/>
          <c:w val="0.62513677089987107"/>
          <c:h val="4.2622983500720635E-2"/>
        </c:manualLayout>
      </c:layout>
      <c:overlay val="0"/>
      <c:txPr>
        <a:bodyPr/>
        <a:lstStyle/>
        <a:p>
          <a:pPr>
            <a:defRPr sz="900" baseline="0"/>
          </a:pPr>
          <a:endParaRPr lang="ru-RU"/>
        </a:p>
      </c:txPr>
    </c:legend>
    <c:plotVisOnly val="1"/>
    <c:dispBlanksAs val="gap"/>
    <c:showDLblsOverMax val="0"/>
  </c:chart>
  <c:spPr>
    <a:noFill/>
    <a:ln>
      <a:noFill/>
    </a:ln>
    <a:effectLst>
      <a:innerShdw blurRad="63500" dist="50800" dir="8100000">
        <a:prstClr val="black">
          <a:alpha val="50000"/>
        </a:prstClr>
      </a:innerShdw>
    </a:effectLst>
  </c:spPr>
  <c:txPr>
    <a:bodyPr/>
    <a:lstStyle/>
    <a:p>
      <a:pPr>
        <a:defRPr sz="950" baseline="0">
          <a:latin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6814527337906925"/>
          <c:y val="3.7296037296037296E-2"/>
          <c:w val="0.56203408901042851"/>
          <c:h val="0.88850100031202395"/>
        </c:manualLayout>
      </c:layout>
      <c:barChart>
        <c:barDir val="bar"/>
        <c:grouping val="clustered"/>
        <c:varyColors val="1"/>
        <c:ser>
          <c:idx val="0"/>
          <c:order val="0"/>
          <c:invertIfNegative val="0"/>
          <c:dLbls>
            <c:txPr>
              <a:bodyPr/>
              <a:lstStyle/>
              <a:p>
                <a:pPr>
                  <a:defRPr sz="900" baseline="0"/>
                </a:pPr>
                <a:endParaRPr lang="ru-RU"/>
              </a:p>
            </c:txPr>
            <c:showLegendKey val="0"/>
            <c:showVal val="1"/>
            <c:showCatName val="0"/>
            <c:showSerName val="0"/>
            <c:showPercent val="0"/>
            <c:showBubbleSize val="0"/>
            <c:showLeaderLines val="0"/>
          </c:dLbls>
          <c:cat>
            <c:strRef>
              <c:f>Лист4!$B$5:$S$5</c:f>
              <c:strCache>
                <c:ptCount val="18"/>
                <c:pt idx="0">
                  <c:v>Энергоэф., развитие газоснабж. и энергетики </c:v>
                </c:pt>
                <c:pt idx="1">
                  <c:v>Обеспеч.доступн. жильем и качествен. усл. ЖКХ населения </c:v>
                </c:pt>
                <c:pt idx="2">
                  <c:v>Охрана окружающей среды </c:v>
                </c:pt>
                <c:pt idx="3">
                  <c:v>Информационное общество</c:v>
                </c:pt>
                <c:pt idx="4">
                  <c:v> Развитие культуры </c:v>
                </c:pt>
                <c:pt idx="5">
                  <c:v>Развитие туризма </c:v>
                </c:pt>
                <c:pt idx="6">
                  <c:v>Развитие рыбохозяйственного комплекса </c:v>
                </c:pt>
                <c:pt idx="7">
                  <c:v>Экономическое развитие и инновационная экономика </c:v>
                </c:pt>
                <c:pt idx="8">
                  <c:v>Развитие с/х-ва и регулир. рынков сельск. продукц., сырья и  продовольствия. Повыш. уровня жизни сельск. населения </c:v>
                </c:pt>
                <c:pt idx="9">
                  <c:v>Развитие транспортного комплекса </c:v>
                </c:pt>
                <c:pt idx="10">
                  <c:v>Безопасный край</c:v>
                </c:pt>
                <c:pt idx="11">
                  <c:v>Развитие лесного хозяйства </c:v>
                </c:pt>
                <c:pt idx="12">
                  <c:v>Развитие физической культуры и спорта </c:v>
                </c:pt>
                <c:pt idx="13">
                  <c:v>Защита населения и тер-рии от ЧС, обеспеч. пож. безоп. и безоп. людей на водн. объектах  </c:v>
                </c:pt>
                <c:pt idx="14">
                  <c:v>Развитие образования</c:v>
                </c:pt>
                <c:pt idx="15">
                  <c:v>Развитие здравоохранения </c:v>
                </c:pt>
                <c:pt idx="16">
                  <c:v>Содействие занятости населения </c:v>
                </c:pt>
                <c:pt idx="17">
                  <c:v>Социальная поддержка населения </c:v>
                </c:pt>
              </c:strCache>
            </c:strRef>
          </c:cat>
          <c:val>
            <c:numRef>
              <c:f>Лист4!$B$6:$S$6</c:f>
              <c:numCache>
                <c:formatCode>0.0%</c:formatCode>
                <c:ptCount val="18"/>
                <c:pt idx="0">
                  <c:v>0.27700000000000002</c:v>
                </c:pt>
                <c:pt idx="1">
                  <c:v>0.314</c:v>
                </c:pt>
                <c:pt idx="2">
                  <c:v>0.315</c:v>
                </c:pt>
                <c:pt idx="3">
                  <c:v>0.36799999999999999</c:v>
                </c:pt>
                <c:pt idx="4">
                  <c:v>0.371</c:v>
                </c:pt>
                <c:pt idx="5">
                  <c:v>0.43</c:v>
                </c:pt>
                <c:pt idx="6">
                  <c:v>0.45100000000000001</c:v>
                </c:pt>
                <c:pt idx="7">
                  <c:v>0.45400000000000001</c:v>
                </c:pt>
                <c:pt idx="8">
                  <c:v>0.46</c:v>
                </c:pt>
                <c:pt idx="9">
                  <c:v>0.52400000000000002</c:v>
                </c:pt>
                <c:pt idx="10">
                  <c:v>0.53900000000000003</c:v>
                </c:pt>
                <c:pt idx="11">
                  <c:v>0.61099999999999999</c:v>
                </c:pt>
                <c:pt idx="12">
                  <c:v>0.622</c:v>
                </c:pt>
                <c:pt idx="13">
                  <c:v>0.69799999999999995</c:v>
                </c:pt>
                <c:pt idx="14">
                  <c:v>0.70299999999999996</c:v>
                </c:pt>
                <c:pt idx="15">
                  <c:v>0.75900000000000001</c:v>
                </c:pt>
                <c:pt idx="16">
                  <c:v>0.76300000000000001</c:v>
                </c:pt>
                <c:pt idx="17">
                  <c:v>0.78800000000000003</c:v>
                </c:pt>
              </c:numCache>
            </c:numRef>
          </c:val>
        </c:ser>
        <c:dLbls>
          <c:showLegendKey val="0"/>
          <c:showVal val="0"/>
          <c:showCatName val="0"/>
          <c:showSerName val="0"/>
          <c:showPercent val="0"/>
          <c:showBubbleSize val="0"/>
        </c:dLbls>
        <c:gapWidth val="116"/>
        <c:axId val="112580096"/>
        <c:axId val="112581632"/>
      </c:barChart>
      <c:catAx>
        <c:axId val="112580096"/>
        <c:scaling>
          <c:orientation val="minMax"/>
        </c:scaling>
        <c:delete val="0"/>
        <c:axPos val="l"/>
        <c:numFmt formatCode="General" sourceLinked="1"/>
        <c:majorTickMark val="out"/>
        <c:minorTickMark val="none"/>
        <c:tickLblPos val="nextTo"/>
        <c:txPr>
          <a:bodyPr/>
          <a:lstStyle/>
          <a:p>
            <a:pPr>
              <a:defRPr sz="850" baseline="0"/>
            </a:pPr>
            <a:endParaRPr lang="ru-RU"/>
          </a:p>
        </c:txPr>
        <c:crossAx val="112581632"/>
        <c:crosses val="autoZero"/>
        <c:auto val="1"/>
        <c:lblAlgn val="ctr"/>
        <c:lblOffset val="100"/>
        <c:noMultiLvlLbl val="0"/>
      </c:catAx>
      <c:valAx>
        <c:axId val="112581632"/>
        <c:scaling>
          <c:orientation val="minMax"/>
        </c:scaling>
        <c:delete val="0"/>
        <c:axPos val="b"/>
        <c:numFmt formatCode="0.0%" sourceLinked="1"/>
        <c:majorTickMark val="out"/>
        <c:minorTickMark val="none"/>
        <c:tickLblPos val="nextTo"/>
        <c:crossAx val="112580096"/>
        <c:crosses val="autoZero"/>
        <c:crossBetween val="between"/>
      </c:valAx>
      <c:spPr>
        <a:noFill/>
        <a:ln>
          <a:noFill/>
        </a:ln>
        <a:scene3d>
          <a:camera prst="orthographicFront"/>
          <a:lightRig rig="threePt" dir="t"/>
        </a:scene3d>
        <a:sp3d>
          <a:bevelT w="19050"/>
        </a:sp3d>
      </c:spPr>
    </c:plotArea>
    <c:plotVisOnly val="1"/>
    <c:dispBlanksAs val="gap"/>
    <c:showDLblsOverMax val="0"/>
  </c:chart>
  <c:spPr>
    <a:noFill/>
    <a:ln>
      <a:noFill/>
    </a:ln>
    <a:effectLst/>
    <a:scene3d>
      <a:camera prst="orthographicFront"/>
      <a:lightRig rig="threePt" dir="t"/>
    </a:scene3d>
    <a:sp3d prstMaterial="dkEdge"/>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297E-A431-4A25-A553-295D3438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63</Pages>
  <Words>19925</Words>
  <Characters>113575</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 А. Белокурова</dc:creator>
  <cp:lastModifiedBy>Екатерина В. Антонова</cp:lastModifiedBy>
  <cp:revision>13</cp:revision>
  <cp:lastPrinted>2015-11-19T01:44:00Z</cp:lastPrinted>
  <dcterms:created xsi:type="dcterms:W3CDTF">2015-11-18T06:30:00Z</dcterms:created>
  <dcterms:modified xsi:type="dcterms:W3CDTF">2015-11-19T04:20:00Z</dcterms:modified>
</cp:coreProperties>
</file>