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5" w:rsidRDefault="00603005" w:rsidP="00063260">
      <w:pPr>
        <w:ind w:firstLine="708"/>
        <w:jc w:val="center"/>
        <w:rPr>
          <w:b/>
        </w:rPr>
      </w:pPr>
    </w:p>
    <w:p w:rsidR="00063260" w:rsidRPr="00155D2E" w:rsidRDefault="00E40CAF" w:rsidP="001E6F1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  <w:r w:rsidR="001E6F1C" w:rsidRPr="00155D2E">
        <w:rPr>
          <w:b/>
          <w:szCs w:val="28"/>
        </w:rPr>
        <w:t xml:space="preserve"> по результатам </w:t>
      </w:r>
      <w:r w:rsidR="00063260" w:rsidRPr="00155D2E">
        <w:rPr>
          <w:b/>
          <w:szCs w:val="28"/>
        </w:rPr>
        <w:t xml:space="preserve"> контрольного мероприятия по </w:t>
      </w:r>
      <w:r w:rsidR="001E6F1C" w:rsidRPr="00155D2E">
        <w:rPr>
          <w:b/>
          <w:szCs w:val="28"/>
        </w:rPr>
        <w:t>вопросу расходования</w:t>
      </w:r>
      <w:r w:rsidR="00063260" w:rsidRPr="00155D2E">
        <w:rPr>
          <w:b/>
          <w:szCs w:val="28"/>
        </w:rPr>
        <w:t xml:space="preserve"> средств на приобретение и ремонт самоходной баржи</w:t>
      </w:r>
    </w:p>
    <w:p w:rsidR="00003C5D" w:rsidRPr="00155D2E" w:rsidRDefault="00003C5D" w:rsidP="001E6F1C">
      <w:pPr>
        <w:ind w:firstLine="708"/>
        <w:jc w:val="center"/>
        <w:rPr>
          <w:b/>
          <w:sz w:val="27"/>
          <w:szCs w:val="27"/>
        </w:rPr>
      </w:pPr>
    </w:p>
    <w:p w:rsidR="00682437" w:rsidRPr="00155D2E" w:rsidRDefault="00682437" w:rsidP="00682437">
      <w:pPr>
        <w:ind w:firstLine="708"/>
        <w:rPr>
          <w:sz w:val="27"/>
          <w:szCs w:val="27"/>
        </w:rPr>
      </w:pPr>
      <w:r w:rsidRPr="00155D2E">
        <w:rPr>
          <w:b/>
          <w:sz w:val="27"/>
          <w:szCs w:val="27"/>
        </w:rPr>
        <w:t>Основание для проведения контрольного мероприятия</w:t>
      </w:r>
      <w:r w:rsidRPr="00155D2E">
        <w:rPr>
          <w:sz w:val="27"/>
          <w:szCs w:val="27"/>
        </w:rPr>
        <w:t>: Закон Приморского края от 04.08.2011 № 795-КЗ "О Контрольно-счетной палате Приморского края",  распоряжение председателя Контрольно-счетной палаты Приморского края  "О проведении контрольного мероприятия в краевом государственном бюджетном учреждении "Примтеплоэнерго".</w:t>
      </w:r>
    </w:p>
    <w:p w:rsidR="00155D2E" w:rsidRDefault="00682437" w:rsidP="00E40CAF">
      <w:pPr>
        <w:ind w:firstLine="708"/>
        <w:rPr>
          <w:sz w:val="27"/>
          <w:szCs w:val="27"/>
        </w:rPr>
      </w:pPr>
      <w:r w:rsidRPr="00155D2E">
        <w:rPr>
          <w:b/>
          <w:sz w:val="27"/>
          <w:szCs w:val="27"/>
        </w:rPr>
        <w:t xml:space="preserve">Предмет </w:t>
      </w:r>
      <w:r w:rsidR="004B4CF6">
        <w:rPr>
          <w:b/>
          <w:sz w:val="27"/>
          <w:szCs w:val="27"/>
        </w:rPr>
        <w:t>контрольного мероприятия</w:t>
      </w:r>
      <w:r w:rsidRPr="00155D2E">
        <w:rPr>
          <w:b/>
          <w:sz w:val="27"/>
          <w:szCs w:val="27"/>
        </w:rPr>
        <w:t>:</w:t>
      </w:r>
      <w:r w:rsidRPr="00155D2E">
        <w:rPr>
          <w:sz w:val="27"/>
          <w:szCs w:val="27"/>
        </w:rPr>
        <w:t xml:space="preserve"> расходование средств на приобретение и ремонт самоходной баржи</w:t>
      </w:r>
      <w:r w:rsidR="00E40CAF">
        <w:rPr>
          <w:sz w:val="27"/>
          <w:szCs w:val="27"/>
        </w:rPr>
        <w:t>.</w:t>
      </w:r>
    </w:p>
    <w:p w:rsidR="004B4CF6" w:rsidRPr="004B4CF6" w:rsidRDefault="004B4CF6" w:rsidP="00E40CAF">
      <w:pPr>
        <w:ind w:firstLine="708"/>
        <w:rPr>
          <w:sz w:val="27"/>
          <w:szCs w:val="27"/>
        </w:rPr>
      </w:pPr>
      <w:r w:rsidRPr="004B4CF6">
        <w:rPr>
          <w:b/>
          <w:sz w:val="27"/>
          <w:szCs w:val="27"/>
        </w:rPr>
        <w:t xml:space="preserve">Срок проведения </w:t>
      </w:r>
      <w:r>
        <w:rPr>
          <w:b/>
          <w:sz w:val="27"/>
          <w:szCs w:val="27"/>
        </w:rPr>
        <w:t xml:space="preserve">контрольного мероприятия: </w:t>
      </w:r>
      <w:r w:rsidRPr="004B4CF6">
        <w:rPr>
          <w:sz w:val="27"/>
          <w:szCs w:val="27"/>
        </w:rPr>
        <w:t xml:space="preserve">с </w:t>
      </w:r>
      <w:r>
        <w:rPr>
          <w:b/>
          <w:sz w:val="27"/>
          <w:szCs w:val="27"/>
        </w:rPr>
        <w:t xml:space="preserve"> </w:t>
      </w:r>
      <w:r w:rsidRPr="004B4CF6">
        <w:rPr>
          <w:sz w:val="27"/>
          <w:szCs w:val="27"/>
        </w:rPr>
        <w:t>03</w:t>
      </w:r>
      <w:r>
        <w:rPr>
          <w:sz w:val="27"/>
          <w:szCs w:val="27"/>
        </w:rPr>
        <w:t>.</w:t>
      </w:r>
      <w:r w:rsidRPr="004B4CF6">
        <w:rPr>
          <w:sz w:val="27"/>
          <w:szCs w:val="27"/>
        </w:rPr>
        <w:t>02.2015-05.05.2015</w:t>
      </w:r>
      <w:r w:rsidR="00975F9E">
        <w:rPr>
          <w:sz w:val="27"/>
          <w:szCs w:val="27"/>
        </w:rPr>
        <w:t>.</w:t>
      </w:r>
    </w:p>
    <w:p w:rsidR="00E40CAF" w:rsidRPr="004B4CF6" w:rsidRDefault="00E40CAF" w:rsidP="00E40CAF">
      <w:pPr>
        <w:ind w:firstLine="708"/>
        <w:rPr>
          <w:sz w:val="27"/>
          <w:szCs w:val="27"/>
        </w:rPr>
      </w:pPr>
    </w:p>
    <w:p w:rsidR="00D61CB3" w:rsidRPr="00155D2E" w:rsidRDefault="00682437" w:rsidP="00E40CAF">
      <w:pPr>
        <w:rPr>
          <w:sz w:val="27"/>
          <w:szCs w:val="27"/>
        </w:rPr>
      </w:pPr>
      <w:r w:rsidRPr="00155D2E">
        <w:rPr>
          <w:sz w:val="27"/>
          <w:szCs w:val="27"/>
        </w:rPr>
        <w:tab/>
      </w:r>
    </w:p>
    <w:p w:rsidR="0001163A" w:rsidRPr="00E40CAF" w:rsidRDefault="0001163A" w:rsidP="00E40CAF">
      <w:pPr>
        <w:ind w:firstLine="708"/>
        <w:rPr>
          <w:sz w:val="27"/>
          <w:szCs w:val="27"/>
        </w:rPr>
      </w:pPr>
      <w:r w:rsidRPr="00E40CAF">
        <w:rPr>
          <w:sz w:val="27"/>
          <w:szCs w:val="27"/>
        </w:rPr>
        <w:t>Договор</w:t>
      </w:r>
      <w:r w:rsidRPr="00E40CAF">
        <w:rPr>
          <w:b/>
          <w:sz w:val="27"/>
          <w:szCs w:val="27"/>
        </w:rPr>
        <w:t xml:space="preserve"> </w:t>
      </w:r>
      <w:r w:rsidRPr="00E40CAF">
        <w:rPr>
          <w:sz w:val="27"/>
          <w:szCs w:val="27"/>
        </w:rPr>
        <w:t xml:space="preserve">купли-продажи судна  </w:t>
      </w:r>
      <w:r w:rsidR="00E40CAF" w:rsidRPr="00155D2E">
        <w:rPr>
          <w:i/>
          <w:sz w:val="27"/>
          <w:szCs w:val="27"/>
        </w:rPr>
        <w:t xml:space="preserve">– </w:t>
      </w:r>
      <w:r w:rsidR="00E40CAF" w:rsidRPr="00E40CAF">
        <w:rPr>
          <w:sz w:val="27"/>
          <w:szCs w:val="27"/>
        </w:rPr>
        <w:t xml:space="preserve">самоходная баржа "Катер </w:t>
      </w:r>
      <w:proofErr w:type="gramStart"/>
      <w:r w:rsidR="00E40CAF" w:rsidRPr="00E40CAF">
        <w:rPr>
          <w:sz w:val="27"/>
          <w:szCs w:val="27"/>
        </w:rPr>
        <w:t>СБ</w:t>
      </w:r>
      <w:proofErr w:type="gramEnd"/>
      <w:r w:rsidR="00E40CAF" w:rsidRPr="00E40CAF">
        <w:rPr>
          <w:sz w:val="27"/>
          <w:szCs w:val="27"/>
        </w:rPr>
        <w:t>" –</w:t>
      </w:r>
      <w:r w:rsidR="00E40CAF">
        <w:rPr>
          <w:sz w:val="27"/>
          <w:szCs w:val="27"/>
        </w:rPr>
        <w:t xml:space="preserve"> </w:t>
      </w:r>
      <w:r w:rsidRPr="00E40CAF">
        <w:rPr>
          <w:sz w:val="27"/>
          <w:szCs w:val="27"/>
        </w:rPr>
        <w:t>заключен Предприятием с ООО "Информационно-аналитическая компания  "Координатор"  на сумму</w:t>
      </w:r>
      <w:r w:rsidRPr="00E40CAF">
        <w:rPr>
          <w:b/>
          <w:sz w:val="27"/>
          <w:szCs w:val="27"/>
        </w:rPr>
        <w:t xml:space="preserve"> </w:t>
      </w:r>
      <w:r w:rsidRPr="00E40CAF">
        <w:rPr>
          <w:sz w:val="27"/>
          <w:szCs w:val="27"/>
        </w:rPr>
        <w:t xml:space="preserve">2000,0 тыс. рублей. </w:t>
      </w:r>
    </w:p>
    <w:p w:rsidR="0001163A" w:rsidRPr="00155D2E" w:rsidRDefault="0001163A" w:rsidP="0001163A">
      <w:pPr>
        <w:pStyle w:val="a4"/>
        <w:tabs>
          <w:tab w:val="center" w:pos="1134"/>
          <w:tab w:val="left" w:pos="6600"/>
        </w:tabs>
        <w:ind w:left="0" w:firstLine="708"/>
        <w:rPr>
          <w:sz w:val="27"/>
          <w:szCs w:val="27"/>
        </w:rPr>
      </w:pPr>
      <w:r w:rsidRPr="00155D2E">
        <w:rPr>
          <w:sz w:val="27"/>
          <w:szCs w:val="27"/>
        </w:rPr>
        <w:t>В нарушение пункта 7.19 Устава на дату заключения договора  решение</w:t>
      </w:r>
      <w:r w:rsidRPr="00155D2E">
        <w:rPr>
          <w:b/>
          <w:sz w:val="27"/>
          <w:szCs w:val="27"/>
        </w:rPr>
        <w:t xml:space="preserve"> </w:t>
      </w:r>
      <w:r w:rsidRPr="00155D2E">
        <w:rPr>
          <w:sz w:val="27"/>
          <w:szCs w:val="27"/>
        </w:rPr>
        <w:t>о совершении крупной сделки (покупка Судна) принято Предприятием без с</w:t>
      </w:r>
      <w:r w:rsidR="00E40CAF">
        <w:rPr>
          <w:sz w:val="27"/>
          <w:szCs w:val="27"/>
        </w:rPr>
        <w:t>огласия собственника имущества –</w:t>
      </w:r>
      <w:r w:rsidRPr="00155D2E">
        <w:rPr>
          <w:sz w:val="27"/>
          <w:szCs w:val="27"/>
        </w:rPr>
        <w:t xml:space="preserve"> департамента  имущественных отношений Приморского края.</w:t>
      </w:r>
    </w:p>
    <w:p w:rsidR="00F97C79" w:rsidRPr="00155D2E" w:rsidRDefault="0001163A" w:rsidP="00F97C79">
      <w:pPr>
        <w:pStyle w:val="a4"/>
        <w:tabs>
          <w:tab w:val="left" w:pos="0"/>
        </w:tabs>
        <w:ind w:left="0" w:firstLine="708"/>
        <w:rPr>
          <w:sz w:val="27"/>
          <w:szCs w:val="27"/>
        </w:rPr>
      </w:pPr>
      <w:r w:rsidRPr="00E40CAF">
        <w:rPr>
          <w:sz w:val="27"/>
          <w:szCs w:val="27"/>
        </w:rPr>
        <w:t xml:space="preserve">Судно закреплено на праве хозяйственного ведения за </w:t>
      </w:r>
      <w:r w:rsidR="009A1182" w:rsidRPr="00155D2E">
        <w:rPr>
          <w:sz w:val="27"/>
          <w:szCs w:val="27"/>
        </w:rPr>
        <w:t>КГУП "Примтеплоэнерго</w:t>
      </w:r>
      <w:r w:rsidR="00F97C79">
        <w:rPr>
          <w:sz w:val="27"/>
          <w:szCs w:val="27"/>
        </w:rPr>
        <w:t xml:space="preserve"> </w:t>
      </w:r>
      <w:r w:rsidR="00F97C79" w:rsidRPr="00155D2E">
        <w:rPr>
          <w:sz w:val="27"/>
          <w:szCs w:val="27"/>
        </w:rPr>
        <w:t>(далее - Предприятие).</w:t>
      </w:r>
    </w:p>
    <w:p w:rsidR="0001163A" w:rsidRPr="00155D2E" w:rsidRDefault="0001163A" w:rsidP="0001163A">
      <w:pPr>
        <w:pStyle w:val="a4"/>
        <w:tabs>
          <w:tab w:val="center" w:pos="-142"/>
          <w:tab w:val="left" w:pos="0"/>
        </w:tabs>
        <w:ind w:left="0"/>
        <w:rPr>
          <w:sz w:val="27"/>
          <w:szCs w:val="27"/>
        </w:rPr>
      </w:pPr>
      <w:r w:rsidRPr="00155D2E">
        <w:rPr>
          <w:sz w:val="27"/>
          <w:szCs w:val="27"/>
        </w:rPr>
        <w:tab/>
        <w:t xml:space="preserve">В  государственный судовой реестр Российской Федерации  судно "Катер </w:t>
      </w:r>
      <w:proofErr w:type="gramStart"/>
      <w:r w:rsidRPr="00155D2E">
        <w:rPr>
          <w:sz w:val="27"/>
          <w:szCs w:val="27"/>
        </w:rPr>
        <w:t>СБ</w:t>
      </w:r>
      <w:proofErr w:type="gramEnd"/>
      <w:r w:rsidRPr="00155D2E">
        <w:rPr>
          <w:sz w:val="27"/>
          <w:szCs w:val="27"/>
        </w:rPr>
        <w:t xml:space="preserve">" внесено с нарушением </w:t>
      </w:r>
      <w:r w:rsidR="005D1DFE" w:rsidRPr="00155D2E">
        <w:rPr>
          <w:sz w:val="27"/>
          <w:szCs w:val="27"/>
        </w:rPr>
        <w:t xml:space="preserve">на </w:t>
      </w:r>
      <w:r w:rsidR="007626FD">
        <w:rPr>
          <w:sz w:val="27"/>
          <w:szCs w:val="27"/>
        </w:rPr>
        <w:t xml:space="preserve"> </w:t>
      </w:r>
      <w:r w:rsidR="005D1DFE" w:rsidRPr="00155D2E">
        <w:rPr>
          <w:sz w:val="27"/>
          <w:szCs w:val="27"/>
        </w:rPr>
        <w:t xml:space="preserve">7 месяцев </w:t>
      </w:r>
      <w:r w:rsidRPr="00155D2E">
        <w:rPr>
          <w:sz w:val="27"/>
          <w:szCs w:val="27"/>
        </w:rPr>
        <w:t>установленного департаментом  имущественных отношений Приморского края срока (1 месяц).</w:t>
      </w:r>
      <w:r w:rsidRPr="00155D2E">
        <w:rPr>
          <w:sz w:val="27"/>
          <w:szCs w:val="27"/>
        </w:rPr>
        <w:tab/>
      </w:r>
    </w:p>
    <w:p w:rsidR="0001163A" w:rsidRPr="009A1182" w:rsidRDefault="0001163A" w:rsidP="009A1182">
      <w:pPr>
        <w:tabs>
          <w:tab w:val="left" w:pos="0"/>
        </w:tabs>
        <w:ind w:firstLine="709"/>
        <w:rPr>
          <w:sz w:val="27"/>
          <w:szCs w:val="27"/>
        </w:rPr>
      </w:pPr>
      <w:r w:rsidRPr="009A1182">
        <w:rPr>
          <w:sz w:val="27"/>
          <w:szCs w:val="27"/>
        </w:rPr>
        <w:t xml:space="preserve">Судно приобреталось с целью осуществления завоза топлива для дизельных электростанций </w:t>
      </w:r>
      <w:proofErr w:type="spellStart"/>
      <w:r w:rsidRPr="009A1182">
        <w:rPr>
          <w:sz w:val="27"/>
          <w:szCs w:val="27"/>
        </w:rPr>
        <w:t>Тернейского</w:t>
      </w:r>
      <w:proofErr w:type="spellEnd"/>
      <w:r w:rsidRPr="009A1182">
        <w:rPr>
          <w:sz w:val="27"/>
          <w:szCs w:val="27"/>
        </w:rPr>
        <w:t xml:space="preserve"> участка электроснабжения филиала "</w:t>
      </w:r>
      <w:proofErr w:type="spellStart"/>
      <w:r w:rsidRPr="009A1182">
        <w:rPr>
          <w:sz w:val="27"/>
          <w:szCs w:val="27"/>
        </w:rPr>
        <w:t>Дальнегорский</w:t>
      </w:r>
      <w:proofErr w:type="spellEnd"/>
      <w:r w:rsidRPr="009A1182">
        <w:rPr>
          <w:sz w:val="27"/>
          <w:szCs w:val="27"/>
        </w:rPr>
        <w:t xml:space="preserve">" КГУП "Примтеплоэнерго". Расстояние по доставке топлива из Тернея в п. </w:t>
      </w:r>
      <w:proofErr w:type="spellStart"/>
      <w:r w:rsidRPr="009A1182">
        <w:rPr>
          <w:sz w:val="27"/>
          <w:szCs w:val="27"/>
        </w:rPr>
        <w:t>Самарга</w:t>
      </w:r>
      <w:proofErr w:type="spellEnd"/>
      <w:r w:rsidRPr="009A1182">
        <w:rPr>
          <w:sz w:val="27"/>
          <w:szCs w:val="27"/>
        </w:rPr>
        <w:t xml:space="preserve"> </w:t>
      </w:r>
      <w:r w:rsidR="009A1182">
        <w:rPr>
          <w:sz w:val="27"/>
          <w:szCs w:val="27"/>
        </w:rPr>
        <w:t>–</w:t>
      </w:r>
      <w:r w:rsidRPr="009A1182">
        <w:rPr>
          <w:sz w:val="27"/>
          <w:szCs w:val="27"/>
        </w:rPr>
        <w:t xml:space="preserve"> 137 миль, п. </w:t>
      </w:r>
      <w:proofErr w:type="spellStart"/>
      <w:r w:rsidRPr="009A1182">
        <w:rPr>
          <w:sz w:val="27"/>
          <w:szCs w:val="27"/>
        </w:rPr>
        <w:t>Единка</w:t>
      </w:r>
      <w:proofErr w:type="spellEnd"/>
      <w:r w:rsidRPr="009A1182">
        <w:rPr>
          <w:sz w:val="27"/>
          <w:szCs w:val="27"/>
        </w:rPr>
        <w:t xml:space="preserve">  (</w:t>
      </w:r>
      <w:proofErr w:type="spellStart"/>
      <w:r w:rsidRPr="009A1182">
        <w:rPr>
          <w:sz w:val="27"/>
          <w:szCs w:val="27"/>
        </w:rPr>
        <w:t>Перетычиха</w:t>
      </w:r>
      <w:proofErr w:type="spellEnd"/>
      <w:r w:rsidRPr="009A1182">
        <w:rPr>
          <w:sz w:val="27"/>
          <w:szCs w:val="27"/>
        </w:rPr>
        <w:t>) – 135,5 миль,</w:t>
      </w:r>
      <w:r w:rsidR="005D1DFE" w:rsidRPr="009A1182">
        <w:rPr>
          <w:sz w:val="27"/>
          <w:szCs w:val="27"/>
        </w:rPr>
        <w:t xml:space="preserve">      </w:t>
      </w:r>
      <w:r w:rsidR="007626FD" w:rsidRPr="009A1182">
        <w:rPr>
          <w:sz w:val="27"/>
          <w:szCs w:val="27"/>
        </w:rPr>
        <w:t xml:space="preserve">         </w:t>
      </w:r>
      <w:r w:rsidRPr="009A1182">
        <w:rPr>
          <w:sz w:val="27"/>
          <w:szCs w:val="27"/>
        </w:rPr>
        <w:t xml:space="preserve"> п. </w:t>
      </w:r>
      <w:proofErr w:type="gramStart"/>
      <w:r w:rsidRPr="009A1182">
        <w:rPr>
          <w:sz w:val="27"/>
          <w:szCs w:val="27"/>
        </w:rPr>
        <w:t>Светлая</w:t>
      </w:r>
      <w:proofErr w:type="gramEnd"/>
      <w:r w:rsidRPr="009A1182">
        <w:rPr>
          <w:sz w:val="27"/>
          <w:szCs w:val="27"/>
        </w:rPr>
        <w:t xml:space="preserve"> – 97 миль. </w:t>
      </w:r>
    </w:p>
    <w:p w:rsidR="0001163A" w:rsidRPr="00155D2E" w:rsidRDefault="0001163A" w:rsidP="0001163A">
      <w:pPr>
        <w:pStyle w:val="a4"/>
        <w:tabs>
          <w:tab w:val="left" w:pos="0"/>
        </w:tabs>
        <w:ind w:left="0" w:firstLine="708"/>
        <w:rPr>
          <w:sz w:val="27"/>
          <w:szCs w:val="27"/>
        </w:rPr>
      </w:pPr>
      <w:r w:rsidRPr="00155D2E">
        <w:rPr>
          <w:sz w:val="27"/>
          <w:szCs w:val="27"/>
        </w:rPr>
        <w:t xml:space="preserve">Приобретенное в технически исправном состоянии, с судовым имуществом, радиотехническим, судомеханическим, навигационным и палубным оборудованием Судно  по своим техническим </w:t>
      </w:r>
      <w:r w:rsidR="005D1DFE" w:rsidRPr="00155D2E">
        <w:rPr>
          <w:sz w:val="27"/>
          <w:szCs w:val="27"/>
        </w:rPr>
        <w:t>характеристикам не отвечало целям</w:t>
      </w:r>
      <w:r w:rsidRPr="00155D2E">
        <w:rPr>
          <w:sz w:val="27"/>
          <w:szCs w:val="27"/>
        </w:rPr>
        <w:t>, на которые было  получено согласование департамента  имущественных отношений Приморского края.</w:t>
      </w:r>
    </w:p>
    <w:p w:rsidR="0001163A" w:rsidRPr="009A1182" w:rsidRDefault="0001163A" w:rsidP="0001163A">
      <w:pPr>
        <w:pStyle w:val="a4"/>
        <w:tabs>
          <w:tab w:val="left" w:pos="0"/>
        </w:tabs>
        <w:ind w:left="0" w:firstLine="709"/>
        <w:rPr>
          <w:sz w:val="27"/>
          <w:szCs w:val="27"/>
        </w:rPr>
      </w:pPr>
      <w:proofErr w:type="gramStart"/>
      <w:r w:rsidRPr="00155D2E">
        <w:rPr>
          <w:sz w:val="27"/>
          <w:szCs w:val="27"/>
        </w:rPr>
        <w:t xml:space="preserve">По заключению ООО "Дальневосточный научно-исследовательский, проектно-изыскательский и конструкторско-технологический институт морского флота" тип приобретенного Судна </w:t>
      </w:r>
      <w:r w:rsidR="009A1182">
        <w:rPr>
          <w:sz w:val="27"/>
          <w:szCs w:val="27"/>
        </w:rPr>
        <w:t xml:space="preserve">– </w:t>
      </w:r>
      <w:r w:rsidRPr="009A1182">
        <w:rPr>
          <w:sz w:val="27"/>
          <w:szCs w:val="27"/>
        </w:rPr>
        <w:t xml:space="preserve">самоходная баржа-площадка упрощенных обводов с кормой, </w:t>
      </w:r>
      <w:proofErr w:type="spellStart"/>
      <w:r w:rsidRPr="009A1182">
        <w:rPr>
          <w:sz w:val="27"/>
          <w:szCs w:val="27"/>
        </w:rPr>
        <w:t>полукатамаранного</w:t>
      </w:r>
      <w:proofErr w:type="spellEnd"/>
      <w:r w:rsidRPr="009A1182">
        <w:rPr>
          <w:sz w:val="27"/>
          <w:szCs w:val="27"/>
        </w:rPr>
        <w:t xml:space="preserve"> типа, с ограниченным районом плавания  от места убежища не более 5 миль при волнении моря не более 5 баллов и силе ветра не более 6 баллов, в летний зональный период.</w:t>
      </w:r>
      <w:proofErr w:type="gramEnd"/>
    </w:p>
    <w:p w:rsidR="0001163A" w:rsidRPr="00155D2E" w:rsidRDefault="0001163A" w:rsidP="009A1182">
      <w:pPr>
        <w:pStyle w:val="a4"/>
        <w:tabs>
          <w:tab w:val="left" w:pos="0"/>
        </w:tabs>
        <w:ind w:left="0" w:firstLine="708"/>
        <w:rPr>
          <w:sz w:val="27"/>
          <w:szCs w:val="27"/>
        </w:rPr>
      </w:pPr>
      <w:r w:rsidRPr="00155D2E">
        <w:rPr>
          <w:sz w:val="27"/>
          <w:szCs w:val="27"/>
        </w:rPr>
        <w:t xml:space="preserve">Самоходная баржа "Катер </w:t>
      </w:r>
      <w:proofErr w:type="gramStart"/>
      <w:r w:rsidRPr="00155D2E">
        <w:rPr>
          <w:sz w:val="27"/>
          <w:szCs w:val="27"/>
        </w:rPr>
        <w:t>СБ</w:t>
      </w:r>
      <w:proofErr w:type="gramEnd"/>
      <w:r w:rsidRPr="00155D2E">
        <w:rPr>
          <w:sz w:val="27"/>
          <w:szCs w:val="27"/>
        </w:rPr>
        <w:t>" с 2008 по октябрь 2011 года находилась в ремонте и не эксплуатировалась, продолжались судоремонтные работы и в 2012 году. Балансовая стоимость ее за этот период  увеличилась по двум филиалам Предприятия на  сумму 16099,556 тыс. рублей, то есть в 8 раз.</w:t>
      </w:r>
    </w:p>
    <w:p w:rsidR="0001163A" w:rsidRPr="00155D2E" w:rsidRDefault="0001163A" w:rsidP="0001163A">
      <w:pPr>
        <w:pStyle w:val="a4"/>
        <w:tabs>
          <w:tab w:val="left" w:pos="0"/>
        </w:tabs>
        <w:ind w:left="0" w:firstLine="708"/>
        <w:rPr>
          <w:sz w:val="27"/>
          <w:szCs w:val="27"/>
        </w:rPr>
      </w:pPr>
      <w:r w:rsidRPr="00155D2E">
        <w:rPr>
          <w:sz w:val="27"/>
          <w:szCs w:val="27"/>
        </w:rPr>
        <w:lastRenderedPageBreak/>
        <w:t>За период с 2008 по 2012 год</w:t>
      </w:r>
      <w:r w:rsidRPr="00155D2E">
        <w:rPr>
          <w:b/>
          <w:sz w:val="27"/>
          <w:szCs w:val="27"/>
        </w:rPr>
        <w:t xml:space="preserve"> </w:t>
      </w:r>
      <w:r w:rsidRPr="00155D2E">
        <w:rPr>
          <w:sz w:val="27"/>
          <w:szCs w:val="27"/>
        </w:rPr>
        <w:t xml:space="preserve">  Предприятием выполнены работы по ремонту судна на сумму 9307,35 тыс. рублей, приобретено оборудование (материалы, запчасти) на сумму 4254,158 тыс. рублей, прочие расходы составили 2538,048 тыс. рублей. </w:t>
      </w:r>
    </w:p>
    <w:p w:rsidR="0001163A" w:rsidRPr="00155D2E" w:rsidRDefault="0001163A" w:rsidP="0001163A">
      <w:pPr>
        <w:tabs>
          <w:tab w:val="left" w:pos="0"/>
        </w:tabs>
        <w:ind w:firstLine="709"/>
        <w:rPr>
          <w:sz w:val="27"/>
          <w:szCs w:val="27"/>
        </w:rPr>
      </w:pPr>
      <w:r w:rsidRPr="00155D2E">
        <w:rPr>
          <w:sz w:val="27"/>
          <w:szCs w:val="27"/>
        </w:rPr>
        <w:t xml:space="preserve">Определить </w:t>
      </w:r>
      <w:r w:rsidR="00655151" w:rsidRPr="00155D2E">
        <w:rPr>
          <w:sz w:val="27"/>
          <w:szCs w:val="27"/>
        </w:rPr>
        <w:t xml:space="preserve">фактический </w:t>
      </w:r>
      <w:r w:rsidRPr="00155D2E">
        <w:rPr>
          <w:sz w:val="27"/>
          <w:szCs w:val="27"/>
        </w:rPr>
        <w:t>объем выполненных работ</w:t>
      </w:r>
      <w:r w:rsidR="00655151" w:rsidRPr="00155D2E">
        <w:rPr>
          <w:sz w:val="27"/>
          <w:szCs w:val="27"/>
        </w:rPr>
        <w:t xml:space="preserve"> на сумму 2845,4 тыс. рублей</w:t>
      </w:r>
      <w:r w:rsidRPr="00155D2E">
        <w:rPr>
          <w:sz w:val="27"/>
          <w:szCs w:val="27"/>
        </w:rPr>
        <w:t xml:space="preserve"> по ремонту Судна и электромонтажным работам</w:t>
      </w:r>
      <w:r w:rsidR="00655151" w:rsidRPr="00155D2E">
        <w:rPr>
          <w:sz w:val="27"/>
          <w:szCs w:val="27"/>
        </w:rPr>
        <w:t xml:space="preserve"> не представляется возможным</w:t>
      </w:r>
      <w:r w:rsidRPr="00155D2E">
        <w:rPr>
          <w:sz w:val="27"/>
          <w:szCs w:val="27"/>
        </w:rPr>
        <w:t xml:space="preserve"> </w:t>
      </w:r>
      <w:r w:rsidR="00655151" w:rsidRPr="00155D2E">
        <w:rPr>
          <w:sz w:val="27"/>
          <w:szCs w:val="27"/>
        </w:rPr>
        <w:t xml:space="preserve"> из-за  отсутствия</w:t>
      </w:r>
      <w:r w:rsidRPr="00155D2E">
        <w:rPr>
          <w:sz w:val="27"/>
          <w:szCs w:val="27"/>
        </w:rPr>
        <w:t xml:space="preserve"> </w:t>
      </w:r>
      <w:proofErr w:type="spellStart"/>
      <w:r w:rsidRPr="00155D2E">
        <w:rPr>
          <w:sz w:val="27"/>
          <w:szCs w:val="27"/>
        </w:rPr>
        <w:t>дефектовочного</w:t>
      </w:r>
      <w:proofErr w:type="spellEnd"/>
      <w:r w:rsidRPr="00155D2E">
        <w:rPr>
          <w:sz w:val="27"/>
          <w:szCs w:val="27"/>
        </w:rPr>
        <w:t xml:space="preserve"> акта  к договору с </w:t>
      </w:r>
      <w:r w:rsidR="007626FD">
        <w:rPr>
          <w:sz w:val="27"/>
          <w:szCs w:val="27"/>
        </w:rPr>
        <w:t xml:space="preserve"> </w:t>
      </w:r>
      <w:r w:rsidRPr="00155D2E">
        <w:rPr>
          <w:sz w:val="27"/>
          <w:szCs w:val="27"/>
        </w:rPr>
        <w:t>ООО "Спектр Сервис"</w:t>
      </w:r>
      <w:r w:rsidR="00655151" w:rsidRPr="00155D2E">
        <w:rPr>
          <w:sz w:val="27"/>
          <w:szCs w:val="27"/>
        </w:rPr>
        <w:t xml:space="preserve">, актов  приемки-сдачи выполненных  работ к договору с </w:t>
      </w:r>
      <w:r w:rsidRPr="00155D2E">
        <w:rPr>
          <w:sz w:val="27"/>
          <w:szCs w:val="27"/>
        </w:rPr>
        <w:t xml:space="preserve"> ОАО "Эра-Находка"</w:t>
      </w:r>
      <w:r w:rsidR="00655151" w:rsidRPr="00155D2E">
        <w:rPr>
          <w:sz w:val="27"/>
          <w:szCs w:val="27"/>
        </w:rPr>
        <w:t>.</w:t>
      </w:r>
    </w:p>
    <w:p w:rsidR="0001163A" w:rsidRPr="00155D2E" w:rsidRDefault="0001163A" w:rsidP="0001163A">
      <w:pPr>
        <w:tabs>
          <w:tab w:val="left" w:pos="709"/>
        </w:tabs>
        <w:rPr>
          <w:sz w:val="27"/>
          <w:szCs w:val="27"/>
        </w:rPr>
      </w:pPr>
      <w:r w:rsidRPr="00155D2E">
        <w:rPr>
          <w:sz w:val="27"/>
          <w:szCs w:val="27"/>
        </w:rPr>
        <w:tab/>
        <w:t>Расходы, отнесенные филиалом "</w:t>
      </w:r>
      <w:proofErr w:type="spellStart"/>
      <w:r w:rsidRPr="00155D2E">
        <w:rPr>
          <w:sz w:val="27"/>
          <w:szCs w:val="27"/>
        </w:rPr>
        <w:t>Дальнегорский</w:t>
      </w:r>
      <w:proofErr w:type="spellEnd"/>
      <w:r w:rsidRPr="00155D2E">
        <w:rPr>
          <w:sz w:val="27"/>
          <w:szCs w:val="27"/>
        </w:rPr>
        <w:t>" на увеличение балансовой стоимости в сумме 2538,048 тыс. рублей,  относятся   к текущим затратам и не относятся к расходам</w:t>
      </w:r>
      <w:r w:rsidR="00655151" w:rsidRPr="00155D2E">
        <w:rPr>
          <w:sz w:val="27"/>
          <w:szCs w:val="27"/>
        </w:rPr>
        <w:t>,</w:t>
      </w:r>
      <w:r w:rsidRPr="00155D2E">
        <w:rPr>
          <w:sz w:val="27"/>
          <w:szCs w:val="27"/>
        </w:rPr>
        <w:t xml:space="preserve"> которые необходимы для доведения Судна до состояния, в котором оно б</w:t>
      </w:r>
      <w:r w:rsidR="00E2579B" w:rsidRPr="00155D2E">
        <w:rPr>
          <w:sz w:val="27"/>
          <w:szCs w:val="27"/>
        </w:rPr>
        <w:t>удет пригодно для использования</w:t>
      </w:r>
      <w:r w:rsidRPr="00155D2E">
        <w:rPr>
          <w:sz w:val="27"/>
          <w:szCs w:val="27"/>
        </w:rPr>
        <w:t xml:space="preserve">. </w:t>
      </w:r>
    </w:p>
    <w:p w:rsidR="0001163A" w:rsidRPr="00155D2E" w:rsidRDefault="0001163A" w:rsidP="0001163A">
      <w:pPr>
        <w:tabs>
          <w:tab w:val="left" w:pos="709"/>
        </w:tabs>
        <w:rPr>
          <w:sz w:val="27"/>
          <w:szCs w:val="27"/>
        </w:rPr>
      </w:pPr>
      <w:r w:rsidRPr="00155D2E">
        <w:rPr>
          <w:sz w:val="27"/>
          <w:szCs w:val="27"/>
        </w:rPr>
        <w:tab/>
        <w:t>Необоснованное увеличение балансовой стоимости способствовало увеличению начисления суммы износа и налога на имущество.</w:t>
      </w:r>
    </w:p>
    <w:p w:rsidR="0001163A" w:rsidRPr="00155D2E" w:rsidRDefault="0001163A" w:rsidP="0001163A">
      <w:pPr>
        <w:tabs>
          <w:tab w:val="center" w:pos="5031"/>
          <w:tab w:val="left" w:pos="6600"/>
        </w:tabs>
        <w:ind w:firstLine="708"/>
        <w:rPr>
          <w:sz w:val="27"/>
          <w:szCs w:val="27"/>
        </w:rPr>
      </w:pPr>
      <w:r w:rsidRPr="00155D2E">
        <w:rPr>
          <w:sz w:val="27"/>
          <w:szCs w:val="27"/>
        </w:rPr>
        <w:t xml:space="preserve">По состоянию на 01.03.2015  балансовая стоимость Судна 18099,556 тыс. рублей, остаточная стоимость </w:t>
      </w:r>
      <w:r w:rsidR="009A1182">
        <w:rPr>
          <w:sz w:val="27"/>
          <w:szCs w:val="27"/>
        </w:rPr>
        <w:t>–</w:t>
      </w:r>
      <w:r w:rsidRPr="00155D2E">
        <w:rPr>
          <w:sz w:val="27"/>
          <w:szCs w:val="27"/>
        </w:rPr>
        <w:t xml:space="preserve"> 13056,895 тыс. рублей </w:t>
      </w:r>
    </w:p>
    <w:p w:rsidR="0001163A" w:rsidRPr="00155D2E" w:rsidRDefault="0001163A" w:rsidP="0001163A">
      <w:pPr>
        <w:tabs>
          <w:tab w:val="left" w:pos="709"/>
        </w:tabs>
        <w:rPr>
          <w:sz w:val="27"/>
          <w:szCs w:val="27"/>
        </w:rPr>
      </w:pPr>
      <w:r w:rsidRPr="00155D2E">
        <w:rPr>
          <w:sz w:val="27"/>
          <w:szCs w:val="27"/>
        </w:rPr>
        <w:tab/>
        <w:t>За период с 2009 года по 31.12.2014  текущие затраты  (денежные) по содержанию   Судна составили 8712,731 тыс. рублей, начислен износ на  сумму 4947,41 тыс. рублей и  налог на имущество по двум филиалам на сумму 1513,306 тыс. рублей.</w:t>
      </w:r>
    </w:p>
    <w:p w:rsidR="0001163A" w:rsidRPr="00155D2E" w:rsidRDefault="0001163A" w:rsidP="0001163A">
      <w:pPr>
        <w:ind w:firstLine="708"/>
        <w:rPr>
          <w:sz w:val="27"/>
          <w:szCs w:val="27"/>
        </w:rPr>
      </w:pPr>
      <w:r w:rsidRPr="00155D2E">
        <w:rPr>
          <w:sz w:val="27"/>
          <w:szCs w:val="27"/>
        </w:rPr>
        <w:t xml:space="preserve">Классификационное свидетельство о годности Судна к плаванию получено Предприятием 21.10.2011, со сроком действия   до 21.10.2016, при условии ежегодного его подтверждения. Последнее подтверждение получено предприятием </w:t>
      </w:r>
      <w:r w:rsidR="00655151" w:rsidRPr="00155D2E">
        <w:rPr>
          <w:sz w:val="27"/>
          <w:szCs w:val="27"/>
        </w:rPr>
        <w:t>26.12.2012. Согласно выданному с</w:t>
      </w:r>
      <w:r w:rsidRPr="00155D2E">
        <w:rPr>
          <w:sz w:val="27"/>
          <w:szCs w:val="27"/>
        </w:rPr>
        <w:t xml:space="preserve">видетельству Судно имеет ограниченный район плавания, а именно  "прибрежное плавание в летний период с удалением от места убежища (защищенной бухты) не более 50 миль и удалением от берега до 5 миль при волнении моря не более пяти баллов и силе ветра не более 6 баллов". </w:t>
      </w:r>
    </w:p>
    <w:p w:rsidR="0001163A" w:rsidRPr="00155D2E" w:rsidRDefault="0001163A" w:rsidP="0001163A">
      <w:pPr>
        <w:tabs>
          <w:tab w:val="left" w:pos="0"/>
        </w:tabs>
        <w:ind w:firstLine="708"/>
        <w:rPr>
          <w:sz w:val="27"/>
          <w:szCs w:val="27"/>
        </w:rPr>
      </w:pPr>
      <w:r w:rsidRPr="00155D2E">
        <w:rPr>
          <w:sz w:val="27"/>
          <w:szCs w:val="27"/>
        </w:rPr>
        <w:t xml:space="preserve">Судно выполнило 2 рейса по маршруту Терней – б. </w:t>
      </w:r>
      <w:proofErr w:type="spellStart"/>
      <w:r w:rsidRPr="00155D2E">
        <w:rPr>
          <w:sz w:val="27"/>
          <w:szCs w:val="27"/>
        </w:rPr>
        <w:t>Адими</w:t>
      </w:r>
      <w:proofErr w:type="spellEnd"/>
      <w:r w:rsidRPr="00155D2E">
        <w:rPr>
          <w:sz w:val="27"/>
          <w:szCs w:val="27"/>
        </w:rPr>
        <w:t xml:space="preserve"> по  доставке материалов и техники для строительства </w:t>
      </w:r>
      <w:proofErr w:type="spellStart"/>
      <w:r w:rsidRPr="00155D2E">
        <w:rPr>
          <w:sz w:val="27"/>
          <w:szCs w:val="27"/>
        </w:rPr>
        <w:t>Ветро</w:t>
      </w:r>
      <w:proofErr w:type="spellEnd"/>
      <w:r w:rsidRPr="00155D2E">
        <w:rPr>
          <w:sz w:val="27"/>
          <w:szCs w:val="27"/>
        </w:rPr>
        <w:t>-дизельного автономного энергети</w:t>
      </w:r>
      <w:r w:rsidR="00655151" w:rsidRPr="00155D2E">
        <w:rPr>
          <w:sz w:val="27"/>
          <w:szCs w:val="27"/>
        </w:rPr>
        <w:t>ческого комплекса (</w:t>
      </w:r>
      <w:proofErr w:type="spellStart"/>
      <w:r w:rsidR="00655151" w:rsidRPr="00155D2E">
        <w:rPr>
          <w:sz w:val="27"/>
          <w:szCs w:val="27"/>
        </w:rPr>
        <w:t>ВДаЭК</w:t>
      </w:r>
      <w:proofErr w:type="spellEnd"/>
      <w:r w:rsidR="00655151" w:rsidRPr="00155D2E">
        <w:rPr>
          <w:sz w:val="27"/>
          <w:szCs w:val="27"/>
        </w:rPr>
        <w:t xml:space="preserve">) в п. </w:t>
      </w:r>
      <w:proofErr w:type="spellStart"/>
      <w:r w:rsidR="00655151" w:rsidRPr="00155D2E">
        <w:rPr>
          <w:sz w:val="27"/>
          <w:szCs w:val="27"/>
        </w:rPr>
        <w:t>П</w:t>
      </w:r>
      <w:r w:rsidRPr="00155D2E">
        <w:rPr>
          <w:sz w:val="27"/>
          <w:szCs w:val="27"/>
        </w:rPr>
        <w:t>еретычиха</w:t>
      </w:r>
      <w:proofErr w:type="spellEnd"/>
      <w:r w:rsidRPr="00155D2E">
        <w:rPr>
          <w:sz w:val="27"/>
          <w:szCs w:val="27"/>
        </w:rPr>
        <w:t xml:space="preserve"> </w:t>
      </w:r>
      <w:proofErr w:type="spellStart"/>
      <w:r w:rsidRPr="00155D2E">
        <w:rPr>
          <w:sz w:val="27"/>
          <w:szCs w:val="27"/>
        </w:rPr>
        <w:t>Тернейского</w:t>
      </w:r>
      <w:proofErr w:type="spellEnd"/>
      <w:r w:rsidRPr="00155D2E">
        <w:rPr>
          <w:sz w:val="27"/>
          <w:szCs w:val="27"/>
        </w:rPr>
        <w:t xml:space="preserve"> района в ноябре, декабре 2011 года.  </w:t>
      </w:r>
    </w:p>
    <w:p w:rsidR="0001163A" w:rsidRPr="00155D2E" w:rsidRDefault="0001163A" w:rsidP="0001163A">
      <w:pPr>
        <w:tabs>
          <w:tab w:val="left" w:pos="709"/>
        </w:tabs>
        <w:rPr>
          <w:b/>
          <w:sz w:val="27"/>
          <w:szCs w:val="27"/>
        </w:rPr>
      </w:pPr>
      <w:r w:rsidRPr="00155D2E">
        <w:rPr>
          <w:sz w:val="27"/>
          <w:szCs w:val="27"/>
        </w:rPr>
        <w:tab/>
        <w:t>С мая п</w:t>
      </w:r>
      <w:r w:rsidR="00AE449A" w:rsidRPr="00155D2E">
        <w:rPr>
          <w:sz w:val="27"/>
          <w:szCs w:val="27"/>
        </w:rPr>
        <w:t>о октябрь 2012 года –</w:t>
      </w:r>
      <w:r w:rsidR="007626FD">
        <w:rPr>
          <w:sz w:val="27"/>
          <w:szCs w:val="27"/>
        </w:rPr>
        <w:t xml:space="preserve"> 10 рейсов, которыми перевезено</w:t>
      </w:r>
      <w:r w:rsidR="00655151" w:rsidRPr="00155D2E">
        <w:rPr>
          <w:sz w:val="27"/>
          <w:szCs w:val="27"/>
        </w:rPr>
        <w:t xml:space="preserve"> </w:t>
      </w:r>
      <w:r w:rsidRPr="00155D2E">
        <w:rPr>
          <w:sz w:val="27"/>
          <w:szCs w:val="27"/>
        </w:rPr>
        <w:t>341,495</w:t>
      </w:r>
      <w:r w:rsidR="00F97C79">
        <w:rPr>
          <w:sz w:val="27"/>
          <w:szCs w:val="27"/>
        </w:rPr>
        <w:t> </w:t>
      </w:r>
      <w:r w:rsidRPr="00155D2E">
        <w:rPr>
          <w:sz w:val="27"/>
          <w:szCs w:val="27"/>
        </w:rPr>
        <w:t xml:space="preserve">тонн дизельного топлива для дизельных электростанций северных поселений </w:t>
      </w:r>
      <w:proofErr w:type="spellStart"/>
      <w:r w:rsidRPr="00155D2E">
        <w:rPr>
          <w:sz w:val="27"/>
          <w:szCs w:val="27"/>
        </w:rPr>
        <w:t>Тернейского</w:t>
      </w:r>
      <w:proofErr w:type="spellEnd"/>
      <w:r w:rsidRPr="00155D2E">
        <w:rPr>
          <w:sz w:val="27"/>
          <w:szCs w:val="27"/>
        </w:rPr>
        <w:t xml:space="preserve"> района.</w:t>
      </w:r>
      <w:r w:rsidRPr="00155D2E">
        <w:rPr>
          <w:b/>
          <w:sz w:val="27"/>
          <w:szCs w:val="27"/>
        </w:rPr>
        <w:tab/>
      </w:r>
    </w:p>
    <w:p w:rsidR="0001163A" w:rsidRPr="00155D2E" w:rsidRDefault="0001163A" w:rsidP="0001163A">
      <w:pPr>
        <w:tabs>
          <w:tab w:val="left" w:pos="709"/>
        </w:tabs>
        <w:rPr>
          <w:sz w:val="27"/>
          <w:szCs w:val="27"/>
        </w:rPr>
      </w:pPr>
      <w:r w:rsidRPr="00155D2E">
        <w:rPr>
          <w:b/>
          <w:sz w:val="27"/>
          <w:szCs w:val="27"/>
        </w:rPr>
        <w:tab/>
      </w:r>
      <w:r w:rsidRPr="00155D2E">
        <w:rPr>
          <w:sz w:val="27"/>
          <w:szCs w:val="27"/>
        </w:rPr>
        <w:t>Доставка дизельного топлива осуществлялась без лицензии, что является нарушением требовани</w:t>
      </w:r>
      <w:r w:rsidR="00655151" w:rsidRPr="00155D2E">
        <w:rPr>
          <w:sz w:val="27"/>
          <w:szCs w:val="27"/>
        </w:rPr>
        <w:t>й</w:t>
      </w:r>
      <w:r w:rsidRPr="00155D2E">
        <w:rPr>
          <w:sz w:val="27"/>
          <w:szCs w:val="27"/>
        </w:rPr>
        <w:t xml:space="preserve"> Фе</w:t>
      </w:r>
      <w:r w:rsidR="00655151" w:rsidRPr="00155D2E">
        <w:rPr>
          <w:sz w:val="27"/>
          <w:szCs w:val="27"/>
        </w:rPr>
        <w:t xml:space="preserve">дерального </w:t>
      </w:r>
      <w:r w:rsidR="007626FD">
        <w:rPr>
          <w:sz w:val="27"/>
          <w:szCs w:val="27"/>
        </w:rPr>
        <w:t xml:space="preserve">закона от </w:t>
      </w:r>
      <w:r w:rsidR="007626FD" w:rsidRPr="00975F9E">
        <w:rPr>
          <w:sz w:val="27"/>
          <w:szCs w:val="27"/>
        </w:rPr>
        <w:t>04.05.201</w:t>
      </w:r>
      <w:r w:rsidR="00975F9E" w:rsidRPr="00975F9E">
        <w:rPr>
          <w:sz w:val="27"/>
          <w:szCs w:val="27"/>
        </w:rPr>
        <w:t>1</w:t>
      </w:r>
      <w:r w:rsidR="00655151" w:rsidRPr="00155D2E">
        <w:rPr>
          <w:sz w:val="27"/>
          <w:szCs w:val="27"/>
        </w:rPr>
        <w:t xml:space="preserve"> </w:t>
      </w:r>
      <w:r w:rsidRPr="00155D2E">
        <w:rPr>
          <w:sz w:val="27"/>
          <w:szCs w:val="27"/>
        </w:rPr>
        <w:t>№ 99-ФЗ и постановления Правительства Российско</w:t>
      </w:r>
      <w:r w:rsidR="00655151" w:rsidRPr="00155D2E">
        <w:rPr>
          <w:sz w:val="27"/>
          <w:szCs w:val="27"/>
        </w:rPr>
        <w:t xml:space="preserve">й Федерации от 06.03.2012 </w:t>
      </w:r>
      <w:r w:rsidRPr="00155D2E">
        <w:rPr>
          <w:sz w:val="27"/>
          <w:szCs w:val="27"/>
        </w:rPr>
        <w:t>№ 193.</w:t>
      </w:r>
    </w:p>
    <w:p w:rsidR="0001163A" w:rsidRPr="00155D2E" w:rsidRDefault="0001163A" w:rsidP="0001163A">
      <w:pPr>
        <w:tabs>
          <w:tab w:val="left" w:pos="709"/>
        </w:tabs>
        <w:rPr>
          <w:sz w:val="27"/>
          <w:szCs w:val="27"/>
        </w:rPr>
      </w:pPr>
      <w:r w:rsidRPr="00155D2E">
        <w:rPr>
          <w:sz w:val="27"/>
          <w:szCs w:val="27"/>
        </w:rPr>
        <w:tab/>
        <w:t>Руководством  Предприятия было принято решение о продаже судна, в результате ежегодное освидетельствование годности судна в 2013 году не оформлялось.</w:t>
      </w:r>
    </w:p>
    <w:p w:rsidR="0001163A" w:rsidRPr="00155D2E" w:rsidRDefault="00655151" w:rsidP="0001163A">
      <w:pPr>
        <w:tabs>
          <w:tab w:val="center" w:pos="5031"/>
          <w:tab w:val="left" w:pos="6600"/>
        </w:tabs>
        <w:ind w:firstLine="709"/>
        <w:rPr>
          <w:sz w:val="27"/>
          <w:szCs w:val="27"/>
        </w:rPr>
      </w:pPr>
      <w:r w:rsidRPr="00155D2E">
        <w:rPr>
          <w:sz w:val="27"/>
          <w:szCs w:val="27"/>
        </w:rPr>
        <w:t>С</w:t>
      </w:r>
      <w:r w:rsidR="0001163A" w:rsidRPr="00155D2E">
        <w:rPr>
          <w:sz w:val="27"/>
          <w:szCs w:val="27"/>
        </w:rPr>
        <w:t xml:space="preserve"> 2013</w:t>
      </w:r>
      <w:r w:rsidRPr="00155D2E">
        <w:rPr>
          <w:sz w:val="27"/>
          <w:szCs w:val="27"/>
        </w:rPr>
        <w:t xml:space="preserve"> года</w:t>
      </w:r>
      <w:r w:rsidR="0001163A" w:rsidRPr="00155D2E">
        <w:rPr>
          <w:sz w:val="27"/>
          <w:szCs w:val="27"/>
        </w:rPr>
        <w:t xml:space="preserve">  и в настоящее</w:t>
      </w:r>
      <w:r w:rsidR="00603005" w:rsidRPr="00155D2E">
        <w:rPr>
          <w:sz w:val="27"/>
          <w:szCs w:val="27"/>
        </w:rPr>
        <w:t xml:space="preserve"> время Судно не э</w:t>
      </w:r>
      <w:r w:rsidR="007626FD">
        <w:rPr>
          <w:sz w:val="27"/>
          <w:szCs w:val="27"/>
        </w:rPr>
        <w:t xml:space="preserve">ксплуатируется. </w:t>
      </w:r>
      <w:r w:rsidR="00603005" w:rsidRPr="00155D2E">
        <w:rPr>
          <w:sz w:val="27"/>
          <w:szCs w:val="27"/>
        </w:rPr>
        <w:t xml:space="preserve"> С </w:t>
      </w:r>
      <w:r w:rsidR="0001163A" w:rsidRPr="00155D2E">
        <w:rPr>
          <w:sz w:val="27"/>
          <w:szCs w:val="27"/>
        </w:rPr>
        <w:t>01.11.2014 Судно находится на берегу устья реки Серебрянка. Технологические люки и двери закрыты замками и опломбированы. Наблюдение за сохранностью пломб осуществляется силами персонала филиала "</w:t>
      </w:r>
      <w:proofErr w:type="spellStart"/>
      <w:r w:rsidR="0001163A" w:rsidRPr="00155D2E">
        <w:rPr>
          <w:sz w:val="27"/>
          <w:szCs w:val="27"/>
        </w:rPr>
        <w:t>Тернейский</w:t>
      </w:r>
      <w:proofErr w:type="spellEnd"/>
      <w:r w:rsidR="0001163A" w:rsidRPr="00155D2E">
        <w:rPr>
          <w:sz w:val="27"/>
          <w:szCs w:val="27"/>
        </w:rPr>
        <w:t xml:space="preserve">". </w:t>
      </w:r>
    </w:p>
    <w:p w:rsidR="0001163A" w:rsidRPr="00155D2E" w:rsidRDefault="00E1426D" w:rsidP="00F97C79">
      <w:pPr>
        <w:tabs>
          <w:tab w:val="left" w:pos="709"/>
        </w:tabs>
        <w:rPr>
          <w:sz w:val="27"/>
          <w:szCs w:val="27"/>
        </w:rPr>
      </w:pPr>
      <w:r w:rsidRPr="00155D2E">
        <w:rPr>
          <w:b/>
          <w:sz w:val="27"/>
          <w:szCs w:val="27"/>
        </w:rPr>
        <w:lastRenderedPageBreak/>
        <w:tab/>
      </w:r>
      <w:r w:rsidR="0001163A" w:rsidRPr="00155D2E">
        <w:rPr>
          <w:sz w:val="27"/>
          <w:szCs w:val="27"/>
        </w:rPr>
        <w:t>Таким образ</w:t>
      </w:r>
      <w:r w:rsidR="00655151" w:rsidRPr="00155D2E">
        <w:rPr>
          <w:sz w:val="27"/>
          <w:szCs w:val="27"/>
        </w:rPr>
        <w:t>ом, можно сделать вывод, что не</w:t>
      </w:r>
      <w:r w:rsidR="0001163A" w:rsidRPr="00155D2E">
        <w:rPr>
          <w:sz w:val="27"/>
          <w:szCs w:val="27"/>
        </w:rPr>
        <w:t xml:space="preserve">продуманное решение руководства Предприятия о приобретении самоходной баржи "Катер </w:t>
      </w:r>
      <w:proofErr w:type="gramStart"/>
      <w:r w:rsidR="0001163A" w:rsidRPr="00155D2E">
        <w:rPr>
          <w:sz w:val="27"/>
          <w:szCs w:val="27"/>
        </w:rPr>
        <w:t>СБ</w:t>
      </w:r>
      <w:proofErr w:type="gramEnd"/>
      <w:r w:rsidR="0001163A" w:rsidRPr="00155D2E">
        <w:rPr>
          <w:sz w:val="27"/>
          <w:szCs w:val="27"/>
        </w:rPr>
        <w:t>",  не отвечающей требованиям перевозки нефтеналивных грузов, повлекло за собой затраты</w:t>
      </w:r>
      <w:r w:rsidR="00655151" w:rsidRPr="00155D2E">
        <w:rPr>
          <w:sz w:val="27"/>
          <w:szCs w:val="27"/>
        </w:rPr>
        <w:t xml:space="preserve"> на общую сумму </w:t>
      </w:r>
      <w:r w:rsidRPr="00155D2E">
        <w:rPr>
          <w:sz w:val="27"/>
          <w:szCs w:val="27"/>
        </w:rPr>
        <w:t>24812,287 тыс. рублей</w:t>
      </w:r>
      <w:r w:rsidR="00F97C79">
        <w:rPr>
          <w:sz w:val="27"/>
          <w:szCs w:val="27"/>
        </w:rPr>
        <w:t>.</w:t>
      </w:r>
      <w:r w:rsidRPr="00155D2E">
        <w:rPr>
          <w:sz w:val="27"/>
          <w:szCs w:val="27"/>
        </w:rPr>
        <w:t xml:space="preserve"> </w:t>
      </w:r>
    </w:p>
    <w:p w:rsidR="0001163A" w:rsidRPr="00155D2E" w:rsidRDefault="0001163A" w:rsidP="0001163A">
      <w:pPr>
        <w:tabs>
          <w:tab w:val="center" w:pos="5031"/>
          <w:tab w:val="left" w:pos="6600"/>
        </w:tabs>
        <w:ind w:firstLine="709"/>
        <w:rPr>
          <w:sz w:val="27"/>
          <w:szCs w:val="27"/>
        </w:rPr>
      </w:pPr>
      <w:r w:rsidRPr="00155D2E">
        <w:rPr>
          <w:sz w:val="27"/>
          <w:szCs w:val="27"/>
        </w:rPr>
        <w:t xml:space="preserve">При этом цель данного приобретения "завоз топлива на  дизельные электростанции </w:t>
      </w:r>
      <w:proofErr w:type="spellStart"/>
      <w:r w:rsidRPr="00155D2E">
        <w:rPr>
          <w:sz w:val="27"/>
          <w:szCs w:val="27"/>
        </w:rPr>
        <w:t>Тернейского</w:t>
      </w:r>
      <w:proofErr w:type="spellEnd"/>
      <w:r w:rsidRPr="00155D2E">
        <w:rPr>
          <w:sz w:val="27"/>
          <w:szCs w:val="27"/>
        </w:rPr>
        <w:t xml:space="preserve"> участка, электроснабжения филиала "</w:t>
      </w:r>
      <w:proofErr w:type="spellStart"/>
      <w:r w:rsidRPr="00155D2E">
        <w:rPr>
          <w:sz w:val="27"/>
          <w:szCs w:val="27"/>
        </w:rPr>
        <w:t>Дальнегорский</w:t>
      </w:r>
      <w:proofErr w:type="spellEnd"/>
      <w:r w:rsidRPr="00155D2E">
        <w:rPr>
          <w:sz w:val="27"/>
          <w:szCs w:val="27"/>
        </w:rPr>
        <w:t>" КГУП "Примтеплоэнерго"  Предприятием не достигнута.</w:t>
      </w:r>
    </w:p>
    <w:p w:rsidR="00E1426D" w:rsidRPr="00155D2E" w:rsidRDefault="00E1426D" w:rsidP="00E1426D">
      <w:pPr>
        <w:tabs>
          <w:tab w:val="left" w:pos="709"/>
        </w:tabs>
        <w:rPr>
          <w:sz w:val="27"/>
          <w:szCs w:val="27"/>
        </w:rPr>
      </w:pPr>
      <w:r w:rsidRPr="00155D2E">
        <w:rPr>
          <w:sz w:val="27"/>
          <w:szCs w:val="27"/>
        </w:rPr>
        <w:tab/>
        <w:t xml:space="preserve">Для получения лицензии на перевозку нефтеналивных грузов Предприятию следует выполнить ряд мероприятий по дополнительному оснащению   Судна, </w:t>
      </w:r>
      <w:proofErr w:type="gramStart"/>
      <w:r w:rsidRPr="00155D2E">
        <w:rPr>
          <w:sz w:val="27"/>
          <w:szCs w:val="27"/>
        </w:rPr>
        <w:t>а</w:t>
      </w:r>
      <w:proofErr w:type="gramEnd"/>
      <w:r w:rsidRPr="00155D2E">
        <w:rPr>
          <w:sz w:val="27"/>
          <w:szCs w:val="27"/>
        </w:rPr>
        <w:t xml:space="preserve"> следовательно</w:t>
      </w:r>
      <w:r w:rsidR="00DF53DF">
        <w:rPr>
          <w:sz w:val="27"/>
          <w:szCs w:val="27"/>
        </w:rPr>
        <w:t>,</w:t>
      </w:r>
      <w:bookmarkStart w:id="0" w:name="_GoBack"/>
      <w:bookmarkEnd w:id="0"/>
      <w:r w:rsidRPr="00155D2E">
        <w:rPr>
          <w:sz w:val="27"/>
          <w:szCs w:val="27"/>
        </w:rPr>
        <w:t xml:space="preserve"> ему потребуются финансовые вложения.</w:t>
      </w:r>
    </w:p>
    <w:p w:rsidR="00E1426D" w:rsidRPr="00155D2E" w:rsidRDefault="00E1426D" w:rsidP="00E1426D">
      <w:pPr>
        <w:tabs>
          <w:tab w:val="left" w:pos="709"/>
        </w:tabs>
        <w:rPr>
          <w:sz w:val="27"/>
          <w:szCs w:val="27"/>
        </w:rPr>
      </w:pPr>
    </w:p>
    <w:p w:rsidR="00E1426D" w:rsidRPr="00155D2E" w:rsidRDefault="00E1426D" w:rsidP="00E1426D">
      <w:pPr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:rsidR="00E1426D" w:rsidRPr="00155D2E" w:rsidRDefault="00E1426D" w:rsidP="00E1426D">
      <w:pPr>
        <w:ind w:firstLine="708"/>
        <w:rPr>
          <w:sz w:val="27"/>
          <w:szCs w:val="27"/>
        </w:rPr>
      </w:pPr>
    </w:p>
    <w:sectPr w:rsidR="00E1426D" w:rsidRPr="00155D2E" w:rsidSect="007B0C4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88" w:rsidRDefault="00536388" w:rsidP="00610410">
      <w:r>
        <w:separator/>
      </w:r>
    </w:p>
  </w:endnote>
  <w:endnote w:type="continuationSeparator" w:id="0">
    <w:p w:rsidR="00536388" w:rsidRDefault="00536388" w:rsidP="0061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88" w:rsidRDefault="00536388" w:rsidP="00610410">
      <w:r>
        <w:separator/>
      </w:r>
    </w:p>
  </w:footnote>
  <w:footnote w:type="continuationSeparator" w:id="0">
    <w:p w:rsidR="00536388" w:rsidRDefault="00536388" w:rsidP="0061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03182"/>
      <w:docPartObj>
        <w:docPartGallery w:val="Page Numbers (Top of Page)"/>
        <w:docPartUnique/>
      </w:docPartObj>
    </w:sdtPr>
    <w:sdtContent>
      <w:p w:rsidR="00536388" w:rsidRDefault="005363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3DF">
          <w:rPr>
            <w:noProof/>
          </w:rPr>
          <w:t>2</w:t>
        </w:r>
        <w:r>
          <w:fldChar w:fldCharType="end"/>
        </w:r>
      </w:p>
    </w:sdtContent>
  </w:sdt>
  <w:p w:rsidR="00536388" w:rsidRDefault="005363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D1F"/>
    <w:multiLevelType w:val="hybridMultilevel"/>
    <w:tmpl w:val="3A4E3776"/>
    <w:lvl w:ilvl="0" w:tplc="7C680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30F1"/>
    <w:multiLevelType w:val="hybridMultilevel"/>
    <w:tmpl w:val="82F688AE"/>
    <w:lvl w:ilvl="0" w:tplc="BF3E545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440FC"/>
    <w:multiLevelType w:val="multilevel"/>
    <w:tmpl w:val="95C2D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3">
    <w:nsid w:val="175C4E5C"/>
    <w:multiLevelType w:val="hybridMultilevel"/>
    <w:tmpl w:val="31F61928"/>
    <w:lvl w:ilvl="0" w:tplc="E72AC12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E31F5"/>
    <w:multiLevelType w:val="multilevel"/>
    <w:tmpl w:val="95C2D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5">
    <w:nsid w:val="1E17085D"/>
    <w:multiLevelType w:val="hybridMultilevel"/>
    <w:tmpl w:val="45402420"/>
    <w:lvl w:ilvl="0" w:tplc="C3A2C77A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861E9B"/>
    <w:multiLevelType w:val="hybridMultilevel"/>
    <w:tmpl w:val="9618A4B2"/>
    <w:lvl w:ilvl="0" w:tplc="54CC7694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A45C0B"/>
    <w:multiLevelType w:val="multilevel"/>
    <w:tmpl w:val="5E2AE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8">
    <w:nsid w:val="301F5BA1"/>
    <w:multiLevelType w:val="hybridMultilevel"/>
    <w:tmpl w:val="2CCCE024"/>
    <w:lvl w:ilvl="0" w:tplc="2654E4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7C23B2"/>
    <w:multiLevelType w:val="hybridMultilevel"/>
    <w:tmpl w:val="4EA800EA"/>
    <w:lvl w:ilvl="0" w:tplc="62C6D8D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321D08"/>
    <w:multiLevelType w:val="hybridMultilevel"/>
    <w:tmpl w:val="0E7E58BC"/>
    <w:lvl w:ilvl="0" w:tplc="E1064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162D6B"/>
    <w:multiLevelType w:val="multilevel"/>
    <w:tmpl w:val="95C2D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12">
    <w:nsid w:val="566770C0"/>
    <w:multiLevelType w:val="multilevel"/>
    <w:tmpl w:val="79041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5A06BD0"/>
    <w:multiLevelType w:val="hybridMultilevel"/>
    <w:tmpl w:val="F42823E2"/>
    <w:lvl w:ilvl="0" w:tplc="4886B9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7C431B"/>
    <w:multiLevelType w:val="hybridMultilevel"/>
    <w:tmpl w:val="235CFBE0"/>
    <w:lvl w:ilvl="0" w:tplc="C5BE7E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AF02C39"/>
    <w:multiLevelType w:val="multilevel"/>
    <w:tmpl w:val="2432F1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06"/>
    <w:rsid w:val="00003C5D"/>
    <w:rsid w:val="0001163A"/>
    <w:rsid w:val="00013791"/>
    <w:rsid w:val="00034217"/>
    <w:rsid w:val="00045074"/>
    <w:rsid w:val="00063260"/>
    <w:rsid w:val="00073593"/>
    <w:rsid w:val="0009003C"/>
    <w:rsid w:val="000950A4"/>
    <w:rsid w:val="000A270D"/>
    <w:rsid w:val="000B5C68"/>
    <w:rsid w:val="000C4221"/>
    <w:rsid w:val="000E0E8B"/>
    <w:rsid w:val="000E3C85"/>
    <w:rsid w:val="000E4BBB"/>
    <w:rsid w:val="000F7B5A"/>
    <w:rsid w:val="00101BDE"/>
    <w:rsid w:val="0011407D"/>
    <w:rsid w:val="001202A9"/>
    <w:rsid w:val="001233B9"/>
    <w:rsid w:val="00124677"/>
    <w:rsid w:val="0012700D"/>
    <w:rsid w:val="00131BEC"/>
    <w:rsid w:val="00140D29"/>
    <w:rsid w:val="001438A8"/>
    <w:rsid w:val="001445B5"/>
    <w:rsid w:val="00145F0D"/>
    <w:rsid w:val="00155D2E"/>
    <w:rsid w:val="00155D7E"/>
    <w:rsid w:val="0018466A"/>
    <w:rsid w:val="00194759"/>
    <w:rsid w:val="001A1E4B"/>
    <w:rsid w:val="001A40FE"/>
    <w:rsid w:val="001A7321"/>
    <w:rsid w:val="001C1ADD"/>
    <w:rsid w:val="001E010F"/>
    <w:rsid w:val="001E0B58"/>
    <w:rsid w:val="001E354B"/>
    <w:rsid w:val="001E654F"/>
    <w:rsid w:val="001E6F1C"/>
    <w:rsid w:val="001F2172"/>
    <w:rsid w:val="001F45F7"/>
    <w:rsid w:val="001F7B6D"/>
    <w:rsid w:val="0020334E"/>
    <w:rsid w:val="00204781"/>
    <w:rsid w:val="00204D9E"/>
    <w:rsid w:val="002068FC"/>
    <w:rsid w:val="00225B96"/>
    <w:rsid w:val="00245B0F"/>
    <w:rsid w:val="0027123A"/>
    <w:rsid w:val="0028105A"/>
    <w:rsid w:val="0028228D"/>
    <w:rsid w:val="00282C7C"/>
    <w:rsid w:val="0029403C"/>
    <w:rsid w:val="00295725"/>
    <w:rsid w:val="002B45B3"/>
    <w:rsid w:val="002D6453"/>
    <w:rsid w:val="002F0E7D"/>
    <w:rsid w:val="002F16C2"/>
    <w:rsid w:val="002F755D"/>
    <w:rsid w:val="0030413B"/>
    <w:rsid w:val="00327CCF"/>
    <w:rsid w:val="00357F0A"/>
    <w:rsid w:val="00360F9A"/>
    <w:rsid w:val="0037118A"/>
    <w:rsid w:val="00386AD4"/>
    <w:rsid w:val="003908CE"/>
    <w:rsid w:val="003922C6"/>
    <w:rsid w:val="003A0563"/>
    <w:rsid w:val="003B66ED"/>
    <w:rsid w:val="003D116B"/>
    <w:rsid w:val="003D260B"/>
    <w:rsid w:val="003D388E"/>
    <w:rsid w:val="003E0E8B"/>
    <w:rsid w:val="003E1DA1"/>
    <w:rsid w:val="003E2747"/>
    <w:rsid w:val="003E2999"/>
    <w:rsid w:val="003F1CB9"/>
    <w:rsid w:val="003F2A2F"/>
    <w:rsid w:val="003F3745"/>
    <w:rsid w:val="003F5BC9"/>
    <w:rsid w:val="003F6124"/>
    <w:rsid w:val="00405FDD"/>
    <w:rsid w:val="00422C72"/>
    <w:rsid w:val="00424324"/>
    <w:rsid w:val="00425175"/>
    <w:rsid w:val="00430DBC"/>
    <w:rsid w:val="0044372F"/>
    <w:rsid w:val="00454E14"/>
    <w:rsid w:val="0045689F"/>
    <w:rsid w:val="00461EB9"/>
    <w:rsid w:val="004659E7"/>
    <w:rsid w:val="0047252C"/>
    <w:rsid w:val="00485492"/>
    <w:rsid w:val="004A278A"/>
    <w:rsid w:val="004B3E46"/>
    <w:rsid w:val="004B4CF6"/>
    <w:rsid w:val="004E1976"/>
    <w:rsid w:val="004E2552"/>
    <w:rsid w:val="004E5B75"/>
    <w:rsid w:val="004F63F3"/>
    <w:rsid w:val="00506311"/>
    <w:rsid w:val="00506F21"/>
    <w:rsid w:val="00513FEA"/>
    <w:rsid w:val="0053343F"/>
    <w:rsid w:val="00536388"/>
    <w:rsid w:val="00560342"/>
    <w:rsid w:val="00592F48"/>
    <w:rsid w:val="005A2AE1"/>
    <w:rsid w:val="005A6194"/>
    <w:rsid w:val="005B07E1"/>
    <w:rsid w:val="005C1A32"/>
    <w:rsid w:val="005D1DFE"/>
    <w:rsid w:val="005D7C1C"/>
    <w:rsid w:val="005F17E4"/>
    <w:rsid w:val="005F4659"/>
    <w:rsid w:val="00603005"/>
    <w:rsid w:val="00604F82"/>
    <w:rsid w:val="0060757A"/>
    <w:rsid w:val="00610410"/>
    <w:rsid w:val="00610C79"/>
    <w:rsid w:val="00614757"/>
    <w:rsid w:val="00623405"/>
    <w:rsid w:val="0063389C"/>
    <w:rsid w:val="006350BE"/>
    <w:rsid w:val="006430AF"/>
    <w:rsid w:val="0064561A"/>
    <w:rsid w:val="006518A8"/>
    <w:rsid w:val="00655151"/>
    <w:rsid w:val="006559BC"/>
    <w:rsid w:val="00662FFA"/>
    <w:rsid w:val="006630F1"/>
    <w:rsid w:val="006634B5"/>
    <w:rsid w:val="00664236"/>
    <w:rsid w:val="00664CB2"/>
    <w:rsid w:val="0067203E"/>
    <w:rsid w:val="00672908"/>
    <w:rsid w:val="00676ED5"/>
    <w:rsid w:val="00682437"/>
    <w:rsid w:val="0068293D"/>
    <w:rsid w:val="0068595A"/>
    <w:rsid w:val="006903FC"/>
    <w:rsid w:val="006939EF"/>
    <w:rsid w:val="00693EF3"/>
    <w:rsid w:val="006A64C7"/>
    <w:rsid w:val="006C451D"/>
    <w:rsid w:val="006C4B68"/>
    <w:rsid w:val="006F0AF0"/>
    <w:rsid w:val="006F5FD4"/>
    <w:rsid w:val="007061C7"/>
    <w:rsid w:val="00711802"/>
    <w:rsid w:val="00712C36"/>
    <w:rsid w:val="00716FFD"/>
    <w:rsid w:val="00717276"/>
    <w:rsid w:val="00720B2D"/>
    <w:rsid w:val="00722B81"/>
    <w:rsid w:val="0072311C"/>
    <w:rsid w:val="00734490"/>
    <w:rsid w:val="00735A8D"/>
    <w:rsid w:val="007449C3"/>
    <w:rsid w:val="007626FD"/>
    <w:rsid w:val="00764845"/>
    <w:rsid w:val="00772EAE"/>
    <w:rsid w:val="007732E9"/>
    <w:rsid w:val="00790701"/>
    <w:rsid w:val="007915FD"/>
    <w:rsid w:val="007B0C42"/>
    <w:rsid w:val="007B4949"/>
    <w:rsid w:val="007C38EE"/>
    <w:rsid w:val="007D4250"/>
    <w:rsid w:val="007E2203"/>
    <w:rsid w:val="007E66E6"/>
    <w:rsid w:val="007F325F"/>
    <w:rsid w:val="00800DFC"/>
    <w:rsid w:val="00806DB8"/>
    <w:rsid w:val="00824F46"/>
    <w:rsid w:val="008271A9"/>
    <w:rsid w:val="008559BD"/>
    <w:rsid w:val="00890E48"/>
    <w:rsid w:val="008A094E"/>
    <w:rsid w:val="008A5990"/>
    <w:rsid w:val="008B107B"/>
    <w:rsid w:val="008B148B"/>
    <w:rsid w:val="008E4B82"/>
    <w:rsid w:val="00936494"/>
    <w:rsid w:val="00943239"/>
    <w:rsid w:val="00944665"/>
    <w:rsid w:val="00945FB9"/>
    <w:rsid w:val="00950F9C"/>
    <w:rsid w:val="00960E46"/>
    <w:rsid w:val="00963F6D"/>
    <w:rsid w:val="00975F9E"/>
    <w:rsid w:val="0099702A"/>
    <w:rsid w:val="00997620"/>
    <w:rsid w:val="009A1182"/>
    <w:rsid w:val="009A42F4"/>
    <w:rsid w:val="009A7E3C"/>
    <w:rsid w:val="009C2ED7"/>
    <w:rsid w:val="009C31D0"/>
    <w:rsid w:val="009C625E"/>
    <w:rsid w:val="009F475F"/>
    <w:rsid w:val="009F5A40"/>
    <w:rsid w:val="00A0292E"/>
    <w:rsid w:val="00A04BAF"/>
    <w:rsid w:val="00A25643"/>
    <w:rsid w:val="00A362B9"/>
    <w:rsid w:val="00A41FB2"/>
    <w:rsid w:val="00A47925"/>
    <w:rsid w:val="00A65E2E"/>
    <w:rsid w:val="00A711DA"/>
    <w:rsid w:val="00A76C97"/>
    <w:rsid w:val="00A81579"/>
    <w:rsid w:val="00AA6C2E"/>
    <w:rsid w:val="00AD16E0"/>
    <w:rsid w:val="00AD1801"/>
    <w:rsid w:val="00AD294B"/>
    <w:rsid w:val="00AD726E"/>
    <w:rsid w:val="00AE449A"/>
    <w:rsid w:val="00AF0CA8"/>
    <w:rsid w:val="00AF229D"/>
    <w:rsid w:val="00B0187C"/>
    <w:rsid w:val="00B07C3E"/>
    <w:rsid w:val="00B12495"/>
    <w:rsid w:val="00B15D65"/>
    <w:rsid w:val="00B16760"/>
    <w:rsid w:val="00B264B1"/>
    <w:rsid w:val="00B33BCE"/>
    <w:rsid w:val="00B35330"/>
    <w:rsid w:val="00B367B4"/>
    <w:rsid w:val="00B37675"/>
    <w:rsid w:val="00B46C2A"/>
    <w:rsid w:val="00B519C0"/>
    <w:rsid w:val="00B716D1"/>
    <w:rsid w:val="00B93EAC"/>
    <w:rsid w:val="00B9471B"/>
    <w:rsid w:val="00BA0BF4"/>
    <w:rsid w:val="00BB362B"/>
    <w:rsid w:val="00BC268C"/>
    <w:rsid w:val="00BD5DF0"/>
    <w:rsid w:val="00BF7606"/>
    <w:rsid w:val="00C00525"/>
    <w:rsid w:val="00C33A66"/>
    <w:rsid w:val="00C342C8"/>
    <w:rsid w:val="00C348AF"/>
    <w:rsid w:val="00C50C18"/>
    <w:rsid w:val="00C56398"/>
    <w:rsid w:val="00C6540D"/>
    <w:rsid w:val="00C722CC"/>
    <w:rsid w:val="00C74182"/>
    <w:rsid w:val="00CB2EDC"/>
    <w:rsid w:val="00CB4D2A"/>
    <w:rsid w:val="00CC797B"/>
    <w:rsid w:val="00CE00A6"/>
    <w:rsid w:val="00CE0418"/>
    <w:rsid w:val="00CE481B"/>
    <w:rsid w:val="00D13EE1"/>
    <w:rsid w:val="00D1572B"/>
    <w:rsid w:val="00D16EF7"/>
    <w:rsid w:val="00D27901"/>
    <w:rsid w:val="00D34857"/>
    <w:rsid w:val="00D420C4"/>
    <w:rsid w:val="00D61CB3"/>
    <w:rsid w:val="00D62329"/>
    <w:rsid w:val="00D64A66"/>
    <w:rsid w:val="00D75202"/>
    <w:rsid w:val="00D96157"/>
    <w:rsid w:val="00DC19B0"/>
    <w:rsid w:val="00DD37C4"/>
    <w:rsid w:val="00DE2939"/>
    <w:rsid w:val="00DF53DF"/>
    <w:rsid w:val="00E1426D"/>
    <w:rsid w:val="00E2579B"/>
    <w:rsid w:val="00E2580E"/>
    <w:rsid w:val="00E40CAF"/>
    <w:rsid w:val="00E47B27"/>
    <w:rsid w:val="00E501E5"/>
    <w:rsid w:val="00E524AD"/>
    <w:rsid w:val="00E64049"/>
    <w:rsid w:val="00E778E6"/>
    <w:rsid w:val="00E828B4"/>
    <w:rsid w:val="00E84F5B"/>
    <w:rsid w:val="00E9019B"/>
    <w:rsid w:val="00EA4A3D"/>
    <w:rsid w:val="00EB5605"/>
    <w:rsid w:val="00EC49BC"/>
    <w:rsid w:val="00EC5F89"/>
    <w:rsid w:val="00EF1CE4"/>
    <w:rsid w:val="00EF7F60"/>
    <w:rsid w:val="00F164BF"/>
    <w:rsid w:val="00F17D56"/>
    <w:rsid w:val="00F20C80"/>
    <w:rsid w:val="00F2568F"/>
    <w:rsid w:val="00F34347"/>
    <w:rsid w:val="00F404EB"/>
    <w:rsid w:val="00F41580"/>
    <w:rsid w:val="00F51CB7"/>
    <w:rsid w:val="00F70B94"/>
    <w:rsid w:val="00F87B18"/>
    <w:rsid w:val="00F97C79"/>
    <w:rsid w:val="00FA47FE"/>
    <w:rsid w:val="00FA5978"/>
    <w:rsid w:val="00FB2571"/>
    <w:rsid w:val="00FB43D0"/>
    <w:rsid w:val="00FC424D"/>
    <w:rsid w:val="00FC4A82"/>
    <w:rsid w:val="00FE12AC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2437"/>
    <w:pPr>
      <w:keepNext/>
      <w:ind w:firstLine="709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6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32E9"/>
    <w:pPr>
      <w:ind w:left="720"/>
      <w:contextualSpacing/>
    </w:pPr>
  </w:style>
  <w:style w:type="table" w:styleId="a5">
    <w:name w:val="Table Grid"/>
    <w:basedOn w:val="a1"/>
    <w:uiPriority w:val="59"/>
    <w:rsid w:val="00FC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0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4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24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2437"/>
    <w:pPr>
      <w:keepNext/>
      <w:ind w:firstLine="709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6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32E9"/>
    <w:pPr>
      <w:ind w:left="720"/>
      <w:contextualSpacing/>
    </w:pPr>
  </w:style>
  <w:style w:type="table" w:styleId="a5">
    <w:name w:val="Table Grid"/>
    <w:basedOn w:val="a1"/>
    <w:uiPriority w:val="59"/>
    <w:rsid w:val="00FC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0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4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24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7985-21A8-4153-BFF0-44BFB178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Хорошенко</dc:creator>
  <cp:lastModifiedBy>Светалана В. Фефелова</cp:lastModifiedBy>
  <cp:revision>10</cp:revision>
  <dcterms:created xsi:type="dcterms:W3CDTF">2015-03-30T23:11:00Z</dcterms:created>
  <dcterms:modified xsi:type="dcterms:W3CDTF">2015-10-29T07:15:00Z</dcterms:modified>
</cp:coreProperties>
</file>