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E1" w:rsidRDefault="000177E1" w:rsidP="00E95E33">
      <w:pPr>
        <w:spacing w:after="0" w:line="240" w:lineRule="auto"/>
        <w:ind w:firstLine="708"/>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177E1" w:rsidRPr="004201DA" w:rsidTr="000177E1">
        <w:tc>
          <w:tcPr>
            <w:tcW w:w="9570" w:type="dxa"/>
            <w:tcBorders>
              <w:top w:val="nil"/>
              <w:left w:val="nil"/>
              <w:bottom w:val="single" w:sz="24" w:space="0" w:color="auto"/>
              <w:right w:val="nil"/>
            </w:tcBorders>
          </w:tcPr>
          <w:p w:rsidR="000177E1" w:rsidRPr="004201DA" w:rsidRDefault="000177E1" w:rsidP="000177E1">
            <w:pPr>
              <w:spacing w:after="0" w:line="240" w:lineRule="auto"/>
              <w:jc w:val="center"/>
              <w:rPr>
                <w:rFonts w:ascii="Times New Roman" w:eastAsia="Times New Roman" w:hAnsi="Times New Roman" w:cs="Times New Roman"/>
                <w:b/>
                <w:sz w:val="32"/>
                <w:szCs w:val="32"/>
                <w:lang w:eastAsia="ru-RU"/>
              </w:rPr>
            </w:pPr>
            <w:r w:rsidRPr="004201DA">
              <w:rPr>
                <w:rFonts w:ascii="Times New Roman" w:eastAsia="Times New Roman" w:hAnsi="Times New Roman" w:cs="Times New Roman"/>
                <w:b/>
                <w:sz w:val="32"/>
                <w:szCs w:val="32"/>
                <w:lang w:eastAsia="ru-RU"/>
              </w:rPr>
              <w:t>КОНТРОЛЬНО</w:t>
            </w:r>
            <w:r w:rsidR="00BD3D1F" w:rsidRPr="004201DA">
              <w:rPr>
                <w:rFonts w:ascii="Times New Roman" w:eastAsia="Times New Roman" w:hAnsi="Times New Roman" w:cs="Times New Roman"/>
                <w:b/>
                <w:sz w:val="32"/>
                <w:szCs w:val="32"/>
                <w:lang w:eastAsia="ru-RU"/>
              </w:rPr>
              <w:t>–</w:t>
            </w:r>
            <w:r w:rsidRPr="004201DA">
              <w:rPr>
                <w:rFonts w:ascii="Times New Roman" w:eastAsia="Times New Roman" w:hAnsi="Times New Roman" w:cs="Times New Roman"/>
                <w:b/>
                <w:sz w:val="32"/>
                <w:szCs w:val="32"/>
                <w:lang w:eastAsia="ru-RU"/>
              </w:rPr>
              <w:t xml:space="preserve">СЧЕТНАЯ ПАЛАТА ПРИМОРСКОГО КРАЯ </w:t>
            </w:r>
          </w:p>
        </w:tc>
      </w:tr>
    </w:tbl>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32"/>
          <w:szCs w:val="32"/>
          <w:lang w:eastAsia="ru-RU"/>
        </w:rPr>
      </w:pPr>
    </w:p>
    <w:p w:rsidR="000177E1" w:rsidRPr="004201DA" w:rsidRDefault="000177E1" w:rsidP="000177E1">
      <w:pPr>
        <w:spacing w:after="0" w:line="240" w:lineRule="auto"/>
        <w:jc w:val="center"/>
        <w:rPr>
          <w:rFonts w:ascii="Times New Roman" w:eastAsia="Times New Roman" w:hAnsi="Times New Roman" w:cs="Times New Roman"/>
          <w:b/>
          <w:sz w:val="32"/>
          <w:szCs w:val="32"/>
          <w:lang w:eastAsia="ru-RU"/>
        </w:rPr>
      </w:pPr>
      <w:r w:rsidRPr="004201DA">
        <w:rPr>
          <w:rFonts w:ascii="Times New Roman" w:eastAsia="Times New Roman" w:hAnsi="Times New Roman" w:cs="Times New Roman"/>
          <w:b/>
          <w:sz w:val="32"/>
          <w:szCs w:val="32"/>
          <w:lang w:eastAsia="ru-RU"/>
        </w:rPr>
        <w:t xml:space="preserve">ЗАКЛЮЧЕНИЕ </w:t>
      </w:r>
    </w:p>
    <w:p w:rsidR="000177E1" w:rsidRPr="004201DA" w:rsidRDefault="000177E1" w:rsidP="000177E1">
      <w:pPr>
        <w:spacing w:after="0" w:line="240" w:lineRule="auto"/>
        <w:jc w:val="center"/>
        <w:rPr>
          <w:rFonts w:ascii="Times New Roman" w:eastAsia="Times New Roman" w:hAnsi="Times New Roman" w:cs="Times New Roman"/>
          <w:b/>
          <w:sz w:val="32"/>
          <w:szCs w:val="32"/>
          <w:lang w:eastAsia="ru-RU"/>
        </w:rPr>
      </w:pPr>
      <w:r w:rsidRPr="004201DA">
        <w:rPr>
          <w:rFonts w:ascii="Times New Roman" w:eastAsia="Times New Roman" w:hAnsi="Times New Roman" w:cs="Times New Roman"/>
          <w:b/>
          <w:sz w:val="32"/>
          <w:szCs w:val="32"/>
          <w:lang w:eastAsia="ru-RU"/>
        </w:rPr>
        <w:t>Контрольно</w:t>
      </w:r>
      <w:r w:rsidR="00ED350A">
        <w:rPr>
          <w:rFonts w:ascii="Times New Roman" w:eastAsia="Times New Roman" w:hAnsi="Times New Roman" w:cs="Times New Roman"/>
          <w:b/>
          <w:sz w:val="32"/>
          <w:szCs w:val="32"/>
          <w:lang w:eastAsia="ru-RU"/>
        </w:rPr>
        <w:t>-</w:t>
      </w:r>
      <w:r w:rsidRPr="004201DA">
        <w:rPr>
          <w:rFonts w:ascii="Times New Roman" w:eastAsia="Times New Roman" w:hAnsi="Times New Roman" w:cs="Times New Roman"/>
          <w:b/>
          <w:sz w:val="32"/>
          <w:szCs w:val="32"/>
          <w:lang w:eastAsia="ru-RU"/>
        </w:rPr>
        <w:t>счетной палаты Приморского края</w:t>
      </w:r>
    </w:p>
    <w:p w:rsidR="001F0722" w:rsidRPr="004201DA" w:rsidRDefault="000177E1" w:rsidP="000177E1">
      <w:pPr>
        <w:spacing w:after="0" w:line="240" w:lineRule="auto"/>
        <w:jc w:val="center"/>
        <w:rPr>
          <w:rFonts w:ascii="Times New Roman" w:eastAsia="Times New Roman" w:hAnsi="Times New Roman" w:cs="Times New Roman"/>
          <w:b/>
          <w:sz w:val="32"/>
          <w:szCs w:val="32"/>
          <w:lang w:eastAsia="ru-RU"/>
        </w:rPr>
      </w:pPr>
      <w:r w:rsidRPr="004201DA">
        <w:rPr>
          <w:rFonts w:ascii="Times New Roman" w:eastAsia="Times New Roman" w:hAnsi="Times New Roman" w:cs="Times New Roman"/>
          <w:b/>
          <w:sz w:val="32"/>
          <w:szCs w:val="32"/>
          <w:lang w:eastAsia="ru-RU"/>
        </w:rPr>
        <w:t xml:space="preserve"> на проект закона Приморского края </w:t>
      </w:r>
    </w:p>
    <w:p w:rsidR="000177E1" w:rsidRPr="004201DA" w:rsidRDefault="00C5406C" w:rsidP="000177E1">
      <w:pPr>
        <w:spacing w:after="0" w:line="240" w:lineRule="auto"/>
        <w:jc w:val="center"/>
        <w:rPr>
          <w:rFonts w:ascii="Times New Roman" w:eastAsia="Times New Roman" w:hAnsi="Times New Roman" w:cs="Times New Roman"/>
          <w:b/>
          <w:sz w:val="32"/>
          <w:szCs w:val="32"/>
          <w:lang w:eastAsia="ru-RU"/>
        </w:rPr>
      </w:pPr>
      <w:r w:rsidRPr="004201DA">
        <w:rPr>
          <w:rFonts w:ascii="Times New Roman" w:eastAsia="Times New Roman" w:hAnsi="Times New Roman" w:cs="Times New Roman"/>
          <w:b/>
          <w:sz w:val="32"/>
          <w:szCs w:val="32"/>
          <w:lang w:eastAsia="ru-RU"/>
        </w:rPr>
        <w:t>"</w:t>
      </w:r>
      <w:r w:rsidR="000177E1" w:rsidRPr="004201DA">
        <w:rPr>
          <w:rFonts w:ascii="Times New Roman" w:eastAsia="Times New Roman" w:hAnsi="Times New Roman" w:cs="Times New Roman"/>
          <w:b/>
          <w:sz w:val="32"/>
          <w:szCs w:val="32"/>
          <w:lang w:eastAsia="ru-RU"/>
        </w:rPr>
        <w:t>О краевом бюджете на 201</w:t>
      </w:r>
      <w:r w:rsidR="001F0722" w:rsidRPr="004201DA">
        <w:rPr>
          <w:rFonts w:ascii="Times New Roman" w:eastAsia="Times New Roman" w:hAnsi="Times New Roman" w:cs="Times New Roman"/>
          <w:b/>
          <w:sz w:val="32"/>
          <w:szCs w:val="32"/>
          <w:lang w:eastAsia="ru-RU"/>
        </w:rPr>
        <w:t>6 год</w:t>
      </w:r>
      <w:r w:rsidRPr="004201DA">
        <w:rPr>
          <w:rFonts w:ascii="Times New Roman" w:eastAsia="Times New Roman" w:hAnsi="Times New Roman" w:cs="Times New Roman"/>
          <w:b/>
          <w:sz w:val="32"/>
          <w:szCs w:val="32"/>
          <w:lang w:eastAsia="ru-RU"/>
        </w:rPr>
        <w:t>"</w:t>
      </w:r>
    </w:p>
    <w:p w:rsidR="000177E1" w:rsidRPr="004201DA" w:rsidRDefault="000177E1" w:rsidP="000177E1">
      <w:pPr>
        <w:spacing w:after="0" w:line="240" w:lineRule="auto"/>
        <w:jc w:val="center"/>
        <w:rPr>
          <w:rFonts w:ascii="Times New Roman" w:eastAsia="Times New Roman" w:hAnsi="Times New Roman" w:cs="Times New Roman"/>
          <w:b/>
          <w:sz w:val="32"/>
          <w:szCs w:val="32"/>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587B5A" w:rsidRDefault="00684F1B" w:rsidP="000177E1">
      <w:pPr>
        <w:spacing w:after="0" w:line="240" w:lineRule="auto"/>
        <w:jc w:val="center"/>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УТВЕРЖДЕНО </w:t>
      </w:r>
    </w:p>
    <w:p w:rsidR="00ED350A" w:rsidRPr="004201DA" w:rsidRDefault="00ED350A" w:rsidP="000177E1">
      <w:pPr>
        <w:spacing w:after="0" w:line="240" w:lineRule="auto"/>
        <w:jc w:val="center"/>
        <w:rPr>
          <w:rFonts w:ascii="Times New Roman" w:eastAsia="Times New Roman" w:hAnsi="Times New Roman" w:cs="Times New Roman"/>
          <w:sz w:val="28"/>
          <w:szCs w:val="28"/>
          <w:lang w:eastAsia="ru-RU"/>
        </w:rPr>
      </w:pPr>
    </w:p>
    <w:p w:rsidR="00587B5A" w:rsidRPr="004201DA" w:rsidRDefault="000177E1" w:rsidP="000177E1">
      <w:pPr>
        <w:spacing w:after="0" w:line="240" w:lineRule="auto"/>
        <w:jc w:val="center"/>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 коллегией Контрольно</w:t>
      </w:r>
      <w:r w:rsidR="00ED350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счетной</w:t>
      </w:r>
    </w:p>
    <w:p w:rsidR="000177E1" w:rsidRPr="004201DA" w:rsidRDefault="000177E1" w:rsidP="000177E1">
      <w:pPr>
        <w:spacing w:after="0" w:line="240" w:lineRule="auto"/>
        <w:jc w:val="center"/>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 палаты Приморского края </w:t>
      </w:r>
    </w:p>
    <w:p w:rsidR="000177E1" w:rsidRPr="004201DA" w:rsidRDefault="000177E1" w:rsidP="000177E1">
      <w:pPr>
        <w:spacing w:after="0" w:line="240" w:lineRule="auto"/>
        <w:jc w:val="center"/>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(протокол от </w:t>
      </w:r>
      <w:r w:rsidR="000A3AB7" w:rsidRPr="004201DA">
        <w:rPr>
          <w:rFonts w:ascii="Times New Roman" w:eastAsia="Times New Roman" w:hAnsi="Times New Roman" w:cs="Times New Roman"/>
          <w:sz w:val="28"/>
          <w:szCs w:val="28"/>
          <w:lang w:eastAsia="ru-RU"/>
        </w:rPr>
        <w:t>05</w:t>
      </w:r>
      <w:r w:rsidR="00DA2E77" w:rsidRPr="004201DA">
        <w:rPr>
          <w:rFonts w:ascii="Times New Roman" w:eastAsia="Times New Roman" w:hAnsi="Times New Roman" w:cs="Times New Roman"/>
          <w:sz w:val="28"/>
          <w:szCs w:val="28"/>
          <w:lang w:eastAsia="ru-RU"/>
        </w:rPr>
        <w:t>.1</w:t>
      </w:r>
      <w:r w:rsidR="000A3AB7" w:rsidRPr="004201DA">
        <w:rPr>
          <w:rFonts w:ascii="Times New Roman" w:eastAsia="Times New Roman" w:hAnsi="Times New Roman" w:cs="Times New Roman"/>
          <w:sz w:val="28"/>
          <w:szCs w:val="28"/>
          <w:lang w:eastAsia="ru-RU"/>
        </w:rPr>
        <w:t>1</w:t>
      </w:r>
      <w:r w:rsidR="00DA2E77"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201</w:t>
      </w:r>
      <w:r w:rsidR="00ED350A">
        <w:rPr>
          <w:rFonts w:ascii="Times New Roman" w:eastAsia="Times New Roman" w:hAnsi="Times New Roman" w:cs="Times New Roman"/>
          <w:sz w:val="28"/>
          <w:szCs w:val="28"/>
          <w:lang w:eastAsia="ru-RU"/>
        </w:rPr>
        <w:t>5</w:t>
      </w:r>
      <w:r w:rsidRPr="004201DA">
        <w:rPr>
          <w:rFonts w:ascii="Times New Roman" w:eastAsia="Times New Roman" w:hAnsi="Times New Roman" w:cs="Times New Roman"/>
          <w:sz w:val="28"/>
          <w:szCs w:val="28"/>
          <w:lang w:eastAsia="ru-RU"/>
        </w:rPr>
        <w:t xml:space="preserve"> №</w:t>
      </w:r>
      <w:r w:rsidR="00501E97">
        <w:rPr>
          <w:rFonts w:ascii="Times New Roman" w:eastAsia="Times New Roman" w:hAnsi="Times New Roman" w:cs="Times New Roman"/>
          <w:sz w:val="28"/>
          <w:szCs w:val="28"/>
          <w:lang w:eastAsia="ru-RU"/>
        </w:rPr>
        <w:t xml:space="preserve"> 21</w:t>
      </w:r>
      <w:r w:rsidRPr="004201DA">
        <w:rPr>
          <w:rFonts w:ascii="Times New Roman" w:eastAsia="Times New Roman" w:hAnsi="Times New Roman" w:cs="Times New Roman"/>
          <w:sz w:val="28"/>
          <w:szCs w:val="28"/>
          <w:lang w:eastAsia="ru-RU"/>
        </w:rPr>
        <w:t>)</w:t>
      </w:r>
    </w:p>
    <w:p w:rsidR="000177E1" w:rsidRPr="004201DA" w:rsidRDefault="000177E1" w:rsidP="000177E1">
      <w:pPr>
        <w:spacing w:after="0" w:line="240" w:lineRule="auto"/>
        <w:jc w:val="center"/>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p>
    <w:p w:rsidR="00587B5A" w:rsidRPr="004201DA" w:rsidRDefault="00587B5A" w:rsidP="000177E1">
      <w:pPr>
        <w:spacing w:after="0" w:line="240" w:lineRule="auto"/>
        <w:jc w:val="center"/>
        <w:rPr>
          <w:rFonts w:ascii="Times New Roman" w:eastAsia="Times New Roman" w:hAnsi="Times New Roman" w:cs="Times New Roman"/>
          <w:b/>
          <w:sz w:val="28"/>
          <w:szCs w:val="28"/>
          <w:lang w:eastAsia="ru-RU"/>
        </w:rPr>
      </w:pPr>
    </w:p>
    <w:p w:rsidR="00587B5A" w:rsidRPr="004201DA" w:rsidRDefault="00587B5A" w:rsidP="000177E1">
      <w:pPr>
        <w:spacing w:after="0" w:line="240" w:lineRule="auto"/>
        <w:jc w:val="center"/>
        <w:rPr>
          <w:rFonts w:ascii="Times New Roman" w:eastAsia="Times New Roman" w:hAnsi="Times New Roman" w:cs="Times New Roman"/>
          <w:b/>
          <w:sz w:val="28"/>
          <w:szCs w:val="28"/>
          <w:lang w:eastAsia="ru-RU"/>
        </w:rPr>
      </w:pPr>
    </w:p>
    <w:p w:rsidR="000177E1" w:rsidRDefault="000177E1" w:rsidP="000177E1">
      <w:pPr>
        <w:spacing w:after="0" w:line="240" w:lineRule="auto"/>
        <w:jc w:val="center"/>
        <w:rPr>
          <w:rFonts w:ascii="Times New Roman" w:eastAsia="Times New Roman" w:hAnsi="Times New Roman" w:cs="Times New Roman"/>
          <w:b/>
          <w:sz w:val="28"/>
          <w:szCs w:val="28"/>
          <w:lang w:eastAsia="ru-RU"/>
        </w:rPr>
      </w:pPr>
    </w:p>
    <w:p w:rsidR="00B724E5" w:rsidRPr="004201DA" w:rsidRDefault="00B724E5"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Владивосток</w:t>
      </w: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201</w:t>
      </w:r>
      <w:r w:rsidR="001F0722" w:rsidRPr="004201DA">
        <w:rPr>
          <w:rFonts w:ascii="Times New Roman" w:eastAsia="Times New Roman" w:hAnsi="Times New Roman" w:cs="Times New Roman"/>
          <w:b/>
          <w:sz w:val="28"/>
          <w:szCs w:val="28"/>
          <w:lang w:eastAsia="ru-RU"/>
        </w:rPr>
        <w:t>5</w:t>
      </w:r>
      <w:r w:rsidRPr="004201DA">
        <w:rPr>
          <w:rFonts w:ascii="Times New Roman" w:eastAsia="Times New Roman" w:hAnsi="Times New Roman" w:cs="Times New Roman"/>
          <w:b/>
          <w:sz w:val="28"/>
          <w:szCs w:val="28"/>
          <w:lang w:eastAsia="ru-RU"/>
        </w:rPr>
        <w:t xml:space="preserve"> год</w:t>
      </w:r>
    </w:p>
    <w:p w:rsidR="000A3AB7" w:rsidRPr="004201DA" w:rsidRDefault="000A3AB7" w:rsidP="000177E1">
      <w:pPr>
        <w:spacing w:after="0" w:line="240" w:lineRule="auto"/>
        <w:jc w:val="center"/>
        <w:rPr>
          <w:rFonts w:ascii="Times New Roman" w:eastAsia="Times New Roman" w:hAnsi="Times New Roman" w:cs="Times New Roman"/>
          <w:b/>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Содержание</w:t>
      </w:r>
    </w:p>
    <w:p w:rsidR="000177E1" w:rsidRPr="004201DA" w:rsidRDefault="000177E1" w:rsidP="000177E1">
      <w:pPr>
        <w:spacing w:after="0" w:line="240" w:lineRule="auto"/>
        <w:jc w:val="center"/>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center"/>
        <w:rPr>
          <w:rFonts w:ascii="Times New Roman" w:eastAsia="Times New Roman" w:hAnsi="Times New Roman" w:cs="Times New Roman"/>
          <w:sz w:val="28"/>
          <w:szCs w:val="28"/>
          <w:lang w:eastAsia="ru-RU"/>
        </w:rPr>
      </w:pPr>
    </w:p>
    <w:tbl>
      <w:tblPr>
        <w:tblW w:w="9790" w:type="dxa"/>
        <w:tblLook w:val="04A0" w:firstRow="1" w:lastRow="0" w:firstColumn="1" w:lastColumn="0" w:noHBand="0" w:noVBand="1"/>
      </w:tblPr>
      <w:tblGrid>
        <w:gridCol w:w="1067"/>
        <w:gridCol w:w="7925"/>
        <w:gridCol w:w="798"/>
      </w:tblGrid>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1</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Общие положения…………………………………………………..</w:t>
            </w:r>
          </w:p>
        </w:tc>
        <w:tc>
          <w:tcPr>
            <w:tcW w:w="798" w:type="dxa"/>
            <w:shd w:val="clear" w:color="auto" w:fill="auto"/>
          </w:tcPr>
          <w:p w:rsidR="000177E1" w:rsidRPr="004201DA" w:rsidRDefault="0096229B" w:rsidP="00791669">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2</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Параметры прогноза основных показателей социально</w:t>
            </w:r>
            <w:r w:rsidR="00BD3D1F"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экономического развития Приморского края ……………………</w:t>
            </w:r>
            <w:r w:rsidR="000B3FBC" w:rsidRPr="004201DA">
              <w:rPr>
                <w:rFonts w:ascii="Times New Roman" w:eastAsia="Times New Roman" w:hAnsi="Times New Roman" w:cs="Times New Roman"/>
                <w:sz w:val="28"/>
                <w:szCs w:val="28"/>
                <w:lang w:eastAsia="ru-RU"/>
              </w:rPr>
              <w:t xml:space="preserve"> </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3</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1F0722">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Общая характеристика проекта закона </w:t>
            </w:r>
            <w:r w:rsidR="00C5406C" w:rsidRPr="004201DA">
              <w:rPr>
                <w:rFonts w:ascii="Times New Roman" w:eastAsia="Times New Roman" w:hAnsi="Times New Roman" w:cs="Times New Roman"/>
                <w:sz w:val="28"/>
                <w:szCs w:val="28"/>
                <w:lang w:eastAsia="ru-RU"/>
              </w:rPr>
              <w:t>"</w:t>
            </w:r>
            <w:r w:rsidR="00247FB1" w:rsidRPr="004201DA">
              <w:rPr>
                <w:rFonts w:ascii="Times New Roman" w:eastAsia="Times New Roman" w:hAnsi="Times New Roman" w:cs="Times New Roman"/>
                <w:sz w:val="28"/>
                <w:szCs w:val="28"/>
                <w:lang w:eastAsia="ru-RU"/>
              </w:rPr>
              <w:t>О краевом бюджете на 201</w:t>
            </w:r>
            <w:r w:rsidR="001F0722" w:rsidRPr="004201DA">
              <w:rPr>
                <w:rFonts w:ascii="Times New Roman" w:eastAsia="Times New Roman" w:hAnsi="Times New Roman" w:cs="Times New Roman"/>
                <w:sz w:val="28"/>
                <w:szCs w:val="28"/>
                <w:lang w:eastAsia="ru-RU"/>
              </w:rPr>
              <w:t>6</w:t>
            </w:r>
            <w:r w:rsidRPr="004201DA">
              <w:rPr>
                <w:rFonts w:ascii="Times New Roman" w:eastAsia="Times New Roman" w:hAnsi="Times New Roman" w:cs="Times New Roman"/>
                <w:sz w:val="28"/>
                <w:szCs w:val="28"/>
                <w:lang w:eastAsia="ru-RU"/>
              </w:rPr>
              <w:t xml:space="preserve"> год</w:t>
            </w:r>
            <w:r w:rsidR="001F0722"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4</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8"/>
                <w:szCs w:val="28"/>
                <w:lang w:eastAsia="ru-RU"/>
              </w:rPr>
              <w:t>ДОХОДЫ</w:t>
            </w:r>
            <w:r w:rsidRPr="004201DA">
              <w:rPr>
                <w:rFonts w:ascii="Times New Roman" w:eastAsia="Times New Roman" w:hAnsi="Times New Roman" w:cs="Times New Roman"/>
                <w:sz w:val="24"/>
                <w:szCs w:val="24"/>
                <w:lang w:eastAsia="ru-RU"/>
              </w:rPr>
              <w:t xml:space="preserve"> ……………………………………………………………………..</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4</w:t>
            </w:r>
            <w:r w:rsidRPr="004201DA">
              <w:rPr>
                <w:rFonts w:ascii="Times New Roman" w:eastAsia="Times New Roman" w:hAnsi="Times New Roman" w:cs="Times New Roman"/>
                <w:sz w:val="28"/>
                <w:szCs w:val="28"/>
                <w:lang w:eastAsia="ru-RU"/>
              </w:rPr>
              <w:t>.1</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Налоговые и неналоговые доходы………………………………...</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4</w:t>
            </w:r>
            <w:r w:rsidRPr="004201DA">
              <w:rPr>
                <w:rFonts w:ascii="Times New Roman" w:eastAsia="Times New Roman" w:hAnsi="Times New Roman" w:cs="Times New Roman"/>
                <w:sz w:val="28"/>
                <w:szCs w:val="28"/>
                <w:lang w:eastAsia="ru-RU"/>
              </w:rPr>
              <w:t>.2</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Безвозмездные поступления ………………………………………</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widowControl w:val="0"/>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РАСХОДЫ……………………………………………………….....</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.1</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01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Общегосударственные вопросы</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.2</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02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Национальная оборона</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.3</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03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Национальная безопасность и правоохранительная деятельность</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.4</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04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Национальная экономика</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.4.1</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Дорожный фонд Приморского края……………………………….</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.5</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492D81">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05 </w:t>
            </w:r>
            <w:r w:rsidR="00C5406C" w:rsidRPr="004201DA">
              <w:rPr>
                <w:rFonts w:ascii="Times New Roman" w:eastAsia="Times New Roman" w:hAnsi="Times New Roman" w:cs="Times New Roman"/>
                <w:sz w:val="28"/>
                <w:szCs w:val="28"/>
                <w:lang w:eastAsia="ru-RU"/>
              </w:rPr>
              <w:t>"</w:t>
            </w:r>
            <w:r w:rsidR="00492D81">
              <w:rPr>
                <w:rFonts w:ascii="Times New Roman" w:eastAsia="Times New Roman" w:hAnsi="Times New Roman" w:cs="Times New Roman"/>
                <w:sz w:val="28"/>
                <w:szCs w:val="28"/>
                <w:lang w:eastAsia="ru-RU"/>
              </w:rPr>
              <w:t>Жилищ</w:t>
            </w:r>
            <w:r w:rsidRPr="004201DA">
              <w:rPr>
                <w:rFonts w:ascii="Times New Roman" w:eastAsia="Times New Roman" w:hAnsi="Times New Roman" w:cs="Times New Roman"/>
                <w:sz w:val="28"/>
                <w:szCs w:val="28"/>
                <w:lang w:eastAsia="ru-RU"/>
              </w:rPr>
              <w:t>но</w:t>
            </w:r>
            <w:r w:rsidR="00492D81">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коммунальное хозяйство</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.6</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06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Охрана окружающей среды</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.7</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07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Образование</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.8</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08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Культура, кинематография</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.9</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09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Здравоохранение</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.10</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10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Социальная политика</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.11</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11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Физическая культура и спорт</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r>
      <w:tr w:rsidR="000177E1" w:rsidRPr="004201DA" w:rsidTr="00D85575">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.12</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12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Средства массовой информации</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0177E1" w:rsidRPr="004201DA" w:rsidTr="003217EA">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.13</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13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Обслуживание государственного и муниципального долга</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r>
      <w:tr w:rsidR="000177E1" w:rsidRPr="004201DA" w:rsidTr="003217EA">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5</w:t>
            </w:r>
            <w:r w:rsidRPr="004201DA">
              <w:rPr>
                <w:rFonts w:ascii="Times New Roman" w:eastAsia="Times New Roman" w:hAnsi="Times New Roman" w:cs="Times New Roman"/>
                <w:sz w:val="28"/>
                <w:szCs w:val="28"/>
                <w:lang w:eastAsia="ru-RU"/>
              </w:rPr>
              <w:t>.14</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Раздел  14 </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Межбюджетные трансферты  общего характера бюджетам субъектов Российской Федерации и муниципальных образований</w:t>
            </w:r>
            <w:r w:rsidR="00C5406C"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r>
      <w:tr w:rsidR="000177E1" w:rsidRPr="004201DA" w:rsidTr="003217EA">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lastRenderedPageBreak/>
              <w:t>5</w:t>
            </w:r>
            <w:r w:rsidRPr="004201DA">
              <w:rPr>
                <w:rFonts w:ascii="Times New Roman" w:eastAsia="Times New Roman" w:hAnsi="Times New Roman" w:cs="Times New Roman"/>
                <w:sz w:val="28"/>
                <w:szCs w:val="28"/>
                <w:lang w:eastAsia="ru-RU"/>
              </w:rPr>
              <w:t>.15</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Государственные программы Приморского края………………...</w:t>
            </w:r>
          </w:p>
        </w:tc>
        <w:tc>
          <w:tcPr>
            <w:tcW w:w="798" w:type="dxa"/>
            <w:shd w:val="clear" w:color="auto" w:fill="auto"/>
          </w:tcPr>
          <w:p w:rsidR="000177E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r>
      <w:tr w:rsidR="00247FB1" w:rsidRPr="004201DA" w:rsidTr="003217EA">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.15.1</w:t>
            </w:r>
          </w:p>
        </w:tc>
        <w:tc>
          <w:tcPr>
            <w:tcW w:w="7925" w:type="dxa"/>
            <w:shd w:val="clear" w:color="auto" w:fill="auto"/>
          </w:tcPr>
          <w:p w:rsidR="003217EA" w:rsidRPr="004201DA" w:rsidRDefault="00247FB1" w:rsidP="00CB4A78">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здравоохранения Приморского края" на 2013</w:t>
            </w:r>
            <w:r w:rsidR="007E42C4" w:rsidRPr="004201DA">
              <w:rPr>
                <w:rFonts w:ascii="Times New Roman" w:hAnsi="Times New Roman" w:cs="Times New Roman"/>
                <w:sz w:val="28"/>
                <w:szCs w:val="28"/>
              </w:rPr>
              <w:t xml:space="preserve"> – </w:t>
            </w:r>
            <w:r w:rsidRPr="004201DA">
              <w:rPr>
                <w:rFonts w:ascii="Times New Roman" w:hAnsi="Times New Roman" w:cs="Times New Roman"/>
                <w:sz w:val="28"/>
                <w:szCs w:val="28"/>
              </w:rPr>
              <w:t>20</w:t>
            </w:r>
            <w:r w:rsidR="00CB4A78">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tcPr>
          <w:p w:rsidR="00247FB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247FB1" w:rsidRPr="004201DA" w:rsidTr="003217EA">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.15.2</w:t>
            </w:r>
          </w:p>
        </w:tc>
        <w:tc>
          <w:tcPr>
            <w:tcW w:w="7925" w:type="dxa"/>
            <w:shd w:val="clear" w:color="auto" w:fill="auto"/>
          </w:tcPr>
          <w:p w:rsidR="003217EA" w:rsidRPr="004201DA" w:rsidRDefault="00247FB1" w:rsidP="00881F77">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образования Приморского края" на 2013</w:t>
            </w:r>
            <w:r w:rsidR="007E42C4" w:rsidRPr="004201DA">
              <w:rPr>
                <w:rFonts w:ascii="Times New Roman" w:hAnsi="Times New Roman" w:cs="Times New Roman"/>
                <w:sz w:val="28"/>
                <w:szCs w:val="28"/>
              </w:rPr>
              <w:t xml:space="preserve"> – </w:t>
            </w:r>
            <w:r w:rsidRPr="004201DA">
              <w:rPr>
                <w:rFonts w:ascii="Times New Roman" w:hAnsi="Times New Roman" w:cs="Times New Roman"/>
                <w:sz w:val="28"/>
                <w:szCs w:val="28"/>
              </w:rPr>
              <w:t>20</w:t>
            </w:r>
            <w:r w:rsidR="00881F77">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tcPr>
          <w:p w:rsidR="00247FB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r>
      <w:tr w:rsidR="00247FB1" w:rsidRPr="004201DA" w:rsidTr="003217EA">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.15.3</w:t>
            </w:r>
          </w:p>
        </w:tc>
        <w:tc>
          <w:tcPr>
            <w:tcW w:w="7925" w:type="dxa"/>
            <w:shd w:val="clear" w:color="auto" w:fill="auto"/>
          </w:tcPr>
          <w:p w:rsidR="003217EA" w:rsidRPr="004201DA" w:rsidRDefault="00247FB1" w:rsidP="00881F77">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"Социальная поддержка населе</w:t>
            </w:r>
            <w:r w:rsidR="00881F77">
              <w:rPr>
                <w:rFonts w:ascii="Times New Roman" w:hAnsi="Times New Roman" w:cs="Times New Roman"/>
                <w:sz w:val="28"/>
                <w:szCs w:val="28"/>
              </w:rPr>
              <w:t>ния Приморского края на 2013-2020</w:t>
            </w:r>
            <w:r w:rsidRPr="004201DA">
              <w:rPr>
                <w:rFonts w:ascii="Times New Roman" w:hAnsi="Times New Roman" w:cs="Times New Roman"/>
                <w:sz w:val="28"/>
                <w:szCs w:val="28"/>
              </w:rPr>
              <w:t xml:space="preserve"> годы"……………………………</w:t>
            </w:r>
          </w:p>
        </w:tc>
        <w:tc>
          <w:tcPr>
            <w:tcW w:w="798" w:type="dxa"/>
            <w:shd w:val="clear" w:color="auto" w:fill="auto"/>
          </w:tcPr>
          <w:p w:rsidR="00247FB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r>
      <w:tr w:rsidR="00247FB1" w:rsidRPr="004201DA" w:rsidTr="003217EA">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.15.4</w:t>
            </w:r>
          </w:p>
        </w:tc>
        <w:tc>
          <w:tcPr>
            <w:tcW w:w="7925" w:type="dxa"/>
            <w:shd w:val="clear" w:color="auto" w:fill="auto"/>
          </w:tcPr>
          <w:p w:rsidR="003217EA" w:rsidRPr="004201DA" w:rsidRDefault="00247FB1" w:rsidP="00E420CD">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"Содействие занятости населения Приморского края на 2013-20</w:t>
            </w:r>
            <w:r w:rsidR="00E420CD">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tcPr>
          <w:p w:rsidR="00247FB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p>
        </w:tc>
      </w:tr>
      <w:tr w:rsidR="00247FB1" w:rsidRPr="004201DA" w:rsidTr="003217EA">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.15.5</w:t>
            </w:r>
          </w:p>
        </w:tc>
        <w:tc>
          <w:tcPr>
            <w:tcW w:w="7925" w:type="dxa"/>
            <w:shd w:val="clear" w:color="auto" w:fill="auto"/>
          </w:tcPr>
          <w:p w:rsidR="003217EA" w:rsidRPr="004201DA" w:rsidRDefault="00247FB1" w:rsidP="00BB4CE4">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культуры Приморского края на 2013-20</w:t>
            </w:r>
            <w:r w:rsidR="00BB4CE4">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tcPr>
          <w:p w:rsidR="00247FB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r>
      <w:tr w:rsidR="00247FB1" w:rsidRPr="004201DA" w:rsidTr="003217EA">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.15.6</w:t>
            </w:r>
          </w:p>
        </w:tc>
        <w:tc>
          <w:tcPr>
            <w:tcW w:w="7925" w:type="dxa"/>
            <w:shd w:val="clear" w:color="auto" w:fill="auto"/>
          </w:tcPr>
          <w:p w:rsidR="003217EA" w:rsidRPr="004201DA" w:rsidRDefault="00247FB1" w:rsidP="00BB4CE4">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"Обеспечение доступным жильем и качественными услугами жилищно-коммунального хозяйства населения Приморского края на 2013</w:t>
            </w:r>
            <w:r w:rsidR="007E42C4" w:rsidRPr="004201DA">
              <w:rPr>
                <w:rFonts w:ascii="Times New Roman" w:hAnsi="Times New Roman" w:cs="Times New Roman"/>
                <w:sz w:val="28"/>
                <w:szCs w:val="28"/>
              </w:rPr>
              <w:t xml:space="preserve"> – </w:t>
            </w:r>
            <w:r w:rsidRPr="004201DA">
              <w:rPr>
                <w:rFonts w:ascii="Times New Roman" w:hAnsi="Times New Roman" w:cs="Times New Roman"/>
                <w:sz w:val="28"/>
                <w:szCs w:val="28"/>
              </w:rPr>
              <w:t>20</w:t>
            </w:r>
            <w:r w:rsidR="00BB4CE4">
              <w:rPr>
                <w:rFonts w:ascii="Times New Roman" w:hAnsi="Times New Roman" w:cs="Times New Roman"/>
                <w:sz w:val="28"/>
                <w:szCs w:val="28"/>
              </w:rPr>
              <w:t>20</w:t>
            </w:r>
            <w:r w:rsidRPr="004201DA">
              <w:rPr>
                <w:rFonts w:ascii="Times New Roman" w:hAnsi="Times New Roman" w:cs="Times New Roman"/>
                <w:sz w:val="28"/>
                <w:szCs w:val="28"/>
              </w:rPr>
              <w:t xml:space="preserve"> годы"………………</w:t>
            </w:r>
            <w:r w:rsidR="00F278C5" w:rsidRPr="004201DA">
              <w:rPr>
                <w:rFonts w:ascii="Times New Roman" w:hAnsi="Times New Roman" w:cs="Times New Roman"/>
                <w:sz w:val="28"/>
                <w:szCs w:val="28"/>
              </w:rPr>
              <w:t>…………………………………………………</w:t>
            </w:r>
          </w:p>
        </w:tc>
        <w:tc>
          <w:tcPr>
            <w:tcW w:w="798" w:type="dxa"/>
            <w:shd w:val="clear" w:color="auto" w:fill="auto"/>
          </w:tcPr>
          <w:p w:rsidR="00247FB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r>
      <w:tr w:rsidR="00247FB1" w:rsidRPr="004201DA" w:rsidTr="003217EA">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.15.7</w:t>
            </w:r>
          </w:p>
        </w:tc>
        <w:tc>
          <w:tcPr>
            <w:tcW w:w="7925" w:type="dxa"/>
            <w:shd w:val="clear" w:color="auto" w:fill="auto"/>
          </w:tcPr>
          <w:p w:rsidR="00247FB1" w:rsidRPr="004201DA" w:rsidRDefault="00247FB1" w:rsidP="00E70E07">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w:t>
            </w:r>
            <w:r w:rsidR="00E70E07">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tcPr>
          <w:p w:rsidR="00247FB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r>
      <w:tr w:rsidR="00247FB1" w:rsidRPr="004201DA" w:rsidTr="003217EA">
        <w:tc>
          <w:tcPr>
            <w:tcW w:w="1067" w:type="dxa"/>
            <w:shd w:val="clear" w:color="auto" w:fill="auto"/>
          </w:tcPr>
          <w:p w:rsidR="00247FB1" w:rsidRPr="004201DA" w:rsidRDefault="00D85575"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247FB1" w:rsidRPr="004201DA">
              <w:rPr>
                <w:rFonts w:ascii="Times New Roman" w:hAnsi="Times New Roman" w:cs="Times New Roman"/>
                <w:sz w:val="28"/>
                <w:szCs w:val="28"/>
              </w:rPr>
              <w:t>.15.8</w:t>
            </w:r>
          </w:p>
        </w:tc>
        <w:tc>
          <w:tcPr>
            <w:tcW w:w="7925" w:type="dxa"/>
            <w:shd w:val="clear" w:color="auto" w:fill="auto"/>
          </w:tcPr>
          <w:p w:rsidR="00247FB1" w:rsidRPr="004201DA" w:rsidRDefault="00247FB1" w:rsidP="00E70E07">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 xml:space="preserve">Государственная программа </w:t>
            </w:r>
            <w:r w:rsidR="0007784A" w:rsidRPr="004201DA">
              <w:rPr>
                <w:rFonts w:ascii="Times New Roman" w:hAnsi="Times New Roman" w:cs="Times New Roman"/>
                <w:sz w:val="28"/>
                <w:szCs w:val="28"/>
              </w:rPr>
              <w:t>"</w:t>
            </w:r>
            <w:r w:rsidRPr="004201DA">
              <w:rPr>
                <w:rFonts w:ascii="Times New Roman" w:hAnsi="Times New Roman" w:cs="Times New Roman"/>
                <w:sz w:val="28"/>
                <w:szCs w:val="28"/>
              </w:rPr>
              <w:t>Охрана окружающей среды Приморского края</w:t>
            </w:r>
            <w:r w:rsidR="00326059" w:rsidRPr="004201DA">
              <w:rPr>
                <w:rFonts w:ascii="Times New Roman" w:hAnsi="Times New Roman" w:cs="Times New Roman"/>
                <w:sz w:val="28"/>
                <w:szCs w:val="28"/>
              </w:rPr>
              <w:t>"</w:t>
            </w:r>
            <w:r w:rsidR="00E70E07">
              <w:rPr>
                <w:rFonts w:ascii="Times New Roman" w:hAnsi="Times New Roman" w:cs="Times New Roman"/>
                <w:sz w:val="28"/>
                <w:szCs w:val="28"/>
              </w:rPr>
              <w:t xml:space="preserve"> на 2013-2020</w:t>
            </w:r>
            <w:r w:rsidRPr="004201DA">
              <w:rPr>
                <w:rFonts w:ascii="Times New Roman" w:hAnsi="Times New Roman" w:cs="Times New Roman"/>
                <w:sz w:val="28"/>
                <w:szCs w:val="28"/>
              </w:rPr>
              <w:t xml:space="preserve"> годы"…………………………..</w:t>
            </w:r>
          </w:p>
        </w:tc>
        <w:tc>
          <w:tcPr>
            <w:tcW w:w="798" w:type="dxa"/>
            <w:shd w:val="clear" w:color="auto" w:fill="auto"/>
          </w:tcPr>
          <w:p w:rsidR="00247FB1"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r>
      <w:tr w:rsidR="00D85575" w:rsidRPr="004201DA" w:rsidTr="003217EA">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.15.9</w:t>
            </w:r>
          </w:p>
        </w:tc>
        <w:tc>
          <w:tcPr>
            <w:tcW w:w="7925" w:type="dxa"/>
            <w:shd w:val="clear" w:color="auto" w:fill="auto"/>
          </w:tcPr>
          <w:p w:rsidR="00D85575" w:rsidRPr="004201DA" w:rsidRDefault="00D85575" w:rsidP="0093797C">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физической культуры и спорта Приморского края" на 2013-20</w:t>
            </w:r>
            <w:r w:rsidR="0093797C">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tcPr>
          <w:p w:rsidR="00D85575" w:rsidRPr="004201DA" w:rsidRDefault="0096229B"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r>
      <w:tr w:rsidR="00D85575" w:rsidRPr="004201DA" w:rsidTr="003217EA">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.15.10</w:t>
            </w:r>
          </w:p>
        </w:tc>
        <w:tc>
          <w:tcPr>
            <w:tcW w:w="7925" w:type="dxa"/>
            <w:shd w:val="clear" w:color="auto" w:fill="auto"/>
          </w:tcPr>
          <w:p w:rsidR="00D85575" w:rsidRPr="004201DA" w:rsidRDefault="00D85575" w:rsidP="0093797C">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туризма в Приморском крае" на 2013-20</w:t>
            </w:r>
            <w:r w:rsidR="0093797C">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tcPr>
          <w:p w:rsidR="00D85575" w:rsidRPr="004201DA" w:rsidRDefault="007C4865" w:rsidP="003E297D">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
        </w:tc>
      </w:tr>
      <w:tr w:rsidR="00D85575" w:rsidRPr="004201DA" w:rsidTr="003217EA">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.15.11</w:t>
            </w:r>
          </w:p>
        </w:tc>
        <w:tc>
          <w:tcPr>
            <w:tcW w:w="7925" w:type="dxa"/>
            <w:shd w:val="clear" w:color="auto" w:fill="auto"/>
          </w:tcPr>
          <w:p w:rsidR="00D85575" w:rsidRPr="004201DA" w:rsidRDefault="00D85575" w:rsidP="0093797C">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"Информационное общество" на 2013-20</w:t>
            </w:r>
            <w:r w:rsidR="0093797C">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tcPr>
          <w:p w:rsidR="00D85575" w:rsidRPr="004201DA" w:rsidRDefault="007C4865" w:rsidP="009B4BD5">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
        </w:tc>
      </w:tr>
      <w:tr w:rsidR="00D85575" w:rsidRPr="004201DA" w:rsidTr="003217EA">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.15.12</w:t>
            </w:r>
          </w:p>
        </w:tc>
        <w:tc>
          <w:tcPr>
            <w:tcW w:w="7925" w:type="dxa"/>
            <w:shd w:val="clear" w:color="auto" w:fill="auto"/>
          </w:tcPr>
          <w:p w:rsidR="00D85575" w:rsidRPr="004201DA" w:rsidRDefault="00D85575" w:rsidP="00740C2B">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транспортного комплекса в Приморском крае" на 2013-20</w:t>
            </w:r>
            <w:r w:rsidR="00740C2B">
              <w:rPr>
                <w:rFonts w:ascii="Times New Roman" w:hAnsi="Times New Roman" w:cs="Times New Roman"/>
                <w:sz w:val="28"/>
                <w:szCs w:val="28"/>
              </w:rPr>
              <w:t>21</w:t>
            </w:r>
            <w:r w:rsidRPr="004201DA">
              <w:rPr>
                <w:rFonts w:ascii="Times New Roman" w:hAnsi="Times New Roman" w:cs="Times New Roman"/>
                <w:sz w:val="28"/>
                <w:szCs w:val="28"/>
              </w:rPr>
              <w:t xml:space="preserve"> годы"……………..</w:t>
            </w:r>
          </w:p>
        </w:tc>
        <w:tc>
          <w:tcPr>
            <w:tcW w:w="798" w:type="dxa"/>
            <w:shd w:val="clear" w:color="auto" w:fill="auto"/>
          </w:tcPr>
          <w:p w:rsidR="00D85575" w:rsidRPr="004201DA" w:rsidRDefault="007C4865"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p>
        </w:tc>
      </w:tr>
      <w:tr w:rsidR="00D85575" w:rsidRPr="004201DA" w:rsidTr="003217EA">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.15.13</w:t>
            </w:r>
          </w:p>
        </w:tc>
        <w:tc>
          <w:tcPr>
            <w:tcW w:w="7925" w:type="dxa"/>
            <w:shd w:val="clear" w:color="auto" w:fill="auto"/>
          </w:tcPr>
          <w:p w:rsidR="00D85575" w:rsidRPr="004201DA" w:rsidRDefault="00D85575" w:rsidP="00740C2B">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"Энергоэффективность, развитие газоснабжения и энергетики в Приморском крае" на 2013-20</w:t>
            </w:r>
            <w:r w:rsidR="00740C2B">
              <w:rPr>
                <w:rFonts w:ascii="Times New Roman" w:hAnsi="Times New Roman" w:cs="Times New Roman"/>
                <w:sz w:val="28"/>
                <w:szCs w:val="28"/>
              </w:rPr>
              <w:t>20</w:t>
            </w:r>
            <w:r w:rsidRPr="004201DA">
              <w:rPr>
                <w:rFonts w:ascii="Times New Roman" w:hAnsi="Times New Roman" w:cs="Times New Roman"/>
                <w:sz w:val="28"/>
                <w:szCs w:val="28"/>
              </w:rPr>
              <w:t xml:space="preserve"> годы" ………………………………………………………………...</w:t>
            </w:r>
          </w:p>
        </w:tc>
        <w:tc>
          <w:tcPr>
            <w:tcW w:w="798" w:type="dxa"/>
            <w:shd w:val="clear" w:color="auto" w:fill="auto"/>
          </w:tcPr>
          <w:p w:rsidR="00D85575" w:rsidRPr="004201DA" w:rsidRDefault="007C4865" w:rsidP="009B4BD5">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r>
      <w:tr w:rsidR="00D85575" w:rsidRPr="004201DA" w:rsidTr="003217EA">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.15.14</w:t>
            </w:r>
          </w:p>
        </w:tc>
        <w:tc>
          <w:tcPr>
            <w:tcW w:w="7925" w:type="dxa"/>
            <w:shd w:val="clear" w:color="auto" w:fill="auto"/>
          </w:tcPr>
          <w:p w:rsidR="00D85575" w:rsidRPr="004201DA" w:rsidRDefault="00D85575" w:rsidP="00D97D3D">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w:t>
            </w:r>
            <w:r w:rsidR="007E42C4" w:rsidRPr="004201DA">
              <w:rPr>
                <w:rFonts w:ascii="Times New Roman" w:hAnsi="Times New Roman" w:cs="Times New Roman"/>
                <w:sz w:val="28"/>
                <w:szCs w:val="28"/>
              </w:rPr>
              <w:t xml:space="preserve"> – </w:t>
            </w:r>
            <w:r w:rsidRPr="004201DA">
              <w:rPr>
                <w:rFonts w:ascii="Times New Roman" w:hAnsi="Times New Roman" w:cs="Times New Roman"/>
                <w:sz w:val="28"/>
                <w:szCs w:val="28"/>
              </w:rPr>
              <w:t>2020 годы"……………</w:t>
            </w:r>
            <w:r w:rsidR="00461AFB" w:rsidRPr="004201DA">
              <w:rPr>
                <w:rFonts w:ascii="Times New Roman" w:hAnsi="Times New Roman" w:cs="Times New Roman"/>
                <w:sz w:val="28"/>
                <w:szCs w:val="28"/>
              </w:rPr>
              <w:t>………………………………………………….</w:t>
            </w:r>
          </w:p>
        </w:tc>
        <w:tc>
          <w:tcPr>
            <w:tcW w:w="798" w:type="dxa"/>
            <w:shd w:val="clear" w:color="auto" w:fill="auto"/>
          </w:tcPr>
          <w:p w:rsidR="00D85575" w:rsidRPr="004201DA" w:rsidRDefault="007C4865" w:rsidP="009B4BD5">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p>
        </w:tc>
      </w:tr>
      <w:tr w:rsidR="00D85575" w:rsidRPr="004201DA" w:rsidTr="003217EA">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lastRenderedPageBreak/>
              <w:t>5</w:t>
            </w:r>
            <w:r w:rsidR="00D85575" w:rsidRPr="004201DA">
              <w:rPr>
                <w:rFonts w:ascii="Times New Roman" w:hAnsi="Times New Roman" w:cs="Times New Roman"/>
                <w:sz w:val="28"/>
                <w:szCs w:val="28"/>
              </w:rPr>
              <w:t>.15.15</w:t>
            </w:r>
          </w:p>
        </w:tc>
        <w:tc>
          <w:tcPr>
            <w:tcW w:w="7925" w:type="dxa"/>
            <w:shd w:val="clear" w:color="auto" w:fill="auto"/>
          </w:tcPr>
          <w:p w:rsidR="00D85575" w:rsidRPr="004201DA" w:rsidRDefault="00D85575" w:rsidP="003F55C3">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рыбохозяйственного комплекса в Приморском крае на 2013</w:t>
            </w:r>
            <w:r w:rsidR="007E42C4" w:rsidRPr="004201DA">
              <w:rPr>
                <w:rFonts w:ascii="Times New Roman" w:hAnsi="Times New Roman" w:cs="Times New Roman"/>
                <w:sz w:val="28"/>
                <w:szCs w:val="28"/>
              </w:rPr>
              <w:t xml:space="preserve"> – </w:t>
            </w:r>
            <w:r w:rsidR="003F55C3">
              <w:rPr>
                <w:rFonts w:ascii="Times New Roman" w:hAnsi="Times New Roman" w:cs="Times New Roman"/>
                <w:sz w:val="28"/>
                <w:szCs w:val="28"/>
              </w:rPr>
              <w:t>2020</w:t>
            </w:r>
            <w:r w:rsidRPr="004201DA">
              <w:rPr>
                <w:rFonts w:ascii="Times New Roman" w:hAnsi="Times New Roman" w:cs="Times New Roman"/>
                <w:sz w:val="28"/>
                <w:szCs w:val="28"/>
              </w:rPr>
              <w:t xml:space="preserve"> годы"…………….</w:t>
            </w:r>
          </w:p>
        </w:tc>
        <w:tc>
          <w:tcPr>
            <w:tcW w:w="798" w:type="dxa"/>
            <w:shd w:val="clear" w:color="auto" w:fill="auto"/>
          </w:tcPr>
          <w:p w:rsidR="00D85575" w:rsidRPr="004201DA" w:rsidRDefault="007C4865"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p>
        </w:tc>
      </w:tr>
      <w:tr w:rsidR="00D85575" w:rsidRPr="004201DA" w:rsidTr="003217EA">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.15.16</w:t>
            </w:r>
          </w:p>
        </w:tc>
        <w:tc>
          <w:tcPr>
            <w:tcW w:w="7925" w:type="dxa"/>
            <w:shd w:val="clear" w:color="auto" w:fill="auto"/>
          </w:tcPr>
          <w:p w:rsidR="00D85575" w:rsidRPr="004201DA" w:rsidRDefault="00D85575" w:rsidP="003F55C3">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"Развитие лесного хозяйства в Приморском крае на 2013</w:t>
            </w:r>
            <w:r w:rsidR="007E42C4" w:rsidRPr="004201DA">
              <w:rPr>
                <w:rFonts w:ascii="Times New Roman" w:hAnsi="Times New Roman" w:cs="Times New Roman"/>
                <w:sz w:val="28"/>
                <w:szCs w:val="28"/>
              </w:rPr>
              <w:t xml:space="preserve"> – </w:t>
            </w:r>
            <w:r w:rsidRPr="004201DA">
              <w:rPr>
                <w:rFonts w:ascii="Times New Roman" w:hAnsi="Times New Roman" w:cs="Times New Roman"/>
                <w:sz w:val="28"/>
                <w:szCs w:val="28"/>
              </w:rPr>
              <w:t>20</w:t>
            </w:r>
            <w:r w:rsidR="003F55C3">
              <w:rPr>
                <w:rFonts w:ascii="Times New Roman" w:hAnsi="Times New Roman" w:cs="Times New Roman"/>
                <w:sz w:val="28"/>
                <w:szCs w:val="28"/>
              </w:rPr>
              <w:t>20 годы"…………………………</w:t>
            </w:r>
            <w:r w:rsidR="00461AFB" w:rsidRPr="004201DA">
              <w:rPr>
                <w:rFonts w:ascii="Times New Roman" w:hAnsi="Times New Roman" w:cs="Times New Roman"/>
                <w:sz w:val="28"/>
                <w:szCs w:val="28"/>
              </w:rPr>
              <w:t>.</w:t>
            </w:r>
            <w:r w:rsidRPr="004201DA">
              <w:rPr>
                <w:rFonts w:ascii="Times New Roman" w:hAnsi="Times New Roman" w:cs="Times New Roman"/>
                <w:sz w:val="28"/>
                <w:szCs w:val="28"/>
              </w:rPr>
              <w:t>.</w:t>
            </w:r>
          </w:p>
        </w:tc>
        <w:tc>
          <w:tcPr>
            <w:tcW w:w="798" w:type="dxa"/>
            <w:shd w:val="clear" w:color="auto" w:fill="auto"/>
          </w:tcPr>
          <w:p w:rsidR="00D85575" w:rsidRPr="004201DA" w:rsidRDefault="007C4865"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w:t>
            </w:r>
          </w:p>
        </w:tc>
      </w:tr>
      <w:tr w:rsidR="00D85575" w:rsidRPr="004201DA" w:rsidTr="003217EA">
        <w:tc>
          <w:tcPr>
            <w:tcW w:w="1067" w:type="dxa"/>
            <w:shd w:val="clear" w:color="auto" w:fill="auto"/>
          </w:tcPr>
          <w:p w:rsidR="00D85575" w:rsidRPr="004201DA" w:rsidRDefault="003217EA" w:rsidP="003217EA">
            <w:pPr>
              <w:spacing w:line="240" w:lineRule="auto"/>
              <w:rPr>
                <w:rFonts w:ascii="Times New Roman" w:hAnsi="Times New Roman" w:cs="Times New Roman"/>
                <w:sz w:val="28"/>
                <w:szCs w:val="28"/>
              </w:rPr>
            </w:pPr>
            <w:r w:rsidRPr="004201DA">
              <w:rPr>
                <w:rFonts w:ascii="Times New Roman" w:hAnsi="Times New Roman" w:cs="Times New Roman"/>
                <w:sz w:val="28"/>
                <w:szCs w:val="28"/>
              </w:rPr>
              <w:t>5</w:t>
            </w:r>
            <w:r w:rsidR="00D85575" w:rsidRPr="004201DA">
              <w:rPr>
                <w:rFonts w:ascii="Times New Roman" w:hAnsi="Times New Roman" w:cs="Times New Roman"/>
                <w:sz w:val="28"/>
                <w:szCs w:val="28"/>
              </w:rPr>
              <w:t>.15.17</w:t>
            </w:r>
          </w:p>
        </w:tc>
        <w:tc>
          <w:tcPr>
            <w:tcW w:w="7925" w:type="dxa"/>
            <w:shd w:val="clear" w:color="auto" w:fill="auto"/>
          </w:tcPr>
          <w:p w:rsidR="00D85575" w:rsidRPr="004201DA" w:rsidRDefault="00D85575" w:rsidP="003F55C3">
            <w:pPr>
              <w:spacing w:line="240" w:lineRule="auto"/>
              <w:jc w:val="both"/>
              <w:rPr>
                <w:rFonts w:ascii="Times New Roman" w:hAnsi="Times New Roman" w:cs="Times New Roman"/>
                <w:sz w:val="28"/>
                <w:szCs w:val="28"/>
              </w:rPr>
            </w:pPr>
            <w:r w:rsidRPr="004201DA">
              <w:rPr>
                <w:rFonts w:ascii="Times New Roman" w:hAnsi="Times New Roman" w:cs="Times New Roman"/>
                <w:sz w:val="28"/>
                <w:szCs w:val="28"/>
              </w:rPr>
              <w:t>Государственная программа "Экономическое развитие и инновационная экономика Приморского края" на 2013</w:t>
            </w:r>
            <w:r w:rsidR="007E42C4" w:rsidRPr="004201DA">
              <w:rPr>
                <w:rFonts w:ascii="Times New Roman" w:hAnsi="Times New Roman" w:cs="Times New Roman"/>
                <w:sz w:val="28"/>
                <w:szCs w:val="28"/>
              </w:rPr>
              <w:t xml:space="preserve"> – </w:t>
            </w:r>
            <w:r w:rsidRPr="004201DA">
              <w:rPr>
                <w:rFonts w:ascii="Times New Roman" w:hAnsi="Times New Roman" w:cs="Times New Roman"/>
                <w:sz w:val="28"/>
                <w:szCs w:val="28"/>
              </w:rPr>
              <w:t>20</w:t>
            </w:r>
            <w:r w:rsidR="003F55C3">
              <w:rPr>
                <w:rFonts w:ascii="Times New Roman" w:hAnsi="Times New Roman" w:cs="Times New Roman"/>
                <w:sz w:val="28"/>
                <w:szCs w:val="28"/>
              </w:rPr>
              <w:t>20</w:t>
            </w:r>
            <w:r w:rsidRPr="004201DA">
              <w:rPr>
                <w:rFonts w:ascii="Times New Roman" w:hAnsi="Times New Roman" w:cs="Times New Roman"/>
                <w:sz w:val="28"/>
                <w:szCs w:val="28"/>
              </w:rPr>
              <w:t xml:space="preserve"> годы………………………………………………………………....</w:t>
            </w:r>
          </w:p>
        </w:tc>
        <w:tc>
          <w:tcPr>
            <w:tcW w:w="798" w:type="dxa"/>
            <w:shd w:val="clear" w:color="auto" w:fill="auto"/>
          </w:tcPr>
          <w:p w:rsidR="00D85575" w:rsidRPr="004201DA" w:rsidRDefault="007C4865"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w:t>
            </w:r>
          </w:p>
        </w:tc>
      </w:tr>
      <w:tr w:rsidR="001F0722" w:rsidRPr="004201DA" w:rsidTr="003217EA">
        <w:tc>
          <w:tcPr>
            <w:tcW w:w="1067" w:type="dxa"/>
            <w:shd w:val="clear" w:color="auto" w:fill="auto"/>
          </w:tcPr>
          <w:p w:rsidR="001F0722" w:rsidRPr="004201DA" w:rsidRDefault="001F0722"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5.15.18</w:t>
            </w:r>
          </w:p>
        </w:tc>
        <w:tc>
          <w:tcPr>
            <w:tcW w:w="7925" w:type="dxa"/>
            <w:shd w:val="clear" w:color="auto" w:fill="auto"/>
          </w:tcPr>
          <w:p w:rsidR="001F0722" w:rsidRPr="004201DA" w:rsidRDefault="001F0722" w:rsidP="001F0722">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Государственная программа "Безопасный край" на 2015 - 2020 годы…………………………………………………………………</w:t>
            </w:r>
          </w:p>
        </w:tc>
        <w:tc>
          <w:tcPr>
            <w:tcW w:w="798" w:type="dxa"/>
            <w:shd w:val="clear" w:color="auto" w:fill="auto"/>
          </w:tcPr>
          <w:p w:rsidR="001F0722" w:rsidRPr="004201DA" w:rsidRDefault="007C4865"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p>
        </w:tc>
      </w:tr>
      <w:tr w:rsidR="00FE6FB1" w:rsidRPr="004201DA" w:rsidTr="003217EA">
        <w:tc>
          <w:tcPr>
            <w:tcW w:w="1067" w:type="dxa"/>
            <w:shd w:val="clear" w:color="auto" w:fill="auto"/>
          </w:tcPr>
          <w:p w:rsidR="00FE6FB1" w:rsidRPr="004201DA" w:rsidRDefault="00E24837"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5.16.</w:t>
            </w:r>
          </w:p>
        </w:tc>
        <w:tc>
          <w:tcPr>
            <w:tcW w:w="7925" w:type="dxa"/>
            <w:shd w:val="clear" w:color="auto" w:fill="auto"/>
          </w:tcPr>
          <w:p w:rsidR="00FE6FB1" w:rsidRPr="004201DA" w:rsidRDefault="00E24837"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Непрограммные направления деятельности органов государственной власти Приморского края</w:t>
            </w:r>
          </w:p>
        </w:tc>
        <w:tc>
          <w:tcPr>
            <w:tcW w:w="798" w:type="dxa"/>
            <w:shd w:val="clear" w:color="auto" w:fill="auto"/>
          </w:tcPr>
          <w:p w:rsidR="00FE6FB1" w:rsidRPr="004201DA" w:rsidRDefault="007C4865"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r>
      <w:tr w:rsidR="000177E1" w:rsidRPr="004201DA" w:rsidTr="003217EA">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6</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Источники внутреннего финансирования  дефицита краевого бюджета…………………………………………………………..…</w:t>
            </w:r>
          </w:p>
        </w:tc>
        <w:tc>
          <w:tcPr>
            <w:tcW w:w="798" w:type="dxa"/>
            <w:shd w:val="clear" w:color="auto" w:fill="auto"/>
          </w:tcPr>
          <w:p w:rsidR="000177E1" w:rsidRPr="004201DA" w:rsidRDefault="007C4865"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p>
        </w:tc>
      </w:tr>
      <w:tr w:rsidR="000177E1" w:rsidRPr="004201DA" w:rsidTr="003217EA">
        <w:tc>
          <w:tcPr>
            <w:tcW w:w="1067" w:type="dxa"/>
            <w:shd w:val="clear" w:color="auto" w:fill="auto"/>
          </w:tcPr>
          <w:p w:rsidR="000177E1" w:rsidRPr="004201DA" w:rsidRDefault="000177E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val="en-US" w:eastAsia="ru-RU"/>
              </w:rPr>
              <w:t>7</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D97D3D">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Государственный долг Приморского края………</w:t>
            </w:r>
            <w:r w:rsidR="007C4865">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7C4865"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p>
        </w:tc>
      </w:tr>
      <w:tr w:rsidR="00923801" w:rsidRPr="004201DA" w:rsidTr="003217EA">
        <w:tc>
          <w:tcPr>
            <w:tcW w:w="1067" w:type="dxa"/>
            <w:shd w:val="clear" w:color="auto" w:fill="auto"/>
          </w:tcPr>
          <w:p w:rsidR="00923801" w:rsidRPr="004201DA" w:rsidRDefault="0092380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8.</w:t>
            </w:r>
          </w:p>
        </w:tc>
        <w:tc>
          <w:tcPr>
            <w:tcW w:w="7925" w:type="dxa"/>
            <w:shd w:val="clear" w:color="auto" w:fill="auto"/>
          </w:tcPr>
          <w:p w:rsidR="00923801" w:rsidRPr="004201DA" w:rsidRDefault="003871B4" w:rsidP="003F55C3">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Т</w:t>
            </w:r>
            <w:r w:rsidR="00923801" w:rsidRPr="004201DA">
              <w:rPr>
                <w:rFonts w:ascii="Times New Roman" w:eastAsia="Times New Roman" w:hAnsi="Times New Roman" w:cs="Times New Roman"/>
                <w:sz w:val="28"/>
                <w:szCs w:val="28"/>
                <w:lang w:eastAsia="ru-RU"/>
              </w:rPr>
              <w:t>екстовы</w:t>
            </w:r>
            <w:r w:rsidRPr="004201DA">
              <w:rPr>
                <w:rFonts w:ascii="Times New Roman" w:eastAsia="Times New Roman" w:hAnsi="Times New Roman" w:cs="Times New Roman"/>
                <w:sz w:val="28"/>
                <w:szCs w:val="28"/>
                <w:lang w:eastAsia="ru-RU"/>
              </w:rPr>
              <w:t>е</w:t>
            </w:r>
            <w:r w:rsidR="00923801" w:rsidRPr="004201DA">
              <w:rPr>
                <w:rFonts w:ascii="Times New Roman" w:eastAsia="Times New Roman" w:hAnsi="Times New Roman" w:cs="Times New Roman"/>
                <w:sz w:val="28"/>
                <w:szCs w:val="28"/>
                <w:lang w:eastAsia="ru-RU"/>
              </w:rPr>
              <w:t xml:space="preserve"> стат</w:t>
            </w:r>
            <w:r w:rsidRPr="004201DA">
              <w:rPr>
                <w:rFonts w:ascii="Times New Roman" w:eastAsia="Times New Roman" w:hAnsi="Times New Roman" w:cs="Times New Roman"/>
                <w:sz w:val="28"/>
                <w:szCs w:val="28"/>
                <w:lang w:eastAsia="ru-RU"/>
              </w:rPr>
              <w:t>ьи</w:t>
            </w:r>
            <w:r w:rsidR="00923801" w:rsidRPr="004201DA">
              <w:rPr>
                <w:rFonts w:ascii="Times New Roman" w:eastAsia="Times New Roman" w:hAnsi="Times New Roman" w:cs="Times New Roman"/>
                <w:sz w:val="28"/>
                <w:szCs w:val="28"/>
                <w:lang w:eastAsia="ru-RU"/>
              </w:rPr>
              <w:t xml:space="preserve"> проекта закона Приморского края "О краевом бюджете на </w:t>
            </w:r>
            <w:r w:rsidR="001F0722" w:rsidRPr="004201DA">
              <w:rPr>
                <w:rFonts w:ascii="Times New Roman" w:eastAsia="Times New Roman" w:hAnsi="Times New Roman" w:cs="Times New Roman"/>
                <w:sz w:val="28"/>
                <w:szCs w:val="28"/>
                <w:lang w:eastAsia="ru-RU"/>
              </w:rPr>
              <w:t>2016</w:t>
            </w:r>
            <w:r w:rsidR="003F55C3">
              <w:rPr>
                <w:rFonts w:ascii="Times New Roman" w:eastAsia="Times New Roman" w:hAnsi="Times New Roman" w:cs="Times New Roman"/>
                <w:sz w:val="28"/>
                <w:szCs w:val="28"/>
                <w:lang w:eastAsia="ru-RU"/>
              </w:rPr>
              <w:t xml:space="preserve"> год</w:t>
            </w:r>
            <w:r w:rsidR="001F0722" w:rsidRPr="004201DA">
              <w:rPr>
                <w:rFonts w:ascii="Times New Roman" w:eastAsia="Times New Roman" w:hAnsi="Times New Roman" w:cs="Times New Roman"/>
                <w:sz w:val="28"/>
                <w:szCs w:val="28"/>
                <w:lang w:eastAsia="ru-RU"/>
              </w:rPr>
              <w:t>……………………………………</w:t>
            </w:r>
            <w:r w:rsidR="007C4865">
              <w:rPr>
                <w:rFonts w:ascii="Times New Roman" w:eastAsia="Times New Roman" w:hAnsi="Times New Roman" w:cs="Times New Roman"/>
                <w:sz w:val="28"/>
                <w:szCs w:val="28"/>
                <w:lang w:eastAsia="ru-RU"/>
              </w:rPr>
              <w:t>.</w:t>
            </w:r>
            <w:r w:rsidR="001F0722" w:rsidRPr="004201DA">
              <w:rPr>
                <w:rFonts w:ascii="Times New Roman" w:eastAsia="Times New Roman" w:hAnsi="Times New Roman" w:cs="Times New Roman"/>
                <w:sz w:val="28"/>
                <w:szCs w:val="28"/>
                <w:lang w:eastAsia="ru-RU"/>
              </w:rPr>
              <w:t>…………</w:t>
            </w:r>
          </w:p>
        </w:tc>
        <w:tc>
          <w:tcPr>
            <w:tcW w:w="798" w:type="dxa"/>
            <w:shd w:val="clear" w:color="auto" w:fill="auto"/>
          </w:tcPr>
          <w:p w:rsidR="00923801" w:rsidRPr="004201DA" w:rsidRDefault="007C4865"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p>
        </w:tc>
      </w:tr>
      <w:tr w:rsidR="000177E1" w:rsidRPr="004201DA" w:rsidTr="003217EA">
        <w:tc>
          <w:tcPr>
            <w:tcW w:w="1067" w:type="dxa"/>
            <w:shd w:val="clear" w:color="auto" w:fill="auto"/>
          </w:tcPr>
          <w:p w:rsidR="000177E1" w:rsidRPr="004201DA" w:rsidRDefault="00923801" w:rsidP="003217EA">
            <w:pPr>
              <w:spacing w:line="240" w:lineRule="auto"/>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9</w:t>
            </w:r>
            <w:r w:rsidR="00587B5A" w:rsidRPr="004201DA">
              <w:rPr>
                <w:rFonts w:ascii="Times New Roman" w:eastAsia="Times New Roman" w:hAnsi="Times New Roman" w:cs="Times New Roman"/>
                <w:sz w:val="28"/>
                <w:szCs w:val="28"/>
                <w:lang w:eastAsia="ru-RU"/>
              </w:rPr>
              <w:t>.</w:t>
            </w:r>
          </w:p>
        </w:tc>
        <w:tc>
          <w:tcPr>
            <w:tcW w:w="7925" w:type="dxa"/>
            <w:shd w:val="clear" w:color="auto" w:fill="auto"/>
          </w:tcPr>
          <w:p w:rsidR="000177E1" w:rsidRPr="004201DA" w:rsidRDefault="000177E1" w:rsidP="009D0CE0">
            <w:pPr>
              <w:spacing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w:t>
            </w:r>
            <w:r w:rsidR="007C4865">
              <w:rPr>
                <w:rFonts w:ascii="Times New Roman" w:eastAsia="Times New Roman" w:hAnsi="Times New Roman" w:cs="Times New Roman"/>
                <w:sz w:val="28"/>
                <w:szCs w:val="28"/>
                <w:lang w:eastAsia="ru-RU"/>
              </w:rPr>
              <w:t>ыводы</w:t>
            </w:r>
            <w:r w:rsidR="009D0CE0">
              <w:rPr>
                <w:rFonts w:ascii="Times New Roman" w:eastAsia="Times New Roman" w:hAnsi="Times New Roman" w:cs="Times New Roman"/>
                <w:sz w:val="28"/>
                <w:szCs w:val="28"/>
                <w:lang w:eastAsia="ru-RU"/>
              </w:rPr>
              <w:t xml:space="preserve">  и предложения</w:t>
            </w:r>
            <w:r w:rsidRPr="004201DA">
              <w:rPr>
                <w:rFonts w:ascii="Times New Roman" w:eastAsia="Times New Roman" w:hAnsi="Times New Roman" w:cs="Times New Roman"/>
                <w:sz w:val="28"/>
                <w:szCs w:val="28"/>
                <w:lang w:eastAsia="ru-RU"/>
              </w:rPr>
              <w:t>…………………………</w:t>
            </w:r>
            <w:r w:rsidR="009D0CE0">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w:t>
            </w:r>
          </w:p>
        </w:tc>
        <w:tc>
          <w:tcPr>
            <w:tcW w:w="798" w:type="dxa"/>
            <w:shd w:val="clear" w:color="auto" w:fill="auto"/>
          </w:tcPr>
          <w:p w:rsidR="000177E1" w:rsidRPr="004201DA" w:rsidRDefault="007C4865" w:rsidP="003217EA">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w:t>
            </w:r>
          </w:p>
        </w:tc>
      </w:tr>
    </w:tbl>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eastAsia="Times New Roman" w:hAnsi="Times New Roman" w:cs="Times New Roman"/>
          <w:sz w:val="28"/>
          <w:szCs w:val="28"/>
          <w:lang w:eastAsia="ru-RU"/>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0177E1" w:rsidRPr="004201DA" w:rsidRDefault="000177E1" w:rsidP="000177E1">
      <w:pPr>
        <w:spacing w:after="0" w:line="240" w:lineRule="auto"/>
        <w:jc w:val="both"/>
        <w:rPr>
          <w:rFonts w:ascii="Times New Roman" w:hAnsi="Times New Roman" w:cs="Times New Roman"/>
          <w:b/>
          <w:bCs/>
          <w:sz w:val="28"/>
          <w:szCs w:val="28"/>
        </w:rPr>
      </w:pPr>
    </w:p>
    <w:p w:rsidR="008B2C8D" w:rsidRPr="004201DA" w:rsidRDefault="008B2C8D" w:rsidP="00E75E87">
      <w:pPr>
        <w:spacing w:after="0" w:line="240" w:lineRule="auto"/>
        <w:ind w:firstLine="709"/>
        <w:jc w:val="both"/>
        <w:rPr>
          <w:rFonts w:ascii="Times New Roman" w:eastAsia="Times New Roman" w:hAnsi="Times New Roman" w:cs="Times New Roman"/>
          <w:b/>
          <w:sz w:val="28"/>
          <w:szCs w:val="28"/>
          <w:lang w:eastAsia="ru-RU"/>
        </w:rPr>
      </w:pPr>
    </w:p>
    <w:p w:rsidR="00547052" w:rsidRDefault="00547052" w:rsidP="00E75E87">
      <w:pPr>
        <w:spacing w:after="0" w:line="240" w:lineRule="auto"/>
        <w:ind w:firstLine="709"/>
        <w:jc w:val="both"/>
        <w:rPr>
          <w:rFonts w:ascii="Times New Roman" w:eastAsia="Times New Roman" w:hAnsi="Times New Roman" w:cs="Times New Roman"/>
          <w:b/>
          <w:sz w:val="28"/>
          <w:szCs w:val="28"/>
          <w:lang w:eastAsia="ru-RU"/>
        </w:rPr>
      </w:pPr>
    </w:p>
    <w:p w:rsidR="00832EEF" w:rsidRPr="004201DA" w:rsidRDefault="00832EEF" w:rsidP="00E75E87">
      <w:pPr>
        <w:spacing w:after="0" w:line="240" w:lineRule="auto"/>
        <w:ind w:firstLine="709"/>
        <w:jc w:val="both"/>
        <w:rPr>
          <w:rFonts w:ascii="Times New Roman" w:eastAsia="Times New Roman" w:hAnsi="Times New Roman" w:cs="Times New Roman"/>
          <w:b/>
          <w:sz w:val="28"/>
          <w:szCs w:val="28"/>
          <w:lang w:eastAsia="ru-RU"/>
        </w:rPr>
      </w:pPr>
    </w:p>
    <w:p w:rsidR="00891622" w:rsidRPr="004201DA" w:rsidRDefault="00DA77B8" w:rsidP="00F14A0F">
      <w:pPr>
        <w:spacing w:after="0" w:line="240" w:lineRule="auto"/>
        <w:ind w:firstLine="709"/>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1. </w:t>
      </w:r>
      <w:r w:rsidR="00891622" w:rsidRPr="004201DA">
        <w:rPr>
          <w:rFonts w:ascii="Times New Roman" w:eastAsia="Times New Roman" w:hAnsi="Times New Roman" w:cs="Times New Roman"/>
          <w:b/>
          <w:sz w:val="28"/>
          <w:szCs w:val="28"/>
          <w:lang w:eastAsia="ru-RU"/>
        </w:rPr>
        <w:t>Общие положения</w:t>
      </w:r>
    </w:p>
    <w:p w:rsidR="00BD2933" w:rsidRPr="004201DA" w:rsidRDefault="00BD2933" w:rsidP="00BD2933">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1.1. Заключение Контрольно</w:t>
      </w:r>
      <w:r w:rsidR="00684F1B"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счетной палаты Приморского края на проект закона Приморского края "О краевом бюджете на 201</w:t>
      </w:r>
      <w:r w:rsidR="002F6115" w:rsidRPr="004201DA">
        <w:rPr>
          <w:rFonts w:ascii="Times New Roman" w:eastAsia="Times New Roman" w:hAnsi="Times New Roman" w:cs="Times New Roman"/>
          <w:sz w:val="28"/>
          <w:szCs w:val="28"/>
          <w:lang w:eastAsia="ru-RU"/>
        </w:rPr>
        <w:t>6 год</w:t>
      </w:r>
      <w:r w:rsidRPr="004201DA">
        <w:rPr>
          <w:rFonts w:ascii="Times New Roman" w:eastAsia="Times New Roman" w:hAnsi="Times New Roman" w:cs="Times New Roman"/>
          <w:sz w:val="28"/>
          <w:szCs w:val="28"/>
          <w:lang w:eastAsia="ru-RU"/>
        </w:rPr>
        <w:t xml:space="preserve">" (далее – </w:t>
      </w:r>
      <w:r w:rsidR="007A6875" w:rsidRPr="004201DA">
        <w:rPr>
          <w:rFonts w:ascii="Times New Roman" w:eastAsia="Times New Roman" w:hAnsi="Times New Roman" w:cs="Times New Roman"/>
          <w:sz w:val="28"/>
          <w:szCs w:val="28"/>
          <w:lang w:eastAsia="ru-RU"/>
        </w:rPr>
        <w:t>з</w:t>
      </w:r>
      <w:r w:rsidRPr="004201DA">
        <w:rPr>
          <w:rFonts w:ascii="Times New Roman" w:eastAsia="Times New Roman" w:hAnsi="Times New Roman" w:cs="Times New Roman"/>
          <w:sz w:val="28"/>
          <w:szCs w:val="28"/>
          <w:lang w:eastAsia="ru-RU"/>
        </w:rPr>
        <w:t>аключение) подготовлено в соответствии с Бюджетным кодексом Российской Федерации, законами Приморского края от 02.08.2005 № 271–КЗ "О бюджетном устройстве, бюджетном процессе и межбюджетных отношениях в Приморском крае" и от 04.08.2011 № 795–КЗ "О Контрольно</w:t>
      </w:r>
      <w:r w:rsidR="00684F1B"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счетной палате Приморского края".</w:t>
      </w:r>
    </w:p>
    <w:p w:rsidR="006B3A5E" w:rsidRPr="004201DA" w:rsidRDefault="006B3A5E" w:rsidP="00BD2933">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Учитывая действие положений Федерального закона от 30.09.2015 №</w:t>
      </w:r>
      <w:r w:rsidR="00EB5E19" w:rsidRPr="004201DA">
        <w:rPr>
          <w:rFonts w:ascii="Times New Roman" w:eastAsia="Times New Roman" w:hAnsi="Times New Roman" w:cs="Times New Roman"/>
          <w:sz w:val="28"/>
          <w:szCs w:val="28"/>
          <w:lang w:eastAsia="ru-RU"/>
        </w:rPr>
        <w:t> </w:t>
      </w:r>
      <w:r w:rsidRPr="004201DA">
        <w:rPr>
          <w:rFonts w:ascii="Times New Roman" w:eastAsia="Times New Roman" w:hAnsi="Times New Roman" w:cs="Times New Roman"/>
          <w:sz w:val="28"/>
          <w:szCs w:val="28"/>
          <w:lang w:eastAsia="ru-RU"/>
        </w:rPr>
        <w:t>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w:t>
      </w:r>
      <w:r w:rsidR="000F2346" w:rsidRPr="004201DA">
        <w:rPr>
          <w:rFonts w:ascii="Times New Roman" w:eastAsia="Times New Roman" w:hAnsi="Times New Roman" w:cs="Times New Roman"/>
          <w:sz w:val="28"/>
          <w:szCs w:val="28"/>
          <w:lang w:eastAsia="ru-RU"/>
        </w:rPr>
        <w:t xml:space="preserve">, а также </w:t>
      </w:r>
      <w:r w:rsidR="00832EEF" w:rsidRPr="00874420">
        <w:rPr>
          <w:rFonts w:ascii="Times New Roman" w:eastAsia="Times New Roman" w:hAnsi="Times New Roman" w:cs="Times New Roman"/>
          <w:sz w:val="28"/>
          <w:szCs w:val="28"/>
          <w:lang w:eastAsia="ru-RU"/>
        </w:rPr>
        <w:t>Закона Приморского края от 02.11.2015 № 695-КЗ "Об особенностях составления и утверждения проектов краевого бюджета и бюджета территориального фонда обязательного медицинского страхования Приморского края на 2016 год и о приостановлении действия отдельных положений Закона Приморского края "О бюджетном устройстве, бюджетном процессе и межбюджетных отношениях в Приморском крае"</w:t>
      </w:r>
      <w:r w:rsidR="00832EEF" w:rsidRPr="00832EEF">
        <w:rPr>
          <w:rFonts w:ascii="Times New Roman" w:eastAsia="Times New Roman" w:hAnsi="Times New Roman" w:cs="Times New Roman"/>
          <w:sz w:val="28"/>
          <w:szCs w:val="28"/>
          <w:lang w:eastAsia="ru-RU"/>
        </w:rPr>
        <w:t xml:space="preserve"> </w:t>
      </w:r>
      <w:r w:rsidR="00703762" w:rsidRPr="004201DA">
        <w:rPr>
          <w:rFonts w:ascii="Times New Roman" w:eastAsia="Times New Roman" w:hAnsi="Times New Roman" w:cs="Times New Roman"/>
          <w:sz w:val="28"/>
          <w:szCs w:val="28"/>
          <w:lang w:eastAsia="ru-RU"/>
        </w:rPr>
        <w:t xml:space="preserve"> </w:t>
      </w:r>
      <w:r w:rsidR="00EA548E" w:rsidRPr="004201DA">
        <w:rPr>
          <w:rFonts w:ascii="Times New Roman" w:eastAsia="Times New Roman" w:hAnsi="Times New Roman" w:cs="Times New Roman"/>
          <w:sz w:val="28"/>
          <w:szCs w:val="28"/>
          <w:lang w:eastAsia="ru-RU"/>
        </w:rPr>
        <w:t xml:space="preserve">в отношении планового периода при составлении и утверждении проекта бюджета на 2016 год </w:t>
      </w:r>
      <w:r w:rsidR="00703762" w:rsidRPr="004201DA">
        <w:rPr>
          <w:rFonts w:ascii="Times New Roman" w:eastAsia="Times New Roman" w:hAnsi="Times New Roman" w:cs="Times New Roman"/>
          <w:sz w:val="28"/>
          <w:szCs w:val="28"/>
          <w:lang w:eastAsia="ru-RU"/>
        </w:rPr>
        <w:t xml:space="preserve">проект закона Приморского края "О краевом бюджете на 2016 год" (далее – законопроект) </w:t>
      </w:r>
      <w:r w:rsidRPr="004201DA">
        <w:rPr>
          <w:rFonts w:ascii="Times New Roman" w:eastAsia="Times New Roman" w:hAnsi="Times New Roman" w:cs="Times New Roman"/>
          <w:sz w:val="28"/>
          <w:szCs w:val="28"/>
          <w:lang w:eastAsia="ru-RU"/>
        </w:rPr>
        <w:t xml:space="preserve"> представлен на о</w:t>
      </w:r>
      <w:r w:rsidR="00703762" w:rsidRPr="004201DA">
        <w:rPr>
          <w:rFonts w:ascii="Times New Roman" w:eastAsia="Times New Roman" w:hAnsi="Times New Roman" w:cs="Times New Roman"/>
          <w:sz w:val="28"/>
          <w:szCs w:val="28"/>
          <w:lang w:eastAsia="ru-RU"/>
        </w:rPr>
        <w:t>днолетний период.</w:t>
      </w:r>
    </w:p>
    <w:p w:rsidR="00BD2933" w:rsidRPr="004201DA" w:rsidRDefault="00703762" w:rsidP="00BD2933">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Законопроект </w:t>
      </w:r>
      <w:r w:rsidR="00BD2933" w:rsidRPr="004201DA">
        <w:rPr>
          <w:rFonts w:ascii="Times New Roman" w:eastAsia="Times New Roman" w:hAnsi="Times New Roman" w:cs="Times New Roman"/>
          <w:sz w:val="28"/>
          <w:szCs w:val="28"/>
          <w:lang w:eastAsia="ru-RU"/>
        </w:rPr>
        <w:t xml:space="preserve">внесен Губернатором Приморского края </w:t>
      </w:r>
      <w:r w:rsidR="002F6115" w:rsidRPr="004201DA">
        <w:rPr>
          <w:rFonts w:ascii="Times New Roman" w:eastAsia="Times New Roman" w:hAnsi="Times New Roman" w:cs="Times New Roman"/>
          <w:sz w:val="28"/>
          <w:szCs w:val="28"/>
          <w:lang w:eastAsia="ru-RU"/>
        </w:rPr>
        <w:t>на рассмотрение Законодательного Собрания Приморского края 20.10.2015</w:t>
      </w:r>
      <w:r w:rsidR="00F116C7" w:rsidRPr="004201DA">
        <w:rPr>
          <w:rFonts w:ascii="Times New Roman" w:eastAsia="Times New Roman" w:hAnsi="Times New Roman" w:cs="Times New Roman"/>
          <w:sz w:val="28"/>
          <w:szCs w:val="28"/>
          <w:lang w:eastAsia="ru-RU"/>
        </w:rPr>
        <w:t xml:space="preserve"> </w:t>
      </w:r>
      <w:r w:rsidR="00BD2933" w:rsidRPr="004201DA">
        <w:rPr>
          <w:rFonts w:ascii="Times New Roman" w:eastAsia="Times New Roman" w:hAnsi="Times New Roman" w:cs="Times New Roman"/>
          <w:sz w:val="28"/>
          <w:szCs w:val="28"/>
          <w:lang w:eastAsia="ru-RU"/>
        </w:rPr>
        <w:t>в срок, установленный статьей 66 Закона Приморского края от 02.08.2005 №</w:t>
      </w:r>
      <w:r w:rsidR="00F116C7" w:rsidRPr="004201DA">
        <w:rPr>
          <w:rFonts w:ascii="Times New Roman" w:eastAsia="Times New Roman" w:hAnsi="Times New Roman" w:cs="Times New Roman"/>
          <w:sz w:val="28"/>
          <w:szCs w:val="28"/>
          <w:lang w:eastAsia="ru-RU"/>
        </w:rPr>
        <w:t> </w:t>
      </w:r>
      <w:r w:rsidR="00BD2933" w:rsidRPr="004201DA">
        <w:rPr>
          <w:rFonts w:ascii="Times New Roman" w:eastAsia="Times New Roman" w:hAnsi="Times New Roman" w:cs="Times New Roman"/>
          <w:sz w:val="28"/>
          <w:szCs w:val="28"/>
          <w:lang w:eastAsia="ru-RU"/>
        </w:rPr>
        <w:t>271–КЗ "О бюджетном устройстве, бюджетном процессе и межбюджетных отношениях в Приморском крае"</w:t>
      </w:r>
      <w:r w:rsidR="00FE741E" w:rsidRPr="004201DA">
        <w:rPr>
          <w:rFonts w:ascii="Times New Roman" w:eastAsia="Times New Roman" w:hAnsi="Times New Roman" w:cs="Times New Roman"/>
          <w:sz w:val="28"/>
          <w:szCs w:val="28"/>
          <w:lang w:eastAsia="ru-RU"/>
        </w:rPr>
        <w:t xml:space="preserve"> (далее - закон № 271-КЗ)</w:t>
      </w:r>
      <w:r w:rsidR="00BD2933" w:rsidRPr="004201DA">
        <w:rPr>
          <w:rFonts w:ascii="Times New Roman" w:eastAsia="Times New Roman" w:hAnsi="Times New Roman" w:cs="Times New Roman"/>
          <w:sz w:val="28"/>
          <w:szCs w:val="28"/>
          <w:lang w:eastAsia="ru-RU"/>
        </w:rPr>
        <w:t xml:space="preserve">. </w:t>
      </w:r>
    </w:p>
    <w:p w:rsidR="00FE741E" w:rsidRPr="004201DA" w:rsidRDefault="00BD2933" w:rsidP="00BD2933">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Состав основных показателей и характеристик (приложений) краевого бюджета на 2016 </w:t>
      </w:r>
      <w:r w:rsidR="00EA548E" w:rsidRPr="004201DA">
        <w:rPr>
          <w:rFonts w:ascii="Times New Roman" w:eastAsia="Times New Roman" w:hAnsi="Times New Roman" w:cs="Times New Roman"/>
          <w:sz w:val="28"/>
          <w:szCs w:val="28"/>
          <w:lang w:eastAsia="ru-RU"/>
        </w:rPr>
        <w:t>год</w:t>
      </w:r>
      <w:r w:rsidRPr="004201DA">
        <w:rPr>
          <w:rFonts w:ascii="Times New Roman" w:eastAsia="Times New Roman" w:hAnsi="Times New Roman" w:cs="Times New Roman"/>
          <w:sz w:val="28"/>
          <w:szCs w:val="28"/>
          <w:lang w:eastAsia="ru-RU"/>
        </w:rPr>
        <w:t>, представляемых для рассмотрения и утверждения в законопроекте, а также перечень документов и материалов, представленных одновременно с законопроектом, соответствуют статьям 64 и 66 вышеуказанного закона Приморского края</w:t>
      </w:r>
      <w:r w:rsidR="00FE741E" w:rsidRPr="004201DA">
        <w:rPr>
          <w:rFonts w:ascii="Times New Roman" w:eastAsia="Times New Roman" w:hAnsi="Times New Roman" w:cs="Times New Roman"/>
          <w:sz w:val="28"/>
          <w:szCs w:val="28"/>
          <w:lang w:eastAsia="ru-RU"/>
        </w:rPr>
        <w:t xml:space="preserve">, кроме условий части 1 (1) статьи 66  закона № 271-КЗ. </w:t>
      </w:r>
    </w:p>
    <w:p w:rsidR="00BD2933" w:rsidRPr="004201DA" w:rsidRDefault="00FE741E" w:rsidP="00BD2933">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w:t>
      </w:r>
      <w:r w:rsidR="005E0F53" w:rsidRPr="004201DA">
        <w:rPr>
          <w:rFonts w:ascii="Times New Roman" w:eastAsia="Times New Roman" w:hAnsi="Times New Roman" w:cs="Times New Roman"/>
          <w:sz w:val="28"/>
          <w:szCs w:val="28"/>
          <w:lang w:eastAsia="ru-RU"/>
        </w:rPr>
        <w:t xml:space="preserve">нарушение части </w:t>
      </w:r>
      <w:r w:rsidRPr="004201DA">
        <w:rPr>
          <w:rFonts w:ascii="Times New Roman" w:eastAsia="Times New Roman" w:hAnsi="Times New Roman" w:cs="Times New Roman"/>
          <w:sz w:val="28"/>
          <w:szCs w:val="28"/>
          <w:lang w:eastAsia="ru-RU"/>
        </w:rPr>
        <w:t xml:space="preserve">1 (1) статьи 66  закона № 271-КЗ проект закона Приморского края "О бюджете территориального фонда обязательного медицинского страхования Приморского края на 2016 год" </w:t>
      </w:r>
      <w:r w:rsidR="00D85F05" w:rsidRPr="004201DA">
        <w:rPr>
          <w:rFonts w:ascii="Times New Roman" w:eastAsia="Times New Roman" w:hAnsi="Times New Roman" w:cs="Times New Roman"/>
          <w:sz w:val="28"/>
          <w:szCs w:val="28"/>
          <w:lang w:eastAsia="ru-RU"/>
        </w:rPr>
        <w:t>одновременно с законопроектом не внесен.</w:t>
      </w:r>
    </w:p>
    <w:p w:rsidR="00832EEF" w:rsidRDefault="00832EEF" w:rsidP="00BD2933">
      <w:pPr>
        <w:spacing w:after="0" w:line="240" w:lineRule="auto"/>
        <w:ind w:firstLine="709"/>
        <w:jc w:val="both"/>
        <w:rPr>
          <w:rFonts w:ascii="Times New Roman" w:eastAsia="Times New Roman" w:hAnsi="Times New Roman" w:cs="Times New Roman"/>
          <w:sz w:val="28"/>
          <w:szCs w:val="28"/>
          <w:lang w:eastAsia="ru-RU"/>
        </w:rPr>
      </w:pPr>
    </w:p>
    <w:p w:rsidR="00066DAE" w:rsidRPr="004201DA" w:rsidRDefault="00BD2933" w:rsidP="00BD2933">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1.2. При подготовке </w:t>
      </w:r>
      <w:r w:rsidR="007A6875" w:rsidRPr="004201DA">
        <w:rPr>
          <w:rFonts w:ascii="Times New Roman" w:eastAsia="Times New Roman" w:hAnsi="Times New Roman" w:cs="Times New Roman"/>
          <w:sz w:val="28"/>
          <w:szCs w:val="28"/>
          <w:lang w:eastAsia="ru-RU"/>
        </w:rPr>
        <w:t>з</w:t>
      </w:r>
      <w:r w:rsidRPr="004201DA">
        <w:rPr>
          <w:rFonts w:ascii="Times New Roman" w:eastAsia="Times New Roman" w:hAnsi="Times New Roman" w:cs="Times New Roman"/>
          <w:sz w:val="28"/>
          <w:szCs w:val="28"/>
          <w:lang w:eastAsia="ru-RU"/>
        </w:rPr>
        <w:t xml:space="preserve">аключения учтены задачи, определяющие основные направления бюджетной и налоговой политики на среднесрочную перспективу, обозначенные в Послании Президента Российской Федерации Федеральному Собранию от </w:t>
      </w:r>
      <w:r w:rsidR="00066DAE" w:rsidRPr="004201DA">
        <w:rPr>
          <w:rFonts w:ascii="Times New Roman" w:eastAsia="Times New Roman" w:hAnsi="Times New Roman" w:cs="Times New Roman"/>
          <w:sz w:val="28"/>
          <w:szCs w:val="28"/>
          <w:lang w:eastAsia="ru-RU"/>
        </w:rPr>
        <w:t>04</w:t>
      </w:r>
      <w:r w:rsidRPr="004201DA">
        <w:rPr>
          <w:rFonts w:ascii="Times New Roman" w:eastAsia="Times New Roman" w:hAnsi="Times New Roman" w:cs="Times New Roman"/>
          <w:sz w:val="28"/>
          <w:szCs w:val="28"/>
          <w:lang w:eastAsia="ru-RU"/>
        </w:rPr>
        <w:t>.12.201</w:t>
      </w:r>
      <w:r w:rsidR="00066DAE" w:rsidRPr="004201DA">
        <w:rPr>
          <w:rFonts w:ascii="Times New Roman" w:eastAsia="Times New Roman" w:hAnsi="Times New Roman" w:cs="Times New Roman"/>
          <w:sz w:val="28"/>
          <w:szCs w:val="28"/>
          <w:lang w:eastAsia="ru-RU"/>
        </w:rPr>
        <w:t>4</w:t>
      </w:r>
      <w:r w:rsidRPr="004201DA">
        <w:rPr>
          <w:rFonts w:ascii="Times New Roman" w:eastAsia="Times New Roman" w:hAnsi="Times New Roman" w:cs="Times New Roman"/>
          <w:sz w:val="28"/>
          <w:szCs w:val="28"/>
          <w:lang w:eastAsia="ru-RU"/>
        </w:rPr>
        <w:t xml:space="preserve">, </w:t>
      </w:r>
      <w:r w:rsidR="006C1F66" w:rsidRPr="004201DA">
        <w:rPr>
          <w:rFonts w:ascii="Times New Roman" w:eastAsia="Times New Roman" w:hAnsi="Times New Roman" w:cs="Times New Roman"/>
          <w:sz w:val="28"/>
          <w:szCs w:val="28"/>
          <w:lang w:eastAsia="ru-RU"/>
        </w:rPr>
        <w:t>Основны</w:t>
      </w:r>
      <w:r w:rsidR="007A6875" w:rsidRPr="004201DA">
        <w:rPr>
          <w:rFonts w:ascii="Times New Roman" w:eastAsia="Times New Roman" w:hAnsi="Times New Roman" w:cs="Times New Roman"/>
          <w:sz w:val="28"/>
          <w:szCs w:val="28"/>
          <w:lang w:eastAsia="ru-RU"/>
        </w:rPr>
        <w:t>х</w:t>
      </w:r>
      <w:r w:rsidR="006C1F66" w:rsidRPr="004201DA">
        <w:rPr>
          <w:rFonts w:ascii="Times New Roman" w:eastAsia="Times New Roman" w:hAnsi="Times New Roman" w:cs="Times New Roman"/>
          <w:sz w:val="28"/>
          <w:szCs w:val="28"/>
          <w:lang w:eastAsia="ru-RU"/>
        </w:rPr>
        <w:t xml:space="preserve"> направления</w:t>
      </w:r>
      <w:r w:rsidR="007A6875" w:rsidRPr="004201DA">
        <w:rPr>
          <w:rFonts w:ascii="Times New Roman" w:eastAsia="Times New Roman" w:hAnsi="Times New Roman" w:cs="Times New Roman"/>
          <w:sz w:val="28"/>
          <w:szCs w:val="28"/>
          <w:lang w:eastAsia="ru-RU"/>
        </w:rPr>
        <w:t>х</w:t>
      </w:r>
      <w:r w:rsidR="006C1F66" w:rsidRPr="004201DA">
        <w:rPr>
          <w:rFonts w:ascii="Times New Roman" w:eastAsia="Times New Roman" w:hAnsi="Times New Roman" w:cs="Times New Roman"/>
          <w:sz w:val="28"/>
          <w:szCs w:val="28"/>
          <w:lang w:eastAsia="ru-RU"/>
        </w:rPr>
        <w:t xml:space="preserve"> бюджетной </w:t>
      </w:r>
      <w:r w:rsidR="006C1F66" w:rsidRPr="00832EEF">
        <w:rPr>
          <w:rFonts w:ascii="Times New Roman" w:eastAsia="Times New Roman" w:hAnsi="Times New Roman" w:cs="Times New Roman"/>
          <w:sz w:val="28"/>
          <w:szCs w:val="28"/>
          <w:lang w:eastAsia="ru-RU"/>
        </w:rPr>
        <w:t>политики Российской Федерации на 2016 год и на плановый период 2017 и</w:t>
      </w:r>
      <w:r w:rsidR="006C1F66" w:rsidRPr="004201DA">
        <w:rPr>
          <w:rFonts w:ascii="Times New Roman" w:eastAsia="Times New Roman" w:hAnsi="Times New Roman" w:cs="Times New Roman"/>
          <w:sz w:val="28"/>
          <w:szCs w:val="28"/>
          <w:lang w:eastAsia="ru-RU"/>
        </w:rPr>
        <w:t xml:space="preserve"> </w:t>
      </w:r>
      <w:r w:rsidR="006C1F66" w:rsidRPr="004201DA">
        <w:rPr>
          <w:rFonts w:ascii="Times New Roman" w:eastAsia="Times New Roman" w:hAnsi="Times New Roman" w:cs="Times New Roman"/>
          <w:sz w:val="28"/>
          <w:szCs w:val="28"/>
          <w:lang w:eastAsia="ru-RU"/>
        </w:rPr>
        <w:lastRenderedPageBreak/>
        <w:t>2018 годов</w:t>
      </w:r>
      <w:r w:rsidR="007A6875" w:rsidRPr="004201DA">
        <w:rPr>
          <w:rFonts w:ascii="Times New Roman" w:eastAsia="Times New Roman" w:hAnsi="Times New Roman" w:cs="Times New Roman"/>
          <w:sz w:val="28"/>
          <w:szCs w:val="28"/>
          <w:lang w:eastAsia="ru-RU"/>
        </w:rPr>
        <w:t>,</w:t>
      </w:r>
      <w:r w:rsidR="006C1F66" w:rsidRPr="004201DA">
        <w:rPr>
          <w:rFonts w:ascii="Times New Roman" w:eastAsia="Times New Roman" w:hAnsi="Times New Roman" w:cs="Times New Roman"/>
          <w:sz w:val="28"/>
          <w:szCs w:val="28"/>
          <w:lang w:eastAsia="ru-RU"/>
        </w:rPr>
        <w:t xml:space="preserve"> </w:t>
      </w:r>
      <w:r w:rsidR="007A6875" w:rsidRPr="004201DA">
        <w:rPr>
          <w:rFonts w:ascii="Times New Roman" w:eastAsia="Times New Roman" w:hAnsi="Times New Roman" w:cs="Times New Roman"/>
          <w:sz w:val="28"/>
          <w:szCs w:val="28"/>
          <w:lang w:eastAsia="ru-RU"/>
        </w:rPr>
        <w:t>Основных направления</w:t>
      </w:r>
      <w:r w:rsidR="004951BD">
        <w:rPr>
          <w:rFonts w:ascii="Times New Roman" w:eastAsia="Times New Roman" w:hAnsi="Times New Roman" w:cs="Times New Roman"/>
          <w:sz w:val="28"/>
          <w:szCs w:val="28"/>
          <w:lang w:eastAsia="ru-RU"/>
        </w:rPr>
        <w:t>х</w:t>
      </w:r>
      <w:r w:rsidR="007A6875" w:rsidRPr="004201DA">
        <w:rPr>
          <w:rFonts w:ascii="Times New Roman" w:eastAsia="Times New Roman" w:hAnsi="Times New Roman" w:cs="Times New Roman"/>
          <w:sz w:val="28"/>
          <w:szCs w:val="28"/>
          <w:lang w:eastAsia="ru-RU"/>
        </w:rPr>
        <w:t xml:space="preserve"> налоговой политики Российской Федерации на 2016 год и плановый период 2017 и 2018 годов и </w:t>
      </w:r>
      <w:r w:rsidR="00066DAE" w:rsidRPr="004201DA">
        <w:rPr>
          <w:rFonts w:ascii="Times New Roman" w:eastAsia="Times New Roman" w:hAnsi="Times New Roman" w:cs="Times New Roman"/>
          <w:sz w:val="28"/>
          <w:szCs w:val="28"/>
          <w:lang w:eastAsia="ru-RU"/>
        </w:rPr>
        <w:t>в основных направлениях бюджетной политики Приморского края и основных направлениях налоговой политики Приморского края на 2016 год и на плановый период 201</w:t>
      </w:r>
      <w:r w:rsidR="006C1F66" w:rsidRPr="004201DA">
        <w:rPr>
          <w:rFonts w:ascii="Times New Roman" w:eastAsia="Times New Roman" w:hAnsi="Times New Roman" w:cs="Times New Roman"/>
          <w:sz w:val="28"/>
          <w:szCs w:val="28"/>
          <w:lang w:eastAsia="ru-RU"/>
        </w:rPr>
        <w:t>7</w:t>
      </w:r>
      <w:r w:rsidR="00066DAE" w:rsidRPr="004201DA">
        <w:rPr>
          <w:rFonts w:ascii="Times New Roman" w:eastAsia="Times New Roman" w:hAnsi="Times New Roman" w:cs="Times New Roman"/>
          <w:sz w:val="28"/>
          <w:szCs w:val="28"/>
          <w:lang w:eastAsia="ru-RU"/>
        </w:rPr>
        <w:t xml:space="preserve"> и 201</w:t>
      </w:r>
      <w:r w:rsidR="006C1F66" w:rsidRPr="004201DA">
        <w:rPr>
          <w:rFonts w:ascii="Times New Roman" w:eastAsia="Times New Roman" w:hAnsi="Times New Roman" w:cs="Times New Roman"/>
          <w:sz w:val="28"/>
          <w:szCs w:val="28"/>
          <w:lang w:eastAsia="ru-RU"/>
        </w:rPr>
        <w:t>8</w:t>
      </w:r>
      <w:r w:rsidR="00066DAE" w:rsidRPr="004201DA">
        <w:rPr>
          <w:rFonts w:ascii="Times New Roman" w:eastAsia="Times New Roman" w:hAnsi="Times New Roman" w:cs="Times New Roman"/>
          <w:sz w:val="28"/>
          <w:szCs w:val="28"/>
          <w:lang w:eastAsia="ru-RU"/>
        </w:rPr>
        <w:t xml:space="preserve"> годов.</w:t>
      </w:r>
    </w:p>
    <w:p w:rsidR="00E93569" w:rsidRPr="004201DA" w:rsidRDefault="00E93569" w:rsidP="00BD2933">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Контрольно-счетной палатой </w:t>
      </w:r>
      <w:r w:rsidR="00BD2933" w:rsidRPr="004201DA">
        <w:rPr>
          <w:rFonts w:ascii="Times New Roman" w:eastAsia="Times New Roman" w:hAnsi="Times New Roman" w:cs="Times New Roman"/>
          <w:sz w:val="28"/>
          <w:szCs w:val="28"/>
          <w:lang w:eastAsia="ru-RU"/>
        </w:rPr>
        <w:t xml:space="preserve">проанализированы </w:t>
      </w:r>
      <w:r w:rsidRPr="004201DA">
        <w:rPr>
          <w:rFonts w:ascii="Times New Roman" w:eastAsia="Times New Roman" w:hAnsi="Times New Roman" w:cs="Times New Roman"/>
          <w:sz w:val="28"/>
          <w:szCs w:val="28"/>
          <w:lang w:eastAsia="ru-RU"/>
        </w:rPr>
        <w:t>основные экономические и социальные показатели</w:t>
      </w:r>
      <w:r w:rsidR="00BD2933" w:rsidRPr="004201DA">
        <w:rPr>
          <w:rFonts w:ascii="Times New Roman" w:eastAsia="Times New Roman" w:hAnsi="Times New Roman" w:cs="Times New Roman"/>
          <w:sz w:val="28"/>
          <w:szCs w:val="28"/>
          <w:lang w:eastAsia="ru-RU"/>
        </w:rPr>
        <w:t xml:space="preserve"> Приморского края за 8 месяцев 201</w:t>
      </w:r>
      <w:r w:rsidR="00081C28" w:rsidRPr="004201DA">
        <w:rPr>
          <w:rFonts w:ascii="Times New Roman" w:eastAsia="Times New Roman" w:hAnsi="Times New Roman" w:cs="Times New Roman"/>
          <w:sz w:val="28"/>
          <w:szCs w:val="28"/>
          <w:lang w:eastAsia="ru-RU"/>
        </w:rPr>
        <w:t>5</w:t>
      </w:r>
      <w:r w:rsidR="00BD2933" w:rsidRPr="004201DA">
        <w:rPr>
          <w:rFonts w:ascii="Times New Roman" w:eastAsia="Times New Roman" w:hAnsi="Times New Roman" w:cs="Times New Roman"/>
          <w:sz w:val="28"/>
          <w:szCs w:val="28"/>
          <w:lang w:eastAsia="ru-RU"/>
        </w:rPr>
        <w:t> года, ожидаемые итоги социально</w:t>
      </w:r>
      <w:r w:rsidR="00684F1B" w:rsidRPr="004201DA">
        <w:rPr>
          <w:rFonts w:ascii="Times New Roman" w:eastAsia="Times New Roman" w:hAnsi="Times New Roman" w:cs="Times New Roman"/>
          <w:sz w:val="28"/>
          <w:szCs w:val="28"/>
          <w:lang w:eastAsia="ru-RU"/>
        </w:rPr>
        <w:t>-</w:t>
      </w:r>
      <w:r w:rsidR="00BD2933" w:rsidRPr="004201DA">
        <w:rPr>
          <w:rFonts w:ascii="Times New Roman" w:eastAsia="Times New Roman" w:hAnsi="Times New Roman" w:cs="Times New Roman"/>
          <w:sz w:val="28"/>
          <w:szCs w:val="28"/>
          <w:lang w:eastAsia="ru-RU"/>
        </w:rPr>
        <w:t xml:space="preserve">экономического развития Приморского края </w:t>
      </w:r>
      <w:r w:rsidR="00066DAE" w:rsidRPr="004201DA">
        <w:rPr>
          <w:rFonts w:ascii="Times New Roman" w:eastAsia="Times New Roman" w:hAnsi="Times New Roman" w:cs="Times New Roman"/>
          <w:sz w:val="28"/>
          <w:szCs w:val="28"/>
          <w:lang w:eastAsia="ru-RU"/>
        </w:rPr>
        <w:t>за</w:t>
      </w:r>
      <w:r w:rsidR="00BD2933" w:rsidRPr="004201DA">
        <w:rPr>
          <w:rFonts w:ascii="Times New Roman" w:eastAsia="Times New Roman" w:hAnsi="Times New Roman" w:cs="Times New Roman"/>
          <w:sz w:val="28"/>
          <w:szCs w:val="28"/>
          <w:lang w:eastAsia="ru-RU"/>
        </w:rPr>
        <w:t xml:space="preserve"> 201</w:t>
      </w:r>
      <w:r w:rsidR="00066DAE" w:rsidRPr="004201DA">
        <w:rPr>
          <w:rFonts w:ascii="Times New Roman" w:eastAsia="Times New Roman" w:hAnsi="Times New Roman" w:cs="Times New Roman"/>
          <w:sz w:val="28"/>
          <w:szCs w:val="28"/>
          <w:lang w:eastAsia="ru-RU"/>
        </w:rPr>
        <w:t>5</w:t>
      </w:r>
      <w:r w:rsidR="00BD2933" w:rsidRPr="004201DA">
        <w:rPr>
          <w:rFonts w:ascii="Times New Roman" w:eastAsia="Times New Roman" w:hAnsi="Times New Roman" w:cs="Times New Roman"/>
          <w:sz w:val="28"/>
          <w:szCs w:val="28"/>
          <w:lang w:eastAsia="ru-RU"/>
        </w:rPr>
        <w:t xml:space="preserve"> год, показатели </w:t>
      </w:r>
      <w:r w:rsidR="00081C28" w:rsidRPr="004201DA">
        <w:rPr>
          <w:rFonts w:ascii="Times New Roman" w:eastAsia="Times New Roman" w:hAnsi="Times New Roman" w:cs="Times New Roman"/>
          <w:sz w:val="28"/>
          <w:szCs w:val="28"/>
          <w:lang w:eastAsia="ru-RU"/>
        </w:rPr>
        <w:t xml:space="preserve">проекта </w:t>
      </w:r>
      <w:r w:rsidR="00BD2933" w:rsidRPr="004201DA">
        <w:rPr>
          <w:rFonts w:ascii="Times New Roman" w:eastAsia="Times New Roman" w:hAnsi="Times New Roman" w:cs="Times New Roman"/>
          <w:sz w:val="28"/>
          <w:szCs w:val="28"/>
          <w:lang w:eastAsia="ru-RU"/>
        </w:rPr>
        <w:t>прогноза социально</w:t>
      </w:r>
      <w:r w:rsidR="00684F1B" w:rsidRPr="004201DA">
        <w:rPr>
          <w:rFonts w:ascii="Times New Roman" w:eastAsia="Times New Roman" w:hAnsi="Times New Roman" w:cs="Times New Roman"/>
          <w:sz w:val="28"/>
          <w:szCs w:val="28"/>
          <w:lang w:eastAsia="ru-RU"/>
        </w:rPr>
        <w:t>-</w:t>
      </w:r>
      <w:r w:rsidR="00BD2933" w:rsidRPr="004201DA">
        <w:rPr>
          <w:rFonts w:ascii="Times New Roman" w:eastAsia="Times New Roman" w:hAnsi="Times New Roman" w:cs="Times New Roman"/>
          <w:sz w:val="28"/>
          <w:szCs w:val="28"/>
          <w:lang w:eastAsia="ru-RU"/>
        </w:rPr>
        <w:t>экономического развития Приморского края на 201</w:t>
      </w:r>
      <w:r w:rsidR="00081C28" w:rsidRPr="004201DA">
        <w:rPr>
          <w:rFonts w:ascii="Times New Roman" w:eastAsia="Times New Roman" w:hAnsi="Times New Roman" w:cs="Times New Roman"/>
          <w:sz w:val="28"/>
          <w:szCs w:val="28"/>
          <w:lang w:eastAsia="ru-RU"/>
        </w:rPr>
        <w:t>6</w:t>
      </w:r>
      <w:r w:rsidR="00BD2933" w:rsidRPr="004201DA">
        <w:rPr>
          <w:rFonts w:ascii="Times New Roman" w:eastAsia="Times New Roman" w:hAnsi="Times New Roman" w:cs="Times New Roman"/>
          <w:sz w:val="28"/>
          <w:szCs w:val="28"/>
          <w:lang w:eastAsia="ru-RU"/>
        </w:rPr>
        <w:t xml:space="preserve"> год и плановый период 201</w:t>
      </w:r>
      <w:r w:rsidR="00081C28" w:rsidRPr="004201DA">
        <w:rPr>
          <w:rFonts w:ascii="Times New Roman" w:eastAsia="Times New Roman" w:hAnsi="Times New Roman" w:cs="Times New Roman"/>
          <w:sz w:val="28"/>
          <w:szCs w:val="28"/>
          <w:lang w:eastAsia="ru-RU"/>
        </w:rPr>
        <w:t>7</w:t>
      </w:r>
      <w:r w:rsidR="00BD2933" w:rsidRPr="004201DA">
        <w:rPr>
          <w:rFonts w:ascii="Times New Roman" w:eastAsia="Times New Roman" w:hAnsi="Times New Roman" w:cs="Times New Roman"/>
          <w:sz w:val="28"/>
          <w:szCs w:val="28"/>
          <w:lang w:eastAsia="ru-RU"/>
        </w:rPr>
        <w:t xml:space="preserve"> и 201</w:t>
      </w:r>
      <w:r w:rsidR="00081C28" w:rsidRPr="004201DA">
        <w:rPr>
          <w:rFonts w:ascii="Times New Roman" w:eastAsia="Times New Roman" w:hAnsi="Times New Roman" w:cs="Times New Roman"/>
          <w:sz w:val="28"/>
          <w:szCs w:val="28"/>
          <w:lang w:eastAsia="ru-RU"/>
        </w:rPr>
        <w:t>8</w:t>
      </w:r>
      <w:r w:rsidR="00BD2933" w:rsidRPr="004201DA">
        <w:rPr>
          <w:rFonts w:ascii="Times New Roman" w:eastAsia="Times New Roman" w:hAnsi="Times New Roman" w:cs="Times New Roman"/>
          <w:sz w:val="28"/>
          <w:szCs w:val="28"/>
          <w:lang w:eastAsia="ru-RU"/>
        </w:rPr>
        <w:t xml:space="preserve"> годов, </w:t>
      </w:r>
      <w:r w:rsidR="007A6875" w:rsidRPr="004201DA">
        <w:rPr>
          <w:rFonts w:ascii="Times New Roman" w:eastAsia="Times New Roman" w:hAnsi="Times New Roman" w:cs="Times New Roman"/>
          <w:sz w:val="28"/>
          <w:szCs w:val="28"/>
          <w:lang w:eastAsia="ru-RU"/>
        </w:rPr>
        <w:t>действующие редакции постановлений Администрации Приморского края о государственных</w:t>
      </w:r>
      <w:r w:rsidR="00BD2933" w:rsidRPr="004201DA">
        <w:rPr>
          <w:rFonts w:ascii="Times New Roman" w:eastAsia="Times New Roman" w:hAnsi="Times New Roman" w:cs="Times New Roman"/>
          <w:sz w:val="28"/>
          <w:szCs w:val="28"/>
          <w:lang w:eastAsia="ru-RU"/>
        </w:rPr>
        <w:t xml:space="preserve"> программ</w:t>
      </w:r>
      <w:r w:rsidR="007A6875" w:rsidRPr="004201DA">
        <w:rPr>
          <w:rFonts w:ascii="Times New Roman" w:eastAsia="Times New Roman" w:hAnsi="Times New Roman" w:cs="Times New Roman"/>
          <w:sz w:val="28"/>
          <w:szCs w:val="28"/>
          <w:lang w:eastAsia="ru-RU"/>
        </w:rPr>
        <w:t>ах</w:t>
      </w:r>
      <w:r w:rsidR="00BD2933" w:rsidRPr="004201DA">
        <w:rPr>
          <w:rFonts w:ascii="Times New Roman" w:eastAsia="Times New Roman" w:hAnsi="Times New Roman" w:cs="Times New Roman"/>
          <w:sz w:val="28"/>
          <w:szCs w:val="28"/>
          <w:lang w:eastAsia="ru-RU"/>
        </w:rPr>
        <w:t xml:space="preserve"> Приморского края и проекты изменений </w:t>
      </w:r>
      <w:r w:rsidR="00081C28" w:rsidRPr="004201DA">
        <w:rPr>
          <w:rFonts w:ascii="Times New Roman" w:eastAsia="Times New Roman" w:hAnsi="Times New Roman" w:cs="Times New Roman"/>
          <w:sz w:val="28"/>
          <w:szCs w:val="28"/>
          <w:lang w:eastAsia="ru-RU"/>
        </w:rPr>
        <w:t>в них</w:t>
      </w:r>
      <w:r w:rsidR="00BD2933" w:rsidRPr="004201DA">
        <w:rPr>
          <w:rFonts w:ascii="Times New Roman" w:eastAsia="Times New Roman" w:hAnsi="Times New Roman" w:cs="Times New Roman"/>
          <w:sz w:val="28"/>
          <w:szCs w:val="28"/>
          <w:lang w:eastAsia="ru-RU"/>
        </w:rPr>
        <w:t>.</w:t>
      </w:r>
      <w:r w:rsidR="007A6875" w:rsidRPr="004201DA">
        <w:rPr>
          <w:rFonts w:ascii="Times New Roman" w:eastAsia="Times New Roman" w:hAnsi="Times New Roman" w:cs="Times New Roman"/>
          <w:sz w:val="28"/>
          <w:szCs w:val="28"/>
          <w:lang w:eastAsia="ru-RU"/>
        </w:rPr>
        <w:t xml:space="preserve"> Включены сведения, представленные главными распорядителями средств краевого бюджета об исполнении краевого бюджета </w:t>
      </w:r>
      <w:r w:rsidRPr="004201DA">
        <w:rPr>
          <w:rFonts w:ascii="Times New Roman" w:eastAsia="Times New Roman" w:hAnsi="Times New Roman" w:cs="Times New Roman"/>
          <w:sz w:val="28"/>
          <w:szCs w:val="28"/>
          <w:lang w:eastAsia="ru-RU"/>
        </w:rPr>
        <w:t xml:space="preserve">за 9 месяцев текущего года </w:t>
      </w:r>
      <w:r w:rsidR="00215F9F" w:rsidRPr="004201DA">
        <w:rPr>
          <w:rFonts w:ascii="Times New Roman" w:eastAsia="Times New Roman" w:hAnsi="Times New Roman" w:cs="Times New Roman"/>
          <w:sz w:val="28"/>
          <w:szCs w:val="28"/>
          <w:lang w:eastAsia="ru-RU"/>
        </w:rPr>
        <w:t>и о реализации мероприятий государственных программ Приморского края</w:t>
      </w:r>
      <w:r w:rsidRPr="004201DA">
        <w:rPr>
          <w:rFonts w:ascii="Times New Roman" w:eastAsia="Times New Roman" w:hAnsi="Times New Roman" w:cs="Times New Roman"/>
          <w:sz w:val="28"/>
          <w:szCs w:val="28"/>
          <w:lang w:eastAsia="ru-RU"/>
        </w:rPr>
        <w:t xml:space="preserve"> за тот же период</w:t>
      </w:r>
      <w:r w:rsidR="007A6875" w:rsidRPr="004201DA">
        <w:rPr>
          <w:rFonts w:ascii="Times New Roman" w:eastAsia="Times New Roman" w:hAnsi="Times New Roman" w:cs="Times New Roman"/>
          <w:sz w:val="28"/>
          <w:szCs w:val="28"/>
          <w:lang w:eastAsia="ru-RU"/>
        </w:rPr>
        <w:t>.</w:t>
      </w:r>
      <w:r w:rsidR="00BD2933" w:rsidRPr="004201DA">
        <w:rPr>
          <w:rFonts w:ascii="Times New Roman" w:eastAsia="Times New Roman" w:hAnsi="Times New Roman" w:cs="Times New Roman"/>
          <w:sz w:val="28"/>
          <w:szCs w:val="28"/>
          <w:lang w:eastAsia="ru-RU"/>
        </w:rPr>
        <w:t xml:space="preserve"> </w:t>
      </w:r>
    </w:p>
    <w:p w:rsidR="00BD2933" w:rsidRPr="004201DA" w:rsidRDefault="00E93569" w:rsidP="00BD2933">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Также </w:t>
      </w:r>
      <w:r w:rsidR="00BD2933" w:rsidRPr="004201DA">
        <w:rPr>
          <w:rFonts w:ascii="Times New Roman" w:eastAsia="Times New Roman" w:hAnsi="Times New Roman" w:cs="Times New Roman"/>
          <w:sz w:val="28"/>
          <w:szCs w:val="28"/>
          <w:lang w:eastAsia="ru-RU"/>
        </w:rPr>
        <w:t>использованы результаты контрольных и экспертно</w:t>
      </w:r>
      <w:r w:rsidR="00684F1B" w:rsidRPr="004201DA">
        <w:rPr>
          <w:rFonts w:ascii="Times New Roman" w:eastAsia="Times New Roman" w:hAnsi="Times New Roman" w:cs="Times New Roman"/>
          <w:sz w:val="28"/>
          <w:szCs w:val="28"/>
          <w:lang w:eastAsia="ru-RU"/>
        </w:rPr>
        <w:t>-</w:t>
      </w:r>
      <w:r w:rsidR="00BD2933" w:rsidRPr="004201DA">
        <w:rPr>
          <w:rFonts w:ascii="Times New Roman" w:eastAsia="Times New Roman" w:hAnsi="Times New Roman" w:cs="Times New Roman"/>
          <w:sz w:val="28"/>
          <w:szCs w:val="28"/>
          <w:lang w:eastAsia="ru-RU"/>
        </w:rPr>
        <w:t>аналитических мероприятий, проведенных Контрольно</w:t>
      </w:r>
      <w:r w:rsidR="00684F1B" w:rsidRPr="004201DA">
        <w:rPr>
          <w:rFonts w:ascii="Times New Roman" w:eastAsia="Times New Roman" w:hAnsi="Times New Roman" w:cs="Times New Roman"/>
          <w:sz w:val="28"/>
          <w:szCs w:val="28"/>
          <w:lang w:eastAsia="ru-RU"/>
        </w:rPr>
        <w:t>-</w:t>
      </w:r>
      <w:r w:rsidR="00BD2933" w:rsidRPr="004201DA">
        <w:rPr>
          <w:rFonts w:ascii="Times New Roman" w:eastAsia="Times New Roman" w:hAnsi="Times New Roman" w:cs="Times New Roman"/>
          <w:sz w:val="28"/>
          <w:szCs w:val="28"/>
          <w:lang w:eastAsia="ru-RU"/>
        </w:rPr>
        <w:t>счетной палатой Приморского края.</w:t>
      </w:r>
    </w:p>
    <w:p w:rsidR="00891622" w:rsidRPr="004201DA" w:rsidRDefault="00891622" w:rsidP="00891622">
      <w:pPr>
        <w:spacing w:after="0" w:line="240" w:lineRule="auto"/>
        <w:jc w:val="both"/>
        <w:rPr>
          <w:rFonts w:ascii="Times New Roman" w:eastAsia="Times New Roman" w:hAnsi="Times New Roman" w:cs="Times New Roman"/>
          <w:b/>
          <w:sz w:val="28"/>
          <w:szCs w:val="28"/>
          <w:lang w:eastAsia="ru-RU"/>
        </w:rPr>
      </w:pPr>
    </w:p>
    <w:p w:rsidR="00C45BB1" w:rsidRPr="004201DA" w:rsidRDefault="00C45BB1" w:rsidP="00C45BB1">
      <w:pPr>
        <w:spacing w:after="0" w:line="240" w:lineRule="auto"/>
        <w:ind w:firstLine="709"/>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2. Параметры прогноза основных показателей социально</w:t>
      </w:r>
      <w:r w:rsidR="00026CFB">
        <w:rPr>
          <w:rFonts w:ascii="Times New Roman" w:eastAsia="Times New Roman" w:hAnsi="Times New Roman" w:cs="Times New Roman"/>
          <w:b/>
          <w:sz w:val="28"/>
          <w:szCs w:val="28"/>
          <w:lang w:eastAsia="ru-RU"/>
        </w:rPr>
        <w:t>-</w:t>
      </w:r>
      <w:r w:rsidRPr="004201DA">
        <w:rPr>
          <w:rFonts w:ascii="Times New Roman" w:eastAsia="Times New Roman" w:hAnsi="Times New Roman" w:cs="Times New Roman"/>
          <w:b/>
          <w:sz w:val="28"/>
          <w:szCs w:val="28"/>
          <w:lang w:eastAsia="ru-RU"/>
        </w:rPr>
        <w:t>экономического развития Приморского края</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Прогноз социально-экономического развития является важной составляющей общей стратегии и концепции развития Приморского края и основой при формировании краевого бюджета на очередной финансовый год и последующие периоды.</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В материалах к законопроекту представлен проект прогноза социально-экономического развития Приморского края на 2016 и плановый период 2017 и 2018 годов (далее – Прогноз). </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Разработка основных параметров прогноза социально-экономического развития Приморского края на 2016 год и плановый период 2017 и 2018 годов осуществлялась Администрацией Приморского края в двух вариантах развития экономики (базовый и умеренно-оптимистичный) с учетом итогов социально-экономического развития в 2014 году, оценки ожидаемых результатов 2015 года и тенденций развития экономики и социальной сферы в 2016</w:t>
      </w:r>
      <w:r w:rsidR="00026CFB">
        <w:rPr>
          <w:rFonts w:ascii="Times New Roman" w:eastAsia="Calibri" w:hAnsi="Times New Roman" w:cs="Times New Roman"/>
          <w:sz w:val="28"/>
          <w:szCs w:val="28"/>
        </w:rPr>
        <w:t>-</w:t>
      </w:r>
      <w:r w:rsidRPr="004201DA">
        <w:rPr>
          <w:rFonts w:ascii="Times New Roman" w:eastAsia="Calibri" w:hAnsi="Times New Roman" w:cs="Times New Roman"/>
          <w:sz w:val="28"/>
          <w:szCs w:val="28"/>
        </w:rPr>
        <w:t>2018 годах.</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Контрольно-счетной палатой анализировались показатели, предусмотренные на 2016 год и плановый период 2017 и 2018 годов, по базовому варианту развития экономики.</w:t>
      </w:r>
    </w:p>
    <w:p w:rsidR="00D21FB4" w:rsidRDefault="00D21FB4" w:rsidP="00D21FB4">
      <w:pPr>
        <w:autoSpaceDE w:val="0"/>
        <w:autoSpaceDN w:val="0"/>
        <w:adjustRightInd w:val="0"/>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Основные показатели Прогноза на 2016 год и плановый период 2017 и 2018 годов и данные об основных показателях прогноза социально-экономического развития Приморского края, утвержденных на 2015 год и плановый период 2016 и 2017 годов распоряжением Администрации Приморского края </w:t>
      </w:r>
      <w:r w:rsidRPr="004201DA">
        <w:rPr>
          <w:rFonts w:ascii="Times New Roman" w:eastAsia="Calibri" w:hAnsi="Times New Roman" w:cs="Times New Roman"/>
          <w:sz w:val="28"/>
          <w:szCs w:val="28"/>
        </w:rPr>
        <w:t>от 16.09.2014 № 328-ра</w:t>
      </w:r>
      <w:r w:rsidRPr="004201DA">
        <w:rPr>
          <w:rFonts w:ascii="Times New Roman" w:hAnsi="Times New Roman" w:cs="Times New Roman"/>
          <w:sz w:val="28"/>
          <w:szCs w:val="28"/>
        </w:rPr>
        <w:t>, представлены в таблице.</w:t>
      </w:r>
    </w:p>
    <w:p w:rsidR="00DB0A2F" w:rsidRDefault="00DB0A2F" w:rsidP="00D21FB4">
      <w:pPr>
        <w:autoSpaceDE w:val="0"/>
        <w:autoSpaceDN w:val="0"/>
        <w:adjustRightInd w:val="0"/>
        <w:spacing w:after="0" w:line="240" w:lineRule="auto"/>
        <w:ind w:firstLine="708"/>
        <w:jc w:val="both"/>
        <w:rPr>
          <w:rFonts w:ascii="Times New Roman" w:hAnsi="Times New Roman" w:cs="Times New Roman"/>
          <w:sz w:val="28"/>
          <w:szCs w:val="28"/>
        </w:rPr>
      </w:pPr>
    </w:p>
    <w:p w:rsidR="00DB0A2F" w:rsidRPr="004201DA" w:rsidRDefault="00DB0A2F" w:rsidP="00D21FB4">
      <w:pPr>
        <w:autoSpaceDE w:val="0"/>
        <w:autoSpaceDN w:val="0"/>
        <w:adjustRightInd w:val="0"/>
        <w:spacing w:after="0" w:line="240" w:lineRule="auto"/>
        <w:ind w:firstLine="708"/>
        <w:jc w:val="both"/>
        <w:rPr>
          <w:rFonts w:ascii="Times New Roman" w:hAnsi="Times New Roman" w:cs="Times New Roman"/>
          <w:sz w:val="28"/>
          <w:szCs w:val="28"/>
        </w:rPr>
      </w:pPr>
    </w:p>
    <w:p w:rsidR="00D21FB4" w:rsidRPr="003C4F9D" w:rsidRDefault="00D21FB4" w:rsidP="00D21FB4">
      <w:pPr>
        <w:autoSpaceDE w:val="0"/>
        <w:autoSpaceDN w:val="0"/>
        <w:adjustRightInd w:val="0"/>
        <w:spacing w:after="0" w:line="240" w:lineRule="auto"/>
        <w:ind w:firstLine="708"/>
        <w:jc w:val="right"/>
        <w:rPr>
          <w:rFonts w:ascii="Times New Roman" w:hAnsi="Times New Roman" w:cs="Times New Roman"/>
          <w:sz w:val="24"/>
          <w:szCs w:val="24"/>
        </w:rPr>
      </w:pPr>
      <w:r w:rsidRPr="003C4F9D">
        <w:rPr>
          <w:rFonts w:ascii="Times New Roman" w:hAnsi="Times New Roman" w:cs="Times New Roman"/>
          <w:sz w:val="24"/>
          <w:szCs w:val="24"/>
        </w:rPr>
        <w:lastRenderedPageBreak/>
        <w:t>Таблица 1</w:t>
      </w:r>
    </w:p>
    <w:tbl>
      <w:tblPr>
        <w:tblStyle w:val="af2"/>
        <w:tblW w:w="10774" w:type="dxa"/>
        <w:tblInd w:w="-885" w:type="dxa"/>
        <w:tblLayout w:type="fixed"/>
        <w:tblLook w:val="04A0" w:firstRow="1" w:lastRow="0" w:firstColumn="1" w:lastColumn="0" w:noHBand="0" w:noVBand="1"/>
      </w:tblPr>
      <w:tblGrid>
        <w:gridCol w:w="426"/>
        <w:gridCol w:w="1269"/>
        <w:gridCol w:w="678"/>
        <w:gridCol w:w="679"/>
        <w:gridCol w:w="764"/>
        <w:gridCol w:w="721"/>
        <w:gridCol w:w="709"/>
        <w:gridCol w:w="692"/>
        <w:gridCol w:w="679"/>
        <w:gridCol w:w="679"/>
        <w:gridCol w:w="649"/>
        <w:gridCol w:w="703"/>
        <w:gridCol w:w="709"/>
        <w:gridCol w:w="708"/>
        <w:gridCol w:w="709"/>
      </w:tblGrid>
      <w:tr w:rsidR="00D21FB4" w:rsidRPr="004201DA" w:rsidTr="00D21FB4">
        <w:trPr>
          <w:tblHeader/>
        </w:trPr>
        <w:tc>
          <w:tcPr>
            <w:tcW w:w="426" w:type="dxa"/>
            <w:vMerge w:val="restart"/>
            <w:vAlign w:val="center"/>
          </w:tcPr>
          <w:p w:rsidR="00D21FB4" w:rsidRPr="004201DA" w:rsidRDefault="00D21FB4" w:rsidP="00D21FB4">
            <w:pPr>
              <w:autoSpaceDE w:val="0"/>
              <w:autoSpaceDN w:val="0"/>
              <w:adjustRightInd w:val="0"/>
              <w:jc w:val="center"/>
              <w:rPr>
                <w:rFonts w:ascii="Times New Roman" w:eastAsia="Calibri" w:hAnsi="Times New Roman" w:cs="Times New Roman"/>
                <w:sz w:val="20"/>
                <w:szCs w:val="20"/>
              </w:rPr>
            </w:pPr>
            <w:r w:rsidRPr="004201DA">
              <w:rPr>
                <w:rFonts w:ascii="Times New Roman" w:eastAsia="Calibri" w:hAnsi="Times New Roman" w:cs="Times New Roman"/>
                <w:sz w:val="20"/>
                <w:szCs w:val="20"/>
              </w:rPr>
              <w:t>№</w:t>
            </w:r>
          </w:p>
        </w:tc>
        <w:tc>
          <w:tcPr>
            <w:tcW w:w="1269" w:type="dxa"/>
            <w:vMerge w:val="restart"/>
            <w:vAlign w:val="center"/>
          </w:tcPr>
          <w:p w:rsidR="00D21FB4" w:rsidRPr="004201DA" w:rsidRDefault="00D21FB4" w:rsidP="00D21FB4">
            <w:pPr>
              <w:autoSpaceDE w:val="0"/>
              <w:autoSpaceDN w:val="0"/>
              <w:adjustRightInd w:val="0"/>
              <w:jc w:val="center"/>
              <w:rPr>
                <w:rFonts w:ascii="Times New Roman" w:eastAsia="Calibri" w:hAnsi="Times New Roman" w:cs="Times New Roman"/>
                <w:sz w:val="20"/>
                <w:szCs w:val="20"/>
              </w:rPr>
            </w:pPr>
            <w:r w:rsidRPr="004201DA">
              <w:rPr>
                <w:rFonts w:ascii="Times New Roman" w:eastAsia="Calibri" w:hAnsi="Times New Roman" w:cs="Times New Roman"/>
                <w:sz w:val="20"/>
                <w:szCs w:val="20"/>
              </w:rPr>
              <w:t>Показатели</w:t>
            </w:r>
          </w:p>
        </w:tc>
        <w:tc>
          <w:tcPr>
            <w:tcW w:w="2121" w:type="dxa"/>
            <w:gridSpan w:val="3"/>
            <w:vAlign w:val="center"/>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2014</w:t>
            </w:r>
          </w:p>
        </w:tc>
        <w:tc>
          <w:tcPr>
            <w:tcW w:w="2122" w:type="dxa"/>
            <w:gridSpan w:val="3"/>
            <w:vAlign w:val="center"/>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2015</w:t>
            </w:r>
          </w:p>
        </w:tc>
        <w:tc>
          <w:tcPr>
            <w:tcW w:w="2007" w:type="dxa"/>
            <w:gridSpan w:val="3"/>
            <w:vAlign w:val="center"/>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2016</w:t>
            </w:r>
          </w:p>
        </w:tc>
        <w:tc>
          <w:tcPr>
            <w:tcW w:w="2120" w:type="dxa"/>
            <w:gridSpan w:val="3"/>
            <w:vAlign w:val="center"/>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2017</w:t>
            </w:r>
          </w:p>
        </w:tc>
        <w:tc>
          <w:tcPr>
            <w:tcW w:w="709" w:type="dxa"/>
            <w:vAlign w:val="center"/>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2018</w:t>
            </w:r>
          </w:p>
        </w:tc>
      </w:tr>
      <w:tr w:rsidR="00D21FB4" w:rsidRPr="004201DA" w:rsidTr="00D21FB4">
        <w:trPr>
          <w:cantSplit/>
          <w:trHeight w:val="1134"/>
          <w:tblHeader/>
        </w:trPr>
        <w:tc>
          <w:tcPr>
            <w:tcW w:w="426" w:type="dxa"/>
            <w:vMerge/>
            <w:vAlign w:val="center"/>
          </w:tcPr>
          <w:p w:rsidR="00D21FB4" w:rsidRPr="004201DA" w:rsidRDefault="00D21FB4" w:rsidP="00D21FB4">
            <w:pPr>
              <w:autoSpaceDE w:val="0"/>
              <w:autoSpaceDN w:val="0"/>
              <w:adjustRightInd w:val="0"/>
              <w:jc w:val="center"/>
              <w:rPr>
                <w:rFonts w:ascii="Times New Roman" w:hAnsi="Times New Roman" w:cs="Times New Roman"/>
                <w:sz w:val="20"/>
                <w:szCs w:val="20"/>
              </w:rPr>
            </w:pPr>
          </w:p>
        </w:tc>
        <w:tc>
          <w:tcPr>
            <w:tcW w:w="1269" w:type="dxa"/>
            <w:vMerge/>
            <w:vAlign w:val="center"/>
          </w:tcPr>
          <w:p w:rsidR="00D21FB4" w:rsidRPr="004201DA" w:rsidRDefault="00D21FB4" w:rsidP="00D21FB4">
            <w:pPr>
              <w:autoSpaceDE w:val="0"/>
              <w:autoSpaceDN w:val="0"/>
              <w:adjustRightInd w:val="0"/>
              <w:jc w:val="center"/>
              <w:rPr>
                <w:rFonts w:ascii="Times New Roman" w:hAnsi="Times New Roman" w:cs="Times New Roman"/>
                <w:sz w:val="20"/>
                <w:szCs w:val="20"/>
              </w:rPr>
            </w:pPr>
          </w:p>
        </w:tc>
        <w:tc>
          <w:tcPr>
            <w:tcW w:w="678" w:type="dxa"/>
            <w:textDirection w:val="btLr"/>
            <w:vAlign w:val="center"/>
          </w:tcPr>
          <w:p w:rsidR="00D21FB4" w:rsidRPr="004201DA" w:rsidRDefault="00D21FB4" w:rsidP="00D21FB4">
            <w:pPr>
              <w:ind w:left="113" w:right="113"/>
              <w:jc w:val="center"/>
              <w:rPr>
                <w:rFonts w:ascii="Times New Roman" w:hAnsi="Times New Roman" w:cs="Times New Roman"/>
                <w:sz w:val="20"/>
                <w:szCs w:val="20"/>
              </w:rPr>
            </w:pPr>
            <w:r w:rsidRPr="004201DA">
              <w:rPr>
                <w:rFonts w:ascii="Times New Roman" w:hAnsi="Times New Roman" w:cs="Times New Roman"/>
                <w:sz w:val="20"/>
                <w:szCs w:val="20"/>
              </w:rPr>
              <w:t>оценка в 2014</w:t>
            </w:r>
          </w:p>
        </w:tc>
        <w:tc>
          <w:tcPr>
            <w:tcW w:w="679" w:type="dxa"/>
            <w:textDirection w:val="btLr"/>
            <w:vAlign w:val="center"/>
          </w:tcPr>
          <w:p w:rsidR="00D21FB4" w:rsidRPr="004201DA" w:rsidRDefault="00D21FB4" w:rsidP="00D21FB4">
            <w:pPr>
              <w:ind w:left="113" w:right="113"/>
              <w:jc w:val="center"/>
              <w:rPr>
                <w:rFonts w:ascii="Times New Roman" w:hAnsi="Times New Roman" w:cs="Times New Roman"/>
                <w:sz w:val="20"/>
                <w:szCs w:val="20"/>
              </w:rPr>
            </w:pPr>
            <w:r w:rsidRPr="004201DA">
              <w:rPr>
                <w:rFonts w:ascii="Times New Roman" w:hAnsi="Times New Roman" w:cs="Times New Roman"/>
                <w:sz w:val="20"/>
                <w:szCs w:val="20"/>
              </w:rPr>
              <w:t>отчет в 2015</w:t>
            </w:r>
          </w:p>
        </w:tc>
        <w:tc>
          <w:tcPr>
            <w:tcW w:w="764" w:type="dxa"/>
            <w:textDirection w:val="btLr"/>
            <w:vAlign w:val="center"/>
          </w:tcPr>
          <w:p w:rsidR="00D21FB4" w:rsidRPr="004201DA" w:rsidRDefault="00D21FB4" w:rsidP="00D21FB4">
            <w:pPr>
              <w:ind w:left="113" w:right="113"/>
              <w:jc w:val="center"/>
              <w:rPr>
                <w:rFonts w:ascii="Times New Roman" w:hAnsi="Times New Roman" w:cs="Times New Roman"/>
                <w:sz w:val="20"/>
                <w:szCs w:val="20"/>
              </w:rPr>
            </w:pPr>
            <w:proofErr w:type="spellStart"/>
            <w:r w:rsidRPr="004201DA">
              <w:rPr>
                <w:rFonts w:ascii="Times New Roman" w:hAnsi="Times New Roman" w:cs="Times New Roman"/>
                <w:sz w:val="20"/>
                <w:szCs w:val="20"/>
              </w:rPr>
              <w:t>отклоне-ние</w:t>
            </w:r>
            <w:proofErr w:type="spellEnd"/>
          </w:p>
        </w:tc>
        <w:tc>
          <w:tcPr>
            <w:tcW w:w="721" w:type="dxa"/>
            <w:textDirection w:val="btLr"/>
            <w:vAlign w:val="center"/>
          </w:tcPr>
          <w:p w:rsidR="00D21FB4" w:rsidRPr="004201DA" w:rsidRDefault="00D21FB4" w:rsidP="00D21FB4">
            <w:pPr>
              <w:ind w:left="113" w:right="113"/>
              <w:jc w:val="center"/>
              <w:rPr>
                <w:rFonts w:ascii="Times New Roman" w:hAnsi="Times New Roman" w:cs="Times New Roman"/>
                <w:sz w:val="20"/>
                <w:szCs w:val="20"/>
              </w:rPr>
            </w:pPr>
            <w:r w:rsidRPr="004201DA">
              <w:rPr>
                <w:rFonts w:ascii="Times New Roman" w:hAnsi="Times New Roman" w:cs="Times New Roman"/>
                <w:sz w:val="20"/>
                <w:szCs w:val="20"/>
              </w:rPr>
              <w:t>прогноз в 2014</w:t>
            </w:r>
          </w:p>
        </w:tc>
        <w:tc>
          <w:tcPr>
            <w:tcW w:w="709" w:type="dxa"/>
            <w:textDirection w:val="btLr"/>
            <w:vAlign w:val="center"/>
          </w:tcPr>
          <w:p w:rsidR="00D21FB4" w:rsidRPr="004201DA" w:rsidRDefault="00D21FB4" w:rsidP="00D21FB4">
            <w:pPr>
              <w:ind w:left="113" w:right="113"/>
              <w:jc w:val="center"/>
              <w:rPr>
                <w:rFonts w:ascii="Times New Roman" w:hAnsi="Times New Roman" w:cs="Times New Roman"/>
                <w:sz w:val="20"/>
                <w:szCs w:val="20"/>
              </w:rPr>
            </w:pPr>
            <w:r w:rsidRPr="004201DA">
              <w:rPr>
                <w:rFonts w:ascii="Times New Roman" w:hAnsi="Times New Roman" w:cs="Times New Roman"/>
                <w:sz w:val="20"/>
                <w:szCs w:val="20"/>
              </w:rPr>
              <w:t>оценка в 2015</w:t>
            </w:r>
          </w:p>
        </w:tc>
        <w:tc>
          <w:tcPr>
            <w:tcW w:w="692" w:type="dxa"/>
            <w:textDirection w:val="btLr"/>
            <w:vAlign w:val="center"/>
          </w:tcPr>
          <w:p w:rsidR="00D21FB4" w:rsidRPr="004201DA" w:rsidRDefault="00D21FB4" w:rsidP="00D21FB4">
            <w:pPr>
              <w:ind w:left="113" w:right="113"/>
              <w:jc w:val="center"/>
              <w:rPr>
                <w:rFonts w:ascii="Times New Roman" w:hAnsi="Times New Roman" w:cs="Times New Roman"/>
                <w:sz w:val="20"/>
                <w:szCs w:val="20"/>
              </w:rPr>
            </w:pPr>
            <w:proofErr w:type="spellStart"/>
            <w:r w:rsidRPr="004201DA">
              <w:rPr>
                <w:rFonts w:ascii="Times New Roman" w:hAnsi="Times New Roman" w:cs="Times New Roman"/>
                <w:sz w:val="20"/>
                <w:szCs w:val="20"/>
              </w:rPr>
              <w:t>отклоне-ние</w:t>
            </w:r>
            <w:proofErr w:type="spellEnd"/>
          </w:p>
        </w:tc>
        <w:tc>
          <w:tcPr>
            <w:tcW w:w="679" w:type="dxa"/>
            <w:textDirection w:val="btLr"/>
            <w:vAlign w:val="center"/>
          </w:tcPr>
          <w:p w:rsidR="00D21FB4" w:rsidRPr="004201DA" w:rsidRDefault="00D21FB4" w:rsidP="00D21FB4">
            <w:pPr>
              <w:ind w:left="113" w:right="113"/>
              <w:jc w:val="center"/>
              <w:rPr>
                <w:rFonts w:ascii="Times New Roman" w:hAnsi="Times New Roman" w:cs="Times New Roman"/>
                <w:sz w:val="20"/>
                <w:szCs w:val="20"/>
              </w:rPr>
            </w:pPr>
            <w:r w:rsidRPr="004201DA">
              <w:rPr>
                <w:rFonts w:ascii="Times New Roman" w:hAnsi="Times New Roman" w:cs="Times New Roman"/>
                <w:sz w:val="20"/>
                <w:szCs w:val="20"/>
              </w:rPr>
              <w:t>прогноз в 2014</w:t>
            </w:r>
          </w:p>
        </w:tc>
        <w:tc>
          <w:tcPr>
            <w:tcW w:w="679" w:type="dxa"/>
            <w:textDirection w:val="btLr"/>
            <w:vAlign w:val="center"/>
          </w:tcPr>
          <w:p w:rsidR="00D21FB4" w:rsidRPr="004201DA" w:rsidRDefault="00D21FB4" w:rsidP="00D21FB4">
            <w:pPr>
              <w:ind w:left="113" w:right="113"/>
              <w:jc w:val="center"/>
              <w:rPr>
                <w:rFonts w:ascii="Times New Roman" w:hAnsi="Times New Roman" w:cs="Times New Roman"/>
                <w:sz w:val="20"/>
                <w:szCs w:val="20"/>
              </w:rPr>
            </w:pPr>
            <w:r w:rsidRPr="004201DA">
              <w:rPr>
                <w:rFonts w:ascii="Times New Roman" w:hAnsi="Times New Roman" w:cs="Times New Roman"/>
                <w:sz w:val="20"/>
                <w:szCs w:val="20"/>
              </w:rPr>
              <w:t>прогноз в 2015</w:t>
            </w:r>
          </w:p>
        </w:tc>
        <w:tc>
          <w:tcPr>
            <w:tcW w:w="649" w:type="dxa"/>
            <w:textDirection w:val="btLr"/>
            <w:vAlign w:val="center"/>
          </w:tcPr>
          <w:p w:rsidR="00D21FB4" w:rsidRPr="004201DA" w:rsidRDefault="00D21FB4" w:rsidP="00D21FB4">
            <w:pPr>
              <w:ind w:left="113" w:right="113"/>
              <w:jc w:val="center"/>
              <w:rPr>
                <w:rFonts w:ascii="Times New Roman" w:hAnsi="Times New Roman" w:cs="Times New Roman"/>
                <w:sz w:val="20"/>
                <w:szCs w:val="20"/>
              </w:rPr>
            </w:pPr>
            <w:proofErr w:type="spellStart"/>
            <w:r w:rsidRPr="004201DA">
              <w:rPr>
                <w:rFonts w:ascii="Times New Roman" w:hAnsi="Times New Roman" w:cs="Times New Roman"/>
                <w:sz w:val="20"/>
                <w:szCs w:val="20"/>
              </w:rPr>
              <w:t>отклоне-ние</w:t>
            </w:r>
            <w:proofErr w:type="spellEnd"/>
          </w:p>
        </w:tc>
        <w:tc>
          <w:tcPr>
            <w:tcW w:w="703" w:type="dxa"/>
            <w:textDirection w:val="btLr"/>
            <w:vAlign w:val="center"/>
          </w:tcPr>
          <w:p w:rsidR="00D21FB4" w:rsidRPr="004201DA" w:rsidRDefault="00D21FB4" w:rsidP="00D21FB4">
            <w:pPr>
              <w:ind w:left="113" w:right="113"/>
              <w:jc w:val="center"/>
              <w:rPr>
                <w:rFonts w:ascii="Times New Roman" w:hAnsi="Times New Roman" w:cs="Times New Roman"/>
                <w:sz w:val="20"/>
                <w:szCs w:val="20"/>
              </w:rPr>
            </w:pPr>
            <w:r w:rsidRPr="004201DA">
              <w:rPr>
                <w:rFonts w:ascii="Times New Roman" w:hAnsi="Times New Roman" w:cs="Times New Roman"/>
                <w:sz w:val="20"/>
                <w:szCs w:val="20"/>
              </w:rPr>
              <w:t>прогноз в 2014</w:t>
            </w:r>
          </w:p>
        </w:tc>
        <w:tc>
          <w:tcPr>
            <w:tcW w:w="709" w:type="dxa"/>
            <w:textDirection w:val="btLr"/>
            <w:vAlign w:val="center"/>
          </w:tcPr>
          <w:p w:rsidR="00D21FB4" w:rsidRPr="004201DA" w:rsidRDefault="00D21FB4" w:rsidP="00D21FB4">
            <w:pPr>
              <w:ind w:left="113" w:right="113"/>
              <w:jc w:val="center"/>
              <w:rPr>
                <w:rFonts w:ascii="Times New Roman" w:hAnsi="Times New Roman" w:cs="Times New Roman"/>
                <w:sz w:val="20"/>
                <w:szCs w:val="20"/>
              </w:rPr>
            </w:pPr>
            <w:r w:rsidRPr="004201DA">
              <w:rPr>
                <w:rFonts w:ascii="Times New Roman" w:hAnsi="Times New Roman" w:cs="Times New Roman"/>
                <w:sz w:val="20"/>
                <w:szCs w:val="20"/>
              </w:rPr>
              <w:t>прогноз в 2015</w:t>
            </w:r>
          </w:p>
        </w:tc>
        <w:tc>
          <w:tcPr>
            <w:tcW w:w="708" w:type="dxa"/>
            <w:textDirection w:val="btLr"/>
            <w:vAlign w:val="center"/>
          </w:tcPr>
          <w:p w:rsidR="00D21FB4" w:rsidRPr="004201DA" w:rsidRDefault="00D21FB4" w:rsidP="00D21FB4">
            <w:pPr>
              <w:ind w:left="113" w:right="113"/>
              <w:jc w:val="center"/>
              <w:rPr>
                <w:rFonts w:ascii="Times New Roman" w:hAnsi="Times New Roman" w:cs="Times New Roman"/>
                <w:sz w:val="20"/>
                <w:szCs w:val="20"/>
              </w:rPr>
            </w:pPr>
            <w:proofErr w:type="spellStart"/>
            <w:r w:rsidRPr="004201DA">
              <w:rPr>
                <w:rFonts w:ascii="Times New Roman" w:hAnsi="Times New Roman" w:cs="Times New Roman"/>
                <w:sz w:val="20"/>
                <w:szCs w:val="20"/>
              </w:rPr>
              <w:t>отклоне-ние</w:t>
            </w:r>
            <w:proofErr w:type="spellEnd"/>
          </w:p>
        </w:tc>
        <w:tc>
          <w:tcPr>
            <w:tcW w:w="709" w:type="dxa"/>
            <w:textDirection w:val="btLr"/>
            <w:vAlign w:val="center"/>
          </w:tcPr>
          <w:p w:rsidR="00D21FB4" w:rsidRPr="004201DA" w:rsidRDefault="00D21FB4" w:rsidP="00D21FB4">
            <w:pPr>
              <w:ind w:left="113" w:right="113"/>
              <w:jc w:val="center"/>
              <w:rPr>
                <w:rFonts w:ascii="Times New Roman" w:hAnsi="Times New Roman" w:cs="Times New Roman"/>
                <w:sz w:val="20"/>
                <w:szCs w:val="20"/>
              </w:rPr>
            </w:pPr>
            <w:r w:rsidRPr="004201DA">
              <w:rPr>
                <w:rFonts w:ascii="Times New Roman" w:hAnsi="Times New Roman" w:cs="Times New Roman"/>
                <w:sz w:val="20"/>
                <w:szCs w:val="20"/>
              </w:rPr>
              <w:t>прогноз в 2015</w:t>
            </w:r>
          </w:p>
        </w:tc>
      </w:tr>
      <w:tr w:rsidR="00D21FB4" w:rsidRPr="004201DA" w:rsidTr="00D21FB4">
        <w:trPr>
          <w:cantSplit/>
          <w:trHeight w:val="1134"/>
        </w:trPr>
        <w:tc>
          <w:tcPr>
            <w:tcW w:w="426" w:type="dxa"/>
          </w:tcPr>
          <w:p w:rsidR="00D21FB4" w:rsidRPr="004201DA" w:rsidRDefault="00D21FB4" w:rsidP="00D21FB4">
            <w:pPr>
              <w:autoSpaceDE w:val="0"/>
              <w:autoSpaceDN w:val="0"/>
              <w:adjustRightInd w:val="0"/>
              <w:spacing w:line="228" w:lineRule="auto"/>
              <w:jc w:val="center"/>
              <w:rPr>
                <w:rFonts w:ascii="Times New Roman" w:eastAsia="Calibri" w:hAnsi="Times New Roman" w:cs="Times New Roman"/>
                <w:sz w:val="20"/>
                <w:szCs w:val="20"/>
              </w:rPr>
            </w:pPr>
            <w:r w:rsidRPr="004201DA">
              <w:rPr>
                <w:rFonts w:ascii="Times New Roman" w:eastAsia="Calibri" w:hAnsi="Times New Roman" w:cs="Times New Roman"/>
                <w:sz w:val="20"/>
                <w:szCs w:val="20"/>
              </w:rPr>
              <w:t>1</w:t>
            </w:r>
          </w:p>
        </w:tc>
        <w:tc>
          <w:tcPr>
            <w:tcW w:w="1269" w:type="dxa"/>
          </w:tcPr>
          <w:p w:rsidR="00D21FB4" w:rsidRPr="004201DA" w:rsidRDefault="00D21FB4" w:rsidP="00D21FB4">
            <w:pPr>
              <w:autoSpaceDE w:val="0"/>
              <w:autoSpaceDN w:val="0"/>
              <w:adjustRightInd w:val="0"/>
              <w:spacing w:line="228" w:lineRule="auto"/>
              <w:jc w:val="both"/>
              <w:rPr>
                <w:rFonts w:ascii="Times New Roman" w:eastAsia="Calibri" w:hAnsi="Times New Roman" w:cs="Times New Roman"/>
                <w:sz w:val="20"/>
                <w:szCs w:val="20"/>
              </w:rPr>
            </w:pPr>
            <w:r w:rsidRPr="004201DA">
              <w:rPr>
                <w:rFonts w:ascii="Times New Roman" w:eastAsia="Calibri" w:hAnsi="Times New Roman" w:cs="Times New Roman"/>
                <w:sz w:val="20"/>
                <w:szCs w:val="20"/>
              </w:rPr>
              <w:t>Объем валового регионального продукта</w:t>
            </w:r>
          </w:p>
          <w:p w:rsidR="00D21FB4" w:rsidRPr="004201DA" w:rsidRDefault="00D21FB4" w:rsidP="00D21FB4">
            <w:pPr>
              <w:autoSpaceDE w:val="0"/>
              <w:autoSpaceDN w:val="0"/>
              <w:adjustRightInd w:val="0"/>
              <w:spacing w:line="228" w:lineRule="auto"/>
              <w:jc w:val="both"/>
              <w:rPr>
                <w:rFonts w:ascii="Times New Roman" w:eastAsia="Calibri" w:hAnsi="Times New Roman" w:cs="Times New Roman"/>
                <w:sz w:val="20"/>
                <w:szCs w:val="20"/>
              </w:rPr>
            </w:pPr>
            <w:r w:rsidRPr="004201DA">
              <w:rPr>
                <w:rFonts w:ascii="Times New Roman" w:eastAsia="Calibri" w:hAnsi="Times New Roman" w:cs="Times New Roman"/>
                <w:sz w:val="20"/>
                <w:szCs w:val="20"/>
              </w:rPr>
              <w:t xml:space="preserve">(далее – ВРП) </w:t>
            </w:r>
          </w:p>
          <w:p w:rsidR="00D21FB4" w:rsidRPr="004201DA" w:rsidRDefault="00D21FB4" w:rsidP="00D21FB4">
            <w:pPr>
              <w:autoSpaceDE w:val="0"/>
              <w:autoSpaceDN w:val="0"/>
              <w:adjustRightInd w:val="0"/>
              <w:spacing w:line="228" w:lineRule="auto"/>
              <w:jc w:val="both"/>
              <w:rPr>
                <w:rFonts w:ascii="Times New Roman" w:eastAsia="Calibri" w:hAnsi="Times New Roman" w:cs="Times New Roman"/>
                <w:sz w:val="20"/>
                <w:szCs w:val="20"/>
              </w:rPr>
            </w:pPr>
            <w:r w:rsidRPr="004201DA">
              <w:rPr>
                <w:rFonts w:ascii="Times New Roman" w:eastAsia="Calibri" w:hAnsi="Times New Roman" w:cs="Times New Roman"/>
                <w:sz w:val="20"/>
                <w:szCs w:val="20"/>
              </w:rPr>
              <w:t xml:space="preserve">(млрд руб.) </w:t>
            </w:r>
          </w:p>
        </w:tc>
        <w:tc>
          <w:tcPr>
            <w:tcW w:w="678"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642,1</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620,5</w:t>
            </w:r>
          </w:p>
        </w:tc>
        <w:tc>
          <w:tcPr>
            <w:tcW w:w="764"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-21,6</w:t>
            </w:r>
          </w:p>
        </w:tc>
        <w:tc>
          <w:tcPr>
            <w:tcW w:w="721"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712,5</w:t>
            </w:r>
          </w:p>
        </w:tc>
        <w:tc>
          <w:tcPr>
            <w:tcW w:w="70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680,5</w:t>
            </w:r>
          </w:p>
        </w:tc>
        <w:tc>
          <w:tcPr>
            <w:tcW w:w="692"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-32</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794,5</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750,9</w:t>
            </w:r>
          </w:p>
        </w:tc>
        <w:tc>
          <w:tcPr>
            <w:tcW w:w="649"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-43,6</w:t>
            </w:r>
          </w:p>
        </w:tc>
        <w:tc>
          <w:tcPr>
            <w:tcW w:w="703" w:type="dxa"/>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891,9</w:t>
            </w:r>
          </w:p>
        </w:tc>
        <w:tc>
          <w:tcPr>
            <w:tcW w:w="70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828,7</w:t>
            </w:r>
          </w:p>
        </w:tc>
        <w:tc>
          <w:tcPr>
            <w:tcW w:w="708"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-63,2</w:t>
            </w:r>
          </w:p>
        </w:tc>
        <w:tc>
          <w:tcPr>
            <w:tcW w:w="709" w:type="dxa"/>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923,8</w:t>
            </w:r>
          </w:p>
        </w:tc>
      </w:tr>
      <w:tr w:rsidR="00D21FB4" w:rsidRPr="004201DA" w:rsidTr="00D21FB4">
        <w:trPr>
          <w:cantSplit/>
          <w:trHeight w:val="890"/>
        </w:trPr>
        <w:tc>
          <w:tcPr>
            <w:tcW w:w="426" w:type="dxa"/>
          </w:tcPr>
          <w:p w:rsidR="00D21FB4" w:rsidRPr="004201DA" w:rsidRDefault="00D21FB4" w:rsidP="00D21FB4">
            <w:pPr>
              <w:autoSpaceDE w:val="0"/>
              <w:autoSpaceDN w:val="0"/>
              <w:adjustRightInd w:val="0"/>
              <w:spacing w:line="228" w:lineRule="auto"/>
              <w:jc w:val="center"/>
              <w:rPr>
                <w:rFonts w:ascii="Times New Roman" w:eastAsia="Calibri" w:hAnsi="Times New Roman" w:cs="Times New Roman"/>
                <w:sz w:val="20"/>
                <w:szCs w:val="20"/>
              </w:rPr>
            </w:pPr>
            <w:r w:rsidRPr="004201DA">
              <w:rPr>
                <w:rFonts w:ascii="Times New Roman" w:eastAsia="Calibri" w:hAnsi="Times New Roman" w:cs="Times New Roman"/>
                <w:sz w:val="20"/>
                <w:szCs w:val="20"/>
              </w:rPr>
              <w:t>2</w:t>
            </w:r>
          </w:p>
        </w:tc>
        <w:tc>
          <w:tcPr>
            <w:tcW w:w="1269" w:type="dxa"/>
          </w:tcPr>
          <w:p w:rsidR="00D21FB4" w:rsidRPr="004201DA" w:rsidRDefault="00D21FB4" w:rsidP="00D21FB4">
            <w:pPr>
              <w:autoSpaceDE w:val="0"/>
              <w:autoSpaceDN w:val="0"/>
              <w:adjustRightInd w:val="0"/>
              <w:spacing w:line="228" w:lineRule="auto"/>
              <w:ind w:right="-115"/>
              <w:jc w:val="both"/>
              <w:rPr>
                <w:rFonts w:ascii="Times New Roman" w:eastAsia="Calibri" w:hAnsi="Times New Roman" w:cs="Times New Roman"/>
                <w:sz w:val="20"/>
                <w:szCs w:val="20"/>
              </w:rPr>
            </w:pPr>
            <w:r w:rsidRPr="004201DA">
              <w:rPr>
                <w:rFonts w:ascii="Times New Roman" w:eastAsia="Calibri" w:hAnsi="Times New Roman" w:cs="Times New Roman"/>
                <w:sz w:val="20"/>
                <w:szCs w:val="20"/>
              </w:rPr>
              <w:t xml:space="preserve">Индекс физического объема ВРП </w:t>
            </w:r>
          </w:p>
          <w:p w:rsidR="00D21FB4" w:rsidRPr="004201DA" w:rsidRDefault="00D21FB4" w:rsidP="00D21FB4">
            <w:pPr>
              <w:autoSpaceDE w:val="0"/>
              <w:autoSpaceDN w:val="0"/>
              <w:adjustRightInd w:val="0"/>
              <w:spacing w:line="228" w:lineRule="auto"/>
              <w:jc w:val="both"/>
              <w:rPr>
                <w:rFonts w:ascii="Times New Roman" w:eastAsia="Calibri" w:hAnsi="Times New Roman" w:cs="Times New Roman"/>
                <w:sz w:val="20"/>
                <w:szCs w:val="20"/>
              </w:rPr>
            </w:pPr>
            <w:r w:rsidRPr="004201DA">
              <w:rPr>
                <w:rFonts w:ascii="Times New Roman" w:eastAsia="Calibri" w:hAnsi="Times New Roman" w:cs="Times New Roman"/>
                <w:sz w:val="20"/>
                <w:szCs w:val="20"/>
              </w:rPr>
              <w:t xml:space="preserve">(%) </w:t>
            </w:r>
          </w:p>
        </w:tc>
        <w:tc>
          <w:tcPr>
            <w:tcW w:w="678"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103,4</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100,8</w:t>
            </w:r>
          </w:p>
        </w:tc>
        <w:tc>
          <w:tcPr>
            <w:tcW w:w="764"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-2,6</w:t>
            </w:r>
          </w:p>
        </w:tc>
        <w:tc>
          <w:tcPr>
            <w:tcW w:w="721"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104,8</w:t>
            </w:r>
          </w:p>
        </w:tc>
        <w:tc>
          <w:tcPr>
            <w:tcW w:w="70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100,3</w:t>
            </w:r>
          </w:p>
        </w:tc>
        <w:tc>
          <w:tcPr>
            <w:tcW w:w="692"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-4,5</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105,5</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101,7</w:t>
            </w:r>
          </w:p>
        </w:tc>
        <w:tc>
          <w:tcPr>
            <w:tcW w:w="649"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-3,8</w:t>
            </w:r>
          </w:p>
        </w:tc>
        <w:tc>
          <w:tcPr>
            <w:tcW w:w="703" w:type="dxa"/>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106,0</w:t>
            </w:r>
          </w:p>
        </w:tc>
        <w:tc>
          <w:tcPr>
            <w:tcW w:w="70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102,2</w:t>
            </w:r>
          </w:p>
        </w:tc>
        <w:tc>
          <w:tcPr>
            <w:tcW w:w="708"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-3,8</w:t>
            </w:r>
          </w:p>
        </w:tc>
        <w:tc>
          <w:tcPr>
            <w:tcW w:w="709" w:type="dxa"/>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103,6</w:t>
            </w:r>
          </w:p>
        </w:tc>
      </w:tr>
      <w:tr w:rsidR="00D21FB4" w:rsidRPr="004201DA" w:rsidTr="00D21FB4">
        <w:trPr>
          <w:cantSplit/>
          <w:trHeight w:val="892"/>
        </w:trPr>
        <w:tc>
          <w:tcPr>
            <w:tcW w:w="426" w:type="dxa"/>
          </w:tcPr>
          <w:p w:rsidR="00D21FB4" w:rsidRPr="004201DA" w:rsidRDefault="00D21FB4" w:rsidP="00D21FB4">
            <w:pPr>
              <w:autoSpaceDE w:val="0"/>
              <w:autoSpaceDN w:val="0"/>
              <w:adjustRightInd w:val="0"/>
              <w:spacing w:line="228" w:lineRule="auto"/>
              <w:jc w:val="center"/>
              <w:rPr>
                <w:rFonts w:ascii="Times New Roman" w:eastAsia="Calibri" w:hAnsi="Times New Roman" w:cs="Times New Roman"/>
                <w:sz w:val="20"/>
                <w:szCs w:val="20"/>
              </w:rPr>
            </w:pPr>
            <w:r w:rsidRPr="004201DA">
              <w:rPr>
                <w:rFonts w:ascii="Times New Roman" w:eastAsia="Calibri" w:hAnsi="Times New Roman" w:cs="Times New Roman"/>
                <w:sz w:val="20"/>
                <w:szCs w:val="20"/>
              </w:rPr>
              <w:t>3</w:t>
            </w:r>
          </w:p>
        </w:tc>
        <w:tc>
          <w:tcPr>
            <w:tcW w:w="1269" w:type="dxa"/>
          </w:tcPr>
          <w:p w:rsidR="00D21FB4" w:rsidRPr="004201DA" w:rsidRDefault="00D21FB4" w:rsidP="00D21FB4">
            <w:pPr>
              <w:autoSpaceDE w:val="0"/>
              <w:autoSpaceDN w:val="0"/>
              <w:adjustRightInd w:val="0"/>
              <w:spacing w:line="228" w:lineRule="auto"/>
              <w:jc w:val="both"/>
              <w:rPr>
                <w:rFonts w:ascii="Times New Roman" w:eastAsia="Calibri" w:hAnsi="Times New Roman" w:cs="Times New Roman"/>
                <w:sz w:val="20"/>
                <w:szCs w:val="20"/>
              </w:rPr>
            </w:pPr>
            <w:r w:rsidRPr="004201DA">
              <w:rPr>
                <w:rFonts w:ascii="Times New Roman" w:eastAsia="Calibri" w:hAnsi="Times New Roman" w:cs="Times New Roman"/>
                <w:sz w:val="20"/>
                <w:szCs w:val="20"/>
              </w:rPr>
              <w:t>Оборот розничной торговли (млрд руб.)</w:t>
            </w:r>
          </w:p>
        </w:tc>
        <w:tc>
          <w:tcPr>
            <w:tcW w:w="678"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289,6</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285,9</w:t>
            </w:r>
          </w:p>
        </w:tc>
        <w:tc>
          <w:tcPr>
            <w:tcW w:w="764"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-3,7</w:t>
            </w:r>
          </w:p>
        </w:tc>
        <w:tc>
          <w:tcPr>
            <w:tcW w:w="721"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337,7</w:t>
            </w:r>
          </w:p>
        </w:tc>
        <w:tc>
          <w:tcPr>
            <w:tcW w:w="70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315,8</w:t>
            </w:r>
          </w:p>
        </w:tc>
        <w:tc>
          <w:tcPr>
            <w:tcW w:w="692"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-21,9</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393,4</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345,0</w:t>
            </w:r>
          </w:p>
        </w:tc>
        <w:tc>
          <w:tcPr>
            <w:tcW w:w="649"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-48,4</w:t>
            </w:r>
          </w:p>
        </w:tc>
        <w:tc>
          <w:tcPr>
            <w:tcW w:w="703" w:type="dxa"/>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457,9</w:t>
            </w:r>
          </w:p>
        </w:tc>
        <w:tc>
          <w:tcPr>
            <w:tcW w:w="70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379,5</w:t>
            </w:r>
          </w:p>
        </w:tc>
        <w:tc>
          <w:tcPr>
            <w:tcW w:w="708"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-78,4</w:t>
            </w:r>
          </w:p>
        </w:tc>
        <w:tc>
          <w:tcPr>
            <w:tcW w:w="709" w:type="dxa"/>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411,6</w:t>
            </w:r>
          </w:p>
        </w:tc>
      </w:tr>
      <w:tr w:rsidR="00D21FB4" w:rsidRPr="004201DA" w:rsidTr="00D21FB4">
        <w:trPr>
          <w:cantSplit/>
          <w:trHeight w:val="1134"/>
        </w:trPr>
        <w:tc>
          <w:tcPr>
            <w:tcW w:w="426" w:type="dxa"/>
          </w:tcPr>
          <w:p w:rsidR="00D21FB4" w:rsidRPr="004201DA" w:rsidRDefault="00D21FB4" w:rsidP="00D21FB4">
            <w:pPr>
              <w:autoSpaceDE w:val="0"/>
              <w:autoSpaceDN w:val="0"/>
              <w:adjustRightInd w:val="0"/>
              <w:spacing w:line="228" w:lineRule="auto"/>
              <w:jc w:val="center"/>
              <w:rPr>
                <w:rFonts w:ascii="Times New Roman" w:eastAsia="Calibri" w:hAnsi="Times New Roman" w:cs="Times New Roman"/>
                <w:sz w:val="20"/>
                <w:szCs w:val="20"/>
              </w:rPr>
            </w:pPr>
            <w:r w:rsidRPr="004201DA">
              <w:rPr>
                <w:rFonts w:ascii="Times New Roman" w:eastAsia="Calibri" w:hAnsi="Times New Roman" w:cs="Times New Roman"/>
                <w:sz w:val="20"/>
                <w:szCs w:val="20"/>
              </w:rPr>
              <w:t>4</w:t>
            </w:r>
          </w:p>
        </w:tc>
        <w:tc>
          <w:tcPr>
            <w:tcW w:w="1269" w:type="dxa"/>
          </w:tcPr>
          <w:p w:rsidR="00D21FB4" w:rsidRPr="004201DA" w:rsidRDefault="00D21FB4" w:rsidP="00D21FB4">
            <w:pPr>
              <w:autoSpaceDE w:val="0"/>
              <w:autoSpaceDN w:val="0"/>
              <w:adjustRightInd w:val="0"/>
              <w:spacing w:line="228" w:lineRule="auto"/>
              <w:ind w:right="-115"/>
              <w:jc w:val="both"/>
              <w:rPr>
                <w:rFonts w:ascii="Times New Roman" w:eastAsia="Calibri" w:hAnsi="Times New Roman" w:cs="Times New Roman"/>
                <w:sz w:val="20"/>
                <w:szCs w:val="20"/>
              </w:rPr>
            </w:pPr>
            <w:r w:rsidRPr="004201DA">
              <w:rPr>
                <w:rFonts w:ascii="Times New Roman" w:eastAsia="Calibri" w:hAnsi="Times New Roman" w:cs="Times New Roman"/>
                <w:sz w:val="20"/>
                <w:szCs w:val="20"/>
              </w:rPr>
              <w:t xml:space="preserve">Индекс </w:t>
            </w:r>
            <w:proofErr w:type="spellStart"/>
            <w:r w:rsidRPr="004201DA">
              <w:rPr>
                <w:rFonts w:ascii="Times New Roman" w:eastAsia="Calibri" w:hAnsi="Times New Roman" w:cs="Times New Roman"/>
                <w:sz w:val="20"/>
                <w:szCs w:val="20"/>
              </w:rPr>
              <w:t>промышлен-ного</w:t>
            </w:r>
            <w:proofErr w:type="spellEnd"/>
            <w:r w:rsidRPr="004201DA">
              <w:rPr>
                <w:rFonts w:ascii="Times New Roman" w:eastAsia="Calibri" w:hAnsi="Times New Roman" w:cs="Times New Roman"/>
                <w:sz w:val="20"/>
                <w:szCs w:val="20"/>
              </w:rPr>
              <w:t xml:space="preserve"> производства </w:t>
            </w:r>
          </w:p>
          <w:p w:rsidR="00D21FB4" w:rsidRPr="004201DA" w:rsidRDefault="00D21FB4" w:rsidP="00D21FB4">
            <w:pPr>
              <w:autoSpaceDE w:val="0"/>
              <w:autoSpaceDN w:val="0"/>
              <w:adjustRightInd w:val="0"/>
              <w:spacing w:line="228" w:lineRule="auto"/>
              <w:jc w:val="both"/>
              <w:rPr>
                <w:rFonts w:ascii="Times New Roman" w:eastAsia="Calibri" w:hAnsi="Times New Roman" w:cs="Times New Roman"/>
                <w:sz w:val="20"/>
                <w:szCs w:val="20"/>
              </w:rPr>
            </w:pPr>
            <w:r w:rsidRPr="004201DA">
              <w:rPr>
                <w:rFonts w:ascii="Times New Roman" w:eastAsia="Calibri" w:hAnsi="Times New Roman" w:cs="Times New Roman"/>
                <w:sz w:val="20"/>
                <w:szCs w:val="20"/>
              </w:rPr>
              <w:t>(%)</w:t>
            </w:r>
          </w:p>
        </w:tc>
        <w:tc>
          <w:tcPr>
            <w:tcW w:w="678"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103,2</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105,0</w:t>
            </w:r>
          </w:p>
        </w:tc>
        <w:tc>
          <w:tcPr>
            <w:tcW w:w="764"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1,8</w:t>
            </w:r>
          </w:p>
        </w:tc>
        <w:tc>
          <w:tcPr>
            <w:tcW w:w="721"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103,8</w:t>
            </w:r>
          </w:p>
        </w:tc>
        <w:tc>
          <w:tcPr>
            <w:tcW w:w="70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103,6</w:t>
            </w:r>
          </w:p>
        </w:tc>
        <w:tc>
          <w:tcPr>
            <w:tcW w:w="692"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-0,2</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103,8</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102,1</w:t>
            </w:r>
          </w:p>
        </w:tc>
        <w:tc>
          <w:tcPr>
            <w:tcW w:w="649"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-1,7</w:t>
            </w:r>
          </w:p>
        </w:tc>
        <w:tc>
          <w:tcPr>
            <w:tcW w:w="703" w:type="dxa"/>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105,0</w:t>
            </w:r>
          </w:p>
        </w:tc>
        <w:tc>
          <w:tcPr>
            <w:tcW w:w="70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102,8</w:t>
            </w:r>
          </w:p>
        </w:tc>
        <w:tc>
          <w:tcPr>
            <w:tcW w:w="708"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-2,2</w:t>
            </w:r>
          </w:p>
        </w:tc>
        <w:tc>
          <w:tcPr>
            <w:tcW w:w="709" w:type="dxa"/>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104,4</w:t>
            </w:r>
          </w:p>
        </w:tc>
      </w:tr>
      <w:tr w:rsidR="00D21FB4" w:rsidRPr="004201DA" w:rsidTr="00D21FB4">
        <w:trPr>
          <w:cantSplit/>
          <w:trHeight w:val="887"/>
        </w:trPr>
        <w:tc>
          <w:tcPr>
            <w:tcW w:w="426" w:type="dxa"/>
          </w:tcPr>
          <w:p w:rsidR="00D21FB4" w:rsidRPr="004201DA" w:rsidRDefault="00D21FB4" w:rsidP="00D21FB4">
            <w:pPr>
              <w:autoSpaceDE w:val="0"/>
              <w:autoSpaceDN w:val="0"/>
              <w:adjustRightInd w:val="0"/>
              <w:spacing w:line="228" w:lineRule="auto"/>
              <w:jc w:val="center"/>
              <w:rPr>
                <w:rFonts w:ascii="Times New Roman" w:eastAsia="Calibri" w:hAnsi="Times New Roman" w:cs="Times New Roman"/>
                <w:sz w:val="20"/>
                <w:szCs w:val="20"/>
              </w:rPr>
            </w:pPr>
            <w:r w:rsidRPr="004201DA">
              <w:rPr>
                <w:rFonts w:ascii="Times New Roman" w:eastAsia="Calibri" w:hAnsi="Times New Roman" w:cs="Times New Roman"/>
                <w:sz w:val="20"/>
                <w:szCs w:val="20"/>
              </w:rPr>
              <w:t>5</w:t>
            </w:r>
          </w:p>
        </w:tc>
        <w:tc>
          <w:tcPr>
            <w:tcW w:w="1269" w:type="dxa"/>
          </w:tcPr>
          <w:p w:rsidR="00D21FB4" w:rsidRPr="004201DA" w:rsidRDefault="00D21FB4" w:rsidP="00D21FB4">
            <w:pPr>
              <w:autoSpaceDE w:val="0"/>
              <w:autoSpaceDN w:val="0"/>
              <w:adjustRightInd w:val="0"/>
              <w:spacing w:line="228" w:lineRule="auto"/>
              <w:jc w:val="both"/>
              <w:rPr>
                <w:rFonts w:ascii="Times New Roman" w:eastAsia="Calibri" w:hAnsi="Times New Roman" w:cs="Times New Roman"/>
                <w:sz w:val="20"/>
                <w:szCs w:val="20"/>
              </w:rPr>
            </w:pPr>
            <w:r w:rsidRPr="004201DA">
              <w:rPr>
                <w:rFonts w:ascii="Times New Roman" w:eastAsia="Calibri" w:hAnsi="Times New Roman" w:cs="Times New Roman"/>
                <w:sz w:val="20"/>
                <w:szCs w:val="20"/>
              </w:rPr>
              <w:t>Инвестиции в основной капитал (млрд руб.)</w:t>
            </w:r>
          </w:p>
        </w:tc>
        <w:tc>
          <w:tcPr>
            <w:tcW w:w="678"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140,1</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134,7</w:t>
            </w:r>
          </w:p>
        </w:tc>
        <w:tc>
          <w:tcPr>
            <w:tcW w:w="764"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-5,4</w:t>
            </w:r>
          </w:p>
        </w:tc>
        <w:tc>
          <w:tcPr>
            <w:tcW w:w="721"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162,5</w:t>
            </w:r>
          </w:p>
        </w:tc>
        <w:tc>
          <w:tcPr>
            <w:tcW w:w="70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156,8</w:t>
            </w:r>
          </w:p>
        </w:tc>
        <w:tc>
          <w:tcPr>
            <w:tcW w:w="692"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-5,7</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190,5</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170,6</w:t>
            </w:r>
          </w:p>
        </w:tc>
        <w:tc>
          <w:tcPr>
            <w:tcW w:w="649"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-19,9</w:t>
            </w:r>
          </w:p>
        </w:tc>
        <w:tc>
          <w:tcPr>
            <w:tcW w:w="703" w:type="dxa"/>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222,7</w:t>
            </w:r>
          </w:p>
        </w:tc>
        <w:tc>
          <w:tcPr>
            <w:tcW w:w="70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187,2</w:t>
            </w:r>
          </w:p>
        </w:tc>
        <w:tc>
          <w:tcPr>
            <w:tcW w:w="708"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-35,5</w:t>
            </w:r>
          </w:p>
        </w:tc>
        <w:tc>
          <w:tcPr>
            <w:tcW w:w="709" w:type="dxa"/>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203,8</w:t>
            </w:r>
          </w:p>
        </w:tc>
      </w:tr>
      <w:tr w:rsidR="00D21FB4" w:rsidRPr="004201DA" w:rsidTr="00D21FB4">
        <w:trPr>
          <w:cantSplit/>
          <w:trHeight w:val="1134"/>
        </w:trPr>
        <w:tc>
          <w:tcPr>
            <w:tcW w:w="426" w:type="dxa"/>
          </w:tcPr>
          <w:p w:rsidR="00D21FB4" w:rsidRPr="004201DA" w:rsidRDefault="00D21FB4" w:rsidP="00D21FB4">
            <w:pPr>
              <w:autoSpaceDE w:val="0"/>
              <w:autoSpaceDN w:val="0"/>
              <w:adjustRightInd w:val="0"/>
              <w:spacing w:line="228" w:lineRule="auto"/>
              <w:jc w:val="center"/>
              <w:rPr>
                <w:rFonts w:ascii="Times New Roman" w:eastAsia="Calibri" w:hAnsi="Times New Roman" w:cs="Times New Roman"/>
                <w:sz w:val="20"/>
                <w:szCs w:val="20"/>
              </w:rPr>
            </w:pPr>
            <w:r w:rsidRPr="004201DA">
              <w:rPr>
                <w:rFonts w:ascii="Times New Roman" w:eastAsia="Calibri" w:hAnsi="Times New Roman" w:cs="Times New Roman"/>
                <w:sz w:val="20"/>
                <w:szCs w:val="20"/>
              </w:rPr>
              <w:t>6</w:t>
            </w:r>
          </w:p>
        </w:tc>
        <w:tc>
          <w:tcPr>
            <w:tcW w:w="1269" w:type="dxa"/>
          </w:tcPr>
          <w:p w:rsidR="00D21FB4" w:rsidRPr="004201DA" w:rsidRDefault="00D21FB4" w:rsidP="00D21FB4">
            <w:pPr>
              <w:autoSpaceDE w:val="0"/>
              <w:autoSpaceDN w:val="0"/>
              <w:adjustRightInd w:val="0"/>
              <w:spacing w:line="228" w:lineRule="auto"/>
              <w:jc w:val="both"/>
              <w:rPr>
                <w:rFonts w:ascii="Times New Roman" w:eastAsia="Calibri" w:hAnsi="Times New Roman" w:cs="Times New Roman"/>
                <w:sz w:val="20"/>
                <w:szCs w:val="20"/>
              </w:rPr>
            </w:pPr>
            <w:r w:rsidRPr="004201DA">
              <w:rPr>
                <w:rFonts w:ascii="Times New Roman" w:eastAsia="Calibri" w:hAnsi="Times New Roman" w:cs="Times New Roman"/>
                <w:sz w:val="20"/>
                <w:szCs w:val="20"/>
              </w:rPr>
              <w:t>Объем платных услуг населению (млрд руб.)</w:t>
            </w:r>
          </w:p>
        </w:tc>
        <w:tc>
          <w:tcPr>
            <w:tcW w:w="678"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137,9</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137,3</w:t>
            </w:r>
          </w:p>
        </w:tc>
        <w:tc>
          <w:tcPr>
            <w:tcW w:w="764"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-0,6</w:t>
            </w:r>
          </w:p>
        </w:tc>
        <w:tc>
          <w:tcPr>
            <w:tcW w:w="721"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149,0</w:t>
            </w:r>
          </w:p>
        </w:tc>
        <w:tc>
          <w:tcPr>
            <w:tcW w:w="70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149,4</w:t>
            </w:r>
          </w:p>
        </w:tc>
        <w:tc>
          <w:tcPr>
            <w:tcW w:w="692"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0,4</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161,2</w:t>
            </w:r>
          </w:p>
        </w:tc>
        <w:tc>
          <w:tcPr>
            <w:tcW w:w="67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163,0</w:t>
            </w:r>
          </w:p>
        </w:tc>
        <w:tc>
          <w:tcPr>
            <w:tcW w:w="649"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1,8</w:t>
            </w:r>
          </w:p>
        </w:tc>
        <w:tc>
          <w:tcPr>
            <w:tcW w:w="703" w:type="dxa"/>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174,4</w:t>
            </w:r>
          </w:p>
        </w:tc>
        <w:tc>
          <w:tcPr>
            <w:tcW w:w="709" w:type="dxa"/>
          </w:tcPr>
          <w:p w:rsidR="00D21FB4" w:rsidRPr="004201DA" w:rsidRDefault="00D21FB4" w:rsidP="00D21FB4">
            <w:pPr>
              <w:spacing w:line="228" w:lineRule="auto"/>
              <w:jc w:val="center"/>
              <w:rPr>
                <w:rFonts w:ascii="Times New Roman" w:hAnsi="Times New Roman" w:cs="Times New Roman"/>
                <w:sz w:val="20"/>
                <w:szCs w:val="20"/>
              </w:rPr>
            </w:pPr>
            <w:r w:rsidRPr="004201DA">
              <w:rPr>
                <w:rFonts w:ascii="Times New Roman" w:hAnsi="Times New Roman" w:cs="Times New Roman"/>
                <w:sz w:val="20"/>
                <w:szCs w:val="20"/>
              </w:rPr>
              <w:t>177,5</w:t>
            </w:r>
          </w:p>
        </w:tc>
        <w:tc>
          <w:tcPr>
            <w:tcW w:w="708" w:type="dxa"/>
          </w:tcPr>
          <w:p w:rsidR="00D21FB4" w:rsidRPr="004201DA" w:rsidRDefault="00D21FB4" w:rsidP="00D21FB4">
            <w:pPr>
              <w:jc w:val="center"/>
              <w:rPr>
                <w:rFonts w:ascii="Times New Roman" w:hAnsi="Times New Roman" w:cs="Times New Roman"/>
                <w:b/>
                <w:color w:val="000000"/>
                <w:sz w:val="20"/>
                <w:szCs w:val="20"/>
              </w:rPr>
            </w:pPr>
            <w:r w:rsidRPr="004201DA">
              <w:rPr>
                <w:rFonts w:ascii="Times New Roman" w:hAnsi="Times New Roman" w:cs="Times New Roman"/>
                <w:b/>
                <w:color w:val="000000"/>
                <w:sz w:val="20"/>
                <w:szCs w:val="20"/>
              </w:rPr>
              <w:t>3,1</w:t>
            </w:r>
          </w:p>
        </w:tc>
        <w:tc>
          <w:tcPr>
            <w:tcW w:w="709" w:type="dxa"/>
          </w:tcPr>
          <w:p w:rsidR="00D21FB4" w:rsidRPr="004201DA" w:rsidRDefault="00D21FB4" w:rsidP="00D21FB4">
            <w:pPr>
              <w:jc w:val="center"/>
              <w:rPr>
                <w:rFonts w:ascii="Times New Roman" w:hAnsi="Times New Roman" w:cs="Times New Roman"/>
                <w:sz w:val="20"/>
                <w:szCs w:val="20"/>
              </w:rPr>
            </w:pPr>
            <w:r w:rsidRPr="004201DA">
              <w:rPr>
                <w:rFonts w:ascii="Times New Roman" w:hAnsi="Times New Roman" w:cs="Times New Roman"/>
                <w:sz w:val="20"/>
                <w:szCs w:val="20"/>
              </w:rPr>
              <w:t>193,1</w:t>
            </w:r>
          </w:p>
        </w:tc>
      </w:tr>
    </w:tbl>
    <w:p w:rsidR="00D21FB4" w:rsidRPr="004201DA" w:rsidRDefault="00D21FB4" w:rsidP="00D21FB4">
      <w:pPr>
        <w:autoSpaceDE w:val="0"/>
        <w:autoSpaceDN w:val="0"/>
        <w:adjustRightInd w:val="0"/>
        <w:spacing w:after="0" w:line="240" w:lineRule="auto"/>
        <w:ind w:firstLine="708"/>
        <w:jc w:val="both"/>
        <w:rPr>
          <w:rFonts w:ascii="Times New Roman" w:hAnsi="Times New Roman" w:cs="Times New Roman"/>
          <w:sz w:val="28"/>
          <w:szCs w:val="28"/>
        </w:rPr>
      </w:pPr>
    </w:p>
    <w:p w:rsidR="00D21FB4" w:rsidRPr="004201DA" w:rsidRDefault="00D21FB4" w:rsidP="00D21FB4">
      <w:pPr>
        <w:autoSpaceDE w:val="0"/>
        <w:autoSpaceDN w:val="0"/>
        <w:adjustRightInd w:val="0"/>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Сравнительный анализ показывает, что утвержденные распоряжением Администрации Приморского края </w:t>
      </w:r>
      <w:r w:rsidRPr="004201DA">
        <w:rPr>
          <w:rFonts w:ascii="Times New Roman" w:eastAsia="Calibri" w:hAnsi="Times New Roman" w:cs="Times New Roman"/>
          <w:sz w:val="28"/>
          <w:szCs w:val="28"/>
        </w:rPr>
        <w:t>от 16.09.2014 № 328-ра</w:t>
      </w:r>
      <w:r w:rsidRPr="004201DA">
        <w:rPr>
          <w:rFonts w:ascii="Times New Roman" w:hAnsi="Times New Roman" w:cs="Times New Roman"/>
          <w:sz w:val="28"/>
          <w:szCs w:val="28"/>
        </w:rPr>
        <w:t>, в 2014 году оценочные показатели о</w:t>
      </w:r>
      <w:r w:rsidRPr="004201DA">
        <w:rPr>
          <w:rFonts w:ascii="Times New Roman" w:eastAsia="Calibri" w:hAnsi="Times New Roman" w:cs="Times New Roman"/>
          <w:sz w:val="28"/>
          <w:szCs w:val="28"/>
        </w:rPr>
        <w:t xml:space="preserve">бъема ВРП, индекса физического объема ВРП, оборота розничной торговли, инвестиций в основной капитал и объема платных услуг населению </w:t>
      </w:r>
      <w:r w:rsidRPr="004201DA">
        <w:rPr>
          <w:rFonts w:ascii="Times New Roman" w:hAnsi="Times New Roman" w:cs="Times New Roman"/>
          <w:sz w:val="28"/>
          <w:szCs w:val="28"/>
        </w:rPr>
        <w:t>в 2015 году не достигнуты, а прогнозируемые в 2014 году на 2015 год и плановый период 2016 и 2017 годов показатели (за исключением объема платных услуг населению) не будут достигнуты.</w:t>
      </w:r>
    </w:p>
    <w:p w:rsidR="00D21FB4" w:rsidRPr="004201DA" w:rsidRDefault="00D21FB4" w:rsidP="00D21FB4">
      <w:pPr>
        <w:autoSpaceDE w:val="0"/>
        <w:autoSpaceDN w:val="0"/>
        <w:adjustRightInd w:val="0"/>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В целом анализ свидетельствует о существенных отклонениях между прогнозируемыми и фактически достигнутыми значениями макроэкономических показателей. Наличие таких существенных отклонений дает возможность предполагать, что разрабатываемый прогноз социально-экономического развития Приморского края в недостаточной степени достоверен и надежен.</w:t>
      </w:r>
    </w:p>
    <w:p w:rsidR="00D21FB4" w:rsidRPr="004201DA" w:rsidRDefault="00D21FB4" w:rsidP="00D21FB4">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ВРП является основным показателем</w:t>
      </w:r>
      <w:r w:rsidRPr="004201DA">
        <w:rPr>
          <w:rFonts w:ascii="Times New Roman" w:eastAsia="Calibri" w:hAnsi="Times New Roman" w:cs="Times New Roman"/>
          <w:sz w:val="28"/>
          <w:szCs w:val="28"/>
        </w:rPr>
        <w:t>, характеризующим экономическое развитие Приморского края в целом.</w:t>
      </w:r>
    </w:p>
    <w:p w:rsidR="00D21FB4" w:rsidRPr="004201DA" w:rsidRDefault="00D21FB4" w:rsidP="00D21FB4">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Динамика планируемых изменений ВРП и индекса физического объема ВРП за 2014-2018 годы представлена диаграммой.</w:t>
      </w:r>
    </w:p>
    <w:p w:rsidR="00D21FB4" w:rsidRPr="004201DA" w:rsidRDefault="00D21FB4" w:rsidP="00D21FB4">
      <w:pPr>
        <w:spacing w:after="0" w:line="240" w:lineRule="auto"/>
        <w:ind w:firstLine="720"/>
        <w:jc w:val="both"/>
        <w:rPr>
          <w:rFonts w:ascii="Times New Roman" w:hAnsi="Times New Roman" w:cs="Times New Roman"/>
          <w:sz w:val="28"/>
          <w:szCs w:val="28"/>
        </w:rPr>
      </w:pPr>
    </w:p>
    <w:p w:rsidR="00D21FB4" w:rsidRPr="004201DA" w:rsidRDefault="00D21FB4" w:rsidP="00D21FB4">
      <w:pPr>
        <w:spacing w:after="0" w:line="240" w:lineRule="auto"/>
        <w:ind w:firstLine="720"/>
        <w:jc w:val="both"/>
        <w:rPr>
          <w:rFonts w:ascii="Times New Roman" w:hAnsi="Times New Roman" w:cs="Times New Roman"/>
          <w:sz w:val="28"/>
          <w:szCs w:val="28"/>
        </w:rPr>
      </w:pPr>
    </w:p>
    <w:p w:rsidR="00D21FB4" w:rsidRPr="004201DA" w:rsidRDefault="00D21FB4" w:rsidP="00D21FB4">
      <w:pPr>
        <w:jc w:val="both"/>
        <w:rPr>
          <w:rFonts w:ascii="Times New Roman" w:hAnsi="Times New Roman" w:cs="Times New Roman"/>
          <w:sz w:val="28"/>
          <w:szCs w:val="28"/>
        </w:rPr>
      </w:pPr>
      <w:r w:rsidRPr="004201DA">
        <w:rPr>
          <w:rFonts w:ascii="Times New Roman" w:hAnsi="Times New Roman" w:cs="Times New Roman"/>
          <w:noProof/>
          <w:sz w:val="28"/>
          <w:szCs w:val="28"/>
          <w:lang w:eastAsia="ru-RU"/>
        </w:rPr>
        <w:lastRenderedPageBreak/>
        <w:drawing>
          <wp:inline distT="0" distB="0" distL="0" distR="0" wp14:anchorId="2B26A693" wp14:editId="04D12C19">
            <wp:extent cx="6250329" cy="362287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1FB4" w:rsidRPr="004201DA" w:rsidRDefault="00D21FB4" w:rsidP="00D21FB4">
      <w:pPr>
        <w:widowControl w:val="0"/>
        <w:spacing w:after="0" w:line="240" w:lineRule="auto"/>
        <w:ind w:firstLine="720"/>
        <w:jc w:val="both"/>
        <w:rPr>
          <w:rFonts w:ascii="Times New Roman" w:hAnsi="Times New Roman" w:cs="Times New Roman"/>
          <w:color w:val="000000"/>
          <w:sz w:val="28"/>
          <w:szCs w:val="28"/>
          <w:shd w:val="clear" w:color="auto" w:fill="FFFFFF"/>
        </w:rPr>
      </w:pPr>
    </w:p>
    <w:p w:rsidR="00D21FB4" w:rsidRPr="004201DA" w:rsidRDefault="00D21FB4" w:rsidP="00D21FB4">
      <w:pPr>
        <w:widowControl w:val="0"/>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color w:val="000000"/>
          <w:sz w:val="28"/>
          <w:szCs w:val="28"/>
          <w:shd w:val="clear" w:color="auto" w:fill="FFFFFF"/>
        </w:rPr>
        <w:t xml:space="preserve">За анализируемый период (2014-2018 годы) по данным Администрации Приморского края размер ВРП </w:t>
      </w:r>
      <w:r w:rsidRPr="004201DA">
        <w:rPr>
          <w:rFonts w:ascii="Times New Roman" w:hAnsi="Times New Roman" w:cs="Times New Roman"/>
          <w:sz w:val="28"/>
          <w:szCs w:val="28"/>
        </w:rPr>
        <w:t>будет расти, однако темпы роста более сдержанны, чем прогнозировалось Администрацией Приморского края в 2014 году.</w:t>
      </w:r>
      <w:r w:rsidRPr="004201DA">
        <w:rPr>
          <w:rFonts w:ascii="Times New Roman" w:hAnsi="Times New Roman" w:cs="Times New Roman"/>
          <w:color w:val="000000"/>
          <w:sz w:val="28"/>
          <w:szCs w:val="28"/>
          <w:shd w:val="clear" w:color="auto" w:fill="FFFFFF"/>
        </w:rPr>
        <w:t xml:space="preserve"> И</w:t>
      </w:r>
      <w:r w:rsidRPr="004201DA">
        <w:rPr>
          <w:rFonts w:ascii="Times New Roman" w:hAnsi="Times New Roman" w:cs="Times New Roman"/>
          <w:sz w:val="28"/>
          <w:szCs w:val="28"/>
        </w:rPr>
        <w:t>ндекс роста физического объема ВРП планируется к росту после снижения в 2015 году.</w:t>
      </w:r>
    </w:p>
    <w:p w:rsidR="00D21FB4" w:rsidRPr="004201DA" w:rsidRDefault="00D21FB4" w:rsidP="00D21FB4">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Фактический объем ВРП в 2014 году составил 620468,5 млн рублей против оценочного 642132,8 млн рублей. По оценке в 2015 году объем ВРП составит  680534,2 млн рублей против прогнозируемого в 2014 году объема в размере 712529,3 млн рублей.</w:t>
      </w:r>
    </w:p>
    <w:p w:rsidR="00D21FB4" w:rsidRPr="004201DA" w:rsidRDefault="00D21FB4" w:rsidP="00D21FB4">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Индекс физического объема ВРП в 2014 году составил 100,8 % против оценочного 103,4 %. По оценке в 2015 году индекс составит  100,3 % против прогнозируемого в 2014 году – 104,8 %.</w:t>
      </w:r>
    </w:p>
    <w:p w:rsidR="00D21FB4" w:rsidRPr="004201DA" w:rsidRDefault="00D21FB4" w:rsidP="00D21FB4">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 xml:space="preserve">На 2016 год и </w:t>
      </w:r>
      <w:r w:rsidRPr="004201DA">
        <w:rPr>
          <w:rFonts w:ascii="Times New Roman" w:eastAsia="Calibri" w:hAnsi="Times New Roman" w:cs="Times New Roman"/>
          <w:sz w:val="28"/>
          <w:szCs w:val="28"/>
        </w:rPr>
        <w:t xml:space="preserve">плановый период 2017 и 2018 годов </w:t>
      </w:r>
      <w:r w:rsidRPr="004201DA">
        <w:rPr>
          <w:rFonts w:ascii="Times New Roman" w:hAnsi="Times New Roman" w:cs="Times New Roman"/>
          <w:sz w:val="28"/>
          <w:szCs w:val="28"/>
        </w:rPr>
        <w:t xml:space="preserve">в Прогнозе приняты следующие значения индекса физического объема ВРП – 101,7 %, 102,2 %, 103,6 % соответственно. Существуют риски достижения прогнозируемых объемов и темпов роста ВРП в 2016 – 2018 годах. </w:t>
      </w:r>
    </w:p>
    <w:p w:rsidR="00D21FB4" w:rsidRPr="004201DA" w:rsidRDefault="00D21FB4" w:rsidP="00D21FB4">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Приморскому краю (далее – </w:t>
      </w:r>
      <w:proofErr w:type="spellStart"/>
      <w:r w:rsidRPr="004201DA">
        <w:rPr>
          <w:rFonts w:ascii="Times New Roman" w:hAnsi="Times New Roman" w:cs="Times New Roman"/>
          <w:sz w:val="28"/>
          <w:szCs w:val="28"/>
        </w:rPr>
        <w:t>Приморскстат</w:t>
      </w:r>
      <w:proofErr w:type="spellEnd"/>
      <w:r w:rsidRPr="004201DA">
        <w:rPr>
          <w:rFonts w:ascii="Times New Roman" w:hAnsi="Times New Roman" w:cs="Times New Roman"/>
          <w:sz w:val="28"/>
          <w:szCs w:val="28"/>
        </w:rPr>
        <w:t>)  абсолютная величина ВРП в расчете на душу населения по регионам ДВФО в 2013 году обеспечивала краю только 7 место из 9.</w:t>
      </w:r>
    </w:p>
    <w:p w:rsidR="00D21FB4" w:rsidRPr="004201DA" w:rsidRDefault="00D21FB4" w:rsidP="00D21FB4">
      <w:pPr>
        <w:spacing w:after="0" w:line="240" w:lineRule="auto"/>
        <w:ind w:firstLine="709"/>
        <w:jc w:val="both"/>
        <w:rPr>
          <w:rFonts w:ascii="Times New Roman" w:eastAsia="Calibri" w:hAnsi="Times New Roman" w:cs="Times New Roman"/>
          <w:b/>
          <w:sz w:val="28"/>
          <w:szCs w:val="28"/>
        </w:rPr>
      </w:pPr>
    </w:p>
    <w:p w:rsidR="00D21FB4" w:rsidRPr="004201DA" w:rsidRDefault="00D21FB4" w:rsidP="00D21FB4">
      <w:pPr>
        <w:widowControl w:val="0"/>
        <w:spacing w:after="0" w:line="240" w:lineRule="auto"/>
        <w:ind w:firstLine="709"/>
        <w:jc w:val="both"/>
        <w:rPr>
          <w:rFonts w:ascii="Times New Roman" w:eastAsia="Calibri" w:hAnsi="Times New Roman" w:cs="Times New Roman"/>
          <w:b/>
          <w:sz w:val="28"/>
          <w:szCs w:val="28"/>
        </w:rPr>
      </w:pPr>
      <w:r w:rsidRPr="004201DA">
        <w:rPr>
          <w:rFonts w:ascii="Times New Roman" w:eastAsia="Calibri" w:hAnsi="Times New Roman" w:cs="Times New Roman"/>
          <w:b/>
          <w:sz w:val="28"/>
          <w:szCs w:val="28"/>
        </w:rPr>
        <w:t>Общеэкономические тенденции</w:t>
      </w:r>
    </w:p>
    <w:p w:rsidR="00D21FB4" w:rsidRPr="004201DA" w:rsidRDefault="00D21FB4" w:rsidP="00D21FB4">
      <w:pPr>
        <w:widowControl w:val="0"/>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В 2014 году наблюдался резкий рост индекса промышленного производства.</w:t>
      </w:r>
    </w:p>
    <w:p w:rsidR="00D21FB4" w:rsidRPr="004201DA" w:rsidRDefault="00D21FB4" w:rsidP="00D21FB4">
      <w:pPr>
        <w:widowControl w:val="0"/>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На основании данных, представленных Администрацией Приморского края, в 2015 году отмечается снижение индекса промышленного производства, который оценочно составит 103,6 % относительно 2014 года. </w:t>
      </w:r>
      <w:r w:rsidRPr="004201DA">
        <w:rPr>
          <w:rFonts w:ascii="Times New Roman" w:eastAsia="Calibri" w:hAnsi="Times New Roman" w:cs="Times New Roman"/>
          <w:sz w:val="28"/>
          <w:szCs w:val="28"/>
        </w:rPr>
        <w:lastRenderedPageBreak/>
        <w:t>По Прогнозу в 2016 году снижение продолжится, и индекс промышленного производства планируется 102,1 %, в 2017, 2018 годах – 102,8 %, 104,4 % соответственно. Процентный показатель роста представлен на диаграмме.</w:t>
      </w:r>
    </w:p>
    <w:p w:rsidR="00D21FB4" w:rsidRPr="004201DA" w:rsidRDefault="00D21FB4" w:rsidP="00D21FB4">
      <w:pPr>
        <w:widowControl w:val="0"/>
        <w:spacing w:after="0" w:line="240" w:lineRule="auto"/>
        <w:ind w:firstLine="709"/>
        <w:jc w:val="both"/>
        <w:rPr>
          <w:rFonts w:ascii="Times New Roman" w:eastAsia="Calibri" w:hAnsi="Times New Roman" w:cs="Times New Roman"/>
          <w:sz w:val="28"/>
          <w:szCs w:val="28"/>
        </w:rPr>
      </w:pPr>
    </w:p>
    <w:p w:rsidR="00D21FB4" w:rsidRPr="004201DA" w:rsidRDefault="00D21FB4" w:rsidP="00D21FB4">
      <w:pPr>
        <w:spacing w:after="0" w:line="240" w:lineRule="auto"/>
        <w:jc w:val="both"/>
        <w:rPr>
          <w:rFonts w:ascii="Times New Roman" w:eastAsia="Calibri" w:hAnsi="Times New Roman" w:cs="Times New Roman"/>
          <w:sz w:val="28"/>
          <w:szCs w:val="28"/>
        </w:rPr>
      </w:pPr>
      <w:r w:rsidRPr="004201DA">
        <w:rPr>
          <w:rFonts w:ascii="Times New Roman" w:eastAsia="Calibri" w:hAnsi="Times New Roman" w:cs="Times New Roman"/>
          <w:noProof/>
          <w:sz w:val="28"/>
          <w:szCs w:val="28"/>
          <w:lang w:eastAsia="ru-RU"/>
        </w:rPr>
        <w:drawing>
          <wp:inline distT="0" distB="0" distL="0" distR="0" wp14:anchorId="679574A0" wp14:editId="6BA80B25">
            <wp:extent cx="5663380" cy="283169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0278" w:rsidRDefault="00B00278" w:rsidP="00D21FB4">
      <w:pPr>
        <w:spacing w:after="0" w:line="240" w:lineRule="auto"/>
        <w:ind w:firstLine="709"/>
        <w:jc w:val="both"/>
        <w:rPr>
          <w:rFonts w:ascii="Times New Roman" w:eastAsia="Calibri" w:hAnsi="Times New Roman" w:cs="Times New Roman"/>
          <w:sz w:val="28"/>
          <w:szCs w:val="28"/>
        </w:rPr>
      </w:pP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Приморскстатом представлены следующие значения индекса промышленного производства за период январь-август 2015 года.</w:t>
      </w:r>
    </w:p>
    <w:p w:rsidR="00D21FB4" w:rsidRPr="004201DA" w:rsidRDefault="00D21FB4" w:rsidP="00D21FB4">
      <w:pPr>
        <w:widowControl w:val="0"/>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Индекс промышленного производства к уровню января-августа 2014 года составил 100,2 %, из них по таким отраслям промышленности, как добыча полезных ископаемых – 111,2 %; обрабатывающие производства – 94,4 %; производство и распределение электроэнергии, газа и воды – 116,1 %. Индекс производства по лесозаготовкам к уровню января</w:t>
      </w:r>
      <w:r w:rsidR="00026CFB">
        <w:rPr>
          <w:rFonts w:ascii="Times New Roman" w:eastAsia="Calibri" w:hAnsi="Times New Roman" w:cs="Times New Roman"/>
          <w:sz w:val="28"/>
          <w:szCs w:val="28"/>
        </w:rPr>
        <w:t>-</w:t>
      </w:r>
      <w:r w:rsidRPr="004201DA">
        <w:rPr>
          <w:rFonts w:ascii="Times New Roman" w:eastAsia="Calibri" w:hAnsi="Times New Roman" w:cs="Times New Roman"/>
          <w:sz w:val="28"/>
          <w:szCs w:val="28"/>
        </w:rPr>
        <w:t>августа 2014 года составил 99,5 %, в рыболовстве – 83,9 %.</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Информация об индексе промышленного производства в разрезе по видам деятельности за январь-август 2015 года к уровню января</w:t>
      </w:r>
      <w:r w:rsidR="00026CFB">
        <w:rPr>
          <w:rFonts w:ascii="Times New Roman" w:eastAsia="Calibri" w:hAnsi="Times New Roman" w:cs="Times New Roman"/>
          <w:sz w:val="28"/>
          <w:szCs w:val="28"/>
        </w:rPr>
        <w:t>-</w:t>
      </w:r>
      <w:r w:rsidRPr="004201DA">
        <w:rPr>
          <w:rFonts w:ascii="Times New Roman" w:eastAsia="Calibri" w:hAnsi="Times New Roman" w:cs="Times New Roman"/>
          <w:sz w:val="28"/>
          <w:szCs w:val="28"/>
        </w:rPr>
        <w:t>августа 2014 года, а также справочно за январь-август 2014 года к аналогичному уровню 2013 года представлена на диаграмме.</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p>
    <w:p w:rsidR="00D21FB4" w:rsidRPr="004201DA" w:rsidRDefault="00D21FB4" w:rsidP="00D21FB4">
      <w:pPr>
        <w:spacing w:after="0" w:line="240" w:lineRule="auto"/>
        <w:jc w:val="both"/>
        <w:rPr>
          <w:rFonts w:ascii="Times New Roman" w:eastAsia="Calibri" w:hAnsi="Times New Roman" w:cs="Times New Roman"/>
          <w:sz w:val="28"/>
          <w:szCs w:val="28"/>
        </w:rPr>
      </w:pPr>
      <w:r w:rsidRPr="004201DA">
        <w:rPr>
          <w:rFonts w:ascii="Times New Roman" w:eastAsia="Calibri" w:hAnsi="Times New Roman" w:cs="Times New Roman"/>
          <w:noProof/>
          <w:sz w:val="28"/>
          <w:szCs w:val="28"/>
          <w:lang w:eastAsia="ru-RU"/>
        </w:rPr>
        <w:drawing>
          <wp:inline distT="0" distB="0" distL="0" distR="0" wp14:anchorId="28C06F4C" wp14:editId="797A7CD0">
            <wp:extent cx="6096000" cy="2768600"/>
            <wp:effectExtent l="0" t="0" r="0" b="0"/>
            <wp:docPr id="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lastRenderedPageBreak/>
        <w:t>Таким образом, несмотря на рост индекса промышленного производства в январе-августе 2015 года по отношению к январю-августу 2014 года по таким видам деятельности, как добыча полезных ископаемых и производство и распределение электроэнергии, газа и воды, общая тенденция говорит о снижении за анализируемый период (2013-2015 годы) темпов роста в сфере обрабатывающего производства, лесозаготовки и рыболовства.</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В 2014 году наблюдался рост объема инвестиций в основной капитал по сравнению с 2013 годом. По оценке на 2015 год и прогнозу на 2016–2018 годы по вышеуказанной отрасли экономики, а также в сфере оборота розничной торговли  и объема платных услуг населению, наблюдается рост.</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Информация о динамике основных отраслей экономики представлена диаграммой.</w:t>
      </w:r>
    </w:p>
    <w:p w:rsidR="00D21FB4" w:rsidRPr="004201DA" w:rsidRDefault="00D21FB4" w:rsidP="00D21FB4">
      <w:pPr>
        <w:spacing w:after="0" w:line="240" w:lineRule="auto"/>
        <w:ind w:firstLine="709"/>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(млрд рублей)</w:t>
      </w:r>
    </w:p>
    <w:p w:rsidR="00D21FB4" w:rsidRPr="004201DA" w:rsidRDefault="00D21FB4" w:rsidP="00D21FB4">
      <w:pPr>
        <w:spacing w:after="0" w:line="240" w:lineRule="auto"/>
        <w:jc w:val="right"/>
        <w:rPr>
          <w:rFonts w:ascii="Times New Roman" w:eastAsia="Calibri" w:hAnsi="Times New Roman" w:cs="Times New Roman"/>
          <w:sz w:val="24"/>
          <w:szCs w:val="24"/>
        </w:rPr>
      </w:pPr>
      <w:r w:rsidRPr="004201DA">
        <w:rPr>
          <w:rFonts w:ascii="Times New Roman" w:eastAsia="Calibri" w:hAnsi="Times New Roman" w:cs="Times New Roman"/>
          <w:noProof/>
          <w:sz w:val="24"/>
          <w:szCs w:val="24"/>
          <w:lang w:eastAsia="ru-RU"/>
        </w:rPr>
        <w:drawing>
          <wp:inline distT="0" distB="0" distL="0" distR="0" wp14:anchorId="6B133F55" wp14:editId="5C717ED0">
            <wp:extent cx="6018835" cy="3703899"/>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1FB4" w:rsidRPr="004201DA" w:rsidRDefault="00D21FB4" w:rsidP="00D21FB4">
      <w:pPr>
        <w:spacing w:after="0" w:line="240" w:lineRule="auto"/>
        <w:ind w:firstLine="720"/>
        <w:jc w:val="both"/>
        <w:rPr>
          <w:rFonts w:ascii="Times New Roman" w:eastAsia="Calibri" w:hAnsi="Times New Roman" w:cs="Times New Roman"/>
          <w:sz w:val="28"/>
          <w:szCs w:val="28"/>
        </w:rPr>
      </w:pPr>
      <w:r w:rsidRPr="004201DA">
        <w:rPr>
          <w:rFonts w:ascii="Times New Roman" w:hAnsi="Times New Roman" w:cs="Times New Roman"/>
          <w:sz w:val="28"/>
          <w:szCs w:val="28"/>
        </w:rPr>
        <w:t xml:space="preserve">Фактический объем инвестиций в 2014 году составил 134652,0 млн рублей против оценочного 140100,3 млн рублей </w:t>
      </w:r>
      <w:r w:rsidRPr="004201DA">
        <w:rPr>
          <w:rFonts w:ascii="Times New Roman" w:eastAsia="Calibri" w:hAnsi="Times New Roman" w:cs="Times New Roman"/>
          <w:sz w:val="28"/>
          <w:szCs w:val="28"/>
        </w:rPr>
        <w:t>(см. таблицу 1).</w:t>
      </w:r>
    </w:p>
    <w:p w:rsidR="00D21FB4" w:rsidRPr="004201DA" w:rsidRDefault="00D21FB4" w:rsidP="00D21FB4">
      <w:pPr>
        <w:widowControl w:val="0"/>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По Прогнозу Администрации Приморского края объем инвестиций в основной капитал в 2015 году ожидается в размере 156751,3 млн рублей и возрастет к предыдущему году на 16,4 %. По Прогнозу на 2016 год также планируется рост объемов инвестиций на 8,8 %. В 2017 и 2018 годах объем инвестиций планируется с ростом на 9,7 % и 8,9 % соответственно.</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По данным </w:t>
      </w:r>
      <w:proofErr w:type="spellStart"/>
      <w:r w:rsidRPr="004201DA">
        <w:rPr>
          <w:rFonts w:ascii="Times New Roman" w:eastAsia="Calibri" w:hAnsi="Times New Roman" w:cs="Times New Roman"/>
          <w:sz w:val="28"/>
          <w:szCs w:val="28"/>
        </w:rPr>
        <w:t>Приморскстата</w:t>
      </w:r>
      <w:proofErr w:type="spellEnd"/>
      <w:r w:rsidRPr="004201DA">
        <w:rPr>
          <w:rFonts w:ascii="Times New Roman" w:eastAsia="Calibri" w:hAnsi="Times New Roman" w:cs="Times New Roman"/>
          <w:sz w:val="28"/>
          <w:szCs w:val="28"/>
        </w:rPr>
        <w:t xml:space="preserve"> объем инвестиций в основной капитал за январь-август 2015 года составил 58953,8 млн рублей, или 37,6 % от оценочного показателя (156751,3 млн рублей). Указанный показатель может свидетельствовать о том, что фактический объем инвестиций за 2015 год не достигнет оценочного уровня, а, следовательно, не будут достигнуты и прогнозные показатели 2016 года. </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Оборот розничной торговли в 2015 году составит 315847,9 млн рублей, что на 10,5 % выше уровня 2014 года. В 2016 году предполагается </w:t>
      </w:r>
      <w:r w:rsidRPr="004201DA">
        <w:rPr>
          <w:rFonts w:ascii="Times New Roman" w:eastAsia="Calibri" w:hAnsi="Times New Roman" w:cs="Times New Roman"/>
          <w:sz w:val="28"/>
          <w:szCs w:val="28"/>
        </w:rPr>
        <w:lastRenderedPageBreak/>
        <w:t>сохранение темпов развития розничной торговли края, объем составит 344969,0 млн рублей с ростом к предыдущему году на 9,2 %. В 2017 и 2018 годах планируется рост оборота розничной торговли на 10,0 % и 8,5 % соответственно.</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По данным </w:t>
      </w:r>
      <w:proofErr w:type="spellStart"/>
      <w:r w:rsidRPr="004201DA">
        <w:rPr>
          <w:rFonts w:ascii="Times New Roman" w:eastAsia="Calibri" w:hAnsi="Times New Roman" w:cs="Times New Roman"/>
          <w:sz w:val="28"/>
          <w:szCs w:val="28"/>
        </w:rPr>
        <w:t>Приморскстата</w:t>
      </w:r>
      <w:proofErr w:type="spellEnd"/>
      <w:r w:rsidRPr="004201DA">
        <w:rPr>
          <w:rFonts w:ascii="Times New Roman" w:eastAsia="Calibri" w:hAnsi="Times New Roman" w:cs="Times New Roman"/>
          <w:sz w:val="28"/>
          <w:szCs w:val="28"/>
        </w:rPr>
        <w:t xml:space="preserve"> оборот розничной торговли в январе-августе 2015 года уменьшился против уровня января-августа 2014 года на 1,3 % и составил 209384,0 млн рублей, что допускает проблематичность роста оборота розничной торговли на 10,5 % и 9,2 % в 2015 и 2016 годах.</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Согласно Прогнозу объем платных услуг, оказанных населению, в 2015 году увеличится к уровню 2014 года на 8,8 % и составит 149354,1 млн рублей. По Прогнозу на 2016 год объем платных услуг населению увеличится до 163004,7 млн рублей, или на 9,1 %. В 2017 и 2018 годах рост прогнозируется в среднем на 8,8 %.</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За январь-август 2015 года оказано платных услуг населению в размере 95992,7 млн рублей со снижением к аналогичному периоду 2014 года на 0,6 %, что может свидетельствовать о наличии рисков достижения показателей объема платных услуг, утвержденных Прогнозом на 2015-2016 годы.</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По данным Администрации Приморского края ожидаемый объем продукции сельского хозяйства в 2015 году составит 43394,4 млн рублей с ростом к предыдущему году на 9,7 % (на 3843,0 млн рублей). По Прогнозу 2016 года объем продукции сельского хозяйства ожидается 48001,7 млн рублей с увеличением к 2015 году на 10,6 % (на 4607,3 млн рублей).  В 2017 и 2018 годах прогнозируется рост объемов продукции сельского хозяйства на 10,2 % и 8,6 % соответственно. Объем произведенной  продукции сельского хозяйства в январе-августе 2015 года уменьшился против уровня января-августа 2014 года на 4,0 % и составил 15519,9 млн рублей.</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Темп роста услуг связи в 2015 году ожидается 101,9 %, в 2016 году – 103,9 % к уровню предыдущего года, в 2017, 2018 годах – 104,2 % и 104,3 % соответственно. Темп роста по услугам транспорта в 2015 году планируется 111,9 %, в 2016 году – 110,3 %, в 2017, 2018 годах – 110,7 %, 109,6 %  соответственно.</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Экономические и социальные показатели Приморского края за период январь-август 2015 года по данным </w:t>
      </w:r>
      <w:proofErr w:type="spellStart"/>
      <w:r w:rsidRPr="004201DA">
        <w:rPr>
          <w:rFonts w:ascii="Times New Roman" w:eastAsia="Calibri" w:hAnsi="Times New Roman" w:cs="Times New Roman"/>
          <w:sz w:val="28"/>
          <w:szCs w:val="28"/>
        </w:rPr>
        <w:t>Приморскстата</w:t>
      </w:r>
      <w:proofErr w:type="spellEnd"/>
      <w:r w:rsidRPr="004201DA">
        <w:rPr>
          <w:rFonts w:ascii="Times New Roman" w:eastAsia="Calibri" w:hAnsi="Times New Roman" w:cs="Times New Roman"/>
          <w:sz w:val="28"/>
          <w:szCs w:val="28"/>
        </w:rPr>
        <w:t xml:space="preserve"> представлены в таблице.</w:t>
      </w:r>
    </w:p>
    <w:p w:rsidR="003C4F9D" w:rsidRDefault="003C4F9D" w:rsidP="003C4F9D">
      <w:pPr>
        <w:spacing w:after="0" w:line="240" w:lineRule="auto"/>
        <w:ind w:firstLine="709"/>
        <w:jc w:val="right"/>
        <w:rPr>
          <w:rFonts w:ascii="Times New Roman" w:eastAsia="Calibri" w:hAnsi="Times New Roman" w:cs="Times New Roman"/>
          <w:sz w:val="24"/>
          <w:szCs w:val="24"/>
        </w:rPr>
      </w:pPr>
    </w:p>
    <w:p w:rsidR="00D21FB4" w:rsidRPr="003C4F9D" w:rsidRDefault="003C4F9D" w:rsidP="003C4F9D">
      <w:pPr>
        <w:spacing w:after="0" w:line="240" w:lineRule="auto"/>
        <w:ind w:firstLine="709"/>
        <w:jc w:val="right"/>
        <w:rPr>
          <w:rFonts w:ascii="Times New Roman" w:eastAsia="Calibri" w:hAnsi="Times New Roman" w:cs="Times New Roman"/>
          <w:sz w:val="24"/>
          <w:szCs w:val="24"/>
        </w:rPr>
      </w:pPr>
      <w:r w:rsidRPr="003C4F9D">
        <w:rPr>
          <w:rFonts w:ascii="Times New Roman" w:eastAsia="Calibri" w:hAnsi="Times New Roman" w:cs="Times New Roman"/>
          <w:sz w:val="24"/>
          <w:szCs w:val="24"/>
        </w:rPr>
        <w:t>Таблица 2</w:t>
      </w:r>
    </w:p>
    <w:tbl>
      <w:tblPr>
        <w:tblStyle w:val="af2"/>
        <w:tblW w:w="9695" w:type="dxa"/>
        <w:tblInd w:w="108" w:type="dxa"/>
        <w:tblLook w:val="04A0" w:firstRow="1" w:lastRow="0" w:firstColumn="1" w:lastColumn="0" w:noHBand="0" w:noVBand="1"/>
      </w:tblPr>
      <w:tblGrid>
        <w:gridCol w:w="456"/>
        <w:gridCol w:w="5360"/>
        <w:gridCol w:w="1982"/>
        <w:gridCol w:w="1897"/>
      </w:tblGrid>
      <w:tr w:rsidR="00D21FB4" w:rsidRPr="004201DA" w:rsidTr="00D21FB4">
        <w:trPr>
          <w:tblHeader/>
        </w:trPr>
        <w:tc>
          <w:tcPr>
            <w:tcW w:w="456" w:type="dxa"/>
            <w:vAlign w:val="center"/>
          </w:tcPr>
          <w:p w:rsidR="00D21FB4" w:rsidRPr="004201DA" w:rsidRDefault="00D21FB4" w:rsidP="00D21FB4">
            <w:pPr>
              <w:jc w:val="center"/>
              <w:rPr>
                <w:rFonts w:ascii="Times New Roman" w:eastAsia="Calibri" w:hAnsi="Times New Roman" w:cs="Times New Roman"/>
                <w:sz w:val="24"/>
                <w:szCs w:val="24"/>
              </w:rPr>
            </w:pPr>
            <w:r w:rsidRPr="004201DA">
              <w:rPr>
                <w:rFonts w:ascii="Times New Roman" w:eastAsia="Times New Roman" w:hAnsi="Times New Roman" w:cs="Times New Roman"/>
                <w:b/>
                <w:sz w:val="28"/>
                <w:szCs w:val="28"/>
                <w:lang w:eastAsia="ru-RU"/>
              </w:rPr>
              <w:br w:type="page"/>
            </w:r>
            <w:r w:rsidRPr="004201DA">
              <w:rPr>
                <w:rFonts w:ascii="Times New Roman" w:eastAsia="Calibri" w:hAnsi="Times New Roman" w:cs="Times New Roman"/>
                <w:sz w:val="24"/>
                <w:szCs w:val="24"/>
              </w:rPr>
              <w:t>№</w:t>
            </w:r>
          </w:p>
        </w:tc>
        <w:tc>
          <w:tcPr>
            <w:tcW w:w="5360" w:type="dxa"/>
            <w:vAlign w:val="center"/>
          </w:tcPr>
          <w:p w:rsidR="00D21FB4" w:rsidRPr="004201DA" w:rsidRDefault="00D21FB4" w:rsidP="00D21FB4">
            <w:pPr>
              <w:jc w:val="center"/>
              <w:rPr>
                <w:rFonts w:ascii="Times New Roman" w:eastAsia="Calibri" w:hAnsi="Times New Roman" w:cs="Times New Roman"/>
                <w:sz w:val="24"/>
                <w:szCs w:val="24"/>
              </w:rPr>
            </w:pPr>
            <w:r w:rsidRPr="004201DA">
              <w:rPr>
                <w:rFonts w:ascii="Times New Roman" w:eastAsia="Calibri" w:hAnsi="Times New Roman" w:cs="Times New Roman"/>
                <w:sz w:val="24"/>
                <w:szCs w:val="24"/>
              </w:rPr>
              <w:t>Показатели</w:t>
            </w:r>
          </w:p>
        </w:tc>
        <w:tc>
          <w:tcPr>
            <w:tcW w:w="1982" w:type="dxa"/>
            <w:vAlign w:val="center"/>
          </w:tcPr>
          <w:p w:rsidR="00D21FB4" w:rsidRPr="004201DA" w:rsidRDefault="00D21FB4" w:rsidP="00D21FB4">
            <w:pPr>
              <w:jc w:val="center"/>
              <w:rPr>
                <w:rFonts w:ascii="Times New Roman" w:eastAsia="Calibri" w:hAnsi="Times New Roman" w:cs="Times New Roman"/>
                <w:sz w:val="24"/>
                <w:szCs w:val="24"/>
              </w:rPr>
            </w:pPr>
            <w:r w:rsidRPr="004201DA">
              <w:rPr>
                <w:rFonts w:ascii="Times New Roman" w:eastAsia="Calibri" w:hAnsi="Times New Roman" w:cs="Times New Roman"/>
                <w:sz w:val="24"/>
                <w:szCs w:val="24"/>
              </w:rPr>
              <w:t>Январь-август 2015</w:t>
            </w:r>
          </w:p>
        </w:tc>
        <w:tc>
          <w:tcPr>
            <w:tcW w:w="1897" w:type="dxa"/>
            <w:vAlign w:val="center"/>
          </w:tcPr>
          <w:p w:rsidR="00D21FB4" w:rsidRPr="004201DA" w:rsidRDefault="00D21FB4" w:rsidP="00D21FB4">
            <w:pPr>
              <w:jc w:val="center"/>
              <w:rPr>
                <w:rFonts w:ascii="Times New Roman" w:eastAsia="Calibri" w:hAnsi="Times New Roman" w:cs="Times New Roman"/>
                <w:sz w:val="24"/>
                <w:szCs w:val="24"/>
              </w:rPr>
            </w:pPr>
            <w:r w:rsidRPr="004201DA">
              <w:rPr>
                <w:rFonts w:ascii="Times New Roman" w:eastAsia="Calibri" w:hAnsi="Times New Roman" w:cs="Times New Roman"/>
                <w:sz w:val="24"/>
                <w:szCs w:val="24"/>
              </w:rPr>
              <w:t>В % к январю-августу 2014</w:t>
            </w:r>
          </w:p>
        </w:tc>
      </w:tr>
      <w:tr w:rsidR="00D21FB4" w:rsidRPr="004201DA" w:rsidTr="00D21FB4">
        <w:tc>
          <w:tcPr>
            <w:tcW w:w="456"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1</w:t>
            </w:r>
          </w:p>
        </w:tc>
        <w:tc>
          <w:tcPr>
            <w:tcW w:w="5360"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Продукции сельского хозяйства, млн рублей</w:t>
            </w:r>
          </w:p>
        </w:tc>
        <w:tc>
          <w:tcPr>
            <w:tcW w:w="1982"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15519,9</w:t>
            </w:r>
          </w:p>
        </w:tc>
        <w:tc>
          <w:tcPr>
            <w:tcW w:w="1897"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96,0</w:t>
            </w:r>
          </w:p>
        </w:tc>
      </w:tr>
      <w:tr w:rsidR="00D21FB4" w:rsidRPr="004201DA" w:rsidTr="00D21FB4">
        <w:tc>
          <w:tcPr>
            <w:tcW w:w="456"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2</w:t>
            </w:r>
          </w:p>
        </w:tc>
        <w:tc>
          <w:tcPr>
            <w:tcW w:w="5360"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Объем работ и услуг в области строительства, млн рублей</w:t>
            </w:r>
          </w:p>
        </w:tc>
        <w:tc>
          <w:tcPr>
            <w:tcW w:w="1982"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20799,1</w:t>
            </w:r>
          </w:p>
        </w:tc>
        <w:tc>
          <w:tcPr>
            <w:tcW w:w="1897"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71,7</w:t>
            </w:r>
          </w:p>
        </w:tc>
      </w:tr>
      <w:tr w:rsidR="00D21FB4" w:rsidRPr="004201DA" w:rsidTr="00D21FB4">
        <w:tc>
          <w:tcPr>
            <w:tcW w:w="456"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3</w:t>
            </w:r>
          </w:p>
        </w:tc>
        <w:tc>
          <w:tcPr>
            <w:tcW w:w="5360"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 xml:space="preserve">Ввод в действие жилых домов, тыс. </w:t>
            </w:r>
            <w:proofErr w:type="spellStart"/>
            <w:r w:rsidRPr="004201DA">
              <w:rPr>
                <w:rFonts w:ascii="Times New Roman" w:eastAsia="Calibri" w:hAnsi="Times New Roman" w:cs="Times New Roman"/>
                <w:sz w:val="24"/>
                <w:szCs w:val="24"/>
              </w:rPr>
              <w:t>кв.м</w:t>
            </w:r>
            <w:proofErr w:type="spellEnd"/>
          </w:p>
        </w:tc>
        <w:tc>
          <w:tcPr>
            <w:tcW w:w="1982"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253,2</w:t>
            </w:r>
          </w:p>
        </w:tc>
        <w:tc>
          <w:tcPr>
            <w:tcW w:w="1897"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110,9</w:t>
            </w:r>
          </w:p>
        </w:tc>
      </w:tr>
      <w:tr w:rsidR="00D21FB4" w:rsidRPr="004201DA" w:rsidTr="00D21FB4">
        <w:tc>
          <w:tcPr>
            <w:tcW w:w="456"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4</w:t>
            </w:r>
          </w:p>
        </w:tc>
        <w:tc>
          <w:tcPr>
            <w:tcW w:w="5360"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Объем услуг связи, млн рублей</w:t>
            </w:r>
          </w:p>
        </w:tc>
        <w:tc>
          <w:tcPr>
            <w:tcW w:w="1982"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14328,2</w:t>
            </w:r>
          </w:p>
        </w:tc>
        <w:tc>
          <w:tcPr>
            <w:tcW w:w="1897"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99,1</w:t>
            </w:r>
          </w:p>
        </w:tc>
      </w:tr>
      <w:tr w:rsidR="00D21FB4" w:rsidRPr="004201DA" w:rsidTr="00D21FB4">
        <w:tc>
          <w:tcPr>
            <w:tcW w:w="456"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5</w:t>
            </w:r>
          </w:p>
        </w:tc>
        <w:tc>
          <w:tcPr>
            <w:tcW w:w="5360"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Оборот розничной торговли, млн рублей</w:t>
            </w:r>
          </w:p>
        </w:tc>
        <w:tc>
          <w:tcPr>
            <w:tcW w:w="1982"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209384,0</w:t>
            </w:r>
          </w:p>
        </w:tc>
        <w:tc>
          <w:tcPr>
            <w:tcW w:w="1897"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98,7</w:t>
            </w:r>
          </w:p>
        </w:tc>
      </w:tr>
      <w:tr w:rsidR="00D21FB4" w:rsidRPr="004201DA" w:rsidTr="00D21FB4">
        <w:tc>
          <w:tcPr>
            <w:tcW w:w="456"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6</w:t>
            </w:r>
          </w:p>
        </w:tc>
        <w:tc>
          <w:tcPr>
            <w:tcW w:w="5360"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Объем платных услуг населению, млн рублей</w:t>
            </w:r>
          </w:p>
        </w:tc>
        <w:tc>
          <w:tcPr>
            <w:tcW w:w="1982"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95992,7</w:t>
            </w:r>
          </w:p>
        </w:tc>
        <w:tc>
          <w:tcPr>
            <w:tcW w:w="1897"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99,4</w:t>
            </w:r>
          </w:p>
        </w:tc>
      </w:tr>
      <w:tr w:rsidR="00D21FB4" w:rsidRPr="004201DA" w:rsidTr="00D21FB4">
        <w:tc>
          <w:tcPr>
            <w:tcW w:w="456"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7</w:t>
            </w:r>
          </w:p>
        </w:tc>
        <w:tc>
          <w:tcPr>
            <w:tcW w:w="5360"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Инвестиции в основной капитал, млн рублей</w:t>
            </w:r>
          </w:p>
        </w:tc>
        <w:tc>
          <w:tcPr>
            <w:tcW w:w="1982"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58953,8</w:t>
            </w:r>
          </w:p>
        </w:tc>
        <w:tc>
          <w:tcPr>
            <w:tcW w:w="1897"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103,0</w:t>
            </w:r>
          </w:p>
        </w:tc>
      </w:tr>
      <w:tr w:rsidR="00D21FB4" w:rsidRPr="004201DA" w:rsidTr="00D21FB4">
        <w:tc>
          <w:tcPr>
            <w:tcW w:w="456"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8</w:t>
            </w:r>
          </w:p>
        </w:tc>
        <w:tc>
          <w:tcPr>
            <w:tcW w:w="5360"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Индекс промышленного производства</w:t>
            </w:r>
          </w:p>
        </w:tc>
        <w:tc>
          <w:tcPr>
            <w:tcW w:w="1982" w:type="dxa"/>
          </w:tcPr>
          <w:p w:rsidR="00D21FB4" w:rsidRPr="004201DA" w:rsidRDefault="00D21FB4" w:rsidP="00D21FB4">
            <w:pPr>
              <w:jc w:val="center"/>
              <w:rPr>
                <w:rFonts w:ascii="Times New Roman" w:eastAsia="Calibri" w:hAnsi="Times New Roman" w:cs="Times New Roman"/>
                <w:sz w:val="24"/>
                <w:szCs w:val="24"/>
              </w:rPr>
            </w:pPr>
            <w:r w:rsidRPr="004201DA">
              <w:rPr>
                <w:rFonts w:ascii="Times New Roman" w:eastAsia="Calibri" w:hAnsi="Times New Roman" w:cs="Times New Roman"/>
                <w:sz w:val="24"/>
                <w:szCs w:val="24"/>
              </w:rPr>
              <w:t>х</w:t>
            </w:r>
          </w:p>
        </w:tc>
        <w:tc>
          <w:tcPr>
            <w:tcW w:w="1897"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100,2</w:t>
            </w:r>
          </w:p>
        </w:tc>
      </w:tr>
      <w:tr w:rsidR="00D21FB4" w:rsidRPr="004201DA" w:rsidTr="00D21FB4">
        <w:tc>
          <w:tcPr>
            <w:tcW w:w="456"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9</w:t>
            </w:r>
          </w:p>
        </w:tc>
        <w:tc>
          <w:tcPr>
            <w:tcW w:w="5360"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Добыча полезных ископаемых</w:t>
            </w:r>
          </w:p>
        </w:tc>
        <w:tc>
          <w:tcPr>
            <w:tcW w:w="1982" w:type="dxa"/>
          </w:tcPr>
          <w:p w:rsidR="00D21FB4" w:rsidRPr="004201DA" w:rsidRDefault="00D21FB4" w:rsidP="00D21FB4">
            <w:pPr>
              <w:jc w:val="center"/>
              <w:rPr>
                <w:rFonts w:ascii="Times New Roman" w:eastAsia="Calibri" w:hAnsi="Times New Roman" w:cs="Times New Roman"/>
                <w:sz w:val="24"/>
                <w:szCs w:val="24"/>
              </w:rPr>
            </w:pPr>
            <w:r w:rsidRPr="004201DA">
              <w:rPr>
                <w:rFonts w:ascii="Times New Roman" w:eastAsia="Calibri" w:hAnsi="Times New Roman" w:cs="Times New Roman"/>
                <w:sz w:val="24"/>
                <w:szCs w:val="24"/>
              </w:rPr>
              <w:t>х</w:t>
            </w:r>
          </w:p>
        </w:tc>
        <w:tc>
          <w:tcPr>
            <w:tcW w:w="1897"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111,2</w:t>
            </w:r>
          </w:p>
        </w:tc>
      </w:tr>
      <w:tr w:rsidR="00D21FB4" w:rsidRPr="004201DA" w:rsidTr="00D21FB4">
        <w:tc>
          <w:tcPr>
            <w:tcW w:w="456"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lastRenderedPageBreak/>
              <w:t>10</w:t>
            </w:r>
          </w:p>
        </w:tc>
        <w:tc>
          <w:tcPr>
            <w:tcW w:w="5360"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Обрабатывающие производства</w:t>
            </w:r>
          </w:p>
        </w:tc>
        <w:tc>
          <w:tcPr>
            <w:tcW w:w="1982" w:type="dxa"/>
          </w:tcPr>
          <w:p w:rsidR="00D21FB4" w:rsidRPr="004201DA" w:rsidRDefault="00D21FB4" w:rsidP="00D21FB4">
            <w:pPr>
              <w:jc w:val="center"/>
              <w:rPr>
                <w:rFonts w:ascii="Times New Roman" w:eastAsia="Calibri" w:hAnsi="Times New Roman" w:cs="Times New Roman"/>
                <w:sz w:val="24"/>
                <w:szCs w:val="24"/>
              </w:rPr>
            </w:pPr>
            <w:r w:rsidRPr="004201DA">
              <w:rPr>
                <w:rFonts w:ascii="Times New Roman" w:eastAsia="Calibri" w:hAnsi="Times New Roman" w:cs="Times New Roman"/>
                <w:sz w:val="24"/>
                <w:szCs w:val="24"/>
              </w:rPr>
              <w:t>х</w:t>
            </w:r>
          </w:p>
        </w:tc>
        <w:tc>
          <w:tcPr>
            <w:tcW w:w="1897"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94,4</w:t>
            </w:r>
          </w:p>
        </w:tc>
      </w:tr>
      <w:tr w:rsidR="00D21FB4" w:rsidRPr="004201DA" w:rsidTr="00D21FB4">
        <w:tc>
          <w:tcPr>
            <w:tcW w:w="456"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11</w:t>
            </w:r>
          </w:p>
        </w:tc>
        <w:tc>
          <w:tcPr>
            <w:tcW w:w="5360"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Производство и распределение электроэнергии, газа и воды</w:t>
            </w:r>
          </w:p>
        </w:tc>
        <w:tc>
          <w:tcPr>
            <w:tcW w:w="1982" w:type="dxa"/>
          </w:tcPr>
          <w:p w:rsidR="00D21FB4" w:rsidRPr="004201DA" w:rsidRDefault="00D21FB4" w:rsidP="00D21FB4">
            <w:pPr>
              <w:jc w:val="center"/>
              <w:rPr>
                <w:rFonts w:ascii="Times New Roman" w:eastAsia="Calibri" w:hAnsi="Times New Roman" w:cs="Times New Roman"/>
                <w:sz w:val="24"/>
                <w:szCs w:val="24"/>
              </w:rPr>
            </w:pPr>
            <w:r w:rsidRPr="004201DA">
              <w:rPr>
                <w:rFonts w:ascii="Times New Roman" w:eastAsia="Calibri" w:hAnsi="Times New Roman" w:cs="Times New Roman"/>
                <w:sz w:val="24"/>
                <w:szCs w:val="24"/>
              </w:rPr>
              <w:t>х</w:t>
            </w:r>
          </w:p>
        </w:tc>
        <w:tc>
          <w:tcPr>
            <w:tcW w:w="1897"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116,1</w:t>
            </w:r>
          </w:p>
        </w:tc>
      </w:tr>
      <w:tr w:rsidR="00D21FB4" w:rsidRPr="004201DA" w:rsidTr="00D21FB4">
        <w:tc>
          <w:tcPr>
            <w:tcW w:w="456"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12</w:t>
            </w:r>
          </w:p>
        </w:tc>
        <w:tc>
          <w:tcPr>
            <w:tcW w:w="5360"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Индекс производства по лесозаготовкам</w:t>
            </w:r>
          </w:p>
        </w:tc>
        <w:tc>
          <w:tcPr>
            <w:tcW w:w="1982" w:type="dxa"/>
          </w:tcPr>
          <w:p w:rsidR="00D21FB4" w:rsidRPr="004201DA" w:rsidRDefault="00D21FB4" w:rsidP="00D21FB4">
            <w:pPr>
              <w:jc w:val="center"/>
              <w:rPr>
                <w:rFonts w:ascii="Times New Roman" w:eastAsia="Calibri" w:hAnsi="Times New Roman" w:cs="Times New Roman"/>
                <w:sz w:val="24"/>
                <w:szCs w:val="24"/>
              </w:rPr>
            </w:pPr>
            <w:r w:rsidRPr="004201DA">
              <w:rPr>
                <w:rFonts w:ascii="Times New Roman" w:eastAsia="Calibri" w:hAnsi="Times New Roman" w:cs="Times New Roman"/>
                <w:sz w:val="24"/>
                <w:szCs w:val="24"/>
              </w:rPr>
              <w:t>х</w:t>
            </w:r>
          </w:p>
        </w:tc>
        <w:tc>
          <w:tcPr>
            <w:tcW w:w="1897"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99,5</w:t>
            </w:r>
          </w:p>
        </w:tc>
      </w:tr>
      <w:tr w:rsidR="00D21FB4" w:rsidRPr="004201DA" w:rsidTr="00D21FB4">
        <w:tc>
          <w:tcPr>
            <w:tcW w:w="456"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13</w:t>
            </w:r>
          </w:p>
        </w:tc>
        <w:tc>
          <w:tcPr>
            <w:tcW w:w="5360" w:type="dxa"/>
          </w:tcPr>
          <w:p w:rsidR="00D21FB4" w:rsidRPr="004201DA" w:rsidRDefault="00D21FB4" w:rsidP="00D21FB4">
            <w:pPr>
              <w:jc w:val="both"/>
              <w:rPr>
                <w:rFonts w:ascii="Times New Roman" w:eastAsia="Calibri" w:hAnsi="Times New Roman" w:cs="Times New Roman"/>
                <w:sz w:val="24"/>
                <w:szCs w:val="24"/>
              </w:rPr>
            </w:pPr>
            <w:r w:rsidRPr="004201DA">
              <w:rPr>
                <w:rFonts w:ascii="Times New Roman" w:eastAsia="Calibri" w:hAnsi="Times New Roman" w:cs="Times New Roman"/>
                <w:sz w:val="24"/>
                <w:szCs w:val="24"/>
              </w:rPr>
              <w:t>Индекс в рыболовстве</w:t>
            </w:r>
          </w:p>
        </w:tc>
        <w:tc>
          <w:tcPr>
            <w:tcW w:w="1982" w:type="dxa"/>
          </w:tcPr>
          <w:p w:rsidR="00D21FB4" w:rsidRPr="004201DA" w:rsidRDefault="00D21FB4" w:rsidP="00D21FB4">
            <w:pPr>
              <w:jc w:val="center"/>
              <w:rPr>
                <w:rFonts w:ascii="Times New Roman" w:eastAsia="Calibri" w:hAnsi="Times New Roman" w:cs="Times New Roman"/>
                <w:sz w:val="24"/>
                <w:szCs w:val="24"/>
              </w:rPr>
            </w:pPr>
            <w:r w:rsidRPr="004201DA">
              <w:rPr>
                <w:rFonts w:ascii="Times New Roman" w:eastAsia="Calibri" w:hAnsi="Times New Roman" w:cs="Times New Roman"/>
                <w:sz w:val="24"/>
                <w:szCs w:val="24"/>
              </w:rPr>
              <w:t>х</w:t>
            </w:r>
          </w:p>
        </w:tc>
        <w:tc>
          <w:tcPr>
            <w:tcW w:w="1897" w:type="dxa"/>
          </w:tcPr>
          <w:p w:rsidR="00D21FB4" w:rsidRPr="004201DA" w:rsidRDefault="00D21FB4" w:rsidP="00D21FB4">
            <w:pPr>
              <w:jc w:val="right"/>
              <w:rPr>
                <w:rFonts w:ascii="Times New Roman" w:eastAsia="Calibri" w:hAnsi="Times New Roman" w:cs="Times New Roman"/>
                <w:sz w:val="24"/>
                <w:szCs w:val="24"/>
              </w:rPr>
            </w:pPr>
            <w:r w:rsidRPr="004201DA">
              <w:rPr>
                <w:rFonts w:ascii="Times New Roman" w:eastAsia="Calibri" w:hAnsi="Times New Roman" w:cs="Times New Roman"/>
                <w:sz w:val="24"/>
                <w:szCs w:val="24"/>
              </w:rPr>
              <w:t>83,9</w:t>
            </w:r>
          </w:p>
        </w:tc>
      </w:tr>
    </w:tbl>
    <w:p w:rsidR="00D21FB4" w:rsidRPr="004201DA" w:rsidRDefault="00D21FB4" w:rsidP="00D21FB4">
      <w:pPr>
        <w:spacing w:after="0" w:line="240" w:lineRule="auto"/>
        <w:ind w:firstLine="709"/>
        <w:jc w:val="both"/>
        <w:rPr>
          <w:rFonts w:ascii="Times New Roman" w:eastAsia="Calibri" w:hAnsi="Times New Roman" w:cs="Times New Roman"/>
          <w:sz w:val="28"/>
          <w:szCs w:val="28"/>
        </w:rPr>
      </w:pP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Таким образом, как подтверждено данными </w:t>
      </w:r>
      <w:proofErr w:type="spellStart"/>
      <w:r w:rsidRPr="004201DA">
        <w:rPr>
          <w:rFonts w:ascii="Times New Roman" w:eastAsia="Calibri" w:hAnsi="Times New Roman" w:cs="Times New Roman"/>
          <w:sz w:val="28"/>
          <w:szCs w:val="28"/>
        </w:rPr>
        <w:t>Приморскстата</w:t>
      </w:r>
      <w:proofErr w:type="spellEnd"/>
      <w:r w:rsidRPr="004201DA">
        <w:rPr>
          <w:rFonts w:ascii="Times New Roman" w:eastAsia="Calibri" w:hAnsi="Times New Roman" w:cs="Times New Roman"/>
          <w:sz w:val="28"/>
          <w:szCs w:val="28"/>
        </w:rPr>
        <w:t>, по ряду основных показателей экономики Приморского края наблюдается положительная динамика (ввод в действие жилых домов, инвестиции в основной капитал, индекс промышленного производства, добыча полезных ископаемых, производство и распределение электроэнергии, газа и воды).</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В то же время за январь-август 2015 года наблюдается тенденция к снижению по большинству показателей, а именно: продукция сельского хозяйства, объем работ и услуг в области строительства, объем услуг связи, оборот розничной торговли, объем платных услуг населению, обрабатывающие производства, лесозаготовки, рыболовство.</w:t>
      </w:r>
    </w:p>
    <w:p w:rsidR="00D21FB4" w:rsidRPr="004201DA" w:rsidRDefault="00D21FB4" w:rsidP="00D21FB4">
      <w:pPr>
        <w:pStyle w:val="af1"/>
        <w:spacing w:after="0" w:line="240" w:lineRule="auto"/>
        <w:ind w:left="0" w:firstLine="709"/>
        <w:jc w:val="both"/>
        <w:rPr>
          <w:rFonts w:ascii="Times New Roman" w:hAnsi="Times New Roman" w:cs="Times New Roman"/>
          <w:sz w:val="28"/>
          <w:szCs w:val="28"/>
        </w:rPr>
      </w:pPr>
      <w:r w:rsidRPr="004201DA">
        <w:rPr>
          <w:rFonts w:ascii="Times New Roman" w:hAnsi="Times New Roman" w:cs="Times New Roman"/>
          <w:sz w:val="28"/>
          <w:szCs w:val="28"/>
        </w:rPr>
        <w:t xml:space="preserve">Прогнозируемые основные макроэкономические  показатели на 2016 год и плановый период 2017-2018 годов только частично подтверждены данными </w:t>
      </w:r>
      <w:proofErr w:type="spellStart"/>
      <w:r w:rsidRPr="004201DA">
        <w:rPr>
          <w:rFonts w:ascii="Times New Roman" w:hAnsi="Times New Roman" w:cs="Times New Roman"/>
          <w:sz w:val="28"/>
          <w:szCs w:val="28"/>
        </w:rPr>
        <w:t>Приморскстата</w:t>
      </w:r>
      <w:proofErr w:type="spellEnd"/>
      <w:r w:rsidRPr="004201DA">
        <w:rPr>
          <w:rFonts w:ascii="Times New Roman" w:hAnsi="Times New Roman" w:cs="Times New Roman"/>
          <w:sz w:val="28"/>
          <w:szCs w:val="28"/>
        </w:rPr>
        <w:t xml:space="preserve"> за январь-август 2015 года, при этом темп роста показателей более сдержанный, чем прогнозируется.</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Важным показателем состояния экономики Приморского края является финансовый результат деятельности предприятий. По данным </w:t>
      </w:r>
      <w:proofErr w:type="spellStart"/>
      <w:r w:rsidRPr="004201DA">
        <w:rPr>
          <w:rFonts w:ascii="Times New Roman" w:eastAsia="Calibri" w:hAnsi="Times New Roman" w:cs="Times New Roman"/>
          <w:sz w:val="28"/>
          <w:szCs w:val="28"/>
        </w:rPr>
        <w:t>Приморскстата</w:t>
      </w:r>
      <w:proofErr w:type="spellEnd"/>
      <w:r w:rsidRPr="004201DA">
        <w:rPr>
          <w:rFonts w:ascii="Times New Roman" w:eastAsia="Calibri" w:hAnsi="Times New Roman" w:cs="Times New Roman"/>
          <w:sz w:val="28"/>
          <w:szCs w:val="28"/>
        </w:rPr>
        <w:t xml:space="preserve"> балансовая прибыль крупных и средних организаций за январь-июль 2015 года составила 36674,6 млн рублей с ростом к аналогичному периоду 2014 года в 3 раза. Несмотря на общий положительный финансовый результат сумма убытков за январь-июль 2015 года составила 9531,4 млн рублей. От общего числа организаций 28,8 % являются убыточными, что свидетельствует о не вполне устойчивом состоянии в экономической системе края.</w:t>
      </w:r>
    </w:p>
    <w:p w:rsidR="00D21FB4" w:rsidRPr="004201DA" w:rsidRDefault="00D21FB4" w:rsidP="00D21FB4">
      <w:pPr>
        <w:spacing w:after="0" w:line="240" w:lineRule="auto"/>
        <w:ind w:firstLine="709"/>
        <w:jc w:val="both"/>
        <w:rPr>
          <w:rFonts w:ascii="Times New Roman" w:eastAsia="Calibri" w:hAnsi="Times New Roman" w:cs="Times New Roman"/>
          <w:b/>
          <w:sz w:val="28"/>
          <w:szCs w:val="28"/>
        </w:rPr>
      </w:pPr>
    </w:p>
    <w:p w:rsidR="00D21FB4" w:rsidRPr="004201DA" w:rsidRDefault="00D21FB4" w:rsidP="00D21FB4">
      <w:pPr>
        <w:spacing w:after="0" w:line="240" w:lineRule="auto"/>
        <w:ind w:firstLine="709"/>
        <w:jc w:val="both"/>
        <w:rPr>
          <w:rFonts w:ascii="Times New Roman" w:eastAsia="Calibri" w:hAnsi="Times New Roman" w:cs="Times New Roman"/>
          <w:b/>
          <w:sz w:val="28"/>
          <w:szCs w:val="28"/>
        </w:rPr>
      </w:pPr>
      <w:r w:rsidRPr="004201DA">
        <w:rPr>
          <w:rFonts w:ascii="Times New Roman" w:eastAsia="Calibri" w:hAnsi="Times New Roman" w:cs="Times New Roman"/>
          <w:b/>
          <w:sz w:val="28"/>
          <w:szCs w:val="28"/>
        </w:rPr>
        <w:t>Демографические показатели, доходы населения, безработица</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Динамика изменения темпа роста ВРП определяет и динамику изменения показателей, характеризующих уровень жизни населения. </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По данным Прогноза индекс потребительских цен в 2015 году составит 115,8 % с тенденцией снижения темпов роста в последующих годах. В 2016 году индекс потребительских цен запланирован 106,6 %, на плановый период 2017 и 2018 годов – 106,2 % и 105,3 % соответственно.</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Индекс потребительских цен является одним из важнейших показателей, характеризующих уровень инфляции.</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Данные Прогноза говорят об увеличении в 2016 году темпа роста реальных денежных доходов населения на 5,6 % (в 2015 году – 94,5 %, в 2016 году – 100,1 %). На 2017 и 2018 годы темпы роста реальных денежных доходов населения планируются 101,6 % и 101,8 % соответственно.</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Информация о динамике индекса потребительских цен и реальных денежных доходах населения представлена на диаграмме.</w:t>
      </w:r>
    </w:p>
    <w:p w:rsidR="00D21FB4" w:rsidRPr="004201DA" w:rsidRDefault="00D21FB4" w:rsidP="00D21FB4">
      <w:pPr>
        <w:spacing w:after="0" w:line="240" w:lineRule="auto"/>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lastRenderedPageBreak/>
        <w:tab/>
      </w:r>
    </w:p>
    <w:p w:rsidR="00D21FB4" w:rsidRPr="004201DA" w:rsidRDefault="00D21FB4" w:rsidP="00D21FB4">
      <w:pPr>
        <w:spacing w:after="0" w:line="240" w:lineRule="auto"/>
        <w:jc w:val="both"/>
        <w:rPr>
          <w:rFonts w:ascii="Times New Roman" w:eastAsia="Calibri" w:hAnsi="Times New Roman" w:cs="Times New Roman"/>
          <w:sz w:val="28"/>
          <w:szCs w:val="28"/>
        </w:rPr>
      </w:pPr>
      <w:r w:rsidRPr="004201DA">
        <w:rPr>
          <w:rFonts w:ascii="Times New Roman" w:eastAsia="Calibri" w:hAnsi="Times New Roman" w:cs="Times New Roman"/>
          <w:noProof/>
          <w:sz w:val="28"/>
          <w:szCs w:val="28"/>
          <w:lang w:eastAsia="ru-RU"/>
        </w:rPr>
        <w:drawing>
          <wp:inline distT="0" distB="0" distL="0" distR="0" wp14:anchorId="091AD0CD" wp14:editId="64C8F6C7">
            <wp:extent cx="5429250" cy="31146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1FB4" w:rsidRPr="004201DA" w:rsidRDefault="00D21FB4" w:rsidP="00D21FB4">
      <w:pPr>
        <w:spacing w:after="0"/>
        <w:rPr>
          <w:rFonts w:ascii="Times New Roman" w:eastAsia="Calibri" w:hAnsi="Times New Roman" w:cs="Times New Roman"/>
          <w:sz w:val="24"/>
          <w:szCs w:val="24"/>
        </w:rPr>
      </w:pPr>
      <w:r w:rsidRPr="004201DA">
        <w:rPr>
          <w:rFonts w:ascii="Times New Roman" w:eastAsia="Calibri" w:hAnsi="Times New Roman" w:cs="Times New Roman"/>
          <w:sz w:val="24"/>
          <w:szCs w:val="24"/>
        </w:rPr>
        <w:tab/>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Согласно Прогнозу в 2016 году предполагается увеличение номинально начисленной среднемесячной заработной платы с 33785,0 рублей в 2015 году до 36927,0 рублей с ростом на 3142,0 рублей, или на 9,3 %. Среднедушевые денежные доходы в месяц прогнозируются с ростом на 7,3 %, то есть с 30927,2 рублей в 2015 году до 33198,5 рублей в 2016 году.</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В 2015 году величина прожиточного минимума в среднем на душу населения в месяц оценивается в размере 11951,7 рублей. По Прогнозу в 2016 году величина прожиточного минимума увеличится до 12824,2 рублей с ростом к 2015 году на 7,3 %.</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По данным </w:t>
      </w:r>
      <w:proofErr w:type="spellStart"/>
      <w:r w:rsidRPr="004201DA">
        <w:rPr>
          <w:rFonts w:ascii="Times New Roman" w:eastAsia="Calibri" w:hAnsi="Times New Roman" w:cs="Times New Roman"/>
          <w:sz w:val="28"/>
          <w:szCs w:val="28"/>
        </w:rPr>
        <w:t>Приморскстата</w:t>
      </w:r>
      <w:proofErr w:type="spellEnd"/>
      <w:r w:rsidRPr="004201DA">
        <w:rPr>
          <w:rFonts w:ascii="Times New Roman" w:eastAsia="Calibri" w:hAnsi="Times New Roman" w:cs="Times New Roman"/>
          <w:sz w:val="28"/>
          <w:szCs w:val="28"/>
        </w:rPr>
        <w:t xml:space="preserve"> индекс потребительских цен вырос в августе 2015 года по сравнению с декабрем 2014 года на 108,5 %, по сравнению с августом 2014 года – на 115,6 %. Указанная статистика свидетельствует о том, что  утвержденный индекс потребительских цен за период с начала года в размере 115,8 % может быть превышен.</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Снижение уровня реальных денежных доходов населения в 2015 году и их низкий процентный рост в 2016 – 2018 годах в сравнении с динамикой изменения индекса потребительских цен - это один из тревожных факторов при прогнозировании улучшения уровня благосостояния населения в связи с увеличением как среднемесячной номинальной начисленной заработной платы, так и среднедушевых денежных доходов.</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Информация о динамике уровня зарегистрированной безработицы и численности зарегистрированных безработных, в том числе по методологии Международной организации труда (далее – МОТ), по данным Прогноза представлена на диаграмме.</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p>
    <w:p w:rsidR="00D21FB4" w:rsidRPr="004201DA" w:rsidRDefault="00D21FB4" w:rsidP="00D21FB4">
      <w:pPr>
        <w:spacing w:after="0" w:line="240" w:lineRule="auto"/>
        <w:jc w:val="both"/>
        <w:rPr>
          <w:rFonts w:ascii="Times New Roman" w:eastAsia="Calibri" w:hAnsi="Times New Roman" w:cs="Times New Roman"/>
          <w:sz w:val="28"/>
          <w:szCs w:val="28"/>
        </w:rPr>
      </w:pPr>
      <w:r w:rsidRPr="004201DA">
        <w:rPr>
          <w:rFonts w:ascii="Times New Roman" w:eastAsia="Calibri" w:hAnsi="Times New Roman" w:cs="Times New Roman"/>
          <w:noProof/>
          <w:sz w:val="28"/>
          <w:szCs w:val="28"/>
          <w:lang w:eastAsia="ru-RU"/>
        </w:rPr>
        <w:lastRenderedPageBreak/>
        <w:drawing>
          <wp:inline distT="0" distB="0" distL="0" distR="0" wp14:anchorId="0CB013E0" wp14:editId="59F73B36">
            <wp:extent cx="5686425" cy="31146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1FB4" w:rsidRPr="004201DA" w:rsidRDefault="00D21FB4" w:rsidP="00D21FB4">
      <w:pPr>
        <w:spacing w:after="0" w:line="240" w:lineRule="auto"/>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ab/>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По Прогнозу численность безработных в 2016 году составит 74,2 тыс. человек с уменьшением относительно 2015 года на 1,7 тыс. человек, или на 2,2 %, в 2017 и 2018 годах она составит 73,4 тыс. человек и 72,3 тыс. человек соответственно.</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Численность безработных, зарегистрированных в службах занятости населения, в 2016 году планируется 15,7 тыс. человек на уровне 2015 года. В 2017 и 2018 годах она составит 15,6 тыс. человек и 15,5 тыс. человек соответственно. Уровень зарегистрированной безработицы прогнозируется в 2016-2018 годах 1,5 % на уровне 2015 года.</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В демографической ситуации Приморского края наблюдается тенденция к сокращению численности населения. Информация по данным </w:t>
      </w:r>
      <w:proofErr w:type="spellStart"/>
      <w:r w:rsidRPr="004201DA">
        <w:rPr>
          <w:rFonts w:ascii="Times New Roman" w:eastAsia="Calibri" w:hAnsi="Times New Roman" w:cs="Times New Roman"/>
          <w:sz w:val="28"/>
          <w:szCs w:val="28"/>
        </w:rPr>
        <w:t>Приморскстата</w:t>
      </w:r>
      <w:proofErr w:type="spellEnd"/>
      <w:r w:rsidRPr="004201DA">
        <w:rPr>
          <w:rFonts w:ascii="Times New Roman" w:eastAsia="Calibri" w:hAnsi="Times New Roman" w:cs="Times New Roman"/>
          <w:sz w:val="28"/>
          <w:szCs w:val="28"/>
        </w:rPr>
        <w:t xml:space="preserve"> представлена на диаграмме.</w:t>
      </w: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p>
    <w:p w:rsidR="00D21FB4" w:rsidRPr="004201DA" w:rsidRDefault="00D21FB4" w:rsidP="00D21FB4">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noProof/>
          <w:sz w:val="28"/>
          <w:szCs w:val="28"/>
          <w:lang w:eastAsia="ru-RU"/>
        </w:rPr>
        <w:drawing>
          <wp:inline distT="0" distB="0" distL="0" distR="0" wp14:anchorId="7CA7615A" wp14:editId="3C4EB8A0">
            <wp:extent cx="5191125" cy="18383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1FB4" w:rsidRPr="004201DA" w:rsidRDefault="00D21FB4" w:rsidP="00D21FB4">
      <w:pPr>
        <w:spacing w:after="0" w:line="240" w:lineRule="auto"/>
        <w:ind w:firstLine="708"/>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По оценке Администрации Приморского края на территории края наблюдается с</w:t>
      </w:r>
      <w:r w:rsidRPr="004201DA">
        <w:rPr>
          <w:rFonts w:ascii="Times New Roman" w:hAnsi="Times New Roman" w:cs="Times New Roman"/>
          <w:sz w:val="28"/>
          <w:szCs w:val="28"/>
        </w:rPr>
        <w:t>нижение демографического потенциала</w:t>
      </w:r>
      <w:r w:rsidRPr="004201DA">
        <w:rPr>
          <w:rFonts w:ascii="Times New Roman" w:eastAsia="Calibri" w:hAnsi="Times New Roman" w:cs="Times New Roman"/>
          <w:sz w:val="28"/>
          <w:szCs w:val="28"/>
        </w:rPr>
        <w:t>. З</w:t>
      </w:r>
      <w:r w:rsidRPr="004201DA">
        <w:rPr>
          <w:rFonts w:ascii="Times New Roman" w:hAnsi="Times New Roman" w:cs="Times New Roman"/>
          <w:color w:val="000000"/>
          <w:spacing w:val="2"/>
          <w:sz w:val="28"/>
          <w:szCs w:val="28"/>
        </w:rPr>
        <w:t xml:space="preserve">а первое полугодие 2015 года численность населения </w:t>
      </w:r>
      <w:r w:rsidRPr="004201DA">
        <w:rPr>
          <w:rFonts w:ascii="Times New Roman" w:hAnsi="Times New Roman" w:cs="Times New Roman"/>
          <w:color w:val="000000"/>
          <w:sz w:val="28"/>
          <w:szCs w:val="28"/>
        </w:rPr>
        <w:t>уменьшилась на 4,9 тыс. человек и на 01.07.2014 составила 1928,4 тыс. человек</w:t>
      </w:r>
      <w:r w:rsidRPr="004201DA">
        <w:rPr>
          <w:rFonts w:ascii="Times New Roman" w:hAnsi="Times New Roman" w:cs="Times New Roman"/>
          <w:sz w:val="28"/>
          <w:szCs w:val="28"/>
        </w:rPr>
        <w:t>.</w:t>
      </w:r>
    </w:p>
    <w:p w:rsidR="00D21FB4" w:rsidRPr="004201DA" w:rsidRDefault="00D21FB4" w:rsidP="00D21FB4">
      <w:pPr>
        <w:pStyle w:val="a5"/>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 xml:space="preserve">Число прибывших в Приморский край из других регионов России за январь-июль 2015 года составило 10457 человек (на 0,6 % меньше, чем в январе-июле 2014), из других стран – 6612 человек (на 19,7 % больше). Выехало в другие регионы России 14013 человек (на 2,0 % меньше, чем </w:t>
      </w:r>
      <w:r w:rsidRPr="004201DA">
        <w:rPr>
          <w:rFonts w:ascii="Times New Roman" w:hAnsi="Times New Roman" w:cs="Times New Roman"/>
          <w:sz w:val="28"/>
          <w:szCs w:val="28"/>
        </w:rPr>
        <w:lastRenderedPageBreak/>
        <w:t>в январе-июле 2014), в другие страны – 6433 человека (на 19,7 % больше, чем в январе-июле 2014). Сальдо миграции за 1 полугодие 2015 года – отрицательное (-3377 человека).</w:t>
      </w:r>
    </w:p>
    <w:p w:rsidR="00D21FB4" w:rsidRPr="004201DA" w:rsidRDefault="00D21FB4" w:rsidP="00D21FB4">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hAnsi="Times New Roman" w:cs="Times New Roman"/>
          <w:sz w:val="28"/>
          <w:szCs w:val="28"/>
        </w:rPr>
        <w:t xml:space="preserve">Прогноз социально-экономического развития на 2016 год и  плановый период 2017 и 2018 годов определил  исходные данные для разработки краевого бюджета на  2016 год. Однако  официальные данные статистики, предоставленные Приморскстатом за январь-август 2015 года, подтверждают наличие рисков достижения показателей Прогноза как в 2015 году, так и на 2016 </w:t>
      </w:r>
      <w:r w:rsidR="009D2A7B">
        <w:rPr>
          <w:rFonts w:ascii="Times New Roman" w:hAnsi="Times New Roman" w:cs="Times New Roman"/>
          <w:sz w:val="28"/>
          <w:szCs w:val="28"/>
        </w:rPr>
        <w:t>-</w:t>
      </w:r>
      <w:r w:rsidRPr="004201DA">
        <w:rPr>
          <w:rFonts w:ascii="Times New Roman" w:hAnsi="Times New Roman" w:cs="Times New Roman"/>
          <w:sz w:val="28"/>
          <w:szCs w:val="28"/>
        </w:rPr>
        <w:t xml:space="preserve"> 2018 годы.</w:t>
      </w:r>
    </w:p>
    <w:p w:rsidR="00D21FB4" w:rsidRPr="004201DA" w:rsidRDefault="00D21FB4" w:rsidP="00D50EFC">
      <w:pPr>
        <w:spacing w:after="0" w:line="240" w:lineRule="auto"/>
        <w:ind w:firstLine="720"/>
        <w:jc w:val="both"/>
        <w:rPr>
          <w:rFonts w:ascii="Times New Roman" w:eastAsia="Times New Roman" w:hAnsi="Times New Roman" w:cs="Times New Roman"/>
          <w:b/>
          <w:sz w:val="28"/>
          <w:szCs w:val="28"/>
          <w:lang w:eastAsia="ru-RU"/>
        </w:rPr>
      </w:pPr>
    </w:p>
    <w:p w:rsidR="00C84764" w:rsidRPr="004201DA" w:rsidRDefault="00464C64" w:rsidP="00C84764">
      <w:pPr>
        <w:spacing w:after="0" w:line="240" w:lineRule="auto"/>
        <w:ind w:firstLine="709"/>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3. </w:t>
      </w:r>
      <w:r w:rsidR="00C84764" w:rsidRPr="004201DA">
        <w:rPr>
          <w:rFonts w:ascii="Times New Roman" w:eastAsia="Times New Roman" w:hAnsi="Times New Roman" w:cs="Times New Roman"/>
          <w:b/>
          <w:sz w:val="28"/>
          <w:szCs w:val="28"/>
          <w:lang w:eastAsia="ru-RU"/>
        </w:rPr>
        <w:t>Общая характеристика проекта закона "О краевом бюджете на 2016 год"</w:t>
      </w:r>
    </w:p>
    <w:p w:rsidR="00DA77B8" w:rsidRPr="004201DA" w:rsidRDefault="00DA77B8" w:rsidP="00C84764">
      <w:pPr>
        <w:spacing w:after="0" w:line="240" w:lineRule="auto"/>
        <w:ind w:firstLine="709"/>
        <w:jc w:val="both"/>
        <w:rPr>
          <w:rFonts w:ascii="Times New Roman" w:eastAsia="Times New Roman" w:hAnsi="Times New Roman" w:cs="Times New Roman"/>
          <w:b/>
          <w:sz w:val="28"/>
          <w:szCs w:val="28"/>
          <w:lang w:eastAsia="ru-RU"/>
        </w:rPr>
      </w:pPr>
    </w:p>
    <w:p w:rsidR="00C84764" w:rsidRPr="004201DA" w:rsidRDefault="00E93569" w:rsidP="00C84764">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связи с </w:t>
      </w:r>
      <w:r w:rsidR="00BC0FBD" w:rsidRPr="004201DA">
        <w:rPr>
          <w:rFonts w:ascii="Times New Roman" w:eastAsia="Times New Roman" w:hAnsi="Times New Roman" w:cs="Times New Roman"/>
          <w:sz w:val="28"/>
          <w:szCs w:val="28"/>
          <w:lang w:eastAsia="ru-RU"/>
        </w:rPr>
        <w:t>учетом особенностей составления и утверждения в действующих экономических условиях</w:t>
      </w:r>
      <w:r w:rsidR="005D2613" w:rsidRPr="004201DA">
        <w:rPr>
          <w:rFonts w:ascii="Times New Roman" w:eastAsia="Times New Roman" w:hAnsi="Times New Roman" w:cs="Times New Roman"/>
          <w:sz w:val="28"/>
          <w:szCs w:val="28"/>
          <w:lang w:eastAsia="ru-RU"/>
        </w:rPr>
        <w:t xml:space="preserve"> и</w:t>
      </w:r>
      <w:r w:rsidR="00390430" w:rsidRPr="004201DA">
        <w:rPr>
          <w:rFonts w:ascii="Times New Roman" w:eastAsia="Times New Roman" w:hAnsi="Times New Roman" w:cs="Times New Roman"/>
          <w:sz w:val="28"/>
          <w:szCs w:val="28"/>
          <w:lang w:eastAsia="ru-RU"/>
        </w:rPr>
        <w:t xml:space="preserve"> во избежание рисков ошибок при планировании параметров краевого бюджета </w:t>
      </w:r>
      <w:r w:rsidR="005D2613" w:rsidRPr="004201DA">
        <w:rPr>
          <w:rFonts w:ascii="Times New Roman" w:eastAsia="Times New Roman" w:hAnsi="Times New Roman" w:cs="Times New Roman"/>
          <w:sz w:val="28"/>
          <w:szCs w:val="28"/>
          <w:lang w:eastAsia="ru-RU"/>
        </w:rPr>
        <w:t xml:space="preserve">на долгосрочный период </w:t>
      </w:r>
      <w:r w:rsidR="00390430" w:rsidRPr="004201DA">
        <w:rPr>
          <w:rFonts w:ascii="Times New Roman" w:eastAsia="Times New Roman" w:hAnsi="Times New Roman" w:cs="Times New Roman"/>
          <w:sz w:val="28"/>
          <w:szCs w:val="28"/>
          <w:lang w:eastAsia="ru-RU"/>
        </w:rPr>
        <w:t>законопроект</w:t>
      </w:r>
      <w:r w:rsidR="00BC0FBD" w:rsidRPr="004201DA">
        <w:rPr>
          <w:rFonts w:ascii="Times New Roman" w:eastAsia="Times New Roman" w:hAnsi="Times New Roman" w:cs="Times New Roman"/>
          <w:sz w:val="28"/>
          <w:szCs w:val="28"/>
          <w:lang w:eastAsia="ru-RU"/>
        </w:rPr>
        <w:t xml:space="preserve"> </w:t>
      </w:r>
      <w:r w:rsidR="00C84764" w:rsidRPr="004201DA">
        <w:rPr>
          <w:rFonts w:ascii="Times New Roman" w:eastAsia="Times New Roman" w:hAnsi="Times New Roman" w:cs="Times New Roman"/>
          <w:sz w:val="28"/>
          <w:szCs w:val="28"/>
          <w:lang w:eastAsia="ru-RU"/>
        </w:rPr>
        <w:t xml:space="preserve">сформирован на </w:t>
      </w:r>
      <w:r w:rsidR="00BC0FBD" w:rsidRPr="004201DA">
        <w:rPr>
          <w:rFonts w:ascii="Times New Roman" w:eastAsia="Times New Roman" w:hAnsi="Times New Roman" w:cs="Times New Roman"/>
          <w:sz w:val="28"/>
          <w:szCs w:val="28"/>
          <w:lang w:eastAsia="ru-RU"/>
        </w:rPr>
        <w:t>од</w:t>
      </w:r>
      <w:r w:rsidR="005D2613" w:rsidRPr="004201DA">
        <w:rPr>
          <w:rFonts w:ascii="Times New Roman" w:eastAsia="Times New Roman" w:hAnsi="Times New Roman" w:cs="Times New Roman"/>
          <w:sz w:val="28"/>
          <w:szCs w:val="28"/>
          <w:lang w:eastAsia="ru-RU"/>
        </w:rPr>
        <w:t>ин финансовый год</w:t>
      </w:r>
      <w:r w:rsidR="00C84764" w:rsidRPr="004201DA">
        <w:rPr>
          <w:rFonts w:ascii="Times New Roman" w:eastAsia="Times New Roman" w:hAnsi="Times New Roman" w:cs="Times New Roman"/>
          <w:sz w:val="28"/>
          <w:szCs w:val="28"/>
          <w:lang w:eastAsia="ru-RU"/>
        </w:rPr>
        <w:t xml:space="preserve">. </w:t>
      </w:r>
    </w:p>
    <w:p w:rsidR="00F977DE" w:rsidRPr="004201DA" w:rsidRDefault="00576725" w:rsidP="00C84764">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 соответствии с поправками, внесенными Федеральным законом от 22.10.2014 № 311-ФЗ "О внесении изменений в Бюджетный кодекс Российской Федерации"</w:t>
      </w:r>
      <w:r w:rsidR="00AA243E"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в статьи 18, 20, 21, 23 Бюджетного кодекса Российской Федерации </w:t>
      </w:r>
      <w:r w:rsidR="00AA243E" w:rsidRPr="004201DA">
        <w:rPr>
          <w:rFonts w:ascii="Times New Roman" w:eastAsia="Times New Roman" w:hAnsi="Times New Roman" w:cs="Times New Roman"/>
          <w:sz w:val="28"/>
          <w:szCs w:val="28"/>
          <w:lang w:eastAsia="ru-RU"/>
        </w:rPr>
        <w:t>в части новой структуры кодов бюджетной классификации бюджетной системы Российской Федерации</w:t>
      </w:r>
      <w:r w:rsidR="003614E6" w:rsidRPr="004201DA">
        <w:rPr>
          <w:rFonts w:ascii="Times New Roman" w:eastAsia="Times New Roman" w:hAnsi="Times New Roman" w:cs="Times New Roman"/>
          <w:sz w:val="28"/>
          <w:szCs w:val="28"/>
          <w:lang w:eastAsia="ru-RU"/>
        </w:rPr>
        <w:t>,</w:t>
      </w:r>
      <w:r w:rsidR="00AA243E" w:rsidRPr="004201DA">
        <w:rPr>
          <w:rFonts w:ascii="Times New Roman" w:eastAsia="Times New Roman" w:hAnsi="Times New Roman" w:cs="Times New Roman"/>
          <w:sz w:val="28"/>
          <w:szCs w:val="28"/>
          <w:lang w:eastAsia="ru-RU"/>
        </w:rPr>
        <w:t xml:space="preserve"> применяемой при составлении и исполнении бюджетов н</w:t>
      </w:r>
      <w:r w:rsidR="00983AA2" w:rsidRPr="004201DA">
        <w:rPr>
          <w:rFonts w:ascii="Times New Roman" w:eastAsia="Times New Roman" w:hAnsi="Times New Roman" w:cs="Times New Roman"/>
          <w:sz w:val="28"/>
          <w:szCs w:val="28"/>
          <w:lang w:eastAsia="ru-RU"/>
        </w:rPr>
        <w:t>ачиная с бюджетов на 2016 год</w:t>
      </w:r>
      <w:r w:rsidR="003614E6" w:rsidRPr="004201DA">
        <w:rPr>
          <w:rFonts w:ascii="Times New Roman" w:eastAsia="Times New Roman" w:hAnsi="Times New Roman" w:cs="Times New Roman"/>
          <w:sz w:val="28"/>
          <w:szCs w:val="28"/>
          <w:lang w:eastAsia="ru-RU"/>
        </w:rPr>
        <w:t xml:space="preserve"> </w:t>
      </w:r>
      <w:r w:rsidR="00A931FA" w:rsidRPr="004201DA">
        <w:rPr>
          <w:rFonts w:ascii="Times New Roman" w:eastAsia="Times New Roman" w:hAnsi="Times New Roman" w:cs="Times New Roman"/>
          <w:sz w:val="28"/>
          <w:szCs w:val="28"/>
          <w:lang w:eastAsia="ru-RU"/>
        </w:rPr>
        <w:t xml:space="preserve">краевой </w:t>
      </w:r>
      <w:r w:rsidR="00C069ED" w:rsidRPr="004201DA">
        <w:rPr>
          <w:rFonts w:ascii="Times New Roman" w:eastAsia="Times New Roman" w:hAnsi="Times New Roman" w:cs="Times New Roman"/>
          <w:sz w:val="28"/>
          <w:szCs w:val="28"/>
          <w:lang w:eastAsia="ru-RU"/>
        </w:rPr>
        <w:t xml:space="preserve">бюджет сформирован в новой структуре кодов бюджетной классификации Российской Федерации. </w:t>
      </w:r>
    </w:p>
    <w:p w:rsidR="0084509C" w:rsidRPr="004201DA" w:rsidRDefault="00C856DC" w:rsidP="00C84764">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Начиная с 2013 года краевой бюджет формируется по программно-целевому методу.</w:t>
      </w:r>
      <w:r w:rsidRPr="004201DA">
        <w:rPr>
          <w:rFonts w:ascii="Times New Roman" w:hAnsi="Times New Roman" w:cs="Times New Roman"/>
          <w:sz w:val="28"/>
          <w:szCs w:val="28"/>
        </w:rPr>
        <w:t xml:space="preserve"> </w:t>
      </w:r>
      <w:r w:rsidR="006132CB" w:rsidRPr="004201DA">
        <w:rPr>
          <w:rFonts w:ascii="Times New Roman" w:eastAsia="Times New Roman" w:hAnsi="Times New Roman" w:cs="Times New Roman"/>
          <w:sz w:val="28"/>
          <w:szCs w:val="28"/>
          <w:lang w:eastAsia="ru-RU"/>
        </w:rPr>
        <w:t>Соответственно</w:t>
      </w:r>
      <w:r w:rsidR="00C069ED" w:rsidRPr="004201DA">
        <w:rPr>
          <w:rFonts w:ascii="Times New Roman" w:eastAsia="Times New Roman" w:hAnsi="Times New Roman" w:cs="Times New Roman"/>
          <w:sz w:val="28"/>
          <w:szCs w:val="28"/>
          <w:lang w:eastAsia="ru-RU"/>
        </w:rPr>
        <w:t xml:space="preserve">, </w:t>
      </w:r>
      <w:r w:rsidR="006132CB" w:rsidRPr="004201DA">
        <w:rPr>
          <w:rFonts w:ascii="Times New Roman" w:eastAsia="Times New Roman" w:hAnsi="Times New Roman" w:cs="Times New Roman"/>
          <w:sz w:val="28"/>
          <w:szCs w:val="28"/>
          <w:lang w:eastAsia="ru-RU"/>
        </w:rPr>
        <w:t xml:space="preserve">учитывая условия применения новой бюджетной классификации </w:t>
      </w:r>
      <w:r w:rsidR="0084509C" w:rsidRPr="004201DA">
        <w:rPr>
          <w:rFonts w:ascii="Times New Roman" w:eastAsia="Times New Roman" w:hAnsi="Times New Roman" w:cs="Times New Roman"/>
          <w:sz w:val="28"/>
          <w:szCs w:val="28"/>
          <w:lang w:eastAsia="ru-RU"/>
        </w:rPr>
        <w:t>при распределении бюджетных ассигнований</w:t>
      </w:r>
      <w:r w:rsidR="009D2A7B">
        <w:rPr>
          <w:rFonts w:ascii="Times New Roman" w:eastAsia="Times New Roman" w:hAnsi="Times New Roman" w:cs="Times New Roman"/>
          <w:sz w:val="28"/>
          <w:szCs w:val="28"/>
          <w:lang w:eastAsia="ru-RU"/>
        </w:rPr>
        <w:t>,</w:t>
      </w:r>
      <w:r w:rsidR="0084509C" w:rsidRPr="004201DA">
        <w:rPr>
          <w:rFonts w:ascii="Times New Roman" w:eastAsia="Times New Roman" w:hAnsi="Times New Roman" w:cs="Times New Roman"/>
          <w:sz w:val="28"/>
          <w:szCs w:val="28"/>
          <w:lang w:eastAsia="ru-RU"/>
        </w:rPr>
        <w:t xml:space="preserve"> </w:t>
      </w:r>
      <w:r w:rsidR="00C069ED" w:rsidRPr="004201DA">
        <w:rPr>
          <w:rFonts w:ascii="Times New Roman" w:eastAsia="Times New Roman" w:hAnsi="Times New Roman" w:cs="Times New Roman"/>
          <w:sz w:val="28"/>
          <w:szCs w:val="28"/>
          <w:lang w:eastAsia="ru-RU"/>
        </w:rPr>
        <w:t xml:space="preserve">указанные изменения </w:t>
      </w:r>
      <w:r w:rsidR="006132CB" w:rsidRPr="004201DA">
        <w:rPr>
          <w:rFonts w:ascii="Times New Roman" w:eastAsia="Times New Roman" w:hAnsi="Times New Roman" w:cs="Times New Roman"/>
          <w:sz w:val="28"/>
          <w:szCs w:val="28"/>
          <w:lang w:eastAsia="ru-RU"/>
        </w:rPr>
        <w:t xml:space="preserve">отражены </w:t>
      </w:r>
      <w:r w:rsidR="0084509C" w:rsidRPr="004201DA">
        <w:rPr>
          <w:rFonts w:ascii="Times New Roman" w:eastAsia="Times New Roman" w:hAnsi="Times New Roman" w:cs="Times New Roman"/>
          <w:sz w:val="28"/>
          <w:szCs w:val="28"/>
          <w:lang w:eastAsia="ru-RU"/>
        </w:rPr>
        <w:t xml:space="preserve">и представлены </w:t>
      </w:r>
      <w:r w:rsidR="00114D25" w:rsidRPr="004201DA">
        <w:rPr>
          <w:rFonts w:ascii="Times New Roman" w:eastAsia="Times New Roman" w:hAnsi="Times New Roman" w:cs="Times New Roman"/>
          <w:sz w:val="28"/>
          <w:szCs w:val="28"/>
          <w:lang w:eastAsia="ru-RU"/>
        </w:rPr>
        <w:t xml:space="preserve">в законопроекте, в том числе и </w:t>
      </w:r>
      <w:r w:rsidR="006132CB" w:rsidRPr="004201DA">
        <w:rPr>
          <w:rFonts w:ascii="Times New Roman" w:eastAsia="Times New Roman" w:hAnsi="Times New Roman" w:cs="Times New Roman"/>
          <w:sz w:val="28"/>
          <w:szCs w:val="28"/>
          <w:lang w:eastAsia="ru-RU"/>
        </w:rPr>
        <w:t>в</w:t>
      </w:r>
      <w:r w:rsidR="00C069ED" w:rsidRPr="004201DA">
        <w:rPr>
          <w:rFonts w:ascii="Times New Roman" w:eastAsia="Times New Roman" w:hAnsi="Times New Roman" w:cs="Times New Roman"/>
          <w:sz w:val="28"/>
          <w:szCs w:val="28"/>
          <w:lang w:eastAsia="ru-RU"/>
        </w:rPr>
        <w:t xml:space="preserve"> </w:t>
      </w:r>
      <w:r w:rsidR="0084509C" w:rsidRPr="004201DA">
        <w:rPr>
          <w:rFonts w:ascii="Times New Roman" w:eastAsia="Times New Roman" w:hAnsi="Times New Roman" w:cs="Times New Roman"/>
          <w:sz w:val="28"/>
          <w:szCs w:val="28"/>
          <w:lang w:eastAsia="ru-RU"/>
        </w:rPr>
        <w:t>измен</w:t>
      </w:r>
      <w:r w:rsidR="0049234C" w:rsidRPr="004201DA">
        <w:rPr>
          <w:rFonts w:ascii="Times New Roman" w:eastAsia="Times New Roman" w:hAnsi="Times New Roman" w:cs="Times New Roman"/>
          <w:sz w:val="28"/>
          <w:szCs w:val="28"/>
          <w:lang w:eastAsia="ru-RU"/>
        </w:rPr>
        <w:t>ившейся с</w:t>
      </w:r>
      <w:r w:rsidR="00C069ED" w:rsidRPr="004201DA">
        <w:rPr>
          <w:rFonts w:ascii="Times New Roman" w:eastAsia="Times New Roman" w:hAnsi="Times New Roman" w:cs="Times New Roman"/>
          <w:sz w:val="28"/>
          <w:szCs w:val="28"/>
          <w:lang w:eastAsia="ru-RU"/>
        </w:rPr>
        <w:t>труктур</w:t>
      </w:r>
      <w:r w:rsidR="0084509C" w:rsidRPr="004201DA">
        <w:rPr>
          <w:rFonts w:ascii="Times New Roman" w:eastAsia="Times New Roman" w:hAnsi="Times New Roman" w:cs="Times New Roman"/>
          <w:sz w:val="28"/>
          <w:szCs w:val="28"/>
          <w:lang w:eastAsia="ru-RU"/>
        </w:rPr>
        <w:t>е</w:t>
      </w:r>
      <w:r w:rsidR="00C069ED" w:rsidRPr="004201DA">
        <w:rPr>
          <w:rFonts w:ascii="Times New Roman" w:eastAsia="Times New Roman" w:hAnsi="Times New Roman" w:cs="Times New Roman"/>
          <w:sz w:val="28"/>
          <w:szCs w:val="28"/>
          <w:lang w:eastAsia="ru-RU"/>
        </w:rPr>
        <w:t xml:space="preserve"> государственных программ Приморского края. </w:t>
      </w:r>
    </w:p>
    <w:p w:rsidR="00F40B65" w:rsidRPr="004201DA" w:rsidRDefault="00F40B65" w:rsidP="00C84764">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При этом </w:t>
      </w:r>
      <w:r w:rsidR="00187313" w:rsidRPr="004201DA">
        <w:rPr>
          <w:rFonts w:ascii="Times New Roman" w:eastAsia="Times New Roman" w:hAnsi="Times New Roman" w:cs="Times New Roman"/>
          <w:sz w:val="28"/>
          <w:szCs w:val="28"/>
          <w:lang w:eastAsia="ru-RU"/>
        </w:rPr>
        <w:t xml:space="preserve">в </w:t>
      </w:r>
      <w:r w:rsidRPr="004201DA">
        <w:rPr>
          <w:rFonts w:ascii="Times New Roman" w:eastAsia="Times New Roman" w:hAnsi="Times New Roman" w:cs="Times New Roman"/>
          <w:sz w:val="28"/>
          <w:szCs w:val="28"/>
          <w:lang w:eastAsia="ru-RU"/>
        </w:rPr>
        <w:t>действующи</w:t>
      </w:r>
      <w:r w:rsidR="00187313" w:rsidRPr="004201DA">
        <w:rPr>
          <w:rFonts w:ascii="Times New Roman" w:eastAsia="Times New Roman" w:hAnsi="Times New Roman" w:cs="Times New Roman"/>
          <w:sz w:val="28"/>
          <w:szCs w:val="28"/>
          <w:lang w:eastAsia="ru-RU"/>
        </w:rPr>
        <w:t>х</w:t>
      </w:r>
      <w:r w:rsidRPr="004201DA">
        <w:rPr>
          <w:rFonts w:ascii="Times New Roman" w:eastAsia="Times New Roman" w:hAnsi="Times New Roman" w:cs="Times New Roman"/>
          <w:sz w:val="28"/>
          <w:szCs w:val="28"/>
          <w:lang w:eastAsia="ru-RU"/>
        </w:rPr>
        <w:t xml:space="preserve"> на  период составления заключения </w:t>
      </w:r>
      <w:r w:rsidR="00187313" w:rsidRPr="004201DA">
        <w:rPr>
          <w:rFonts w:ascii="Times New Roman" w:eastAsia="Times New Roman" w:hAnsi="Times New Roman" w:cs="Times New Roman"/>
          <w:sz w:val="28"/>
          <w:szCs w:val="28"/>
          <w:lang w:eastAsia="ru-RU"/>
        </w:rPr>
        <w:t xml:space="preserve">нормативных правовых актах Администрации Приморского края об утверждении  государственных программ, их утвержденная структура, как правило, </w:t>
      </w:r>
      <w:r w:rsidRPr="004201DA">
        <w:rPr>
          <w:rFonts w:ascii="Times New Roman" w:eastAsia="Times New Roman" w:hAnsi="Times New Roman" w:cs="Times New Roman"/>
          <w:sz w:val="28"/>
          <w:szCs w:val="28"/>
          <w:lang w:eastAsia="ru-RU"/>
        </w:rPr>
        <w:t>не соответству</w:t>
      </w:r>
      <w:r w:rsidR="00187313" w:rsidRPr="004201DA">
        <w:rPr>
          <w:rFonts w:ascii="Times New Roman" w:eastAsia="Times New Roman" w:hAnsi="Times New Roman" w:cs="Times New Roman"/>
          <w:sz w:val="28"/>
          <w:szCs w:val="28"/>
          <w:lang w:eastAsia="ru-RU"/>
        </w:rPr>
        <w:t>е</w:t>
      </w:r>
      <w:r w:rsidRPr="004201DA">
        <w:rPr>
          <w:rFonts w:ascii="Times New Roman" w:eastAsia="Times New Roman" w:hAnsi="Times New Roman" w:cs="Times New Roman"/>
          <w:sz w:val="28"/>
          <w:szCs w:val="28"/>
          <w:lang w:eastAsia="ru-RU"/>
        </w:rPr>
        <w:t>т представлен</w:t>
      </w:r>
      <w:r w:rsidR="00187313" w:rsidRPr="004201DA">
        <w:rPr>
          <w:rFonts w:ascii="Times New Roman" w:eastAsia="Times New Roman" w:hAnsi="Times New Roman" w:cs="Times New Roman"/>
          <w:sz w:val="28"/>
          <w:szCs w:val="28"/>
          <w:lang w:eastAsia="ru-RU"/>
        </w:rPr>
        <w:t>ной</w:t>
      </w:r>
      <w:r w:rsidRPr="004201DA">
        <w:rPr>
          <w:rFonts w:ascii="Times New Roman" w:eastAsia="Times New Roman" w:hAnsi="Times New Roman" w:cs="Times New Roman"/>
          <w:sz w:val="28"/>
          <w:szCs w:val="28"/>
          <w:lang w:eastAsia="ru-RU"/>
        </w:rPr>
        <w:t xml:space="preserve"> в законопрое</w:t>
      </w:r>
      <w:r w:rsidR="00187313" w:rsidRPr="004201DA">
        <w:rPr>
          <w:rFonts w:ascii="Times New Roman" w:eastAsia="Times New Roman" w:hAnsi="Times New Roman" w:cs="Times New Roman"/>
          <w:sz w:val="28"/>
          <w:szCs w:val="28"/>
          <w:lang w:eastAsia="ru-RU"/>
        </w:rPr>
        <w:t>кте, что значительн</w:t>
      </w:r>
      <w:r w:rsidR="001236F1" w:rsidRPr="004201DA">
        <w:rPr>
          <w:rFonts w:ascii="Times New Roman" w:eastAsia="Times New Roman" w:hAnsi="Times New Roman" w:cs="Times New Roman"/>
          <w:sz w:val="28"/>
          <w:szCs w:val="28"/>
          <w:lang w:eastAsia="ru-RU"/>
        </w:rPr>
        <w:t xml:space="preserve">о затрудняет проведение Контрольно-счетной палатой </w:t>
      </w:r>
      <w:r w:rsidR="00C856DC" w:rsidRPr="004201DA">
        <w:rPr>
          <w:rFonts w:ascii="Times New Roman" w:eastAsia="Times New Roman" w:hAnsi="Times New Roman" w:cs="Times New Roman"/>
          <w:sz w:val="28"/>
          <w:szCs w:val="28"/>
          <w:lang w:eastAsia="ru-RU"/>
        </w:rPr>
        <w:t xml:space="preserve">полноценного анализа </w:t>
      </w:r>
      <w:r w:rsidR="001236F1" w:rsidRPr="004201DA">
        <w:rPr>
          <w:rFonts w:ascii="Times New Roman" w:eastAsia="Times New Roman" w:hAnsi="Times New Roman" w:cs="Times New Roman"/>
          <w:sz w:val="28"/>
          <w:szCs w:val="28"/>
          <w:lang w:eastAsia="ru-RU"/>
        </w:rPr>
        <w:t>в кратчайшие сроки.</w:t>
      </w:r>
    </w:p>
    <w:p w:rsidR="0049234C" w:rsidRPr="004201DA" w:rsidRDefault="00B36095" w:rsidP="00C84764">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Динамика основных параметров краевого бюджета на 2016 год характеризуется сокращением доходов и расходов по отношению к 2015 году, что </w:t>
      </w:r>
      <w:r w:rsidR="0069608E" w:rsidRPr="004201DA">
        <w:rPr>
          <w:rFonts w:ascii="Times New Roman" w:eastAsia="Times New Roman" w:hAnsi="Times New Roman" w:cs="Times New Roman"/>
          <w:sz w:val="28"/>
          <w:szCs w:val="28"/>
          <w:lang w:eastAsia="ru-RU"/>
        </w:rPr>
        <w:t>в основном связано с отсутствием сведений о распределении межбюджетных трансфертов субъектам Российской Федерации из федерального бюджета на момент формирования проекта краевого бюджета на 2016 год</w:t>
      </w:r>
      <w:r w:rsidR="00D44762" w:rsidRPr="004201DA">
        <w:rPr>
          <w:rFonts w:ascii="Times New Roman" w:eastAsia="Times New Roman" w:hAnsi="Times New Roman" w:cs="Times New Roman"/>
          <w:sz w:val="28"/>
          <w:szCs w:val="28"/>
          <w:lang w:eastAsia="ru-RU"/>
        </w:rPr>
        <w:t xml:space="preserve">. </w:t>
      </w:r>
      <w:r w:rsidR="000A3640" w:rsidRPr="004201DA">
        <w:rPr>
          <w:rFonts w:ascii="Times New Roman" w:eastAsia="Times New Roman" w:hAnsi="Times New Roman" w:cs="Times New Roman"/>
          <w:sz w:val="28"/>
          <w:szCs w:val="28"/>
          <w:lang w:eastAsia="ru-RU"/>
        </w:rPr>
        <w:t>Планируемый объем н</w:t>
      </w:r>
      <w:r w:rsidR="00D44762" w:rsidRPr="004201DA">
        <w:rPr>
          <w:rFonts w:ascii="Times New Roman" w:eastAsia="Times New Roman" w:hAnsi="Times New Roman" w:cs="Times New Roman"/>
          <w:sz w:val="28"/>
          <w:szCs w:val="28"/>
          <w:lang w:eastAsia="ru-RU"/>
        </w:rPr>
        <w:t>алоговы</w:t>
      </w:r>
      <w:r w:rsidR="000A3640" w:rsidRPr="004201DA">
        <w:rPr>
          <w:rFonts w:ascii="Times New Roman" w:eastAsia="Times New Roman" w:hAnsi="Times New Roman" w:cs="Times New Roman"/>
          <w:sz w:val="28"/>
          <w:szCs w:val="28"/>
          <w:lang w:eastAsia="ru-RU"/>
        </w:rPr>
        <w:t>х</w:t>
      </w:r>
      <w:r w:rsidR="00D44762" w:rsidRPr="004201DA">
        <w:rPr>
          <w:rFonts w:ascii="Times New Roman" w:eastAsia="Times New Roman" w:hAnsi="Times New Roman" w:cs="Times New Roman"/>
          <w:sz w:val="28"/>
          <w:szCs w:val="28"/>
          <w:lang w:eastAsia="ru-RU"/>
        </w:rPr>
        <w:t xml:space="preserve"> и неналоговы</w:t>
      </w:r>
      <w:r w:rsidR="000A3640" w:rsidRPr="004201DA">
        <w:rPr>
          <w:rFonts w:ascii="Times New Roman" w:eastAsia="Times New Roman" w:hAnsi="Times New Roman" w:cs="Times New Roman"/>
          <w:sz w:val="28"/>
          <w:szCs w:val="28"/>
          <w:lang w:eastAsia="ru-RU"/>
        </w:rPr>
        <w:t>х</w:t>
      </w:r>
      <w:r w:rsidR="00D44762" w:rsidRPr="004201DA">
        <w:rPr>
          <w:rFonts w:ascii="Times New Roman" w:eastAsia="Times New Roman" w:hAnsi="Times New Roman" w:cs="Times New Roman"/>
          <w:sz w:val="28"/>
          <w:szCs w:val="28"/>
          <w:lang w:eastAsia="ru-RU"/>
        </w:rPr>
        <w:t xml:space="preserve"> доход</w:t>
      </w:r>
      <w:r w:rsidR="000A3640" w:rsidRPr="004201DA">
        <w:rPr>
          <w:rFonts w:ascii="Times New Roman" w:eastAsia="Times New Roman" w:hAnsi="Times New Roman" w:cs="Times New Roman"/>
          <w:sz w:val="28"/>
          <w:szCs w:val="28"/>
          <w:lang w:eastAsia="ru-RU"/>
        </w:rPr>
        <w:t>ов</w:t>
      </w:r>
      <w:r w:rsidR="00D44762" w:rsidRPr="004201DA">
        <w:rPr>
          <w:rFonts w:ascii="Times New Roman" w:eastAsia="Times New Roman" w:hAnsi="Times New Roman" w:cs="Times New Roman"/>
          <w:sz w:val="28"/>
          <w:szCs w:val="28"/>
          <w:lang w:eastAsia="ru-RU"/>
        </w:rPr>
        <w:t xml:space="preserve"> практически </w:t>
      </w:r>
      <w:r w:rsidRPr="004201DA">
        <w:rPr>
          <w:rFonts w:ascii="Times New Roman" w:eastAsia="Times New Roman" w:hAnsi="Times New Roman" w:cs="Times New Roman"/>
          <w:sz w:val="28"/>
          <w:szCs w:val="28"/>
          <w:lang w:eastAsia="ru-RU"/>
        </w:rPr>
        <w:t xml:space="preserve"> </w:t>
      </w:r>
      <w:r w:rsidR="00D44762" w:rsidRPr="004201DA">
        <w:rPr>
          <w:rFonts w:ascii="Times New Roman" w:eastAsia="Times New Roman" w:hAnsi="Times New Roman" w:cs="Times New Roman"/>
          <w:sz w:val="28"/>
          <w:szCs w:val="28"/>
          <w:lang w:eastAsia="ru-RU"/>
        </w:rPr>
        <w:t xml:space="preserve">оставлен на уровне ожидаемых поступлений 2015 года. </w:t>
      </w:r>
      <w:r w:rsidR="002B4770" w:rsidRPr="004201DA">
        <w:rPr>
          <w:rFonts w:ascii="Times New Roman" w:eastAsia="Times New Roman" w:hAnsi="Times New Roman" w:cs="Times New Roman"/>
          <w:sz w:val="28"/>
          <w:szCs w:val="28"/>
          <w:lang w:eastAsia="ru-RU"/>
        </w:rPr>
        <w:t>Законопроектом предусмотрено небольшое сокращение р</w:t>
      </w:r>
      <w:r w:rsidR="00D44762" w:rsidRPr="004201DA">
        <w:rPr>
          <w:rFonts w:ascii="Times New Roman" w:eastAsia="Times New Roman" w:hAnsi="Times New Roman" w:cs="Times New Roman"/>
          <w:sz w:val="28"/>
          <w:szCs w:val="28"/>
          <w:lang w:eastAsia="ru-RU"/>
        </w:rPr>
        <w:t>асход</w:t>
      </w:r>
      <w:r w:rsidR="002B4770" w:rsidRPr="004201DA">
        <w:rPr>
          <w:rFonts w:ascii="Times New Roman" w:eastAsia="Times New Roman" w:hAnsi="Times New Roman" w:cs="Times New Roman"/>
          <w:sz w:val="28"/>
          <w:szCs w:val="28"/>
          <w:lang w:eastAsia="ru-RU"/>
        </w:rPr>
        <w:t>ов</w:t>
      </w:r>
      <w:r w:rsidR="00D44762" w:rsidRPr="004201DA">
        <w:rPr>
          <w:rFonts w:ascii="Times New Roman" w:eastAsia="Times New Roman" w:hAnsi="Times New Roman" w:cs="Times New Roman"/>
          <w:sz w:val="28"/>
          <w:szCs w:val="28"/>
          <w:lang w:eastAsia="ru-RU"/>
        </w:rPr>
        <w:t xml:space="preserve"> за счет </w:t>
      </w:r>
      <w:r w:rsidR="00D44762" w:rsidRPr="00E862D1">
        <w:rPr>
          <w:rFonts w:ascii="Times New Roman" w:eastAsia="Times New Roman" w:hAnsi="Times New Roman" w:cs="Times New Roman"/>
          <w:sz w:val="28"/>
          <w:szCs w:val="28"/>
          <w:lang w:eastAsia="ru-RU"/>
        </w:rPr>
        <w:t xml:space="preserve">средств краевого бюджета </w:t>
      </w:r>
      <w:r w:rsidR="002B4770" w:rsidRPr="00E862D1">
        <w:rPr>
          <w:rFonts w:ascii="Times New Roman" w:eastAsia="Times New Roman" w:hAnsi="Times New Roman" w:cs="Times New Roman"/>
          <w:sz w:val="28"/>
          <w:szCs w:val="28"/>
          <w:lang w:eastAsia="ru-RU"/>
        </w:rPr>
        <w:t>(</w:t>
      </w:r>
      <w:r w:rsidR="00DF38AE" w:rsidRPr="00E862D1">
        <w:rPr>
          <w:rFonts w:ascii="Times New Roman" w:eastAsia="Times New Roman" w:hAnsi="Times New Roman" w:cs="Times New Roman"/>
          <w:sz w:val="28"/>
          <w:szCs w:val="28"/>
          <w:lang w:eastAsia="ru-RU"/>
        </w:rPr>
        <w:t>на 2</w:t>
      </w:r>
      <w:r w:rsidR="00D44762" w:rsidRPr="00E862D1">
        <w:rPr>
          <w:rFonts w:ascii="Times New Roman" w:eastAsia="Times New Roman" w:hAnsi="Times New Roman" w:cs="Times New Roman"/>
          <w:sz w:val="28"/>
          <w:szCs w:val="28"/>
          <w:lang w:eastAsia="ru-RU"/>
        </w:rPr>
        <w:t>,</w:t>
      </w:r>
      <w:r w:rsidR="000A3640" w:rsidRPr="00E862D1">
        <w:rPr>
          <w:rFonts w:ascii="Times New Roman" w:eastAsia="Times New Roman" w:hAnsi="Times New Roman" w:cs="Times New Roman"/>
          <w:sz w:val="28"/>
          <w:szCs w:val="28"/>
          <w:lang w:eastAsia="ru-RU"/>
        </w:rPr>
        <w:t>1</w:t>
      </w:r>
      <w:r w:rsidR="002B4770" w:rsidRPr="00E862D1">
        <w:rPr>
          <w:rFonts w:ascii="Times New Roman" w:eastAsia="Times New Roman" w:hAnsi="Times New Roman" w:cs="Times New Roman"/>
          <w:sz w:val="28"/>
          <w:szCs w:val="28"/>
          <w:lang w:eastAsia="ru-RU"/>
        </w:rPr>
        <w:t> </w:t>
      </w:r>
      <w:r w:rsidR="00D44762" w:rsidRPr="00E862D1">
        <w:rPr>
          <w:rFonts w:ascii="Times New Roman" w:eastAsia="Times New Roman" w:hAnsi="Times New Roman" w:cs="Times New Roman"/>
          <w:sz w:val="28"/>
          <w:szCs w:val="28"/>
          <w:lang w:eastAsia="ru-RU"/>
        </w:rPr>
        <w:t>%</w:t>
      </w:r>
      <w:r w:rsidR="002B4770" w:rsidRPr="00E862D1">
        <w:rPr>
          <w:rFonts w:ascii="Times New Roman" w:eastAsia="Times New Roman" w:hAnsi="Times New Roman" w:cs="Times New Roman"/>
          <w:sz w:val="28"/>
          <w:szCs w:val="28"/>
          <w:lang w:eastAsia="ru-RU"/>
        </w:rPr>
        <w:t>)</w:t>
      </w:r>
      <w:r w:rsidR="00D44762" w:rsidRPr="00E862D1">
        <w:rPr>
          <w:rFonts w:ascii="Times New Roman" w:eastAsia="Times New Roman" w:hAnsi="Times New Roman" w:cs="Times New Roman"/>
          <w:sz w:val="28"/>
          <w:szCs w:val="28"/>
          <w:lang w:eastAsia="ru-RU"/>
        </w:rPr>
        <w:t>.</w:t>
      </w:r>
    </w:p>
    <w:p w:rsidR="00C856DC" w:rsidRDefault="00C856DC" w:rsidP="00C856DC">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Динамика основных параметров краевого бюджета отражена в таблице.</w:t>
      </w:r>
    </w:p>
    <w:p w:rsidR="00C856DC" w:rsidRPr="003C4F9D" w:rsidRDefault="003C4F9D" w:rsidP="003C4F9D">
      <w:pPr>
        <w:spacing w:after="0" w:line="240" w:lineRule="auto"/>
        <w:ind w:firstLine="708"/>
        <w:jc w:val="right"/>
        <w:rPr>
          <w:rFonts w:ascii="Times New Roman" w:eastAsia="Times New Roman" w:hAnsi="Times New Roman" w:cs="Times New Roman"/>
          <w:sz w:val="24"/>
          <w:szCs w:val="24"/>
          <w:lang w:eastAsia="ru-RU"/>
        </w:rPr>
      </w:pPr>
      <w:r w:rsidRPr="003C4F9D">
        <w:rPr>
          <w:rFonts w:ascii="Times New Roman" w:eastAsia="Times New Roman" w:hAnsi="Times New Roman" w:cs="Times New Roman"/>
          <w:sz w:val="24"/>
          <w:szCs w:val="24"/>
          <w:lang w:eastAsia="ru-RU"/>
        </w:rPr>
        <w:lastRenderedPageBreak/>
        <w:t>Таблица 3</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275"/>
        <w:gridCol w:w="1134"/>
        <w:gridCol w:w="1276"/>
        <w:gridCol w:w="1843"/>
        <w:gridCol w:w="1417"/>
      </w:tblGrid>
      <w:tr w:rsidR="00C856DC" w:rsidRPr="004201DA" w:rsidTr="00B00278">
        <w:trPr>
          <w:trHeight w:val="636"/>
        </w:trPr>
        <w:tc>
          <w:tcPr>
            <w:tcW w:w="2694" w:type="dxa"/>
            <w:vMerge w:val="restart"/>
            <w:vAlign w:val="center"/>
          </w:tcPr>
          <w:p w:rsidR="00C856DC" w:rsidRPr="004201DA" w:rsidRDefault="00C856DC" w:rsidP="00D21FB4">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Показатель</w:t>
            </w:r>
          </w:p>
        </w:tc>
        <w:tc>
          <w:tcPr>
            <w:tcW w:w="3685" w:type="dxa"/>
            <w:gridSpan w:val="3"/>
            <w:vAlign w:val="center"/>
          </w:tcPr>
          <w:p w:rsidR="00C856DC" w:rsidRPr="004201DA" w:rsidRDefault="00C856DC" w:rsidP="00D21FB4">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Исполнено</w:t>
            </w:r>
          </w:p>
        </w:tc>
        <w:tc>
          <w:tcPr>
            <w:tcW w:w="1843" w:type="dxa"/>
            <w:vMerge w:val="restart"/>
            <w:vAlign w:val="center"/>
          </w:tcPr>
          <w:p w:rsidR="00C856DC" w:rsidRPr="004201DA" w:rsidRDefault="00C856DC" w:rsidP="00D21FB4">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Закон Приморского края</w:t>
            </w:r>
          </w:p>
          <w:p w:rsidR="00C856DC" w:rsidRPr="004201DA" w:rsidRDefault="00C856DC" w:rsidP="00D21FB4">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от 01.10.2015</w:t>
            </w:r>
          </w:p>
          <w:p w:rsidR="00C856DC" w:rsidRPr="004201DA" w:rsidRDefault="00C856DC" w:rsidP="00D21FB4">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670-КЗ</w:t>
            </w:r>
          </w:p>
          <w:p w:rsidR="00C856DC" w:rsidRPr="004201DA" w:rsidRDefault="00C856DC" w:rsidP="00D21FB4">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на 2015 год</w:t>
            </w:r>
          </w:p>
        </w:tc>
        <w:tc>
          <w:tcPr>
            <w:tcW w:w="1417" w:type="dxa"/>
            <w:vMerge w:val="restart"/>
            <w:vAlign w:val="center"/>
          </w:tcPr>
          <w:p w:rsidR="00C856DC" w:rsidRPr="004201DA" w:rsidRDefault="00C856DC" w:rsidP="00D21FB4">
            <w:pPr>
              <w:spacing w:after="0" w:line="240" w:lineRule="auto"/>
              <w:jc w:val="center"/>
              <w:rPr>
                <w:rFonts w:ascii="Times New Roman" w:eastAsia="Times New Roman" w:hAnsi="Times New Roman" w:cs="Times New Roman"/>
                <w:sz w:val="24"/>
                <w:szCs w:val="24"/>
                <w:lang w:eastAsia="ru-RU"/>
              </w:rPr>
            </w:pPr>
            <w:proofErr w:type="spellStart"/>
            <w:r w:rsidRPr="004201DA">
              <w:rPr>
                <w:rFonts w:ascii="Times New Roman" w:eastAsia="Times New Roman" w:hAnsi="Times New Roman" w:cs="Times New Roman"/>
                <w:sz w:val="24"/>
                <w:szCs w:val="24"/>
                <w:lang w:eastAsia="ru-RU"/>
              </w:rPr>
              <w:t>Законо</w:t>
            </w:r>
            <w:proofErr w:type="spellEnd"/>
            <w:r w:rsidRPr="004201DA">
              <w:rPr>
                <w:rFonts w:ascii="Times New Roman" w:eastAsia="Times New Roman" w:hAnsi="Times New Roman" w:cs="Times New Roman"/>
                <w:sz w:val="24"/>
                <w:szCs w:val="24"/>
                <w:lang w:eastAsia="ru-RU"/>
              </w:rPr>
              <w:t>-проект  на 2016 год</w:t>
            </w:r>
          </w:p>
        </w:tc>
      </w:tr>
      <w:tr w:rsidR="00C856DC" w:rsidRPr="004201DA" w:rsidTr="00B00278">
        <w:trPr>
          <w:trHeight w:val="1759"/>
        </w:trPr>
        <w:tc>
          <w:tcPr>
            <w:tcW w:w="2694" w:type="dxa"/>
            <w:vMerge/>
            <w:vAlign w:val="center"/>
          </w:tcPr>
          <w:p w:rsidR="00C856DC" w:rsidRPr="004201DA" w:rsidRDefault="00C856DC" w:rsidP="00D21FB4">
            <w:pPr>
              <w:spacing w:after="0" w:line="240" w:lineRule="auto"/>
              <w:jc w:val="center"/>
              <w:rPr>
                <w:rFonts w:ascii="Times New Roman" w:eastAsia="Times New Roman" w:hAnsi="Times New Roman" w:cs="Times New Roman"/>
                <w:sz w:val="24"/>
                <w:szCs w:val="24"/>
                <w:lang w:eastAsia="ru-RU"/>
              </w:rPr>
            </w:pPr>
          </w:p>
        </w:tc>
        <w:tc>
          <w:tcPr>
            <w:tcW w:w="1275" w:type="dxa"/>
            <w:vAlign w:val="center"/>
          </w:tcPr>
          <w:p w:rsidR="00C856DC" w:rsidRPr="004201DA" w:rsidRDefault="00C856DC" w:rsidP="00D21FB4">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за 2012 год</w:t>
            </w:r>
          </w:p>
        </w:tc>
        <w:tc>
          <w:tcPr>
            <w:tcW w:w="1134" w:type="dxa"/>
            <w:vAlign w:val="center"/>
          </w:tcPr>
          <w:p w:rsidR="00C856DC" w:rsidRPr="004201DA" w:rsidRDefault="00C856DC" w:rsidP="00D21FB4">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за 2013 год</w:t>
            </w:r>
          </w:p>
        </w:tc>
        <w:tc>
          <w:tcPr>
            <w:tcW w:w="1276" w:type="dxa"/>
            <w:vAlign w:val="center"/>
          </w:tcPr>
          <w:p w:rsidR="00C856DC" w:rsidRPr="004201DA" w:rsidRDefault="00C856DC" w:rsidP="00D21FB4">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за 2014 год</w:t>
            </w:r>
          </w:p>
        </w:tc>
        <w:tc>
          <w:tcPr>
            <w:tcW w:w="1843" w:type="dxa"/>
            <w:vMerge/>
            <w:vAlign w:val="center"/>
          </w:tcPr>
          <w:p w:rsidR="00C856DC" w:rsidRPr="004201DA" w:rsidRDefault="00C856DC" w:rsidP="00D21FB4">
            <w:pPr>
              <w:spacing w:after="0" w:line="240" w:lineRule="auto"/>
              <w:jc w:val="center"/>
              <w:rPr>
                <w:rFonts w:ascii="Times New Roman" w:eastAsia="Times New Roman" w:hAnsi="Times New Roman" w:cs="Times New Roman"/>
                <w:sz w:val="24"/>
                <w:szCs w:val="24"/>
                <w:lang w:eastAsia="ru-RU"/>
              </w:rPr>
            </w:pPr>
          </w:p>
        </w:tc>
        <w:tc>
          <w:tcPr>
            <w:tcW w:w="1417" w:type="dxa"/>
            <w:vMerge/>
            <w:vAlign w:val="center"/>
          </w:tcPr>
          <w:p w:rsidR="00C856DC" w:rsidRPr="004201DA" w:rsidRDefault="00C856DC" w:rsidP="00D21FB4">
            <w:pPr>
              <w:spacing w:after="0" w:line="240" w:lineRule="auto"/>
              <w:jc w:val="center"/>
              <w:rPr>
                <w:rFonts w:ascii="Times New Roman" w:eastAsia="Times New Roman" w:hAnsi="Times New Roman" w:cs="Times New Roman"/>
                <w:sz w:val="24"/>
                <w:szCs w:val="24"/>
                <w:lang w:eastAsia="ru-RU"/>
              </w:rPr>
            </w:pPr>
          </w:p>
        </w:tc>
      </w:tr>
      <w:tr w:rsidR="00C856DC" w:rsidRPr="004201DA" w:rsidTr="00D21FB4">
        <w:tc>
          <w:tcPr>
            <w:tcW w:w="2694" w:type="dxa"/>
          </w:tcPr>
          <w:p w:rsidR="00C856DC" w:rsidRPr="004201DA" w:rsidRDefault="00C856DC" w:rsidP="00D21FB4">
            <w:pPr>
              <w:spacing w:after="0" w:line="240" w:lineRule="auto"/>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ДОХОДЫ</w:t>
            </w:r>
          </w:p>
          <w:p w:rsidR="00C856DC" w:rsidRPr="004201DA" w:rsidRDefault="00C856DC" w:rsidP="00D21FB4">
            <w:pPr>
              <w:spacing w:after="0" w:line="240" w:lineRule="auto"/>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Прирост (уменьшение) к предыдущему году:</w:t>
            </w:r>
          </w:p>
          <w:p w:rsidR="00C856DC" w:rsidRPr="004201DA" w:rsidRDefault="00C856DC" w:rsidP="00D21FB4">
            <w:pPr>
              <w:spacing w:after="0" w:line="240" w:lineRule="auto"/>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   млн рублей</w:t>
            </w:r>
          </w:p>
          <w:p w:rsidR="00C856DC" w:rsidRPr="004201DA" w:rsidRDefault="00C856DC" w:rsidP="00D21FB4">
            <w:pPr>
              <w:spacing w:after="0" w:line="240" w:lineRule="auto"/>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   %</w:t>
            </w:r>
          </w:p>
        </w:tc>
        <w:tc>
          <w:tcPr>
            <w:tcW w:w="1275"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77069,7</w:t>
            </w:r>
          </w:p>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-6149,1</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-7,4</w:t>
            </w:r>
          </w:p>
        </w:tc>
        <w:tc>
          <w:tcPr>
            <w:tcW w:w="1134"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74 724,8</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-2344,9</w:t>
            </w:r>
          </w:p>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sz w:val="24"/>
                <w:szCs w:val="24"/>
                <w:lang w:eastAsia="ru-RU"/>
              </w:rPr>
              <w:t>-3,0</w:t>
            </w:r>
          </w:p>
        </w:tc>
        <w:tc>
          <w:tcPr>
            <w:tcW w:w="1276"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81 512,0</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+6787,2</w:t>
            </w:r>
          </w:p>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sz w:val="24"/>
                <w:szCs w:val="24"/>
                <w:lang w:eastAsia="ru-RU"/>
              </w:rPr>
              <w:t>+9,1</w:t>
            </w:r>
          </w:p>
        </w:tc>
        <w:tc>
          <w:tcPr>
            <w:tcW w:w="1843"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84 520,1</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+3 008,1</w:t>
            </w:r>
          </w:p>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sz w:val="24"/>
                <w:szCs w:val="24"/>
                <w:lang w:eastAsia="ru-RU"/>
              </w:rPr>
              <w:t>+3,7</w:t>
            </w:r>
          </w:p>
        </w:tc>
        <w:tc>
          <w:tcPr>
            <w:tcW w:w="1417"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78 729,2</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-5 790,7</w:t>
            </w:r>
          </w:p>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sz w:val="24"/>
                <w:szCs w:val="24"/>
                <w:lang w:eastAsia="ru-RU"/>
              </w:rPr>
              <w:t>-6,9</w:t>
            </w:r>
          </w:p>
        </w:tc>
      </w:tr>
      <w:tr w:rsidR="00C856DC" w:rsidRPr="004201DA" w:rsidTr="00D21FB4">
        <w:tc>
          <w:tcPr>
            <w:tcW w:w="2694" w:type="dxa"/>
          </w:tcPr>
          <w:p w:rsidR="00C856DC" w:rsidRPr="004201DA" w:rsidRDefault="00C856DC" w:rsidP="00D21FB4">
            <w:pPr>
              <w:spacing w:after="0" w:line="240" w:lineRule="auto"/>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налоговые и неналоговые доходы</w:t>
            </w:r>
          </w:p>
          <w:p w:rsidR="00C856DC" w:rsidRPr="004201DA" w:rsidRDefault="00C856DC" w:rsidP="00D21FB4">
            <w:pPr>
              <w:spacing w:after="0" w:line="240" w:lineRule="auto"/>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Прирост (уменьшение) к предыдущему году:</w:t>
            </w:r>
          </w:p>
          <w:p w:rsidR="00C856DC" w:rsidRPr="004201DA" w:rsidRDefault="00C856DC" w:rsidP="00D21FB4">
            <w:pPr>
              <w:spacing w:after="0" w:line="240" w:lineRule="auto"/>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   млн рублей</w:t>
            </w:r>
          </w:p>
          <w:p w:rsidR="00C856DC" w:rsidRPr="004201DA" w:rsidRDefault="00C856DC" w:rsidP="00D21FB4">
            <w:pPr>
              <w:spacing w:after="0" w:line="240" w:lineRule="auto"/>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   %</w:t>
            </w:r>
          </w:p>
        </w:tc>
        <w:tc>
          <w:tcPr>
            <w:tcW w:w="1275"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51 273,6</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+8 131,0</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+18,8</w:t>
            </w:r>
          </w:p>
        </w:tc>
        <w:tc>
          <w:tcPr>
            <w:tcW w:w="1134"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52 933,7</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+1 160,1</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+3,2</w:t>
            </w:r>
          </w:p>
        </w:tc>
        <w:tc>
          <w:tcPr>
            <w:tcW w:w="1276"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58 746,1</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+5 812,4</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+11,0</w:t>
            </w:r>
          </w:p>
        </w:tc>
        <w:tc>
          <w:tcPr>
            <w:tcW w:w="1843"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64 196,1</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+5 450,0</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+9,3</w:t>
            </w:r>
          </w:p>
        </w:tc>
        <w:tc>
          <w:tcPr>
            <w:tcW w:w="1417"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64 211,8</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+15,7</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+0,02</w:t>
            </w:r>
          </w:p>
        </w:tc>
      </w:tr>
      <w:tr w:rsidR="00C856DC" w:rsidRPr="004201DA" w:rsidTr="00D21FB4">
        <w:tc>
          <w:tcPr>
            <w:tcW w:w="2694" w:type="dxa"/>
          </w:tcPr>
          <w:p w:rsidR="00C856DC" w:rsidRPr="004201DA" w:rsidRDefault="00C856DC" w:rsidP="00D21FB4">
            <w:pPr>
              <w:spacing w:after="0" w:line="240" w:lineRule="auto"/>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безвозмездные </w:t>
            </w:r>
          </w:p>
          <w:p w:rsidR="00C856DC" w:rsidRPr="004201DA" w:rsidRDefault="00C856DC" w:rsidP="00D21FB4">
            <w:pPr>
              <w:spacing w:after="0" w:line="240" w:lineRule="auto"/>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поступления</w:t>
            </w:r>
          </w:p>
          <w:p w:rsidR="00C856DC" w:rsidRPr="004201DA" w:rsidRDefault="00C856DC" w:rsidP="00D21FB4">
            <w:pPr>
              <w:spacing w:after="0" w:line="240" w:lineRule="auto"/>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Прирост (уменьшение) к предыдущему году:</w:t>
            </w:r>
          </w:p>
          <w:p w:rsidR="00C856DC" w:rsidRPr="004201DA" w:rsidRDefault="00C856DC" w:rsidP="00D21FB4">
            <w:pPr>
              <w:spacing w:after="0" w:line="240" w:lineRule="auto"/>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   млн рублей</w:t>
            </w:r>
          </w:p>
          <w:p w:rsidR="00C856DC" w:rsidRPr="004201DA" w:rsidRDefault="00C856DC" w:rsidP="00D21FB4">
            <w:pPr>
              <w:spacing w:after="0" w:line="240" w:lineRule="auto"/>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sz w:val="24"/>
                <w:szCs w:val="24"/>
                <w:lang w:eastAsia="ru-RU"/>
              </w:rPr>
              <w:t xml:space="preserve">   %</w:t>
            </w:r>
          </w:p>
        </w:tc>
        <w:tc>
          <w:tcPr>
            <w:tcW w:w="1275"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25 796,1</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-14 280,1</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-35,6</w:t>
            </w:r>
          </w:p>
        </w:tc>
        <w:tc>
          <w:tcPr>
            <w:tcW w:w="1134"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21 791,1</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-4 005,0</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-15,5</w:t>
            </w:r>
          </w:p>
        </w:tc>
        <w:tc>
          <w:tcPr>
            <w:tcW w:w="1276"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22 765,9</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+974,8</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+4,5</w:t>
            </w:r>
          </w:p>
        </w:tc>
        <w:tc>
          <w:tcPr>
            <w:tcW w:w="1843"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20 323,7</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-2 442,2</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-10,7</w:t>
            </w:r>
          </w:p>
        </w:tc>
        <w:tc>
          <w:tcPr>
            <w:tcW w:w="1417"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14 517,4</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-5 806,3</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-28,6</w:t>
            </w:r>
          </w:p>
        </w:tc>
      </w:tr>
      <w:tr w:rsidR="00C856DC" w:rsidRPr="004201DA" w:rsidTr="00D21FB4">
        <w:trPr>
          <w:trHeight w:val="314"/>
        </w:trPr>
        <w:tc>
          <w:tcPr>
            <w:tcW w:w="2694" w:type="dxa"/>
          </w:tcPr>
          <w:p w:rsidR="00C856DC" w:rsidRPr="004201DA" w:rsidRDefault="00C856DC" w:rsidP="00D21FB4">
            <w:pPr>
              <w:spacing w:after="0" w:line="240" w:lineRule="auto"/>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РАСХОДЫ</w:t>
            </w:r>
          </w:p>
          <w:p w:rsidR="00C856DC" w:rsidRPr="004201DA" w:rsidRDefault="00C856DC" w:rsidP="00D21FB4">
            <w:pPr>
              <w:spacing w:after="0" w:line="240" w:lineRule="auto"/>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Прирост (уменьшение) к предыдущему году:</w:t>
            </w:r>
          </w:p>
          <w:p w:rsidR="00C856DC" w:rsidRPr="004201DA" w:rsidRDefault="00C856DC" w:rsidP="00D21FB4">
            <w:pPr>
              <w:spacing w:after="0" w:line="240" w:lineRule="auto"/>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   млн рублей</w:t>
            </w:r>
          </w:p>
          <w:p w:rsidR="00C856DC" w:rsidRPr="004201DA" w:rsidRDefault="00C856DC" w:rsidP="00D21FB4">
            <w:pPr>
              <w:spacing w:after="0" w:line="240" w:lineRule="auto"/>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sz w:val="24"/>
                <w:szCs w:val="24"/>
                <w:lang w:eastAsia="ru-RU"/>
              </w:rPr>
              <w:t xml:space="preserve">   %</w:t>
            </w:r>
          </w:p>
        </w:tc>
        <w:tc>
          <w:tcPr>
            <w:tcW w:w="1275"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79  897,3</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+388,2</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+0,5</w:t>
            </w:r>
          </w:p>
        </w:tc>
        <w:tc>
          <w:tcPr>
            <w:tcW w:w="1134"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84 605,1</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+ 4707,8</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+5,9</w:t>
            </w:r>
          </w:p>
        </w:tc>
        <w:tc>
          <w:tcPr>
            <w:tcW w:w="1276"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84 119,9</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-485,2</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-0,6</w:t>
            </w:r>
          </w:p>
        </w:tc>
        <w:tc>
          <w:tcPr>
            <w:tcW w:w="1843"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90 560,3</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+6 440,4</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+7,7</w:t>
            </w:r>
          </w:p>
        </w:tc>
        <w:tc>
          <w:tcPr>
            <w:tcW w:w="1417" w:type="dxa"/>
          </w:tcPr>
          <w:p w:rsidR="00C856DC" w:rsidRPr="004201DA" w:rsidRDefault="00C856DC" w:rsidP="00D21FB4">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82 071,9</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-8 488,4</w:t>
            </w:r>
          </w:p>
          <w:p w:rsidR="00C856DC" w:rsidRPr="004201DA" w:rsidRDefault="00C856DC" w:rsidP="00D21FB4">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-9,4</w:t>
            </w:r>
          </w:p>
        </w:tc>
      </w:tr>
      <w:tr w:rsidR="00C856DC" w:rsidRPr="004201DA" w:rsidTr="00B00278">
        <w:trPr>
          <w:trHeight w:val="459"/>
        </w:trPr>
        <w:tc>
          <w:tcPr>
            <w:tcW w:w="2694" w:type="dxa"/>
            <w:vAlign w:val="center"/>
          </w:tcPr>
          <w:p w:rsidR="00C856DC" w:rsidRPr="004201DA" w:rsidRDefault="00C856DC" w:rsidP="00B00278">
            <w:pPr>
              <w:spacing w:after="0" w:line="240" w:lineRule="auto"/>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ДЕФИЦИТ (–)</w:t>
            </w:r>
          </w:p>
        </w:tc>
        <w:tc>
          <w:tcPr>
            <w:tcW w:w="1275" w:type="dxa"/>
            <w:vAlign w:val="center"/>
          </w:tcPr>
          <w:p w:rsidR="00C856DC" w:rsidRPr="004201DA" w:rsidRDefault="00C856DC" w:rsidP="00B00278">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-2 827,6</w:t>
            </w:r>
          </w:p>
        </w:tc>
        <w:tc>
          <w:tcPr>
            <w:tcW w:w="1134" w:type="dxa"/>
            <w:vAlign w:val="center"/>
          </w:tcPr>
          <w:p w:rsidR="00C856DC" w:rsidRPr="004201DA" w:rsidRDefault="00C856DC" w:rsidP="00B00278">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-9 880,3</w:t>
            </w:r>
          </w:p>
        </w:tc>
        <w:tc>
          <w:tcPr>
            <w:tcW w:w="1276" w:type="dxa"/>
            <w:vAlign w:val="center"/>
          </w:tcPr>
          <w:p w:rsidR="00C856DC" w:rsidRPr="004201DA" w:rsidRDefault="00C856DC" w:rsidP="00B00278">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-2 607,9</w:t>
            </w:r>
          </w:p>
        </w:tc>
        <w:tc>
          <w:tcPr>
            <w:tcW w:w="1843" w:type="dxa"/>
            <w:vAlign w:val="center"/>
          </w:tcPr>
          <w:p w:rsidR="00C856DC" w:rsidRPr="004201DA" w:rsidRDefault="00C856DC" w:rsidP="00B00278">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-6 040,2</w:t>
            </w:r>
          </w:p>
        </w:tc>
        <w:tc>
          <w:tcPr>
            <w:tcW w:w="1417" w:type="dxa"/>
            <w:vAlign w:val="center"/>
          </w:tcPr>
          <w:p w:rsidR="00C856DC" w:rsidRPr="004201DA" w:rsidRDefault="00C856DC" w:rsidP="00B00278">
            <w:pPr>
              <w:spacing w:after="0" w:line="240" w:lineRule="auto"/>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-3 342,7</w:t>
            </w:r>
          </w:p>
        </w:tc>
      </w:tr>
    </w:tbl>
    <w:p w:rsidR="00C856DC" w:rsidRPr="004201DA" w:rsidRDefault="00C856DC" w:rsidP="00C84764">
      <w:pPr>
        <w:spacing w:after="0" w:line="240" w:lineRule="auto"/>
        <w:ind w:firstLine="709"/>
        <w:jc w:val="both"/>
        <w:rPr>
          <w:rFonts w:ascii="Times New Roman" w:eastAsia="Times New Roman" w:hAnsi="Times New Roman" w:cs="Times New Roman"/>
          <w:sz w:val="28"/>
          <w:szCs w:val="28"/>
          <w:lang w:eastAsia="ru-RU"/>
        </w:rPr>
      </w:pPr>
    </w:p>
    <w:p w:rsidR="00C84764" w:rsidRPr="004201DA" w:rsidRDefault="0049234C" w:rsidP="00C84764">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Законопроектом</w:t>
      </w:r>
      <w:r w:rsidRPr="004201DA">
        <w:rPr>
          <w:rFonts w:ascii="Times New Roman" w:eastAsia="Times New Roman" w:hAnsi="Times New Roman" w:cs="Times New Roman"/>
          <w:b/>
          <w:sz w:val="28"/>
          <w:szCs w:val="28"/>
          <w:lang w:eastAsia="ru-RU"/>
        </w:rPr>
        <w:t xml:space="preserve"> д</w:t>
      </w:r>
      <w:r w:rsidR="00C84764" w:rsidRPr="004201DA">
        <w:rPr>
          <w:rFonts w:ascii="Times New Roman" w:eastAsia="Times New Roman" w:hAnsi="Times New Roman" w:cs="Times New Roman"/>
          <w:b/>
          <w:sz w:val="28"/>
          <w:szCs w:val="28"/>
          <w:lang w:eastAsia="ru-RU"/>
        </w:rPr>
        <w:t xml:space="preserve">оходы </w:t>
      </w:r>
      <w:r w:rsidR="00C84764" w:rsidRPr="004201DA">
        <w:rPr>
          <w:rFonts w:ascii="Times New Roman" w:eastAsia="Times New Roman" w:hAnsi="Times New Roman" w:cs="Times New Roman"/>
          <w:sz w:val="28"/>
          <w:szCs w:val="28"/>
          <w:lang w:eastAsia="ru-RU"/>
        </w:rPr>
        <w:t>краевого бюджета на 201</w:t>
      </w:r>
      <w:r w:rsidR="008459A2" w:rsidRPr="004201DA">
        <w:rPr>
          <w:rFonts w:ascii="Times New Roman" w:eastAsia="Times New Roman" w:hAnsi="Times New Roman" w:cs="Times New Roman"/>
          <w:sz w:val="28"/>
          <w:szCs w:val="28"/>
          <w:lang w:eastAsia="ru-RU"/>
        </w:rPr>
        <w:t>6</w:t>
      </w:r>
      <w:r w:rsidR="00C84764" w:rsidRPr="004201DA">
        <w:rPr>
          <w:rFonts w:ascii="Times New Roman" w:eastAsia="Times New Roman" w:hAnsi="Times New Roman" w:cs="Times New Roman"/>
          <w:sz w:val="28"/>
          <w:szCs w:val="28"/>
          <w:lang w:eastAsia="ru-RU"/>
        </w:rPr>
        <w:t xml:space="preserve"> год предусмотрены в сумме </w:t>
      </w:r>
      <w:r w:rsidR="008459A2" w:rsidRPr="004201DA">
        <w:rPr>
          <w:rFonts w:ascii="Times New Roman" w:eastAsia="Times New Roman" w:hAnsi="Times New Roman" w:cs="Times New Roman"/>
          <w:sz w:val="28"/>
          <w:szCs w:val="28"/>
          <w:lang w:eastAsia="ru-RU"/>
        </w:rPr>
        <w:t>78729,2</w:t>
      </w:r>
      <w:r w:rsidR="00C84764" w:rsidRPr="004201DA">
        <w:rPr>
          <w:rFonts w:ascii="Times New Roman" w:eastAsia="Times New Roman" w:hAnsi="Times New Roman" w:cs="Times New Roman"/>
          <w:sz w:val="28"/>
          <w:szCs w:val="28"/>
          <w:lang w:eastAsia="ru-RU"/>
        </w:rPr>
        <w:t xml:space="preserve"> млн рублей, что </w:t>
      </w:r>
      <w:r w:rsidR="008459A2" w:rsidRPr="004201DA">
        <w:rPr>
          <w:rFonts w:ascii="Times New Roman" w:eastAsia="Times New Roman" w:hAnsi="Times New Roman" w:cs="Times New Roman"/>
          <w:sz w:val="28"/>
          <w:szCs w:val="28"/>
          <w:lang w:eastAsia="ru-RU"/>
        </w:rPr>
        <w:t>ниже</w:t>
      </w:r>
      <w:r w:rsidR="00C84764" w:rsidRPr="004201DA">
        <w:rPr>
          <w:rFonts w:ascii="Times New Roman" w:eastAsia="Times New Roman" w:hAnsi="Times New Roman" w:cs="Times New Roman"/>
          <w:sz w:val="28"/>
          <w:szCs w:val="28"/>
          <w:lang w:eastAsia="ru-RU"/>
        </w:rPr>
        <w:t xml:space="preserve"> доходов, </w:t>
      </w:r>
      <w:r w:rsidR="008459A2" w:rsidRPr="004201DA">
        <w:rPr>
          <w:rFonts w:ascii="Times New Roman" w:eastAsia="Times New Roman" w:hAnsi="Times New Roman" w:cs="Times New Roman"/>
          <w:sz w:val="28"/>
          <w:szCs w:val="28"/>
          <w:lang w:eastAsia="ru-RU"/>
        </w:rPr>
        <w:t xml:space="preserve">законодательно </w:t>
      </w:r>
      <w:r w:rsidR="00C84764" w:rsidRPr="004201DA">
        <w:rPr>
          <w:rFonts w:ascii="Times New Roman" w:eastAsia="Times New Roman" w:hAnsi="Times New Roman" w:cs="Times New Roman"/>
          <w:sz w:val="28"/>
          <w:szCs w:val="28"/>
          <w:lang w:eastAsia="ru-RU"/>
        </w:rPr>
        <w:t>утвержденных на 201</w:t>
      </w:r>
      <w:r w:rsidR="008459A2" w:rsidRPr="004201DA">
        <w:rPr>
          <w:rFonts w:ascii="Times New Roman" w:eastAsia="Times New Roman" w:hAnsi="Times New Roman" w:cs="Times New Roman"/>
          <w:sz w:val="28"/>
          <w:szCs w:val="28"/>
          <w:lang w:eastAsia="ru-RU"/>
        </w:rPr>
        <w:t>5</w:t>
      </w:r>
      <w:r w:rsidR="00C84764" w:rsidRPr="004201DA">
        <w:rPr>
          <w:rFonts w:ascii="Times New Roman" w:eastAsia="Times New Roman" w:hAnsi="Times New Roman" w:cs="Times New Roman"/>
          <w:sz w:val="28"/>
          <w:szCs w:val="28"/>
          <w:lang w:eastAsia="ru-RU"/>
        </w:rPr>
        <w:t xml:space="preserve"> год, на  </w:t>
      </w:r>
      <w:r w:rsidR="008459A2" w:rsidRPr="004201DA">
        <w:rPr>
          <w:rFonts w:ascii="Times New Roman" w:eastAsia="Times New Roman" w:hAnsi="Times New Roman" w:cs="Times New Roman"/>
          <w:sz w:val="28"/>
          <w:szCs w:val="28"/>
          <w:lang w:eastAsia="ru-RU"/>
        </w:rPr>
        <w:t>5790,7</w:t>
      </w:r>
      <w:r w:rsidR="00C84764" w:rsidRPr="004201DA">
        <w:rPr>
          <w:rFonts w:ascii="Times New Roman" w:eastAsia="Times New Roman" w:hAnsi="Times New Roman" w:cs="Times New Roman"/>
          <w:sz w:val="28"/>
          <w:szCs w:val="28"/>
          <w:lang w:eastAsia="ru-RU"/>
        </w:rPr>
        <w:t> млн рублей</w:t>
      </w:r>
      <w:r w:rsidR="00714FC8" w:rsidRPr="004201DA">
        <w:rPr>
          <w:rFonts w:ascii="Times New Roman" w:eastAsia="Times New Roman" w:hAnsi="Times New Roman" w:cs="Times New Roman"/>
          <w:sz w:val="28"/>
          <w:szCs w:val="28"/>
          <w:lang w:eastAsia="ru-RU"/>
        </w:rPr>
        <w:t>,</w:t>
      </w:r>
      <w:r w:rsidR="00C84764" w:rsidRPr="004201DA">
        <w:rPr>
          <w:rFonts w:ascii="Times New Roman" w:eastAsia="Times New Roman" w:hAnsi="Times New Roman" w:cs="Times New Roman"/>
          <w:sz w:val="28"/>
          <w:szCs w:val="28"/>
          <w:lang w:eastAsia="ru-RU"/>
        </w:rPr>
        <w:t xml:space="preserve"> или на </w:t>
      </w:r>
      <w:r w:rsidR="008459A2" w:rsidRPr="004201DA">
        <w:rPr>
          <w:rFonts w:ascii="Times New Roman" w:eastAsia="Times New Roman" w:hAnsi="Times New Roman" w:cs="Times New Roman"/>
          <w:sz w:val="28"/>
          <w:szCs w:val="28"/>
          <w:lang w:eastAsia="ru-RU"/>
        </w:rPr>
        <w:t>6,9</w:t>
      </w:r>
      <w:r w:rsidR="00C84764" w:rsidRPr="004201DA">
        <w:rPr>
          <w:rFonts w:ascii="Times New Roman" w:eastAsia="Times New Roman" w:hAnsi="Times New Roman" w:cs="Times New Roman"/>
          <w:sz w:val="28"/>
          <w:szCs w:val="28"/>
          <w:lang w:eastAsia="ru-RU"/>
        </w:rPr>
        <w:t xml:space="preserve"> %. </w:t>
      </w:r>
      <w:r w:rsidR="002B4770" w:rsidRPr="004201DA">
        <w:rPr>
          <w:rFonts w:ascii="Times New Roman" w:eastAsia="Times New Roman" w:hAnsi="Times New Roman" w:cs="Times New Roman"/>
          <w:sz w:val="28"/>
          <w:szCs w:val="28"/>
          <w:lang w:eastAsia="ru-RU"/>
        </w:rPr>
        <w:t xml:space="preserve">По </w:t>
      </w:r>
      <w:r w:rsidR="00D14A99" w:rsidRPr="004201DA">
        <w:rPr>
          <w:rFonts w:ascii="Times New Roman" w:eastAsia="Times New Roman" w:hAnsi="Times New Roman" w:cs="Times New Roman"/>
          <w:sz w:val="28"/>
          <w:szCs w:val="28"/>
          <w:lang w:eastAsia="ru-RU"/>
        </w:rPr>
        <w:t>налоговы</w:t>
      </w:r>
      <w:r w:rsidR="002B4770" w:rsidRPr="004201DA">
        <w:rPr>
          <w:rFonts w:ascii="Times New Roman" w:eastAsia="Times New Roman" w:hAnsi="Times New Roman" w:cs="Times New Roman"/>
          <w:sz w:val="28"/>
          <w:szCs w:val="28"/>
          <w:lang w:eastAsia="ru-RU"/>
        </w:rPr>
        <w:t>м</w:t>
      </w:r>
      <w:r w:rsidR="00D14A99" w:rsidRPr="004201DA">
        <w:rPr>
          <w:rFonts w:ascii="Times New Roman" w:eastAsia="Times New Roman" w:hAnsi="Times New Roman" w:cs="Times New Roman"/>
          <w:sz w:val="28"/>
          <w:szCs w:val="28"/>
          <w:lang w:eastAsia="ru-RU"/>
        </w:rPr>
        <w:t xml:space="preserve"> и неналоговы</w:t>
      </w:r>
      <w:r w:rsidR="002B4770" w:rsidRPr="004201DA">
        <w:rPr>
          <w:rFonts w:ascii="Times New Roman" w:eastAsia="Times New Roman" w:hAnsi="Times New Roman" w:cs="Times New Roman"/>
          <w:sz w:val="28"/>
          <w:szCs w:val="28"/>
          <w:lang w:eastAsia="ru-RU"/>
        </w:rPr>
        <w:t>м</w:t>
      </w:r>
      <w:r w:rsidR="00D14A99" w:rsidRPr="004201DA">
        <w:rPr>
          <w:rFonts w:ascii="Times New Roman" w:eastAsia="Times New Roman" w:hAnsi="Times New Roman" w:cs="Times New Roman"/>
          <w:sz w:val="28"/>
          <w:szCs w:val="28"/>
          <w:lang w:eastAsia="ru-RU"/>
        </w:rPr>
        <w:t xml:space="preserve"> доход</w:t>
      </w:r>
      <w:r w:rsidR="002B4770" w:rsidRPr="004201DA">
        <w:rPr>
          <w:rFonts w:ascii="Times New Roman" w:eastAsia="Times New Roman" w:hAnsi="Times New Roman" w:cs="Times New Roman"/>
          <w:sz w:val="28"/>
          <w:szCs w:val="28"/>
          <w:lang w:eastAsia="ru-RU"/>
        </w:rPr>
        <w:t>ам</w:t>
      </w:r>
      <w:r w:rsidR="002E4CD9" w:rsidRPr="004201DA">
        <w:rPr>
          <w:rFonts w:ascii="Times New Roman" w:eastAsia="Times New Roman" w:hAnsi="Times New Roman" w:cs="Times New Roman"/>
          <w:sz w:val="28"/>
          <w:szCs w:val="28"/>
          <w:lang w:eastAsia="ru-RU"/>
        </w:rPr>
        <w:t xml:space="preserve"> представлено </w:t>
      </w:r>
      <w:r w:rsidR="00D14A99" w:rsidRPr="004201DA">
        <w:rPr>
          <w:rFonts w:ascii="Times New Roman" w:eastAsia="Times New Roman" w:hAnsi="Times New Roman" w:cs="Times New Roman"/>
          <w:sz w:val="28"/>
          <w:szCs w:val="28"/>
          <w:lang w:eastAsia="ru-RU"/>
        </w:rPr>
        <w:t>незначительное увеличение на 15,7 млн рублей, или на 0,02 %, что составит 64211,8 млн рублей.</w:t>
      </w:r>
      <w:r w:rsidR="002E4CD9" w:rsidRPr="004201DA">
        <w:rPr>
          <w:rFonts w:ascii="Times New Roman" w:eastAsia="Times New Roman" w:hAnsi="Times New Roman" w:cs="Times New Roman"/>
          <w:sz w:val="28"/>
          <w:szCs w:val="28"/>
          <w:lang w:eastAsia="ru-RU"/>
        </w:rPr>
        <w:t xml:space="preserve"> </w:t>
      </w:r>
      <w:r w:rsidR="00D14A99" w:rsidRPr="004201DA">
        <w:rPr>
          <w:rFonts w:ascii="Times New Roman" w:eastAsia="Times New Roman" w:hAnsi="Times New Roman" w:cs="Times New Roman"/>
          <w:sz w:val="28"/>
          <w:szCs w:val="28"/>
          <w:lang w:eastAsia="ru-RU"/>
        </w:rPr>
        <w:t>Б</w:t>
      </w:r>
      <w:r w:rsidR="00C84764" w:rsidRPr="004201DA">
        <w:rPr>
          <w:rFonts w:ascii="Times New Roman" w:eastAsia="Times New Roman" w:hAnsi="Times New Roman" w:cs="Times New Roman"/>
          <w:sz w:val="28"/>
          <w:szCs w:val="28"/>
          <w:lang w:eastAsia="ru-RU"/>
        </w:rPr>
        <w:t>езвозмездные поступления</w:t>
      </w:r>
      <w:r w:rsidR="00D14A99" w:rsidRPr="004201DA">
        <w:rPr>
          <w:rFonts w:ascii="Times New Roman" w:eastAsia="Times New Roman" w:hAnsi="Times New Roman" w:cs="Times New Roman"/>
          <w:sz w:val="28"/>
          <w:szCs w:val="28"/>
          <w:lang w:eastAsia="ru-RU"/>
        </w:rPr>
        <w:t xml:space="preserve">, как </w:t>
      </w:r>
      <w:r w:rsidR="009D2A7B">
        <w:rPr>
          <w:rFonts w:ascii="Times New Roman" w:eastAsia="Times New Roman" w:hAnsi="Times New Roman" w:cs="Times New Roman"/>
          <w:sz w:val="28"/>
          <w:szCs w:val="28"/>
          <w:lang w:eastAsia="ru-RU"/>
        </w:rPr>
        <w:t xml:space="preserve">в </w:t>
      </w:r>
      <w:r w:rsidR="00D14A99" w:rsidRPr="004201DA">
        <w:rPr>
          <w:rFonts w:ascii="Times New Roman" w:eastAsia="Times New Roman" w:hAnsi="Times New Roman" w:cs="Times New Roman"/>
          <w:sz w:val="28"/>
          <w:szCs w:val="28"/>
          <w:lang w:eastAsia="ru-RU"/>
        </w:rPr>
        <w:t>предыдущем году,</w:t>
      </w:r>
      <w:r w:rsidR="00C84764" w:rsidRPr="004201DA">
        <w:rPr>
          <w:rFonts w:ascii="Times New Roman" w:eastAsia="Times New Roman" w:hAnsi="Times New Roman" w:cs="Times New Roman"/>
          <w:sz w:val="28"/>
          <w:szCs w:val="28"/>
          <w:lang w:eastAsia="ru-RU"/>
        </w:rPr>
        <w:t xml:space="preserve"> </w:t>
      </w:r>
      <w:r w:rsidR="00D14A99" w:rsidRPr="004201DA">
        <w:rPr>
          <w:rFonts w:ascii="Times New Roman" w:eastAsia="Times New Roman" w:hAnsi="Times New Roman" w:cs="Times New Roman"/>
          <w:sz w:val="28"/>
          <w:szCs w:val="28"/>
          <w:lang w:eastAsia="ru-RU"/>
        </w:rPr>
        <w:t xml:space="preserve"> </w:t>
      </w:r>
      <w:r w:rsidR="00C84764" w:rsidRPr="004201DA">
        <w:rPr>
          <w:rFonts w:ascii="Times New Roman" w:eastAsia="Times New Roman" w:hAnsi="Times New Roman" w:cs="Times New Roman"/>
          <w:sz w:val="28"/>
          <w:szCs w:val="28"/>
          <w:lang w:eastAsia="ru-RU"/>
        </w:rPr>
        <w:t>сни</w:t>
      </w:r>
      <w:r w:rsidR="00D14A99" w:rsidRPr="004201DA">
        <w:rPr>
          <w:rFonts w:ascii="Times New Roman" w:eastAsia="Times New Roman" w:hAnsi="Times New Roman" w:cs="Times New Roman"/>
          <w:sz w:val="28"/>
          <w:szCs w:val="28"/>
          <w:lang w:eastAsia="ru-RU"/>
        </w:rPr>
        <w:t>жаю</w:t>
      </w:r>
      <w:r w:rsidR="00121072" w:rsidRPr="004201DA">
        <w:rPr>
          <w:rFonts w:ascii="Times New Roman" w:eastAsia="Times New Roman" w:hAnsi="Times New Roman" w:cs="Times New Roman"/>
          <w:sz w:val="28"/>
          <w:szCs w:val="28"/>
          <w:lang w:eastAsia="ru-RU"/>
        </w:rPr>
        <w:t>т</w:t>
      </w:r>
      <w:r w:rsidR="00D14A99" w:rsidRPr="004201DA">
        <w:rPr>
          <w:rFonts w:ascii="Times New Roman" w:eastAsia="Times New Roman" w:hAnsi="Times New Roman" w:cs="Times New Roman"/>
          <w:sz w:val="28"/>
          <w:szCs w:val="28"/>
          <w:lang w:eastAsia="ru-RU"/>
        </w:rPr>
        <w:t>ся</w:t>
      </w:r>
      <w:r w:rsidR="00C84764" w:rsidRPr="004201DA">
        <w:rPr>
          <w:rFonts w:ascii="Times New Roman" w:eastAsia="Times New Roman" w:hAnsi="Times New Roman" w:cs="Times New Roman"/>
          <w:sz w:val="28"/>
          <w:szCs w:val="28"/>
          <w:lang w:eastAsia="ru-RU"/>
        </w:rPr>
        <w:t xml:space="preserve"> на </w:t>
      </w:r>
      <w:r w:rsidR="008459A2" w:rsidRPr="004201DA">
        <w:rPr>
          <w:rFonts w:ascii="Times New Roman" w:eastAsia="Times New Roman" w:hAnsi="Times New Roman" w:cs="Times New Roman"/>
          <w:sz w:val="28"/>
          <w:szCs w:val="28"/>
          <w:lang w:eastAsia="ru-RU"/>
        </w:rPr>
        <w:t>5806,3</w:t>
      </w:r>
      <w:r w:rsidR="002E4CD9" w:rsidRPr="004201DA">
        <w:rPr>
          <w:rFonts w:ascii="Times New Roman" w:eastAsia="Times New Roman" w:hAnsi="Times New Roman" w:cs="Times New Roman"/>
          <w:sz w:val="28"/>
          <w:szCs w:val="28"/>
          <w:lang w:eastAsia="ru-RU"/>
        </w:rPr>
        <w:t> </w:t>
      </w:r>
      <w:r w:rsidR="00C84764" w:rsidRPr="004201DA">
        <w:rPr>
          <w:rFonts w:ascii="Times New Roman" w:eastAsia="Times New Roman" w:hAnsi="Times New Roman" w:cs="Times New Roman"/>
          <w:sz w:val="28"/>
          <w:szCs w:val="28"/>
          <w:lang w:eastAsia="ru-RU"/>
        </w:rPr>
        <w:t>млн рублей</w:t>
      </w:r>
      <w:r w:rsidR="00714FC8" w:rsidRPr="004201DA">
        <w:rPr>
          <w:rFonts w:ascii="Times New Roman" w:eastAsia="Times New Roman" w:hAnsi="Times New Roman" w:cs="Times New Roman"/>
          <w:sz w:val="28"/>
          <w:szCs w:val="28"/>
          <w:lang w:eastAsia="ru-RU"/>
        </w:rPr>
        <w:t>,</w:t>
      </w:r>
      <w:r w:rsidR="00C84764" w:rsidRPr="004201DA">
        <w:rPr>
          <w:rFonts w:ascii="Times New Roman" w:eastAsia="Times New Roman" w:hAnsi="Times New Roman" w:cs="Times New Roman"/>
          <w:sz w:val="28"/>
          <w:szCs w:val="28"/>
          <w:lang w:eastAsia="ru-RU"/>
        </w:rPr>
        <w:t xml:space="preserve"> или на </w:t>
      </w:r>
      <w:r w:rsidR="008459A2" w:rsidRPr="004201DA">
        <w:rPr>
          <w:rFonts w:ascii="Times New Roman" w:eastAsia="Times New Roman" w:hAnsi="Times New Roman" w:cs="Times New Roman"/>
          <w:sz w:val="28"/>
          <w:szCs w:val="28"/>
          <w:lang w:eastAsia="ru-RU"/>
        </w:rPr>
        <w:t>28,6</w:t>
      </w:r>
      <w:r w:rsidR="00D14A99" w:rsidRPr="004201DA">
        <w:rPr>
          <w:rFonts w:ascii="Times New Roman" w:eastAsia="Times New Roman" w:hAnsi="Times New Roman" w:cs="Times New Roman"/>
          <w:sz w:val="28"/>
          <w:szCs w:val="28"/>
          <w:lang w:eastAsia="ru-RU"/>
        </w:rPr>
        <w:t> </w:t>
      </w:r>
      <w:r w:rsidR="00C84764" w:rsidRPr="004201DA">
        <w:rPr>
          <w:rFonts w:ascii="Times New Roman" w:eastAsia="Times New Roman" w:hAnsi="Times New Roman" w:cs="Times New Roman"/>
          <w:sz w:val="28"/>
          <w:szCs w:val="28"/>
          <w:lang w:eastAsia="ru-RU"/>
        </w:rPr>
        <w:t>%, что составит 1</w:t>
      </w:r>
      <w:r w:rsidR="008459A2" w:rsidRPr="004201DA">
        <w:rPr>
          <w:rFonts w:ascii="Times New Roman" w:eastAsia="Times New Roman" w:hAnsi="Times New Roman" w:cs="Times New Roman"/>
          <w:sz w:val="28"/>
          <w:szCs w:val="28"/>
          <w:lang w:eastAsia="ru-RU"/>
        </w:rPr>
        <w:t>4517,4</w:t>
      </w:r>
      <w:r w:rsidR="00121072" w:rsidRPr="004201DA">
        <w:rPr>
          <w:rFonts w:ascii="Times New Roman" w:eastAsia="Times New Roman" w:hAnsi="Times New Roman" w:cs="Times New Roman"/>
          <w:sz w:val="28"/>
          <w:szCs w:val="28"/>
          <w:lang w:eastAsia="ru-RU"/>
        </w:rPr>
        <w:t xml:space="preserve"> млн рублей</w:t>
      </w:r>
      <w:r w:rsidR="00C856DC" w:rsidRPr="004201DA">
        <w:rPr>
          <w:rFonts w:ascii="Times New Roman" w:eastAsia="Times New Roman" w:hAnsi="Times New Roman" w:cs="Times New Roman"/>
          <w:sz w:val="28"/>
          <w:szCs w:val="28"/>
          <w:lang w:eastAsia="ru-RU"/>
        </w:rPr>
        <w:t>, но у</w:t>
      </w:r>
      <w:r w:rsidR="00121072" w:rsidRPr="004201DA">
        <w:rPr>
          <w:rFonts w:ascii="Times New Roman" w:eastAsia="Times New Roman" w:hAnsi="Times New Roman" w:cs="Times New Roman"/>
          <w:sz w:val="28"/>
          <w:szCs w:val="28"/>
          <w:lang w:eastAsia="ru-RU"/>
        </w:rPr>
        <w:t xml:space="preserve">читывая отсутствие сведений о распределении </w:t>
      </w:r>
      <w:r w:rsidR="002E4CD9" w:rsidRPr="004201DA">
        <w:rPr>
          <w:rFonts w:ascii="Times New Roman" w:eastAsia="Times New Roman" w:hAnsi="Times New Roman" w:cs="Times New Roman"/>
          <w:sz w:val="28"/>
          <w:szCs w:val="28"/>
          <w:lang w:eastAsia="ru-RU"/>
        </w:rPr>
        <w:t>федеральных средств</w:t>
      </w:r>
      <w:r w:rsidR="00121072" w:rsidRPr="004201DA">
        <w:rPr>
          <w:rFonts w:ascii="Times New Roman" w:eastAsia="Times New Roman" w:hAnsi="Times New Roman" w:cs="Times New Roman"/>
          <w:sz w:val="28"/>
          <w:szCs w:val="28"/>
          <w:lang w:eastAsia="ru-RU"/>
        </w:rPr>
        <w:t xml:space="preserve"> на 2016 год проводить сравнение с предыдущими годами пока что преждевременно.</w:t>
      </w:r>
    </w:p>
    <w:p w:rsidR="00B00278" w:rsidRDefault="00B002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A69C4" w:rsidRPr="004201DA" w:rsidRDefault="00BA69C4" w:rsidP="00BA69C4">
      <w:pPr>
        <w:spacing w:after="0" w:line="240" w:lineRule="auto"/>
        <w:jc w:val="center"/>
        <w:rPr>
          <w:rFonts w:ascii="Times New Roman" w:eastAsia="Times New Roman" w:hAnsi="Times New Roman" w:cs="Times New Roman"/>
          <w:sz w:val="28"/>
          <w:szCs w:val="28"/>
          <w:lang w:eastAsia="ru-RU"/>
        </w:rPr>
      </w:pPr>
    </w:p>
    <w:p w:rsidR="00BA69C4" w:rsidRPr="004201DA" w:rsidRDefault="00BA69C4" w:rsidP="00BA69C4">
      <w:pPr>
        <w:spacing w:after="0" w:line="240" w:lineRule="auto"/>
        <w:jc w:val="center"/>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Динамика основных параметров </w:t>
      </w:r>
    </w:p>
    <w:p w:rsidR="00BA69C4" w:rsidRPr="004201DA" w:rsidRDefault="00BA69C4" w:rsidP="00BA69C4">
      <w:pPr>
        <w:spacing w:after="0" w:line="240" w:lineRule="auto"/>
        <w:jc w:val="center"/>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краевого бюджета в 2012–2016 годах </w:t>
      </w:r>
    </w:p>
    <w:p w:rsidR="00BA69C4" w:rsidRPr="004201DA" w:rsidRDefault="00BA69C4" w:rsidP="00BA69C4">
      <w:pPr>
        <w:spacing w:after="0" w:line="240" w:lineRule="auto"/>
        <w:jc w:val="center"/>
        <w:rPr>
          <w:rFonts w:ascii="Times New Roman" w:eastAsia="Times New Roman" w:hAnsi="Times New Roman" w:cs="Times New Roman"/>
          <w:b/>
          <w:noProof/>
          <w:sz w:val="28"/>
          <w:szCs w:val="28"/>
          <w:lang w:eastAsia="ru-RU"/>
        </w:rPr>
      </w:pPr>
      <w:r w:rsidRPr="004201DA">
        <w:rPr>
          <w:rFonts w:ascii="Times New Roman" w:eastAsia="Times New Roman" w:hAnsi="Times New Roman" w:cs="Times New Roman"/>
          <w:sz w:val="28"/>
          <w:szCs w:val="28"/>
          <w:lang w:eastAsia="ru-RU"/>
        </w:rPr>
        <w:t>(млн рублей)</w:t>
      </w:r>
      <w:r w:rsidRPr="004201DA">
        <w:rPr>
          <w:rFonts w:ascii="Times New Roman" w:eastAsia="Times New Roman" w:hAnsi="Times New Roman" w:cs="Times New Roman"/>
          <w:b/>
          <w:noProof/>
          <w:sz w:val="28"/>
          <w:szCs w:val="28"/>
          <w:lang w:eastAsia="ru-RU"/>
        </w:rPr>
        <w:t xml:space="preserve"> </w:t>
      </w:r>
    </w:p>
    <w:p w:rsidR="00BA69C4" w:rsidRPr="004201DA" w:rsidRDefault="00BA69C4" w:rsidP="00BA69C4">
      <w:pPr>
        <w:spacing w:after="0" w:line="240" w:lineRule="auto"/>
        <w:jc w:val="center"/>
        <w:rPr>
          <w:rFonts w:ascii="Times New Roman" w:eastAsia="Times New Roman" w:hAnsi="Times New Roman" w:cs="Times New Roman"/>
          <w:b/>
          <w:noProof/>
          <w:sz w:val="28"/>
          <w:szCs w:val="28"/>
          <w:lang w:eastAsia="ru-RU"/>
        </w:rPr>
      </w:pPr>
    </w:p>
    <w:p w:rsidR="00BA69C4" w:rsidRPr="004201DA" w:rsidRDefault="00BA69C4" w:rsidP="00BA69C4">
      <w:pPr>
        <w:spacing w:after="0" w:line="240" w:lineRule="auto"/>
        <w:jc w:val="center"/>
        <w:rPr>
          <w:noProof/>
          <w:lang w:eastAsia="ru-RU"/>
        </w:rPr>
      </w:pPr>
      <w:r w:rsidRPr="004201DA">
        <w:rPr>
          <w:noProof/>
          <w:lang w:eastAsia="ru-RU"/>
        </w:rPr>
        <w:drawing>
          <wp:inline distT="0" distB="0" distL="0" distR="0" wp14:anchorId="330DA06D" wp14:editId="2CD04852">
            <wp:extent cx="5939790" cy="3459411"/>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69C4" w:rsidRPr="004201DA" w:rsidRDefault="00BA69C4" w:rsidP="00BA69C4">
      <w:pPr>
        <w:spacing w:after="0" w:line="240" w:lineRule="auto"/>
        <w:jc w:val="center"/>
        <w:rPr>
          <w:noProof/>
          <w:lang w:eastAsia="ru-RU"/>
        </w:rPr>
      </w:pPr>
    </w:p>
    <w:p w:rsidR="00BA69C4" w:rsidRPr="004201DA" w:rsidRDefault="00BA69C4" w:rsidP="00C84764">
      <w:pPr>
        <w:spacing w:after="0" w:line="240" w:lineRule="auto"/>
        <w:ind w:firstLine="709"/>
        <w:jc w:val="both"/>
        <w:rPr>
          <w:rFonts w:ascii="Times New Roman" w:eastAsia="Times New Roman" w:hAnsi="Times New Roman" w:cs="Times New Roman"/>
          <w:sz w:val="28"/>
          <w:szCs w:val="28"/>
          <w:lang w:eastAsia="ru-RU"/>
        </w:rPr>
      </w:pPr>
    </w:p>
    <w:p w:rsidR="00C84764" w:rsidRPr="00E862D1"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b/>
          <w:sz w:val="28"/>
          <w:szCs w:val="28"/>
          <w:lang w:eastAsia="ru-RU"/>
        </w:rPr>
        <w:t>Расходы</w:t>
      </w:r>
      <w:r w:rsidRPr="004201DA">
        <w:rPr>
          <w:rFonts w:ascii="Times New Roman" w:eastAsia="Times New Roman" w:hAnsi="Times New Roman" w:cs="Times New Roman"/>
          <w:sz w:val="28"/>
          <w:szCs w:val="28"/>
          <w:lang w:eastAsia="ru-RU"/>
        </w:rPr>
        <w:t xml:space="preserve"> краевого бюджета в 201</w:t>
      </w:r>
      <w:r w:rsidR="008459A2" w:rsidRPr="004201DA">
        <w:rPr>
          <w:rFonts w:ascii="Times New Roman" w:eastAsia="Times New Roman" w:hAnsi="Times New Roman" w:cs="Times New Roman"/>
          <w:sz w:val="28"/>
          <w:szCs w:val="28"/>
          <w:lang w:eastAsia="ru-RU"/>
        </w:rPr>
        <w:t>6</w:t>
      </w:r>
      <w:r w:rsidRPr="004201DA">
        <w:rPr>
          <w:rFonts w:ascii="Times New Roman" w:eastAsia="Times New Roman" w:hAnsi="Times New Roman" w:cs="Times New Roman"/>
          <w:sz w:val="28"/>
          <w:szCs w:val="28"/>
          <w:lang w:eastAsia="ru-RU"/>
        </w:rPr>
        <w:t xml:space="preserve"> году по с</w:t>
      </w:r>
      <w:r w:rsidR="008459A2" w:rsidRPr="004201DA">
        <w:rPr>
          <w:rFonts w:ascii="Times New Roman" w:eastAsia="Times New Roman" w:hAnsi="Times New Roman" w:cs="Times New Roman"/>
          <w:sz w:val="28"/>
          <w:szCs w:val="28"/>
          <w:lang w:eastAsia="ru-RU"/>
        </w:rPr>
        <w:t>равнению с законодательно утвержденными на 2015</w:t>
      </w:r>
      <w:r w:rsidRPr="004201DA">
        <w:rPr>
          <w:rFonts w:ascii="Times New Roman" w:eastAsia="Times New Roman" w:hAnsi="Times New Roman" w:cs="Times New Roman"/>
          <w:sz w:val="28"/>
          <w:szCs w:val="28"/>
          <w:lang w:eastAsia="ru-RU"/>
        </w:rPr>
        <w:t xml:space="preserve"> год снижены на </w:t>
      </w:r>
      <w:r w:rsidR="008459A2" w:rsidRPr="004201DA">
        <w:rPr>
          <w:rFonts w:ascii="Times New Roman" w:eastAsia="Times New Roman" w:hAnsi="Times New Roman" w:cs="Times New Roman"/>
          <w:sz w:val="28"/>
          <w:szCs w:val="28"/>
          <w:lang w:eastAsia="ru-RU"/>
        </w:rPr>
        <w:t>8488,4</w:t>
      </w:r>
      <w:r w:rsidRPr="004201DA">
        <w:rPr>
          <w:rFonts w:ascii="Times New Roman" w:eastAsia="Times New Roman" w:hAnsi="Times New Roman" w:cs="Times New Roman"/>
          <w:sz w:val="28"/>
          <w:szCs w:val="28"/>
          <w:lang w:eastAsia="ru-RU"/>
        </w:rPr>
        <w:t xml:space="preserve"> млн рублей</w:t>
      </w:r>
      <w:r w:rsidR="00714FC8"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или на </w:t>
      </w:r>
      <w:r w:rsidR="008459A2" w:rsidRPr="004201DA">
        <w:rPr>
          <w:rFonts w:ascii="Times New Roman" w:eastAsia="Times New Roman" w:hAnsi="Times New Roman" w:cs="Times New Roman"/>
          <w:sz w:val="28"/>
          <w:szCs w:val="28"/>
          <w:lang w:eastAsia="ru-RU"/>
        </w:rPr>
        <w:t>9,4</w:t>
      </w:r>
      <w:r w:rsidRPr="004201DA">
        <w:rPr>
          <w:rFonts w:ascii="Times New Roman" w:eastAsia="Times New Roman" w:hAnsi="Times New Roman" w:cs="Times New Roman"/>
          <w:sz w:val="28"/>
          <w:szCs w:val="28"/>
          <w:lang w:eastAsia="ru-RU"/>
        </w:rPr>
        <w:t xml:space="preserve"> % и </w:t>
      </w:r>
      <w:r w:rsidRPr="00E862D1">
        <w:rPr>
          <w:rFonts w:ascii="Times New Roman" w:eastAsia="Times New Roman" w:hAnsi="Times New Roman" w:cs="Times New Roman"/>
          <w:sz w:val="28"/>
          <w:szCs w:val="28"/>
          <w:lang w:eastAsia="ru-RU"/>
        </w:rPr>
        <w:t>составят 8</w:t>
      </w:r>
      <w:r w:rsidR="008459A2" w:rsidRPr="00E862D1">
        <w:rPr>
          <w:rFonts w:ascii="Times New Roman" w:eastAsia="Times New Roman" w:hAnsi="Times New Roman" w:cs="Times New Roman"/>
          <w:sz w:val="28"/>
          <w:szCs w:val="28"/>
          <w:lang w:eastAsia="ru-RU"/>
        </w:rPr>
        <w:t>2071,9</w:t>
      </w:r>
      <w:r w:rsidRPr="00E862D1">
        <w:rPr>
          <w:rFonts w:ascii="Times New Roman" w:eastAsia="Times New Roman" w:hAnsi="Times New Roman" w:cs="Times New Roman"/>
          <w:sz w:val="28"/>
          <w:szCs w:val="28"/>
          <w:lang w:eastAsia="ru-RU"/>
        </w:rPr>
        <w:t xml:space="preserve"> млн рублей.</w:t>
      </w:r>
      <w:r w:rsidR="002E4CD9" w:rsidRPr="00E862D1">
        <w:rPr>
          <w:rFonts w:ascii="Times New Roman" w:eastAsia="Times New Roman" w:hAnsi="Times New Roman" w:cs="Times New Roman"/>
          <w:sz w:val="28"/>
          <w:szCs w:val="28"/>
          <w:lang w:eastAsia="ru-RU"/>
        </w:rPr>
        <w:t xml:space="preserve"> При этом в 2016 году расходы за счет федеральных средств </w:t>
      </w:r>
      <w:r w:rsidR="00BA69C4" w:rsidRPr="00E862D1">
        <w:rPr>
          <w:rFonts w:ascii="Times New Roman" w:eastAsia="Times New Roman" w:hAnsi="Times New Roman" w:cs="Times New Roman"/>
          <w:sz w:val="28"/>
          <w:szCs w:val="28"/>
          <w:lang w:eastAsia="ru-RU"/>
        </w:rPr>
        <w:t>предусмотрены меньше</w:t>
      </w:r>
      <w:r w:rsidR="002E4CD9" w:rsidRPr="00E862D1">
        <w:rPr>
          <w:rFonts w:ascii="Times New Roman" w:eastAsia="Times New Roman" w:hAnsi="Times New Roman" w:cs="Times New Roman"/>
          <w:sz w:val="28"/>
          <w:szCs w:val="28"/>
          <w:lang w:eastAsia="ru-RU"/>
        </w:rPr>
        <w:t xml:space="preserve"> на 6</w:t>
      </w:r>
      <w:r w:rsidR="00216B74" w:rsidRPr="00E862D1">
        <w:rPr>
          <w:rFonts w:ascii="Times New Roman" w:eastAsia="Times New Roman" w:hAnsi="Times New Roman" w:cs="Times New Roman"/>
          <w:sz w:val="28"/>
          <w:szCs w:val="28"/>
          <w:lang w:eastAsia="ru-RU"/>
        </w:rPr>
        <w:t>899,5</w:t>
      </w:r>
      <w:r w:rsidR="002E4CD9" w:rsidRPr="00E862D1">
        <w:rPr>
          <w:rFonts w:ascii="Times New Roman" w:eastAsia="Times New Roman" w:hAnsi="Times New Roman" w:cs="Times New Roman"/>
          <w:sz w:val="28"/>
          <w:szCs w:val="28"/>
          <w:lang w:eastAsia="ru-RU"/>
        </w:rPr>
        <w:t xml:space="preserve"> млн рублей</w:t>
      </w:r>
      <w:r w:rsidR="00BA69C4" w:rsidRPr="00E862D1">
        <w:rPr>
          <w:rFonts w:ascii="Times New Roman" w:eastAsia="Times New Roman" w:hAnsi="Times New Roman" w:cs="Times New Roman"/>
          <w:sz w:val="28"/>
          <w:szCs w:val="28"/>
          <w:lang w:eastAsia="ru-RU"/>
        </w:rPr>
        <w:t>, или на 4</w:t>
      </w:r>
      <w:r w:rsidR="00216B74" w:rsidRPr="00E862D1">
        <w:rPr>
          <w:rFonts w:ascii="Times New Roman" w:eastAsia="Times New Roman" w:hAnsi="Times New Roman" w:cs="Times New Roman"/>
          <w:sz w:val="28"/>
          <w:szCs w:val="28"/>
          <w:lang w:eastAsia="ru-RU"/>
        </w:rPr>
        <w:t>6</w:t>
      </w:r>
      <w:r w:rsidR="00BA69C4" w:rsidRPr="00E862D1">
        <w:rPr>
          <w:rFonts w:ascii="Times New Roman" w:eastAsia="Times New Roman" w:hAnsi="Times New Roman" w:cs="Times New Roman"/>
          <w:sz w:val="28"/>
          <w:szCs w:val="28"/>
          <w:lang w:eastAsia="ru-RU"/>
        </w:rPr>
        <w:t xml:space="preserve">,6 % </w:t>
      </w:r>
      <w:r w:rsidR="002E4CD9" w:rsidRPr="00E862D1">
        <w:rPr>
          <w:rFonts w:ascii="Times New Roman" w:eastAsia="Times New Roman" w:hAnsi="Times New Roman" w:cs="Times New Roman"/>
          <w:sz w:val="28"/>
          <w:szCs w:val="28"/>
          <w:lang w:eastAsia="ru-RU"/>
        </w:rPr>
        <w:t xml:space="preserve">(в 2015 году </w:t>
      </w:r>
      <w:r w:rsidR="00216B74" w:rsidRPr="00E862D1">
        <w:rPr>
          <w:rFonts w:ascii="Times New Roman" w:eastAsia="Times New Roman" w:hAnsi="Times New Roman" w:cs="Times New Roman"/>
          <w:sz w:val="28"/>
          <w:szCs w:val="28"/>
          <w:lang w:eastAsia="ru-RU"/>
        </w:rPr>
        <w:t>–</w:t>
      </w:r>
      <w:r w:rsidR="002E4CD9" w:rsidRPr="00E862D1">
        <w:rPr>
          <w:rFonts w:ascii="Times New Roman" w:eastAsia="Times New Roman" w:hAnsi="Times New Roman" w:cs="Times New Roman"/>
          <w:sz w:val="28"/>
          <w:szCs w:val="28"/>
          <w:lang w:eastAsia="ru-RU"/>
        </w:rPr>
        <w:t xml:space="preserve"> 14</w:t>
      </w:r>
      <w:r w:rsidR="00216B74" w:rsidRPr="00E862D1">
        <w:rPr>
          <w:rFonts w:ascii="Times New Roman" w:eastAsia="Times New Roman" w:hAnsi="Times New Roman" w:cs="Times New Roman"/>
          <w:sz w:val="28"/>
          <w:szCs w:val="28"/>
          <w:lang w:eastAsia="ru-RU"/>
        </w:rPr>
        <w:t>792,4</w:t>
      </w:r>
      <w:r w:rsidR="00BA69C4" w:rsidRPr="00E862D1">
        <w:rPr>
          <w:rFonts w:ascii="Times New Roman" w:eastAsia="Times New Roman" w:hAnsi="Times New Roman" w:cs="Times New Roman"/>
          <w:sz w:val="28"/>
          <w:szCs w:val="28"/>
          <w:lang w:eastAsia="ru-RU"/>
        </w:rPr>
        <w:t> </w:t>
      </w:r>
      <w:r w:rsidR="002E4CD9" w:rsidRPr="00E862D1">
        <w:rPr>
          <w:rFonts w:ascii="Times New Roman" w:eastAsia="Times New Roman" w:hAnsi="Times New Roman" w:cs="Times New Roman"/>
          <w:sz w:val="28"/>
          <w:szCs w:val="28"/>
          <w:lang w:eastAsia="ru-RU"/>
        </w:rPr>
        <w:t xml:space="preserve">млн рублей, в 2016 году </w:t>
      </w:r>
      <w:r w:rsidR="009D2A7B">
        <w:rPr>
          <w:rFonts w:ascii="Times New Roman" w:eastAsia="Times New Roman" w:hAnsi="Times New Roman" w:cs="Times New Roman"/>
          <w:sz w:val="28"/>
          <w:szCs w:val="28"/>
          <w:lang w:eastAsia="ru-RU"/>
        </w:rPr>
        <w:t>–</w:t>
      </w:r>
      <w:r w:rsidR="002E4CD9" w:rsidRPr="00E862D1">
        <w:rPr>
          <w:rFonts w:ascii="Times New Roman" w:eastAsia="Times New Roman" w:hAnsi="Times New Roman" w:cs="Times New Roman"/>
          <w:sz w:val="28"/>
          <w:szCs w:val="28"/>
          <w:lang w:eastAsia="ru-RU"/>
        </w:rPr>
        <w:t xml:space="preserve"> 7892,9 </w:t>
      </w:r>
      <w:r w:rsidR="00B856A6" w:rsidRPr="00E862D1">
        <w:rPr>
          <w:rFonts w:ascii="Times New Roman" w:eastAsia="Times New Roman" w:hAnsi="Times New Roman" w:cs="Times New Roman"/>
          <w:sz w:val="28"/>
          <w:szCs w:val="28"/>
          <w:lang w:eastAsia="ru-RU"/>
        </w:rPr>
        <w:t>млн</w:t>
      </w:r>
      <w:r w:rsidR="002E4CD9" w:rsidRPr="00E862D1">
        <w:rPr>
          <w:rFonts w:ascii="Times New Roman" w:eastAsia="Times New Roman" w:hAnsi="Times New Roman" w:cs="Times New Roman"/>
          <w:sz w:val="28"/>
          <w:szCs w:val="28"/>
          <w:lang w:eastAsia="ru-RU"/>
        </w:rPr>
        <w:t xml:space="preserve"> рублей)</w:t>
      </w:r>
      <w:r w:rsidR="00BA69C4" w:rsidRPr="00E862D1">
        <w:rPr>
          <w:rFonts w:ascii="Times New Roman" w:eastAsia="Times New Roman" w:hAnsi="Times New Roman" w:cs="Times New Roman"/>
          <w:sz w:val="28"/>
          <w:szCs w:val="28"/>
          <w:lang w:eastAsia="ru-RU"/>
        </w:rPr>
        <w:t xml:space="preserve">, за счет краевых средств сокращены на </w:t>
      </w:r>
      <w:r w:rsidR="00216B74" w:rsidRPr="00E862D1">
        <w:rPr>
          <w:rFonts w:ascii="Times New Roman" w:eastAsia="Times New Roman" w:hAnsi="Times New Roman" w:cs="Times New Roman"/>
          <w:sz w:val="28"/>
          <w:szCs w:val="28"/>
          <w:lang w:eastAsia="ru-RU"/>
        </w:rPr>
        <w:t>1588,9</w:t>
      </w:r>
      <w:r w:rsidR="00BA69C4" w:rsidRPr="00E862D1">
        <w:rPr>
          <w:rFonts w:ascii="Times New Roman" w:eastAsia="Times New Roman" w:hAnsi="Times New Roman" w:cs="Times New Roman"/>
          <w:sz w:val="28"/>
          <w:szCs w:val="28"/>
          <w:lang w:eastAsia="ru-RU"/>
        </w:rPr>
        <w:t xml:space="preserve"> млн рублей, или на </w:t>
      </w:r>
      <w:r w:rsidR="00DF38AE" w:rsidRPr="00E862D1">
        <w:rPr>
          <w:rFonts w:ascii="Times New Roman" w:eastAsia="Times New Roman" w:hAnsi="Times New Roman" w:cs="Times New Roman"/>
          <w:sz w:val="28"/>
          <w:szCs w:val="28"/>
          <w:lang w:eastAsia="ru-RU"/>
        </w:rPr>
        <w:t>2</w:t>
      </w:r>
      <w:r w:rsidR="00BA69C4" w:rsidRPr="00E862D1">
        <w:rPr>
          <w:rFonts w:ascii="Times New Roman" w:eastAsia="Times New Roman" w:hAnsi="Times New Roman" w:cs="Times New Roman"/>
          <w:sz w:val="28"/>
          <w:szCs w:val="28"/>
          <w:lang w:eastAsia="ru-RU"/>
        </w:rPr>
        <w:t xml:space="preserve">,1 % (в 2015 году </w:t>
      </w:r>
      <w:r w:rsidR="00216B74" w:rsidRPr="00E862D1">
        <w:rPr>
          <w:rFonts w:ascii="Times New Roman" w:eastAsia="Times New Roman" w:hAnsi="Times New Roman" w:cs="Times New Roman"/>
          <w:sz w:val="28"/>
          <w:szCs w:val="28"/>
          <w:lang w:eastAsia="ru-RU"/>
        </w:rPr>
        <w:t>–</w:t>
      </w:r>
      <w:r w:rsidR="00BA69C4" w:rsidRPr="00E862D1">
        <w:rPr>
          <w:rFonts w:ascii="Times New Roman" w:eastAsia="Times New Roman" w:hAnsi="Times New Roman" w:cs="Times New Roman"/>
          <w:sz w:val="28"/>
          <w:szCs w:val="28"/>
          <w:lang w:eastAsia="ru-RU"/>
        </w:rPr>
        <w:t xml:space="preserve"> 7</w:t>
      </w:r>
      <w:r w:rsidR="00216B74" w:rsidRPr="00E862D1">
        <w:rPr>
          <w:rFonts w:ascii="Times New Roman" w:eastAsia="Times New Roman" w:hAnsi="Times New Roman" w:cs="Times New Roman"/>
          <w:sz w:val="28"/>
          <w:szCs w:val="28"/>
          <w:lang w:eastAsia="ru-RU"/>
        </w:rPr>
        <w:t>5767,9</w:t>
      </w:r>
      <w:r w:rsidR="00BA69C4" w:rsidRPr="00E862D1">
        <w:rPr>
          <w:rFonts w:ascii="Times New Roman" w:eastAsia="Times New Roman" w:hAnsi="Times New Roman" w:cs="Times New Roman"/>
          <w:sz w:val="28"/>
          <w:szCs w:val="28"/>
          <w:lang w:eastAsia="ru-RU"/>
        </w:rPr>
        <w:t xml:space="preserve"> млн рублей, в 2016 году </w:t>
      </w:r>
      <w:r w:rsidR="009D2A7B">
        <w:rPr>
          <w:rFonts w:ascii="Times New Roman" w:eastAsia="Times New Roman" w:hAnsi="Times New Roman" w:cs="Times New Roman"/>
          <w:sz w:val="28"/>
          <w:szCs w:val="28"/>
          <w:lang w:eastAsia="ru-RU"/>
        </w:rPr>
        <w:t>–</w:t>
      </w:r>
      <w:r w:rsidR="00BA69C4" w:rsidRPr="00E862D1">
        <w:rPr>
          <w:rFonts w:ascii="Times New Roman" w:eastAsia="Times New Roman" w:hAnsi="Times New Roman" w:cs="Times New Roman"/>
          <w:sz w:val="28"/>
          <w:szCs w:val="28"/>
          <w:lang w:eastAsia="ru-RU"/>
        </w:rPr>
        <w:t xml:space="preserve"> 74179,0 </w:t>
      </w:r>
      <w:r w:rsidR="00B856A6" w:rsidRPr="00E862D1">
        <w:rPr>
          <w:rFonts w:ascii="Times New Roman" w:eastAsia="Times New Roman" w:hAnsi="Times New Roman" w:cs="Times New Roman"/>
          <w:sz w:val="28"/>
          <w:szCs w:val="28"/>
          <w:lang w:eastAsia="ru-RU"/>
        </w:rPr>
        <w:t>млн</w:t>
      </w:r>
      <w:r w:rsidR="00BA69C4" w:rsidRPr="00E862D1">
        <w:rPr>
          <w:rFonts w:ascii="Times New Roman" w:eastAsia="Times New Roman" w:hAnsi="Times New Roman" w:cs="Times New Roman"/>
          <w:sz w:val="28"/>
          <w:szCs w:val="28"/>
          <w:lang w:eastAsia="ru-RU"/>
        </w:rPr>
        <w:t xml:space="preserve"> рублей).</w:t>
      </w:r>
    </w:p>
    <w:p w:rsidR="00C84764" w:rsidRPr="004201DA" w:rsidRDefault="00C84764" w:rsidP="00C84764">
      <w:pPr>
        <w:spacing w:after="0" w:line="240" w:lineRule="auto"/>
        <w:ind w:firstLine="709"/>
        <w:jc w:val="both"/>
        <w:rPr>
          <w:rFonts w:ascii="Times New Roman" w:eastAsia="Times New Roman" w:hAnsi="Times New Roman" w:cs="Times New Roman"/>
          <w:sz w:val="28"/>
          <w:szCs w:val="28"/>
          <w:lang w:eastAsia="ru-RU"/>
        </w:rPr>
      </w:pPr>
      <w:r w:rsidRPr="00E862D1">
        <w:rPr>
          <w:rFonts w:ascii="Times New Roman" w:eastAsia="Times New Roman" w:hAnsi="Times New Roman" w:cs="Times New Roman"/>
          <w:sz w:val="28"/>
          <w:szCs w:val="28"/>
          <w:lang w:eastAsia="ru-RU"/>
        </w:rPr>
        <w:t>В связи с превышением расходов над доходами краевой бюджет</w:t>
      </w:r>
      <w:r w:rsidRPr="004201DA">
        <w:rPr>
          <w:rFonts w:ascii="Times New Roman" w:eastAsia="Times New Roman" w:hAnsi="Times New Roman" w:cs="Times New Roman"/>
          <w:sz w:val="28"/>
          <w:szCs w:val="28"/>
          <w:lang w:eastAsia="ru-RU"/>
        </w:rPr>
        <w:t xml:space="preserve"> на 201</w:t>
      </w:r>
      <w:r w:rsidR="008459A2" w:rsidRPr="004201DA">
        <w:rPr>
          <w:rFonts w:ascii="Times New Roman" w:eastAsia="Times New Roman" w:hAnsi="Times New Roman" w:cs="Times New Roman"/>
          <w:sz w:val="28"/>
          <w:szCs w:val="28"/>
          <w:lang w:eastAsia="ru-RU"/>
        </w:rPr>
        <w:t>6</w:t>
      </w:r>
      <w:r w:rsidRPr="004201DA">
        <w:rPr>
          <w:rFonts w:ascii="Times New Roman" w:eastAsia="Times New Roman" w:hAnsi="Times New Roman" w:cs="Times New Roman"/>
          <w:sz w:val="28"/>
          <w:szCs w:val="28"/>
          <w:lang w:eastAsia="ru-RU"/>
        </w:rPr>
        <w:t xml:space="preserve"> год прогнозируется с </w:t>
      </w:r>
      <w:r w:rsidRPr="004201DA">
        <w:rPr>
          <w:rFonts w:ascii="Times New Roman" w:eastAsia="Times New Roman" w:hAnsi="Times New Roman" w:cs="Times New Roman"/>
          <w:b/>
          <w:sz w:val="28"/>
          <w:szCs w:val="28"/>
          <w:lang w:eastAsia="ru-RU"/>
        </w:rPr>
        <w:t xml:space="preserve">дефицитом </w:t>
      </w:r>
      <w:r w:rsidRPr="004201DA">
        <w:rPr>
          <w:rFonts w:ascii="Times New Roman" w:eastAsia="Times New Roman" w:hAnsi="Times New Roman" w:cs="Times New Roman"/>
          <w:sz w:val="28"/>
          <w:szCs w:val="28"/>
          <w:lang w:eastAsia="ru-RU"/>
        </w:rPr>
        <w:t xml:space="preserve">в объеме </w:t>
      </w:r>
      <w:r w:rsidR="008459A2" w:rsidRPr="004201DA">
        <w:rPr>
          <w:rFonts w:ascii="Times New Roman" w:eastAsia="Times New Roman" w:hAnsi="Times New Roman" w:cs="Times New Roman"/>
          <w:sz w:val="28"/>
          <w:szCs w:val="28"/>
          <w:lang w:eastAsia="ru-RU"/>
        </w:rPr>
        <w:t>3342,7</w:t>
      </w:r>
      <w:r w:rsidRPr="004201DA">
        <w:rPr>
          <w:rFonts w:ascii="Times New Roman" w:eastAsia="Times New Roman" w:hAnsi="Times New Roman" w:cs="Times New Roman"/>
          <w:sz w:val="28"/>
          <w:szCs w:val="28"/>
          <w:lang w:eastAsia="ru-RU"/>
        </w:rPr>
        <w:t xml:space="preserve"> млн рублей</w:t>
      </w:r>
      <w:r w:rsidR="00A82D0D" w:rsidRPr="004201DA">
        <w:rPr>
          <w:rFonts w:ascii="Times New Roman" w:eastAsia="Times New Roman" w:hAnsi="Times New Roman" w:cs="Times New Roman"/>
          <w:sz w:val="28"/>
          <w:szCs w:val="28"/>
          <w:lang w:eastAsia="ru-RU"/>
        </w:rPr>
        <w:t>, что ниже ожидаемого объема 2015 год</w:t>
      </w:r>
      <w:r w:rsidR="0049234C" w:rsidRPr="004201DA">
        <w:rPr>
          <w:rFonts w:ascii="Times New Roman" w:eastAsia="Times New Roman" w:hAnsi="Times New Roman" w:cs="Times New Roman"/>
          <w:sz w:val="28"/>
          <w:szCs w:val="28"/>
          <w:lang w:eastAsia="ru-RU"/>
        </w:rPr>
        <w:t>а</w:t>
      </w:r>
      <w:r w:rsidR="00A82D0D" w:rsidRPr="004201DA">
        <w:rPr>
          <w:rFonts w:ascii="Times New Roman" w:eastAsia="Times New Roman" w:hAnsi="Times New Roman" w:cs="Times New Roman"/>
          <w:sz w:val="28"/>
          <w:szCs w:val="28"/>
          <w:lang w:eastAsia="ru-RU"/>
        </w:rPr>
        <w:t xml:space="preserve"> и фактического в 2013 году, но выше уровней 2014 и 2012 годов</w:t>
      </w:r>
      <w:r w:rsidRPr="004201DA">
        <w:rPr>
          <w:rFonts w:ascii="Times New Roman" w:eastAsia="Times New Roman" w:hAnsi="Times New Roman" w:cs="Times New Roman"/>
          <w:sz w:val="28"/>
          <w:szCs w:val="28"/>
          <w:lang w:eastAsia="ru-RU"/>
        </w:rPr>
        <w:t xml:space="preserve">. </w:t>
      </w:r>
    </w:p>
    <w:p w:rsidR="008459A2" w:rsidRPr="004201DA" w:rsidRDefault="008459A2" w:rsidP="00C84764">
      <w:pPr>
        <w:spacing w:after="0" w:line="240" w:lineRule="auto"/>
        <w:jc w:val="center"/>
        <w:rPr>
          <w:rFonts w:ascii="Times New Roman" w:eastAsia="Times New Roman" w:hAnsi="Times New Roman" w:cs="Times New Roman"/>
          <w:sz w:val="28"/>
          <w:szCs w:val="28"/>
          <w:lang w:eastAsia="ru-RU"/>
        </w:rPr>
      </w:pPr>
    </w:p>
    <w:p w:rsidR="00C84764" w:rsidRPr="004201DA" w:rsidRDefault="00464C64" w:rsidP="00C84764">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b/>
          <w:sz w:val="28"/>
          <w:szCs w:val="28"/>
          <w:lang w:eastAsia="ru-RU"/>
        </w:rPr>
        <w:t>4. </w:t>
      </w:r>
      <w:r w:rsidR="00C84764" w:rsidRPr="004201DA">
        <w:rPr>
          <w:rFonts w:ascii="Times New Roman" w:eastAsia="Times New Roman" w:hAnsi="Times New Roman" w:cs="Times New Roman"/>
          <w:b/>
          <w:sz w:val="28"/>
          <w:szCs w:val="28"/>
          <w:lang w:eastAsia="ru-RU"/>
        </w:rPr>
        <w:t>ДОХОДЫ</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Доходы краевого бюджета в соответствии с представленным законопроектом на 2016 год предусмотрены в сумме 78729,2 млн рублей, что составляет 93,2 % к плановым назначениям на 2015 год. Фактором снижения является уменьшение безвозмездных поступлений.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Фактические поступления по доходам в краевой бюджет за два предыдущих года, утвержденные назначения на 2015 год и плановые назначения на 2016 год представлены на диаграмме.</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p>
    <w:p w:rsidR="00AD413A" w:rsidRPr="004201DA" w:rsidRDefault="00AD413A" w:rsidP="00AD413A">
      <w:pPr>
        <w:spacing w:after="0" w:line="240" w:lineRule="auto"/>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noProof/>
          <w:sz w:val="28"/>
          <w:szCs w:val="28"/>
          <w:lang w:eastAsia="ru-RU"/>
        </w:rPr>
        <w:lastRenderedPageBreak/>
        <w:drawing>
          <wp:inline distT="0" distB="0" distL="0" distR="0" wp14:anchorId="4D7339A5" wp14:editId="58775032">
            <wp:extent cx="5948979" cy="2861534"/>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413A" w:rsidRPr="004201DA" w:rsidRDefault="00AD413A" w:rsidP="00AD413A">
      <w:pPr>
        <w:spacing w:after="0" w:line="240" w:lineRule="auto"/>
        <w:ind w:firstLine="709"/>
        <w:jc w:val="both"/>
        <w:rPr>
          <w:rFonts w:ascii="Times New Roman" w:eastAsia="Times New Roman" w:hAnsi="Times New Roman" w:cs="Times New Roman"/>
          <w:b/>
          <w:sz w:val="28"/>
          <w:szCs w:val="28"/>
          <w:lang w:eastAsia="ru-RU"/>
        </w:rPr>
      </w:pPr>
    </w:p>
    <w:p w:rsidR="00AD413A" w:rsidRPr="004201DA" w:rsidRDefault="00AD413A" w:rsidP="00AD413A">
      <w:pPr>
        <w:spacing w:after="0" w:line="240" w:lineRule="auto"/>
        <w:ind w:firstLine="709"/>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НАЛОГОВЫЕ И НЕНАЛОГОВЫЕ ДОХОДЫ</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Поступления налоговых и неналоговых доходов на 2016 год запланированы в сумме 64211,8 млн рублей, что составляет 100,02 % к плану на 2015 год.</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Согласно законопроекту на 2016 год в структуре налоговых и неналоговых доходов кардинальных изменений не предвидится. Традиционно преобладают налоговые доходы, доля которых увеличится на 0,7 % (в 2016 году – 98,6 %, или 63329,1 млн рублей, в 2015 году – 97,9 %, или 62829,1 млн рублей). Неналоговые доходы занимают 1,4 %, или 882,7 млн рублей (в 2015 году – 2,1 %, или 1367,3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Структура налоговых и неналоговых доходов законопроекта на 2016 год по их основным видам представлена следующим образом.</w:t>
      </w:r>
    </w:p>
    <w:p w:rsidR="00AD413A" w:rsidRPr="004201DA" w:rsidRDefault="00AD413A" w:rsidP="00AD413A">
      <w:pPr>
        <w:spacing w:after="0" w:line="240" w:lineRule="auto"/>
        <w:ind w:left="-567" w:right="-285"/>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noProof/>
          <w:sz w:val="28"/>
          <w:szCs w:val="28"/>
          <w:lang w:eastAsia="ru-RU"/>
        </w:rPr>
        <w:drawing>
          <wp:inline distT="0" distB="0" distL="0" distR="0" wp14:anchorId="744C8586" wp14:editId="36AB4D15">
            <wp:extent cx="6476104" cy="3980329"/>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На 2016 год основную долю в налоговых и неналоговых доходах (88,5 % в их общем объеме) составляют 4 вида: налог на доходы физических лиц – 40,6 %, налог на прибыль организаций – 24,6 %, налог на имущество организаций – 13,6 % и акцизы – 9,8 %.</w:t>
      </w:r>
    </w:p>
    <w:p w:rsidR="003C4F9D" w:rsidRDefault="003C4F9D" w:rsidP="00AD413A">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w:t>
      </w:r>
    </w:p>
    <w:p w:rsidR="00AD413A" w:rsidRPr="004201DA" w:rsidRDefault="00AD413A" w:rsidP="00AD413A">
      <w:pPr>
        <w:spacing w:after="0" w:line="240" w:lineRule="auto"/>
        <w:ind w:firstLine="709"/>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(млн рублей)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48"/>
        <w:gridCol w:w="1371"/>
        <w:gridCol w:w="1417"/>
        <w:gridCol w:w="993"/>
      </w:tblGrid>
      <w:tr w:rsidR="00AD413A" w:rsidRPr="004201DA" w:rsidTr="00F24FC1">
        <w:trPr>
          <w:trHeight w:val="884"/>
        </w:trPr>
        <w:tc>
          <w:tcPr>
            <w:tcW w:w="4111" w:type="dxa"/>
            <w:vMerge w:val="restart"/>
            <w:shd w:val="clear" w:color="auto" w:fill="auto"/>
            <w:vAlign w:val="center"/>
            <w:hideMark/>
          </w:tcPr>
          <w:p w:rsidR="00AD413A" w:rsidRPr="004201DA" w:rsidRDefault="00AD413A" w:rsidP="00B00278">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Наименование </w:t>
            </w:r>
          </w:p>
        </w:tc>
        <w:tc>
          <w:tcPr>
            <w:tcW w:w="1748" w:type="dxa"/>
            <w:vMerge w:val="restart"/>
            <w:shd w:val="clear" w:color="auto" w:fill="auto"/>
            <w:vAlign w:val="center"/>
            <w:hideMark/>
          </w:tcPr>
          <w:p w:rsidR="00AD413A" w:rsidRPr="004201DA" w:rsidRDefault="00AD413A" w:rsidP="00B00278">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Утверждено Законом Приморского края от 01.10.2015</w:t>
            </w:r>
          </w:p>
          <w:p w:rsidR="00AD413A" w:rsidRPr="004201DA" w:rsidRDefault="00AD413A" w:rsidP="00B00278">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 670-КЗ </w:t>
            </w:r>
          </w:p>
        </w:tc>
        <w:tc>
          <w:tcPr>
            <w:tcW w:w="1371" w:type="dxa"/>
            <w:vMerge w:val="restart"/>
            <w:shd w:val="clear" w:color="auto" w:fill="auto"/>
            <w:vAlign w:val="center"/>
            <w:hideMark/>
          </w:tcPr>
          <w:p w:rsidR="00AD413A" w:rsidRPr="004201DA" w:rsidRDefault="00AD413A" w:rsidP="00B00278">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Проект на 2016 год </w:t>
            </w:r>
          </w:p>
        </w:tc>
        <w:tc>
          <w:tcPr>
            <w:tcW w:w="2410" w:type="dxa"/>
            <w:gridSpan w:val="2"/>
            <w:shd w:val="clear" w:color="auto" w:fill="auto"/>
            <w:vAlign w:val="center"/>
          </w:tcPr>
          <w:p w:rsidR="00AD413A" w:rsidRPr="004201DA" w:rsidRDefault="00AD413A" w:rsidP="00B00278">
            <w:pPr>
              <w:spacing w:after="0" w:line="240" w:lineRule="auto"/>
              <w:jc w:val="center"/>
              <w:rPr>
                <w:rFonts w:ascii="Times New Roman" w:eastAsia="Times New Roman" w:hAnsi="Times New Roman" w:cs="Times New Roman"/>
                <w:color w:val="000000"/>
                <w:sz w:val="24"/>
                <w:szCs w:val="24"/>
                <w:lang w:eastAsia="ru-RU"/>
              </w:rPr>
            </w:pPr>
            <w:r w:rsidRPr="004201DA">
              <w:rPr>
                <w:rFonts w:ascii="Times New Roman" w:eastAsia="Times New Roman" w:hAnsi="Times New Roman" w:cs="Times New Roman"/>
                <w:color w:val="000000"/>
                <w:sz w:val="24"/>
                <w:szCs w:val="24"/>
                <w:lang w:eastAsia="ru-RU"/>
              </w:rPr>
              <w:t>Отклонение</w:t>
            </w:r>
          </w:p>
        </w:tc>
      </w:tr>
      <w:tr w:rsidR="00AD413A" w:rsidRPr="004201DA" w:rsidTr="00F24FC1">
        <w:trPr>
          <w:trHeight w:val="658"/>
        </w:trPr>
        <w:tc>
          <w:tcPr>
            <w:tcW w:w="4111" w:type="dxa"/>
            <w:vMerge/>
            <w:shd w:val="clear" w:color="auto" w:fill="auto"/>
            <w:vAlign w:val="center"/>
          </w:tcPr>
          <w:p w:rsidR="00AD413A" w:rsidRPr="004201DA" w:rsidRDefault="00AD413A" w:rsidP="00B00278">
            <w:pPr>
              <w:spacing w:after="0" w:line="240" w:lineRule="auto"/>
              <w:jc w:val="center"/>
              <w:rPr>
                <w:rFonts w:ascii="Times New Roman" w:eastAsia="Times New Roman" w:hAnsi="Times New Roman" w:cs="Times New Roman"/>
                <w:sz w:val="24"/>
                <w:szCs w:val="24"/>
                <w:lang w:eastAsia="ru-RU"/>
              </w:rPr>
            </w:pPr>
          </w:p>
        </w:tc>
        <w:tc>
          <w:tcPr>
            <w:tcW w:w="1748" w:type="dxa"/>
            <w:vMerge/>
            <w:shd w:val="clear" w:color="auto" w:fill="auto"/>
            <w:vAlign w:val="center"/>
          </w:tcPr>
          <w:p w:rsidR="00AD413A" w:rsidRPr="004201DA" w:rsidRDefault="00AD413A" w:rsidP="00B00278">
            <w:pPr>
              <w:spacing w:after="0" w:line="240" w:lineRule="auto"/>
              <w:jc w:val="center"/>
              <w:rPr>
                <w:rFonts w:ascii="Times New Roman" w:eastAsia="Times New Roman" w:hAnsi="Times New Roman" w:cs="Times New Roman"/>
                <w:sz w:val="24"/>
                <w:szCs w:val="24"/>
                <w:lang w:eastAsia="ru-RU"/>
              </w:rPr>
            </w:pPr>
          </w:p>
        </w:tc>
        <w:tc>
          <w:tcPr>
            <w:tcW w:w="1371" w:type="dxa"/>
            <w:vMerge/>
            <w:shd w:val="clear" w:color="auto" w:fill="auto"/>
            <w:vAlign w:val="center"/>
          </w:tcPr>
          <w:p w:rsidR="00AD413A" w:rsidRPr="004201DA" w:rsidRDefault="00AD413A" w:rsidP="00B00278">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vAlign w:val="center"/>
          </w:tcPr>
          <w:p w:rsidR="00AD413A" w:rsidRPr="004201DA" w:rsidRDefault="009D2A7B" w:rsidP="00B002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D413A" w:rsidRPr="004201DA">
              <w:rPr>
                <w:rFonts w:ascii="Times New Roman" w:eastAsia="Times New Roman" w:hAnsi="Times New Roman" w:cs="Times New Roman"/>
                <w:sz w:val="24"/>
                <w:szCs w:val="24"/>
                <w:lang w:eastAsia="ru-RU"/>
              </w:rPr>
              <w:t>умма</w:t>
            </w:r>
          </w:p>
        </w:tc>
        <w:tc>
          <w:tcPr>
            <w:tcW w:w="993" w:type="dxa"/>
            <w:shd w:val="clear" w:color="auto" w:fill="auto"/>
            <w:noWrap/>
            <w:vAlign w:val="center"/>
          </w:tcPr>
          <w:p w:rsidR="00AD413A" w:rsidRPr="004201DA" w:rsidRDefault="00AD413A" w:rsidP="00B00278">
            <w:pPr>
              <w:spacing w:after="0" w:line="240" w:lineRule="auto"/>
              <w:jc w:val="center"/>
              <w:rPr>
                <w:rFonts w:ascii="Times New Roman" w:eastAsia="Times New Roman" w:hAnsi="Times New Roman" w:cs="Times New Roman"/>
                <w:color w:val="000000"/>
                <w:sz w:val="24"/>
                <w:szCs w:val="24"/>
                <w:lang w:eastAsia="ru-RU"/>
              </w:rPr>
            </w:pPr>
            <w:r w:rsidRPr="004201DA">
              <w:rPr>
                <w:rFonts w:ascii="Times New Roman" w:eastAsia="Times New Roman" w:hAnsi="Times New Roman" w:cs="Times New Roman"/>
                <w:color w:val="000000"/>
                <w:sz w:val="24"/>
                <w:szCs w:val="24"/>
                <w:lang w:eastAsia="ru-RU"/>
              </w:rPr>
              <w:t>%</w:t>
            </w:r>
          </w:p>
        </w:tc>
      </w:tr>
      <w:tr w:rsidR="00AD413A" w:rsidRPr="004201DA" w:rsidTr="00F24FC1">
        <w:trPr>
          <w:trHeight w:val="630"/>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b/>
                <w:bCs/>
                <w:sz w:val="24"/>
                <w:szCs w:val="24"/>
                <w:lang w:eastAsia="ru-RU"/>
              </w:rPr>
            </w:pPr>
            <w:r w:rsidRPr="004201DA">
              <w:rPr>
                <w:rFonts w:ascii="Times New Roman" w:eastAsia="Times New Roman" w:hAnsi="Times New Roman" w:cs="Times New Roman"/>
                <w:b/>
                <w:bCs/>
                <w:sz w:val="24"/>
                <w:szCs w:val="24"/>
                <w:lang w:eastAsia="ru-RU"/>
              </w:rPr>
              <w:t>НАЛОГОВЫЕ И НЕНАЛОГОВЫЕ ДОХОДЫ</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64196,4</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64211,8</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15,4</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100,02</w:t>
            </w:r>
          </w:p>
        </w:tc>
      </w:tr>
      <w:tr w:rsidR="00AD413A" w:rsidRPr="004201DA" w:rsidTr="00F24FC1">
        <w:trPr>
          <w:trHeight w:val="265"/>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Налог на прибыль организаций</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14460,6</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15768,3</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1307,7</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109,0</w:t>
            </w:r>
          </w:p>
        </w:tc>
      </w:tr>
      <w:tr w:rsidR="00AD413A" w:rsidRPr="004201DA" w:rsidTr="00F24FC1">
        <w:trPr>
          <w:trHeight w:val="315"/>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Налог на доходы физических лиц</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26493,3</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26059,8</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-433,5</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98,4</w:t>
            </w:r>
          </w:p>
        </w:tc>
      </w:tr>
      <w:tr w:rsidR="00AD413A" w:rsidRPr="004201DA" w:rsidTr="00F24FC1">
        <w:trPr>
          <w:trHeight w:val="945"/>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6502,9</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6277,7</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-225,2</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96,5</w:t>
            </w:r>
          </w:p>
        </w:tc>
      </w:tr>
      <w:tr w:rsidR="00AD413A" w:rsidRPr="004201DA" w:rsidTr="00F24FC1">
        <w:trPr>
          <w:trHeight w:val="945"/>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4061,7</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4189,5</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127,8</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103,1</w:t>
            </w:r>
          </w:p>
        </w:tc>
      </w:tr>
      <w:tr w:rsidR="00AD413A" w:rsidRPr="004201DA" w:rsidTr="00F24FC1">
        <w:trPr>
          <w:trHeight w:val="278"/>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Налог на имущество организаций</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9293,8</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8717,3</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-576,6</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93,8</w:t>
            </w:r>
          </w:p>
        </w:tc>
      </w:tr>
      <w:tr w:rsidR="00AD413A" w:rsidRPr="004201DA" w:rsidTr="00F24FC1">
        <w:trPr>
          <w:trHeight w:val="315"/>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Транспортный налог</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1199,6</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1316,7</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117,1</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109,8</w:t>
            </w:r>
          </w:p>
        </w:tc>
      </w:tr>
      <w:tr w:rsidR="00AD413A" w:rsidRPr="004201DA" w:rsidTr="00F24FC1">
        <w:trPr>
          <w:trHeight w:val="315"/>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Налог на игорный бизнес</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104,1</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153,1</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49,0</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147,1</w:t>
            </w:r>
          </w:p>
        </w:tc>
      </w:tr>
      <w:tr w:rsidR="00AD413A" w:rsidRPr="004201DA" w:rsidTr="00F24FC1">
        <w:trPr>
          <w:trHeight w:val="945"/>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565,4</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585,9</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20,4</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103,6</w:t>
            </w:r>
          </w:p>
        </w:tc>
      </w:tr>
      <w:tr w:rsidR="00AD413A" w:rsidRPr="004201DA" w:rsidTr="00F24FC1">
        <w:trPr>
          <w:trHeight w:val="315"/>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Государственная пошлина</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146,9</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261,0</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114,1</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177,6</w:t>
            </w:r>
          </w:p>
        </w:tc>
      </w:tr>
      <w:tr w:rsidR="00AD413A" w:rsidRPr="004201DA" w:rsidTr="00F24FC1">
        <w:trPr>
          <w:trHeight w:val="1060"/>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48,2</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45,0</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-3,2</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93,3</w:t>
            </w:r>
          </w:p>
        </w:tc>
      </w:tr>
      <w:tr w:rsidR="00AD413A" w:rsidRPr="004201DA" w:rsidTr="00F24FC1">
        <w:trPr>
          <w:trHeight w:val="630"/>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Платежи при пользовании природными ресурсами </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194,9</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76,3</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-118,6</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39,2</w:t>
            </w:r>
          </w:p>
        </w:tc>
      </w:tr>
      <w:tr w:rsidR="00AD413A" w:rsidRPr="004201DA" w:rsidTr="00F24FC1">
        <w:trPr>
          <w:trHeight w:val="858"/>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103,8</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7,8</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-96,0</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7,5</w:t>
            </w:r>
          </w:p>
        </w:tc>
      </w:tr>
      <w:tr w:rsidR="00AD413A" w:rsidRPr="004201DA" w:rsidTr="00B00278">
        <w:trPr>
          <w:trHeight w:val="417"/>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79,5</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59,8</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-19,7</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75,1</w:t>
            </w:r>
          </w:p>
        </w:tc>
      </w:tr>
      <w:tr w:rsidR="00AD413A" w:rsidRPr="004201DA" w:rsidTr="00B00278">
        <w:trPr>
          <w:trHeight w:val="115"/>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Административные платежи и сборы</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10,5</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5,5</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-5,0</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52,2</w:t>
            </w:r>
          </w:p>
        </w:tc>
      </w:tr>
      <w:tr w:rsidR="00AD413A" w:rsidRPr="004201DA" w:rsidTr="00F24FC1">
        <w:trPr>
          <w:trHeight w:val="630"/>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Штрафы, санкции, возмещение ущерба</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915,9</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688,3</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-227,6</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75,2</w:t>
            </w:r>
          </w:p>
        </w:tc>
      </w:tr>
      <w:tr w:rsidR="00AD413A" w:rsidRPr="004201DA" w:rsidTr="00F24FC1">
        <w:trPr>
          <w:trHeight w:val="945"/>
        </w:trPr>
        <w:tc>
          <w:tcPr>
            <w:tcW w:w="4111" w:type="dxa"/>
            <w:shd w:val="clear" w:color="auto" w:fill="auto"/>
            <w:hideMark/>
          </w:tcPr>
          <w:p w:rsidR="00AD413A" w:rsidRPr="004201DA" w:rsidRDefault="00AD413A" w:rsidP="00B00278">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c>
          <w:tcPr>
            <w:tcW w:w="1748"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14,4</w:t>
            </w:r>
          </w:p>
        </w:tc>
        <w:tc>
          <w:tcPr>
            <w:tcW w:w="1371"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0,0</w:t>
            </w:r>
          </w:p>
        </w:tc>
        <w:tc>
          <w:tcPr>
            <w:tcW w:w="1417"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-14,4</w:t>
            </w:r>
          </w:p>
        </w:tc>
        <w:tc>
          <w:tcPr>
            <w:tcW w:w="993" w:type="dxa"/>
            <w:shd w:val="clear" w:color="auto" w:fill="auto"/>
            <w:noWrap/>
            <w:vAlign w:val="bottom"/>
            <w:hideMark/>
          </w:tcPr>
          <w:p w:rsidR="00AD413A" w:rsidRPr="004201DA" w:rsidRDefault="00AD413A" w:rsidP="00B00278">
            <w:pPr>
              <w:spacing w:after="0" w:line="240" w:lineRule="auto"/>
              <w:jc w:val="right"/>
              <w:rPr>
                <w:rFonts w:ascii="Times New Roman" w:hAnsi="Times New Roman" w:cs="Times New Roman"/>
                <w:color w:val="000000"/>
                <w:sz w:val="24"/>
                <w:szCs w:val="24"/>
              </w:rPr>
            </w:pPr>
            <w:r w:rsidRPr="004201DA">
              <w:rPr>
                <w:rFonts w:ascii="Times New Roman" w:hAnsi="Times New Roman" w:cs="Times New Roman"/>
                <w:color w:val="000000"/>
                <w:sz w:val="24"/>
                <w:szCs w:val="24"/>
              </w:rPr>
              <w:t>0,0</w:t>
            </w:r>
          </w:p>
        </w:tc>
      </w:tr>
    </w:tbl>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lastRenderedPageBreak/>
        <w:t>Несмотря на то, что в основном по ряду налоговых и неналоговых доходов на 2016 год планируется снижение к предыдущему году, следует отметить увеличение по ряду планируемых доходов</w:t>
      </w:r>
      <w:r w:rsidR="009D2A7B">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таких</w:t>
      </w:r>
      <w:r w:rsidR="009D2A7B">
        <w:rPr>
          <w:rFonts w:ascii="Times New Roman" w:eastAsia="Times New Roman" w:hAnsi="Times New Roman" w:cs="Times New Roman"/>
          <w:sz w:val="28"/>
          <w:szCs w:val="28"/>
          <w:lang w:eastAsia="ru-RU"/>
        </w:rPr>
        <w:t xml:space="preserve"> </w:t>
      </w:r>
      <w:r w:rsidRPr="004201DA">
        <w:rPr>
          <w:rFonts w:ascii="Times New Roman" w:eastAsia="Times New Roman" w:hAnsi="Times New Roman" w:cs="Times New Roman"/>
          <w:sz w:val="28"/>
          <w:szCs w:val="28"/>
          <w:lang w:eastAsia="ru-RU"/>
        </w:rPr>
        <w:t xml:space="preserve"> как налог на прибыль организаций (рост на 9 %), налог, взимаемый в связи с применением упрощенной системы налогообложения (3,1 %), транспортный налог (9,8 %).</w:t>
      </w:r>
    </w:p>
    <w:p w:rsidR="00AD413A" w:rsidRPr="004201DA" w:rsidRDefault="00AD413A" w:rsidP="00AD413A">
      <w:pPr>
        <w:spacing w:after="0" w:line="240" w:lineRule="auto"/>
        <w:ind w:firstLine="708"/>
        <w:jc w:val="both"/>
        <w:rPr>
          <w:rFonts w:ascii="Times New Roman" w:eastAsia="Times New Roman" w:hAnsi="Times New Roman" w:cs="Times New Roman"/>
          <w:color w:val="000000"/>
          <w:sz w:val="28"/>
          <w:szCs w:val="28"/>
          <w:lang w:eastAsia="ru-RU"/>
        </w:rPr>
      </w:pPr>
      <w:r w:rsidRPr="004201DA">
        <w:rPr>
          <w:rFonts w:ascii="Times New Roman" w:eastAsia="Times New Roman" w:hAnsi="Times New Roman" w:cs="Times New Roman"/>
          <w:b/>
          <w:sz w:val="28"/>
          <w:szCs w:val="28"/>
          <w:lang w:eastAsia="ru-RU"/>
        </w:rPr>
        <w:t>Налог на доходы физических</w:t>
      </w:r>
      <w:r w:rsidRPr="004201DA">
        <w:rPr>
          <w:rFonts w:ascii="Times New Roman" w:eastAsia="Times New Roman" w:hAnsi="Times New Roman" w:cs="Times New Roman"/>
          <w:sz w:val="28"/>
          <w:szCs w:val="28"/>
          <w:lang w:eastAsia="ru-RU"/>
        </w:rPr>
        <w:t xml:space="preserve"> </w:t>
      </w:r>
      <w:r w:rsidRPr="004201DA">
        <w:rPr>
          <w:rFonts w:ascii="Times New Roman" w:eastAsia="Times New Roman" w:hAnsi="Times New Roman" w:cs="Times New Roman"/>
          <w:b/>
          <w:sz w:val="28"/>
          <w:szCs w:val="28"/>
          <w:lang w:eastAsia="ru-RU"/>
        </w:rPr>
        <w:t xml:space="preserve">лиц </w:t>
      </w:r>
      <w:r w:rsidRPr="004201DA">
        <w:rPr>
          <w:rFonts w:ascii="Times New Roman" w:eastAsia="Times New Roman" w:hAnsi="Times New Roman" w:cs="Times New Roman"/>
          <w:sz w:val="28"/>
          <w:szCs w:val="28"/>
          <w:lang w:eastAsia="ru-RU"/>
        </w:rPr>
        <w:t xml:space="preserve">в 2016 году предусмотрен в объеме </w:t>
      </w:r>
      <w:r w:rsidRPr="004201DA">
        <w:rPr>
          <w:rFonts w:ascii="Times New Roman" w:eastAsia="Times New Roman" w:hAnsi="Times New Roman" w:cs="Times New Roman"/>
          <w:color w:val="000000"/>
          <w:sz w:val="28"/>
          <w:szCs w:val="28"/>
          <w:lang w:eastAsia="ru-RU"/>
        </w:rPr>
        <w:t xml:space="preserve">26059,8 </w:t>
      </w:r>
      <w:r w:rsidRPr="004201DA">
        <w:rPr>
          <w:rFonts w:ascii="Times New Roman" w:eastAsia="Times New Roman" w:hAnsi="Times New Roman" w:cs="Times New Roman"/>
          <w:sz w:val="28"/>
          <w:szCs w:val="28"/>
          <w:lang w:eastAsia="ru-RU"/>
        </w:rPr>
        <w:t>млн рублей, со снижением к плановым назначениям 2015 года на 433,5 млн рублей, или 1,6 %. Налог на доходы физических лиц занимает 40,6 % в структуре налоговых и неналоговых доходов. Поступления за 9 месяцев 2015 года в краевой бюджет по данному налогу составили 17140,5 млн рублей, годовой план исполнен на 64,7 %.</w:t>
      </w:r>
    </w:p>
    <w:p w:rsidR="00AD413A" w:rsidRPr="004201DA" w:rsidRDefault="00AD413A" w:rsidP="00AD413A">
      <w:pPr>
        <w:pStyle w:val="af0"/>
        <w:spacing w:before="0" w:beforeAutospacing="0" w:after="0" w:afterAutospacing="0"/>
        <w:ind w:firstLine="709"/>
        <w:jc w:val="both"/>
        <w:rPr>
          <w:sz w:val="28"/>
          <w:szCs w:val="28"/>
        </w:rPr>
      </w:pPr>
      <w:r w:rsidRPr="004201DA">
        <w:rPr>
          <w:sz w:val="28"/>
          <w:szCs w:val="28"/>
        </w:rPr>
        <w:t>Снижение суммы налога на доходы физических лиц на 2016 год связано с изменением темпов роста макроэкономических показателей на 2016 год, отказом от индексации в 2016 году оплаты труда государственных служащих и военнослужащих, снижением сумм налогов составляющих налоговую базу в сравнении с расчетом налога на доходы физических лиц на 2015 год.</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b/>
          <w:sz w:val="28"/>
          <w:szCs w:val="28"/>
          <w:lang w:eastAsia="ru-RU"/>
        </w:rPr>
        <w:t xml:space="preserve">Налог на прибыль организаций </w:t>
      </w:r>
      <w:r w:rsidRPr="004201DA">
        <w:rPr>
          <w:rFonts w:ascii="Times New Roman" w:eastAsia="Times New Roman" w:hAnsi="Times New Roman" w:cs="Times New Roman"/>
          <w:sz w:val="28"/>
          <w:szCs w:val="28"/>
          <w:lang w:eastAsia="ru-RU"/>
        </w:rPr>
        <w:t>в структуре налоговых и неналоговых доходов занимает  24,6 %. Сумма налога, подлежащая зачислению в краевой бюджет</w:t>
      </w:r>
      <w:r w:rsidRPr="004201DA">
        <w:rPr>
          <w:rFonts w:ascii="Times New Roman" w:eastAsia="Times New Roman" w:hAnsi="Times New Roman" w:cs="Times New Roman"/>
          <w:b/>
          <w:sz w:val="28"/>
          <w:szCs w:val="28"/>
          <w:lang w:eastAsia="ru-RU"/>
        </w:rPr>
        <w:t xml:space="preserve"> </w:t>
      </w:r>
      <w:r w:rsidRPr="004201DA">
        <w:rPr>
          <w:rFonts w:ascii="Times New Roman" w:eastAsia="Times New Roman" w:hAnsi="Times New Roman" w:cs="Times New Roman"/>
          <w:sz w:val="28"/>
          <w:szCs w:val="28"/>
          <w:lang w:eastAsia="ru-RU"/>
        </w:rPr>
        <w:t xml:space="preserve">в 2016 году, представлена в объеме 15768,3 млн рублей, что выше плановых назначений на 2015 год на 9,0 %.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Calibri" w:hAnsi="Times New Roman" w:cs="Times New Roman"/>
          <w:sz w:val="28"/>
          <w:szCs w:val="28"/>
          <w:lang w:eastAsia="ru-RU"/>
        </w:rPr>
        <w:t xml:space="preserve">В ходе исполнения краевого бюджета за 9 месяцев 2015 года бюджетные назначения по налогу на прибыль организаций корректировке не подвергались. </w:t>
      </w:r>
      <w:r w:rsidRPr="004201DA">
        <w:rPr>
          <w:rFonts w:ascii="Times New Roman" w:eastAsia="Times New Roman" w:hAnsi="Times New Roman" w:cs="Times New Roman"/>
          <w:sz w:val="28"/>
          <w:szCs w:val="28"/>
          <w:lang w:eastAsia="ru-RU"/>
        </w:rPr>
        <w:t>Поступления за 9 месяцев 2015 года составили  11267,1</w:t>
      </w:r>
      <w:r w:rsidR="009D2A7B">
        <w:rPr>
          <w:rFonts w:ascii="Times New Roman" w:eastAsia="Times New Roman" w:hAnsi="Times New Roman" w:cs="Times New Roman"/>
          <w:sz w:val="28"/>
          <w:szCs w:val="28"/>
          <w:lang w:eastAsia="ru-RU"/>
        </w:rPr>
        <w:t> </w:t>
      </w:r>
      <w:r w:rsidRPr="004201DA">
        <w:rPr>
          <w:rFonts w:ascii="Times New Roman" w:eastAsia="Times New Roman" w:hAnsi="Times New Roman" w:cs="Times New Roman"/>
          <w:sz w:val="28"/>
          <w:szCs w:val="28"/>
          <w:lang w:eastAsia="ru-RU"/>
        </w:rPr>
        <w:t>млн рублей, годовой план исполнен на 77,9 %.</w:t>
      </w:r>
    </w:p>
    <w:p w:rsidR="00AD413A" w:rsidRPr="004201DA" w:rsidRDefault="00AD413A" w:rsidP="00AD413A">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При расчете поступлений налога на прибыль организаций Администрацией Приморского края использованы сведения о налоговой базе (отчет ФНС России по форме № 5-П) за 2014 год (пр</w:t>
      </w:r>
      <w:r w:rsidRPr="004201DA">
        <w:rPr>
          <w:rFonts w:ascii="Times New Roman" w:eastAsia="Calibri" w:hAnsi="Times New Roman" w:cs="Times New Roman"/>
          <w:sz w:val="28"/>
          <w:szCs w:val="28"/>
          <w:lang w:eastAsia="ru-RU"/>
        </w:rPr>
        <w:t>огнозируемый рост налога на прибыль организаций на 2016 год предопределен увеличением</w:t>
      </w:r>
      <w:r w:rsidRPr="004201DA">
        <w:rPr>
          <w:rFonts w:ascii="Times New Roman" w:eastAsia="Times New Roman" w:hAnsi="Times New Roman" w:cs="Times New Roman"/>
          <w:sz w:val="28"/>
          <w:szCs w:val="28"/>
          <w:lang w:eastAsia="ru-RU"/>
        </w:rPr>
        <w:t xml:space="preserve"> налоговой базы 2014 в сравнении с данными при расчете налога на прибыль организаций на предыдущий год); задолженности по налогам и сборам в бюджетную систему Российской Федерации. Погашение недоимки предусмотрено в размере 20,0 %. Учтены сумма налогов от филиалов (34,7 %), находящихся на территории Приморского края (головная организация которых находится за пределами Приморского края). Применены индексы-дефляторы: 2015 года – 108,3 %, 2016 года – 106,9 %.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b/>
          <w:sz w:val="28"/>
          <w:szCs w:val="28"/>
          <w:lang w:eastAsia="ru-RU"/>
        </w:rPr>
        <w:t xml:space="preserve">Акцизы по подакцизным товарам (продукции), производимым на территории Российской Федерации </w:t>
      </w:r>
      <w:r w:rsidRPr="004201DA">
        <w:rPr>
          <w:rFonts w:ascii="Times New Roman" w:eastAsia="Times New Roman" w:hAnsi="Times New Roman" w:cs="Times New Roman"/>
          <w:sz w:val="28"/>
          <w:szCs w:val="28"/>
          <w:lang w:eastAsia="ru-RU"/>
        </w:rPr>
        <w:t xml:space="preserve">законопроектом на 2016 год предусмотрены в объеме </w:t>
      </w:r>
      <w:r w:rsidRPr="004201DA">
        <w:rPr>
          <w:rFonts w:ascii="Times New Roman" w:hAnsi="Times New Roman" w:cs="Times New Roman"/>
          <w:color w:val="000000"/>
          <w:sz w:val="28"/>
          <w:szCs w:val="28"/>
        </w:rPr>
        <w:t xml:space="preserve">6277,7 </w:t>
      </w:r>
      <w:r w:rsidRPr="004201DA">
        <w:rPr>
          <w:rFonts w:ascii="Times New Roman" w:eastAsia="Times New Roman" w:hAnsi="Times New Roman" w:cs="Times New Roman"/>
          <w:sz w:val="28"/>
          <w:szCs w:val="28"/>
          <w:lang w:eastAsia="ru-RU"/>
        </w:rPr>
        <w:t>млн рублей, что на 3,5 % (на 225,2 млн рублей) ниже плановых назначений на 2015 год. В структуре налоговых и неналоговых доходов акцизы занимают 9,8 %. Поступления за 9 месяцев 2015 года в краевой бюджет по акцизам составили 4249,1</w:t>
      </w:r>
      <w:r w:rsidR="009D2A7B">
        <w:rPr>
          <w:rFonts w:ascii="Times New Roman" w:eastAsia="Times New Roman" w:hAnsi="Times New Roman" w:cs="Times New Roman"/>
          <w:sz w:val="28"/>
          <w:szCs w:val="28"/>
          <w:lang w:eastAsia="ru-RU"/>
        </w:rPr>
        <w:t> </w:t>
      </w:r>
      <w:r w:rsidRPr="004201DA">
        <w:rPr>
          <w:rFonts w:ascii="Times New Roman" w:eastAsia="Times New Roman" w:hAnsi="Times New Roman" w:cs="Times New Roman"/>
          <w:sz w:val="28"/>
          <w:szCs w:val="28"/>
          <w:lang w:eastAsia="ru-RU"/>
        </w:rPr>
        <w:t>млн рублей, или 65,3 % годовых бюджетных назначений, утвержденных законом № 670-КЗ.</w:t>
      </w:r>
    </w:p>
    <w:p w:rsidR="00AD413A" w:rsidRPr="004201DA" w:rsidRDefault="00AD413A" w:rsidP="00AD413A">
      <w:pPr>
        <w:shd w:val="clear" w:color="auto" w:fill="FFFFFF"/>
        <w:spacing w:after="0" w:line="240" w:lineRule="auto"/>
        <w:ind w:firstLine="709"/>
        <w:jc w:val="both"/>
        <w:rPr>
          <w:rFonts w:ascii="Times New Roman" w:eastAsia="Calibri" w:hAnsi="Times New Roman" w:cs="Times New Roman"/>
          <w:sz w:val="28"/>
          <w:szCs w:val="28"/>
          <w:lang w:eastAsia="ru-RU"/>
        </w:rPr>
      </w:pPr>
      <w:r w:rsidRPr="004201DA">
        <w:rPr>
          <w:rFonts w:ascii="Times New Roman" w:eastAsia="Calibri" w:hAnsi="Times New Roman" w:cs="Times New Roman"/>
          <w:sz w:val="28"/>
          <w:szCs w:val="28"/>
          <w:lang w:eastAsia="ru-RU"/>
        </w:rPr>
        <w:t>Прогнозный объем поступлений в краевой бюджет акцизов на алкогольную продукцию и пиво планируется в сумме 2090,8 млн рублей.</w:t>
      </w:r>
    </w:p>
    <w:p w:rsidR="00AD413A" w:rsidRPr="004201DA" w:rsidRDefault="00AD413A" w:rsidP="00AD413A">
      <w:pPr>
        <w:shd w:val="clear" w:color="auto" w:fill="FFFFFF"/>
        <w:spacing w:after="0" w:line="240" w:lineRule="auto"/>
        <w:ind w:firstLine="709"/>
        <w:jc w:val="both"/>
        <w:rPr>
          <w:rFonts w:ascii="Times New Roman" w:eastAsia="Calibri" w:hAnsi="Times New Roman" w:cs="Times New Roman"/>
          <w:sz w:val="28"/>
          <w:szCs w:val="28"/>
          <w:lang w:eastAsia="ru-RU"/>
        </w:rPr>
      </w:pPr>
      <w:r w:rsidRPr="004201DA">
        <w:rPr>
          <w:rFonts w:ascii="Times New Roman" w:eastAsia="Calibri" w:hAnsi="Times New Roman" w:cs="Times New Roman"/>
          <w:sz w:val="28"/>
          <w:szCs w:val="28"/>
          <w:lang w:eastAsia="ru-RU"/>
        </w:rPr>
        <w:lastRenderedPageBreak/>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4201DA">
        <w:rPr>
          <w:rFonts w:ascii="Times New Roman" w:eastAsia="Calibri" w:hAnsi="Times New Roman" w:cs="Times New Roman"/>
          <w:sz w:val="28"/>
          <w:szCs w:val="28"/>
          <w:lang w:eastAsia="ru-RU"/>
        </w:rPr>
        <w:t>инжекторных</w:t>
      </w:r>
      <w:proofErr w:type="spellEnd"/>
      <w:r w:rsidRPr="004201DA">
        <w:rPr>
          <w:rFonts w:ascii="Times New Roman" w:eastAsia="Calibri" w:hAnsi="Times New Roman" w:cs="Times New Roman"/>
          <w:sz w:val="28"/>
          <w:szCs w:val="28"/>
          <w:lang w:eastAsia="ru-RU"/>
        </w:rPr>
        <w:t>) двигателей (по нормативу отчислений в размере 100 %) планируются к зачислению в краевой бюджет в 2016 году в сумме 4186,9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Поступление</w:t>
      </w:r>
      <w:r w:rsidRPr="004201DA">
        <w:rPr>
          <w:rFonts w:ascii="Times New Roman" w:eastAsia="Times New Roman" w:hAnsi="Times New Roman" w:cs="Times New Roman"/>
          <w:b/>
          <w:sz w:val="28"/>
          <w:szCs w:val="28"/>
          <w:lang w:eastAsia="ru-RU"/>
        </w:rPr>
        <w:t xml:space="preserve"> налога, взимаемого в связи с применением упрощенной системы налогообложения,</w:t>
      </w:r>
      <w:r w:rsidRPr="004201DA">
        <w:rPr>
          <w:rFonts w:ascii="Times New Roman" w:eastAsia="Times New Roman" w:hAnsi="Times New Roman" w:cs="Times New Roman"/>
          <w:sz w:val="28"/>
          <w:szCs w:val="28"/>
          <w:lang w:eastAsia="ru-RU"/>
        </w:rPr>
        <w:t xml:space="preserve"> в соответствии с законопроектом на 2016 год представлено в объеме 4189,5 млн рублей, что выше плановых назначений на 2015 год на 127,8 млн рублей, или на 3,1 %. За 9 месяцев текущего года поступления составили 3098,0 млн рублей, или 76,3 % к плану года.</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Расчет плановых поступлений налога, взимаемого в связи с применением упрощенной системы налогообложения, произведен исходя из ожидаемых поступлений 2015 года с учетом индекса-дефлятора объема валового регионального продукта на 2016 год в размере 106,9 %.</w:t>
      </w:r>
    </w:p>
    <w:p w:rsidR="00AD413A" w:rsidRPr="004201DA" w:rsidRDefault="00AD413A" w:rsidP="00AD413A">
      <w:pPr>
        <w:spacing w:after="0" w:line="240" w:lineRule="auto"/>
        <w:ind w:firstLine="709"/>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Налог на имущество организаций</w:t>
      </w:r>
    </w:p>
    <w:p w:rsidR="00AD413A" w:rsidRPr="004201DA" w:rsidRDefault="00AD413A" w:rsidP="00AD413A">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Поступления по налогу на имущество организаций законопроектом предусмотрены в сумме 8717,3 млн рублей, что ниже плановых назначений на 2015 год на 576,6 млн рублей, или на 6,2 %. В структуре налоговых и неналоговых доходов занимает 13,6 %. За 9 месяцев 2015 года поступления по данному налогу составили 6081,2 млн рублей (65,4 % к плану года, утвержденному законом № 670-КЗ).</w:t>
      </w:r>
    </w:p>
    <w:p w:rsidR="00AD413A" w:rsidRPr="004201DA" w:rsidRDefault="00AD413A" w:rsidP="00AD413A">
      <w:pPr>
        <w:spacing w:after="0" w:line="240" w:lineRule="auto"/>
        <w:ind w:firstLine="708"/>
        <w:jc w:val="both"/>
        <w:rPr>
          <w:rFonts w:ascii="Times New Roman" w:eastAsia="Calibri"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Расчет поступления налога на имущество организаций произведен с учетом изменений налогового законодательства </w:t>
      </w:r>
      <w:r w:rsidRPr="004201DA">
        <w:rPr>
          <w:rFonts w:ascii="Times New Roman" w:hAnsi="Times New Roman" w:cs="Times New Roman"/>
          <w:sz w:val="28"/>
          <w:szCs w:val="28"/>
        </w:rPr>
        <w:t xml:space="preserve">(Федеральный закон от 29.11.2012 № 202-ФЗ), а именно увеличением ставки налога на имущество организаций с 1,0 % до 1,3 % в отношении  железнодорожных путей общего пользования, магистральных трубопроводов, линий </w:t>
      </w:r>
      <w:proofErr w:type="spellStart"/>
      <w:r w:rsidRPr="004201DA">
        <w:rPr>
          <w:rFonts w:ascii="Times New Roman" w:hAnsi="Times New Roman" w:cs="Times New Roman"/>
          <w:sz w:val="28"/>
          <w:szCs w:val="28"/>
        </w:rPr>
        <w:t>энергопередачи</w:t>
      </w:r>
      <w:proofErr w:type="spellEnd"/>
      <w:r w:rsidRPr="004201DA">
        <w:rPr>
          <w:rFonts w:ascii="Times New Roman" w:hAnsi="Times New Roman" w:cs="Times New Roman"/>
          <w:sz w:val="28"/>
          <w:szCs w:val="28"/>
        </w:rPr>
        <w:t xml:space="preserve">, а также сооружений, являющихся неотъемлемой технологической частью указанных объектов, при этом среднегодовая стоимость имущества естественных монополий (237987,8 млн рублей) с которой рассчитывается налог в сравнении </w:t>
      </w:r>
      <w:r w:rsidR="00650347">
        <w:rPr>
          <w:rFonts w:ascii="Times New Roman" w:hAnsi="Times New Roman" w:cs="Times New Roman"/>
          <w:sz w:val="28"/>
          <w:szCs w:val="28"/>
        </w:rPr>
        <w:t xml:space="preserve">с </w:t>
      </w:r>
      <w:bookmarkStart w:id="0" w:name="_GoBack"/>
      <w:bookmarkEnd w:id="0"/>
      <w:r w:rsidRPr="004201DA">
        <w:rPr>
          <w:rFonts w:ascii="Times New Roman" w:eastAsia="Times New Roman" w:hAnsi="Times New Roman" w:cs="Times New Roman"/>
          <w:sz w:val="28"/>
          <w:szCs w:val="28"/>
          <w:lang w:eastAsia="ru-RU"/>
        </w:rPr>
        <w:t xml:space="preserve">данными при расчете налога на имущество организаций на 2015 год ниже на 30944,7 млн рублей. Кроме того, налоговая база (форма 2п) при расчете налога на имущество организаций на 2016 год (244245,5 млн рублей) снижена на 56228,7 млн рублей </w:t>
      </w:r>
      <w:r w:rsidR="00305C16">
        <w:rPr>
          <w:rFonts w:ascii="Times New Roman" w:eastAsia="Times New Roman" w:hAnsi="Times New Roman" w:cs="Times New Roman"/>
          <w:sz w:val="28"/>
          <w:szCs w:val="28"/>
          <w:lang w:eastAsia="ru-RU"/>
        </w:rPr>
        <w:t>от</w:t>
      </w:r>
      <w:r w:rsidR="00F41DE7">
        <w:rPr>
          <w:rFonts w:ascii="Times New Roman" w:eastAsia="Times New Roman" w:hAnsi="Times New Roman" w:cs="Times New Roman"/>
          <w:sz w:val="28"/>
          <w:szCs w:val="28"/>
          <w:lang w:eastAsia="ru-RU"/>
        </w:rPr>
        <w:t xml:space="preserve"> </w:t>
      </w:r>
      <w:r w:rsidRPr="004201DA">
        <w:rPr>
          <w:rFonts w:ascii="Times New Roman" w:eastAsia="Times New Roman" w:hAnsi="Times New Roman" w:cs="Times New Roman"/>
          <w:sz w:val="28"/>
          <w:szCs w:val="28"/>
          <w:lang w:eastAsia="ru-RU"/>
        </w:rPr>
        <w:t>налоговой баз</w:t>
      </w:r>
      <w:r w:rsidR="00305C16">
        <w:rPr>
          <w:rFonts w:ascii="Times New Roman" w:eastAsia="Times New Roman" w:hAnsi="Times New Roman" w:cs="Times New Roman"/>
          <w:sz w:val="28"/>
          <w:szCs w:val="28"/>
          <w:lang w:eastAsia="ru-RU"/>
        </w:rPr>
        <w:t>ы</w:t>
      </w:r>
      <w:r w:rsidRPr="004201DA">
        <w:rPr>
          <w:rFonts w:ascii="Times New Roman" w:eastAsia="Times New Roman" w:hAnsi="Times New Roman" w:cs="Times New Roman"/>
          <w:sz w:val="28"/>
          <w:szCs w:val="28"/>
          <w:lang w:eastAsia="ru-RU"/>
        </w:rPr>
        <w:t xml:space="preserve"> при расчете налога на 2015 год.</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Поступления </w:t>
      </w:r>
      <w:r w:rsidRPr="004201DA">
        <w:rPr>
          <w:rFonts w:ascii="Times New Roman" w:eastAsia="Times New Roman" w:hAnsi="Times New Roman" w:cs="Times New Roman"/>
          <w:b/>
          <w:sz w:val="28"/>
          <w:szCs w:val="28"/>
          <w:lang w:eastAsia="ru-RU"/>
        </w:rPr>
        <w:t>транспортного налога</w:t>
      </w:r>
      <w:r w:rsidRPr="004201DA">
        <w:rPr>
          <w:rFonts w:ascii="Times New Roman" w:eastAsia="Times New Roman" w:hAnsi="Times New Roman" w:cs="Times New Roman"/>
          <w:sz w:val="28"/>
          <w:szCs w:val="28"/>
          <w:lang w:eastAsia="ru-RU"/>
        </w:rPr>
        <w:t xml:space="preserve"> законопроектом предусмотрены в сумме 1316,7 млн рублей, что превышает плановые назначения на 2015 год на 117,1 млн рублей, или на 9,8 %. Поступления с организаций в 2015 году планируются в сумме 233,8 млн рублей (доля в общем объеме по налогу – 17,8 %), с физических лиц – 1082,9 млн рублей (82,2 %).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За 9 месяцев 2015 года поступления по данному налогу составили 920,6 млн рублей (76,7 % к плану года), в том числе транспортный налог с организаций поступил в сумме 173,0 млн рублей  (84,2 %), с физических лиц</w:t>
      </w:r>
      <w:r w:rsidR="009D2A7B">
        <w:rPr>
          <w:rFonts w:ascii="Times New Roman" w:eastAsia="Times New Roman" w:hAnsi="Times New Roman" w:cs="Times New Roman"/>
          <w:sz w:val="28"/>
          <w:szCs w:val="28"/>
          <w:lang w:eastAsia="ru-RU"/>
        </w:rPr>
        <w:t> </w:t>
      </w:r>
      <w:r w:rsidRPr="004201DA">
        <w:rPr>
          <w:rFonts w:ascii="Times New Roman" w:eastAsia="Times New Roman" w:hAnsi="Times New Roman" w:cs="Times New Roman"/>
          <w:sz w:val="28"/>
          <w:szCs w:val="28"/>
          <w:lang w:eastAsia="ru-RU"/>
        </w:rPr>
        <w:t>– 747,6 млн рублей (75,2 %).</w:t>
      </w:r>
    </w:p>
    <w:p w:rsidR="00AD413A" w:rsidRPr="004201DA" w:rsidRDefault="00AD413A" w:rsidP="00AD413A">
      <w:pPr>
        <w:pStyle w:val="af0"/>
        <w:spacing w:before="0" w:beforeAutospacing="0" w:after="0" w:afterAutospacing="0"/>
        <w:ind w:firstLine="708"/>
        <w:jc w:val="both"/>
        <w:rPr>
          <w:bCs/>
          <w:sz w:val="28"/>
          <w:szCs w:val="28"/>
        </w:rPr>
      </w:pPr>
      <w:r w:rsidRPr="004201DA">
        <w:rPr>
          <w:bCs/>
          <w:sz w:val="28"/>
          <w:szCs w:val="28"/>
        </w:rPr>
        <w:t xml:space="preserve">Поступления </w:t>
      </w:r>
      <w:r w:rsidRPr="004201DA">
        <w:rPr>
          <w:b/>
          <w:bCs/>
          <w:sz w:val="28"/>
          <w:szCs w:val="28"/>
        </w:rPr>
        <w:t>налога на игорный бизнес</w:t>
      </w:r>
      <w:r w:rsidRPr="004201DA">
        <w:rPr>
          <w:bCs/>
          <w:sz w:val="28"/>
          <w:szCs w:val="28"/>
        </w:rPr>
        <w:t xml:space="preserve"> рассчитан исходя из данных, предоставленных УФНС РФ по Приморскому краю о количестве объектов </w:t>
      </w:r>
      <w:r w:rsidRPr="004201DA">
        <w:rPr>
          <w:bCs/>
          <w:sz w:val="28"/>
          <w:szCs w:val="28"/>
        </w:rPr>
        <w:lastRenderedPageBreak/>
        <w:t>налога (пунктов приема ставок букмекерских контор, игровых автоматов, столов), поставленных на налоговый учет на территории Приморского края. В 2016 году поступления налога прогнозируются в сумме  153,1 млн рублей,</w:t>
      </w:r>
      <w:r w:rsidRPr="004201DA">
        <w:rPr>
          <w:rFonts w:eastAsia="Times New Roman"/>
          <w:sz w:val="28"/>
          <w:szCs w:val="28"/>
        </w:rPr>
        <w:t xml:space="preserve"> что выше плановых назначений на 2015 год на 49,0 млн рублей, или на 47,1 %.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Поступления по </w:t>
      </w:r>
      <w:r w:rsidRPr="004201DA">
        <w:rPr>
          <w:rFonts w:ascii="Times New Roman" w:eastAsia="Times New Roman" w:hAnsi="Times New Roman" w:cs="Times New Roman"/>
          <w:b/>
          <w:sz w:val="28"/>
          <w:szCs w:val="28"/>
          <w:lang w:eastAsia="ru-RU"/>
        </w:rPr>
        <w:t>налогам, сборам и регулярным платежам за пользование природными ресурсами</w:t>
      </w:r>
      <w:r w:rsidRPr="004201DA">
        <w:rPr>
          <w:rFonts w:ascii="Times New Roman" w:eastAsia="Times New Roman" w:hAnsi="Times New Roman" w:cs="Times New Roman"/>
          <w:sz w:val="28"/>
          <w:szCs w:val="28"/>
          <w:lang w:eastAsia="ru-RU"/>
        </w:rPr>
        <w:t xml:space="preserve"> законопроектом предусмотрены в объеме 585,9 млн рублей, что выше плановых назначений на 2015 год на 20,4 млн рублей, или на 3,6 %. За 9 месяцев текущего года в краевой бюджет от данного доходного источника поступило 381,5 млн рублей, годовой план исполнен на 67,5 %.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разрезе видов данных поступлений плановые назначения по </w:t>
      </w:r>
      <w:r w:rsidRPr="004201DA">
        <w:rPr>
          <w:rFonts w:ascii="Times New Roman" w:eastAsia="Times New Roman" w:hAnsi="Times New Roman" w:cs="Times New Roman"/>
          <w:i/>
          <w:sz w:val="28"/>
          <w:szCs w:val="28"/>
          <w:lang w:eastAsia="ru-RU"/>
        </w:rPr>
        <w:t>налогу на добычу полезных ископаемых</w:t>
      </w:r>
      <w:r w:rsidRPr="004201DA">
        <w:rPr>
          <w:rFonts w:ascii="Times New Roman" w:eastAsia="Times New Roman" w:hAnsi="Times New Roman" w:cs="Times New Roman"/>
          <w:sz w:val="28"/>
          <w:szCs w:val="28"/>
          <w:lang w:eastAsia="ru-RU"/>
        </w:rPr>
        <w:t xml:space="preserve"> законопроектом предусмотрены в сумме 274,3 млн рублей, что выше плановых назначений на 2015 год на 19,2 млн рублей, или на 7,5 % в связи с ростом объема добычи полезных ископаемых по углю по ОАО "</w:t>
      </w:r>
      <w:proofErr w:type="spellStart"/>
      <w:r w:rsidRPr="004201DA">
        <w:rPr>
          <w:rFonts w:ascii="Times New Roman" w:eastAsia="Times New Roman" w:hAnsi="Times New Roman" w:cs="Times New Roman"/>
          <w:sz w:val="28"/>
          <w:szCs w:val="28"/>
          <w:lang w:eastAsia="ru-RU"/>
        </w:rPr>
        <w:t>Приморскуголь</w:t>
      </w:r>
      <w:proofErr w:type="spellEnd"/>
      <w:r w:rsidRPr="004201DA">
        <w:rPr>
          <w:rFonts w:ascii="Times New Roman" w:eastAsia="Times New Roman" w:hAnsi="Times New Roman" w:cs="Times New Roman"/>
          <w:sz w:val="28"/>
          <w:szCs w:val="28"/>
          <w:lang w:eastAsia="ru-RU"/>
        </w:rPr>
        <w:t>" в связи с заключением договора на поставку угля для ОАО "ДГК" (филиал "</w:t>
      </w:r>
      <w:proofErr w:type="spellStart"/>
      <w:r w:rsidRPr="004201DA">
        <w:rPr>
          <w:rFonts w:ascii="Times New Roman" w:eastAsia="Times New Roman" w:hAnsi="Times New Roman" w:cs="Times New Roman"/>
          <w:sz w:val="28"/>
          <w:szCs w:val="28"/>
          <w:lang w:eastAsia="ru-RU"/>
        </w:rPr>
        <w:t>ЛуТЭК</w:t>
      </w:r>
      <w:proofErr w:type="spellEnd"/>
      <w:r w:rsidRPr="004201DA">
        <w:rPr>
          <w:rFonts w:ascii="Times New Roman" w:eastAsia="Times New Roman" w:hAnsi="Times New Roman" w:cs="Times New Roman"/>
          <w:sz w:val="28"/>
          <w:szCs w:val="28"/>
          <w:lang w:eastAsia="ru-RU"/>
        </w:rPr>
        <w:t>").</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Налоги на добычу общераспространенных полезных ископаемых плановые назначения на 2016 год предусмотрены в объеме 70,1 млн рублей, прочих полезных ископаемых – 107,6 млн рублей, от полезных ископаемых в виде угля – 96,6 млн рублей. За 9 месяцев текущего года по данному доходному источнику в краевой бюджет поступило 194,6 млн рублей, годовой план исполнен на 76,3 %.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i/>
          <w:sz w:val="28"/>
          <w:szCs w:val="28"/>
          <w:lang w:eastAsia="ru-RU"/>
        </w:rPr>
        <w:t>Сборы за пользование объектами животного мира и за пользование объектами водных биологических ресурсов</w:t>
      </w:r>
      <w:r w:rsidRPr="004201DA">
        <w:rPr>
          <w:rFonts w:ascii="Times New Roman" w:eastAsia="Times New Roman" w:hAnsi="Times New Roman" w:cs="Times New Roman"/>
          <w:sz w:val="28"/>
          <w:szCs w:val="28"/>
          <w:lang w:eastAsia="ru-RU"/>
        </w:rPr>
        <w:t xml:space="preserve"> на 2016 год предусмотрены в сумме 311,6  млн рублей, что выше уровня плановых назначений на 2015 год на 1,3 млн рублей. За 9 месяцев 2015 года в краевой бюджет поступило 186,9 млн рублей, годовой план исполнен на 60,2 %.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b/>
          <w:sz w:val="28"/>
          <w:szCs w:val="28"/>
          <w:lang w:eastAsia="ru-RU"/>
        </w:rPr>
        <w:t>Государственная пошлина</w:t>
      </w:r>
      <w:r w:rsidRPr="004201DA">
        <w:rPr>
          <w:rFonts w:ascii="Times New Roman" w:eastAsia="Times New Roman" w:hAnsi="Times New Roman" w:cs="Times New Roman"/>
          <w:sz w:val="28"/>
          <w:szCs w:val="28"/>
          <w:lang w:eastAsia="ru-RU"/>
        </w:rPr>
        <w:t xml:space="preserve"> законопроектом на 2016 год предусмотрена в размере 261,0 млн рублей, что выше плановых назначений на 2015 год на 114,1 млн  рублей, или на 77,6 %.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 2016  году  планируется в краевой бюджет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r w:rsidR="009D2A7B">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в размере 81,7 млн рублей.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Также ожидаются поступления государственной пошлины такие, как за:</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(через многофункциональные центры предоставления государственных услуг, далее </w:t>
      </w:r>
      <w:r w:rsidR="003C4F9D">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МФЦ) – 8,2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w:t>
      </w:r>
      <w:r w:rsidRPr="004201DA">
        <w:rPr>
          <w:rFonts w:ascii="Times New Roman" w:eastAsia="Times New Roman" w:hAnsi="Times New Roman" w:cs="Times New Roman"/>
          <w:sz w:val="28"/>
          <w:szCs w:val="28"/>
          <w:lang w:eastAsia="ru-RU"/>
        </w:rPr>
        <w:lastRenderedPageBreak/>
        <w:t>регистрацию ликвидации юридического лица и другие юридически значимые действия (через МФЦ) – 0,2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государственную регистрацию прав, ограничений (обременений) прав на недвижимое имущество и сделок с ним  (через МФЦ) – 156,6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выдачу и обмен паспорта гражданина Российской Федерации (через МФЦ) – 2,1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 0,5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 – 0,3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 9,0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 0,9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 – 0,6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совершение прочих юридически значимых действий, подлежащие зачислению в бюджет субъекта Российской Федерации – 0,7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действия уполномоченных органов  субъектов РФ, связанные с лицензированием предпринимательской деятельности по управлению многоквартирными домами – 0,2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За 9 месяцев текущего года в краевой бюджет государственная пошлина поступила в объеме 166,1 млн рублей, годовой план, утвержденный  законом № 670-КЗ, перевыполнен на 13,0 %.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b/>
          <w:sz w:val="28"/>
          <w:szCs w:val="28"/>
          <w:lang w:eastAsia="ru-RU"/>
        </w:rPr>
        <w:t>Доходы от использования имущества, находящегося в государственной и муниципальной собственности</w:t>
      </w:r>
      <w:r w:rsidRPr="004201DA">
        <w:rPr>
          <w:rFonts w:ascii="Times New Roman" w:eastAsia="Times New Roman" w:hAnsi="Times New Roman" w:cs="Times New Roman"/>
          <w:sz w:val="28"/>
          <w:szCs w:val="28"/>
          <w:lang w:eastAsia="ru-RU"/>
        </w:rPr>
        <w:t>, законопроектом представлены в объеме 45,0 млн рублей, что ниже плановых назначений на 2015 год на 3,2 млн рублей (план 48,2 млн рублей). За 9 месяцев текущего года в краевой бюджет от данного доходного источника поступило 50,4 млн рублей, годовой план исполнен на 104,5 %. Учитывая, что за 9 месяцев 2015 года годовой план перевыполнен, Контрольно-счетная палата считает бюджетные назначения по  доходам от использования имущества, находящегося в государственной и муниципальной собственности на 2016 год</w:t>
      </w:r>
      <w:r w:rsidR="008F7F31">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заниженными.</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lastRenderedPageBreak/>
        <w:t xml:space="preserve">В составе указанных доходов планируется поступление в краевой бюджет в 2016 году </w:t>
      </w:r>
      <w:r w:rsidRPr="004201DA">
        <w:rPr>
          <w:rFonts w:ascii="Times New Roman" w:eastAsia="Times New Roman" w:hAnsi="Times New Roman" w:cs="Times New Roman"/>
          <w:i/>
          <w:sz w:val="28"/>
          <w:szCs w:val="28"/>
          <w:lang w:eastAsia="ru-RU"/>
        </w:rPr>
        <w:t>процентов, полученных от предоставления бюджетных кредитов внутри страны</w:t>
      </w:r>
      <w:r w:rsidRPr="004201DA">
        <w:rPr>
          <w:rFonts w:ascii="Times New Roman" w:eastAsia="Times New Roman" w:hAnsi="Times New Roman" w:cs="Times New Roman"/>
          <w:sz w:val="28"/>
          <w:szCs w:val="28"/>
          <w:lang w:eastAsia="ru-RU"/>
        </w:rPr>
        <w:t xml:space="preserve"> в сумме 9,6 млн рублей, в том числе по КГУП "Примтеплоэнерго" – 2,7 млн рублей</w:t>
      </w:r>
      <w:r w:rsidR="008F7F31">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муниципальным образованиям Приморского края – 6,9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i/>
          <w:sz w:val="28"/>
          <w:szCs w:val="28"/>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4201DA">
        <w:rPr>
          <w:rFonts w:ascii="Times New Roman" w:eastAsia="Times New Roman" w:hAnsi="Times New Roman" w:cs="Times New Roman"/>
          <w:sz w:val="28"/>
          <w:szCs w:val="28"/>
          <w:lang w:eastAsia="ru-RU"/>
        </w:rPr>
        <w:t>законопроектом на 2016 год предусмотрены в сумме 32,6 млн рублей, в том числе: арендная плата, а также средства от продажи права на заключение договоров аренды за земли, находящихся в собственности субъектов Российской Федерации (за исключением земельных участков автономных учреждений субъектов Российской Федерации) – 31,9 млн рублей; доходы от сдачи в аренду имущества (за исключением земельных участков) – 0,7 млн рублей. За 9 месяцев 2015 года поступило 37,4 млн рублей, или 116,1 % бюджетных назначений, утвержденных законом № 670-КЗ. Учитывая, что за 9 месяцев 2015 года исполнение превысило 100 % годового плана, Контрольно-счетная палата считает бюджетные назначения заниженными, как минимум, на 5,0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i/>
          <w:sz w:val="28"/>
          <w:szCs w:val="28"/>
          <w:lang w:eastAsia="ru-RU"/>
        </w:rPr>
        <w:t>Платежи от государственных и муниципальных унитарных предприятий</w:t>
      </w:r>
      <w:r w:rsidRPr="004201DA">
        <w:rPr>
          <w:rFonts w:ascii="Times New Roman" w:eastAsia="Times New Roman" w:hAnsi="Times New Roman" w:cs="Times New Roman"/>
          <w:sz w:val="28"/>
          <w:szCs w:val="28"/>
          <w:lang w:eastAsia="ru-RU"/>
        </w:rPr>
        <w:t xml:space="preserve"> на 2016 год представлены в сумме 0,25 млн рублей, данные поступления ожидаются от КГУП "Приморский региональный центр по ценообразованию в строительстве и промышленности строительных материалов". За 9 месяцев текущего года поступило 0,34 млн рублей (100 %).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i/>
          <w:sz w:val="28"/>
          <w:szCs w:val="28"/>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4201DA">
        <w:rPr>
          <w:rFonts w:ascii="Times New Roman" w:eastAsia="Times New Roman" w:hAnsi="Times New Roman" w:cs="Times New Roman"/>
          <w:sz w:val="28"/>
          <w:szCs w:val="28"/>
          <w:lang w:eastAsia="ru-RU"/>
        </w:rPr>
        <w:t>запланированы в объеме 1,9 млн рублей, что ниже плана текущего года на 2,8 млн рублей. В 2016 году планируются поступления по договору аренды с ООО "</w:t>
      </w:r>
      <w:proofErr w:type="spellStart"/>
      <w:r w:rsidRPr="004201DA">
        <w:rPr>
          <w:rFonts w:ascii="Times New Roman" w:eastAsia="Times New Roman" w:hAnsi="Times New Roman" w:cs="Times New Roman"/>
          <w:sz w:val="28"/>
          <w:szCs w:val="28"/>
          <w:lang w:eastAsia="ru-RU"/>
        </w:rPr>
        <w:t>Спецморфлот</w:t>
      </w:r>
      <w:proofErr w:type="spellEnd"/>
      <w:r w:rsidRPr="004201DA">
        <w:rPr>
          <w:rFonts w:ascii="Times New Roman" w:eastAsia="Times New Roman" w:hAnsi="Times New Roman" w:cs="Times New Roman"/>
          <w:sz w:val="28"/>
          <w:szCs w:val="28"/>
          <w:lang w:eastAsia="ru-RU"/>
        </w:rPr>
        <w:t>" – 1,1 млн рублей, по договорам найма жилых помещений – 0,8 млн рублей. За 9 месяцев текущего года поступило 4,5 млн рублей, или 96,0 % бюджетных назначений, утвержденных законом      № 670-КЗ.</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Учитывая, что за 9 месяцев текущего года в ходе исполнения краевого бюджета данный доходный источник корректировался в связи с перезаключением договоров найма жилых помещений на новый срок, что привело к увеличению первоначальных назначений в 2,2 раза (с 2,1 млн рублей до 4,7 млн рублей), Контрольно-счетная палата считает представленные назначения заниженными, как минимум, на 2,0 млн рублей.</w:t>
      </w:r>
    </w:p>
    <w:p w:rsidR="00AD413A" w:rsidRPr="004201DA" w:rsidRDefault="00AD413A" w:rsidP="00AD413A">
      <w:pPr>
        <w:autoSpaceDE w:val="0"/>
        <w:autoSpaceDN w:val="0"/>
        <w:adjustRightInd w:val="0"/>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i/>
          <w:sz w:val="28"/>
          <w:szCs w:val="28"/>
        </w:rPr>
        <w:t>Доходы в виде дивидендов по акциям</w:t>
      </w:r>
      <w:r w:rsidRPr="004201DA">
        <w:rPr>
          <w:rFonts w:ascii="Times New Roman" w:hAnsi="Times New Roman" w:cs="Times New Roman"/>
          <w:sz w:val="28"/>
          <w:szCs w:val="28"/>
        </w:rPr>
        <w:t>, принадлежащим Приморскому краю, в 2016 году составят 0,7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b/>
          <w:sz w:val="28"/>
          <w:szCs w:val="28"/>
          <w:lang w:eastAsia="ru-RU"/>
        </w:rPr>
        <w:t>Платежи при пользовании природными ресурсами</w:t>
      </w:r>
      <w:r w:rsidRPr="004201DA">
        <w:rPr>
          <w:rFonts w:ascii="Times New Roman" w:eastAsia="Times New Roman" w:hAnsi="Times New Roman" w:cs="Times New Roman"/>
          <w:sz w:val="28"/>
          <w:szCs w:val="28"/>
          <w:lang w:eastAsia="ru-RU"/>
        </w:rPr>
        <w:t xml:space="preserve"> законопроектом на 2016 год предусмотрены в сумме 76,3 млн рублей, что ниже плановых назначений на 2015 год на 118,6 млн рублей, или на 60,8 %. </w:t>
      </w:r>
    </w:p>
    <w:p w:rsidR="00AD413A" w:rsidRPr="004201DA" w:rsidRDefault="00AD413A" w:rsidP="00AD413A">
      <w:pPr>
        <w:pStyle w:val="ConsPlusNormal"/>
        <w:ind w:firstLine="540"/>
        <w:jc w:val="both"/>
        <w:rPr>
          <w:rFonts w:eastAsia="Times New Roman"/>
          <w:lang w:eastAsia="ru-RU"/>
        </w:rPr>
      </w:pPr>
      <w:r w:rsidRPr="004201DA">
        <w:rPr>
          <w:rFonts w:eastAsia="Times New Roman"/>
          <w:i/>
          <w:lang w:eastAsia="ru-RU"/>
        </w:rPr>
        <w:lastRenderedPageBreak/>
        <w:t>Плата за негативное воздействие на окружающую среду</w:t>
      </w:r>
      <w:r w:rsidRPr="004201DA">
        <w:rPr>
          <w:rFonts w:eastAsia="Times New Roman"/>
          <w:lang w:eastAsia="ru-RU"/>
        </w:rPr>
        <w:t xml:space="preserve"> в 2016 году запланирована в сумме 37,8 млн рублей, что ниже годовых бюджетных назначений на 2015 год на 122,3 млн рублей, или на 76,4 %. </w:t>
      </w:r>
      <w:r w:rsidRPr="004201DA">
        <w:t xml:space="preserve">Расчет платы за негативное воздействие на окружающую среду осуществлен с учетом установления с 01.01.2016 сроков для ее внесения не позднее 1-го марта года, следующего за отчетным периодом (Федеральный закон от 21.07.2014 № 219-ФЗ). В 2016 году в бюджет поступят доходы только за 4 квартал 2015 года. </w:t>
      </w:r>
      <w:r w:rsidRPr="004201DA">
        <w:rPr>
          <w:rFonts w:eastAsia="Times New Roman"/>
          <w:lang w:eastAsia="ru-RU"/>
        </w:rPr>
        <w:t>За 9 месяцев текущего года плата за негативное воздействие на окружающую среду в краевой бюджет  поступила в объеме 109,0 млн рублей, годовой план исполнен на 68,1 %.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i/>
          <w:sz w:val="28"/>
          <w:szCs w:val="28"/>
          <w:lang w:eastAsia="ru-RU"/>
        </w:rPr>
        <w:t>Платежи при пользовании недрами</w:t>
      </w:r>
      <w:r w:rsidRPr="004201DA">
        <w:rPr>
          <w:rFonts w:ascii="Times New Roman" w:eastAsia="Times New Roman" w:hAnsi="Times New Roman" w:cs="Times New Roman"/>
          <w:sz w:val="28"/>
          <w:szCs w:val="28"/>
          <w:lang w:eastAsia="ru-RU"/>
        </w:rPr>
        <w:t xml:space="preserve"> законопроектом на 2016 год предусмотрены в объеме 3,1 млн рублей, что ниже годовых бюджетных назначений на 2015 год на 0,3 млн рублей, или на 7,9 %.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i/>
          <w:sz w:val="28"/>
          <w:szCs w:val="28"/>
          <w:lang w:eastAsia="ru-RU"/>
        </w:rPr>
        <w:t>Плата за использование лесов</w:t>
      </w:r>
      <w:r w:rsidRPr="004201DA">
        <w:rPr>
          <w:rFonts w:ascii="Times New Roman" w:eastAsia="Times New Roman" w:hAnsi="Times New Roman" w:cs="Times New Roman"/>
          <w:sz w:val="28"/>
          <w:szCs w:val="28"/>
          <w:lang w:eastAsia="ru-RU"/>
        </w:rPr>
        <w:t xml:space="preserve"> в 2016 году запланирована в сумме 35,4 млн рублей, что выше плановых назначений на 2015 год на 3,9 млн рублей, или на 12,4 %. За 9 месяцев текущего года в краевой бюджет от данного доходного источника поступило 33,9 млн рублей, годовой план исполнен на 107,5 %.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b/>
          <w:sz w:val="28"/>
          <w:szCs w:val="28"/>
          <w:lang w:eastAsia="ru-RU"/>
        </w:rPr>
        <w:t>Доходы от оказания платных услуг и компенсации затрат государства</w:t>
      </w:r>
      <w:r w:rsidRPr="004201DA">
        <w:rPr>
          <w:rFonts w:ascii="Times New Roman" w:eastAsia="Times New Roman" w:hAnsi="Times New Roman" w:cs="Times New Roman"/>
          <w:sz w:val="28"/>
          <w:szCs w:val="28"/>
          <w:lang w:eastAsia="ru-RU"/>
        </w:rPr>
        <w:t xml:space="preserve"> на 2016 год запланированы в сумме 7,8 млн рублей, что ниже годовых бюджетных назначений на 2015 год на 96,0 млн рублей, или на 92,5 % (103,8 млн рублей).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Согласно представленным расчетам данные поступления в 2016 году ожидаются:</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по доходам от оказания платных услуг от архивного отдела Приморского края – 2,7 млн рублей;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плата за оказание услуг по присоединению объектов дорожного сервиса к автомобильным дорогам общего пользования от департамента дорожного хозяйства Приморского края – 0,6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по доходам от компенсации затрат государства – 4,5 млн рублей, в том числе от Администрации Приморского края – 3,2 млн рублей, департамента образования и науки Приморского края – 0,9  млн рублей, департамента труда и социально</w:t>
      </w:r>
      <w:r w:rsidR="00B73EB5">
        <w:rPr>
          <w:rFonts w:ascii="Times New Roman" w:eastAsia="Times New Roman" w:hAnsi="Times New Roman" w:cs="Times New Roman"/>
          <w:sz w:val="28"/>
          <w:szCs w:val="28"/>
          <w:lang w:eastAsia="ru-RU"/>
        </w:rPr>
        <w:t>го</w:t>
      </w:r>
      <w:r w:rsidRPr="004201DA">
        <w:rPr>
          <w:rFonts w:ascii="Times New Roman" w:eastAsia="Times New Roman" w:hAnsi="Times New Roman" w:cs="Times New Roman"/>
          <w:sz w:val="28"/>
          <w:szCs w:val="28"/>
          <w:lang w:eastAsia="ru-RU"/>
        </w:rPr>
        <w:t xml:space="preserve"> </w:t>
      </w:r>
      <w:r w:rsidR="00B73EB5">
        <w:rPr>
          <w:rFonts w:ascii="Times New Roman" w:eastAsia="Times New Roman" w:hAnsi="Times New Roman" w:cs="Times New Roman"/>
          <w:sz w:val="28"/>
          <w:szCs w:val="28"/>
          <w:lang w:eastAsia="ru-RU"/>
        </w:rPr>
        <w:t>развития</w:t>
      </w:r>
      <w:r w:rsidRPr="004201DA">
        <w:rPr>
          <w:rFonts w:ascii="Times New Roman" w:eastAsia="Times New Roman" w:hAnsi="Times New Roman" w:cs="Times New Roman"/>
          <w:sz w:val="28"/>
          <w:szCs w:val="28"/>
          <w:lang w:eastAsia="ru-RU"/>
        </w:rPr>
        <w:t xml:space="preserve"> Приморского края – 0,4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Контрольно-счетная палата, исследовав показатели по доходам от оказания платных услуг (работ) и компенсации затрат государства по плановым назначениям, изменения к ним, поступлениям за 2014 год и 9 месяцев 2015 года, полагает, что представленные плановые назначения занижены минимум в 10 раз.</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Так, в 2014 году  первоначальные назначения составили 9,1 млн рублей. В ходе исполнения краевого бюджета произведено их увеличение в 4,5 раза, что составило 41,2  млн рублей. Поступило в краевой бюджет в 7 раз больше утвержденных </w:t>
      </w:r>
      <w:r w:rsidRPr="004201DA">
        <w:rPr>
          <w:rFonts w:ascii="Times New Roman" w:hAnsi="Times New Roman" w:cs="Times New Roman"/>
          <w:bCs/>
          <w:sz w:val="28"/>
          <w:szCs w:val="28"/>
        </w:rPr>
        <w:t xml:space="preserve">286,6 </w:t>
      </w:r>
      <w:r w:rsidRPr="004201DA">
        <w:rPr>
          <w:rFonts w:ascii="Times New Roman" w:eastAsia="Times New Roman" w:hAnsi="Times New Roman" w:cs="Times New Roman"/>
          <w:sz w:val="28"/>
          <w:szCs w:val="28"/>
          <w:lang w:eastAsia="ru-RU"/>
        </w:rPr>
        <w:t>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2015 году – первоначальные назначения в сумме 9,2 млн рублей за девять месяцев законодательно увеличены в 11,3 раза (103,8 млн рублей). За 9 месяцев 2015 года в краевой бюджет поступило 103,0 млн рублей.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b/>
          <w:sz w:val="28"/>
          <w:szCs w:val="28"/>
          <w:lang w:eastAsia="ru-RU"/>
        </w:rPr>
        <w:lastRenderedPageBreak/>
        <w:t>Доходы от продажи материальных и нематериальных активов</w:t>
      </w:r>
      <w:r w:rsidRPr="004201DA">
        <w:rPr>
          <w:rFonts w:ascii="Times New Roman" w:eastAsia="Times New Roman" w:hAnsi="Times New Roman" w:cs="Times New Roman"/>
          <w:sz w:val="28"/>
          <w:szCs w:val="28"/>
          <w:lang w:eastAsia="ru-RU"/>
        </w:rPr>
        <w:t xml:space="preserve"> законопроектом на 2016 год предусмотрены в сумме 59,8 млн рублей, что ниже плановых назначений на 2015 год на 19,7 млн рублей, или на 24,9 %.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i/>
          <w:sz w:val="28"/>
          <w:szCs w:val="28"/>
          <w:lang w:eastAsia="ru-RU"/>
        </w:rPr>
        <w:t>Доходы от продажи квартир</w:t>
      </w:r>
      <w:r w:rsidRPr="004201DA">
        <w:rPr>
          <w:rFonts w:ascii="Times New Roman" w:eastAsia="Times New Roman" w:hAnsi="Times New Roman" w:cs="Times New Roman"/>
          <w:sz w:val="28"/>
          <w:szCs w:val="28"/>
          <w:lang w:eastAsia="ru-RU"/>
        </w:rPr>
        <w:t xml:space="preserve"> предусмотрены в сумме 57,4 млн рублей, что ниже плановых назначений на 2015 год на 19,6 млн рублей. Главным администратором данного доходного источника является департамент земельных и имущественных отношений Приморского края. Поступления ожидаются от участников программы "Квартира молодой семье" на 2002–2010 годы согласно графикам гашения. За 9 месяцев 2015 года в краевой бюджет поступило 66,5 млн рублей, или 86,4 % бюджетных назначений, утвержденных законом № 670-КЗ. </w:t>
      </w:r>
    </w:p>
    <w:p w:rsidR="00AD413A" w:rsidRPr="004201DA" w:rsidRDefault="00AD413A" w:rsidP="00AD413A">
      <w:pPr>
        <w:spacing w:after="0" w:line="240" w:lineRule="auto"/>
        <w:ind w:firstLine="709"/>
        <w:jc w:val="both"/>
        <w:rPr>
          <w:rFonts w:ascii="Times New Roman" w:eastAsia="Calibri" w:hAnsi="Times New Roman" w:cs="Times New Roman"/>
          <w:sz w:val="28"/>
          <w:szCs w:val="28"/>
          <w:lang w:eastAsia="ru-RU"/>
        </w:rPr>
      </w:pPr>
      <w:r w:rsidRPr="004201DA">
        <w:rPr>
          <w:rFonts w:ascii="Times New Roman" w:eastAsia="Calibri" w:hAnsi="Times New Roman" w:cs="Times New Roman"/>
          <w:i/>
          <w:sz w:val="28"/>
          <w:szCs w:val="2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sidRPr="004201DA">
        <w:rPr>
          <w:rFonts w:ascii="Times New Roman" w:eastAsia="Calibri" w:hAnsi="Times New Roman" w:cs="Times New Roman"/>
          <w:sz w:val="28"/>
          <w:szCs w:val="28"/>
          <w:lang w:eastAsia="ru-RU"/>
        </w:rPr>
        <w:t>, предусмотрены на 2016 год в объеме 2,4 млн рублей, что ниже на 7,4 % плановых показателей на 2015 год. Расчет данной суммы произведен на основании договоров купли–продажи ООО "Галлея" и ООО "</w:t>
      </w:r>
      <w:proofErr w:type="spellStart"/>
      <w:r w:rsidRPr="004201DA">
        <w:rPr>
          <w:rFonts w:ascii="Times New Roman" w:eastAsia="Calibri" w:hAnsi="Times New Roman" w:cs="Times New Roman"/>
          <w:sz w:val="28"/>
          <w:szCs w:val="28"/>
          <w:lang w:eastAsia="ru-RU"/>
        </w:rPr>
        <w:t>Манус</w:t>
      </w:r>
      <w:proofErr w:type="spellEnd"/>
      <w:r w:rsidRPr="004201DA">
        <w:rPr>
          <w:rFonts w:ascii="Times New Roman" w:eastAsia="Calibri" w:hAnsi="Times New Roman" w:cs="Times New Roman"/>
          <w:sz w:val="28"/>
          <w:szCs w:val="28"/>
          <w:lang w:eastAsia="ru-RU"/>
        </w:rPr>
        <w:t>". За 9 месяцев текущего года поступило 1,9 млн рублей (77,3 % годовых назначений, утвержденных законом № 670-КЗ).</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b/>
          <w:sz w:val="28"/>
          <w:szCs w:val="28"/>
          <w:lang w:eastAsia="ru-RU"/>
        </w:rPr>
        <w:t xml:space="preserve">Административные платежи и сборы </w:t>
      </w:r>
      <w:r w:rsidRPr="004201DA">
        <w:rPr>
          <w:rFonts w:ascii="Times New Roman" w:eastAsia="Times New Roman" w:hAnsi="Times New Roman" w:cs="Times New Roman"/>
          <w:sz w:val="28"/>
          <w:szCs w:val="28"/>
          <w:lang w:eastAsia="ru-RU"/>
        </w:rPr>
        <w:t xml:space="preserve">на 2016 год предусмотрены в объеме 5,5 млн рублей, что составляет 52,2 % уровня назначений 2015 года. За 9 месяцев текущего года поступило 10,6 млн рублей, годовой план, утвержденный законом № 670-КЗ, исполнен на 100,8 %.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Указанные поступления спрогнозированы за счет </w:t>
      </w:r>
      <w:r w:rsidRPr="004201DA">
        <w:rPr>
          <w:rFonts w:ascii="Times New Roman" w:eastAsia="Times New Roman" w:hAnsi="Times New Roman" w:cs="Times New Roman"/>
          <w:i/>
          <w:sz w:val="28"/>
          <w:szCs w:val="28"/>
          <w:lang w:eastAsia="ru-RU"/>
        </w:rPr>
        <w:t xml:space="preserve">сборов, вносимых заказчиками документации, подлежащей государственной экологической экспертизе </w:t>
      </w:r>
      <w:r w:rsidRPr="004201DA">
        <w:rPr>
          <w:rFonts w:ascii="Times New Roman" w:eastAsia="Times New Roman" w:hAnsi="Times New Roman" w:cs="Times New Roman"/>
          <w:sz w:val="28"/>
          <w:szCs w:val="28"/>
          <w:lang w:eastAsia="ru-RU"/>
        </w:rPr>
        <w:t>в размере 0,5 млн рублей</w:t>
      </w:r>
      <w:r w:rsidRPr="004201DA">
        <w:rPr>
          <w:rFonts w:ascii="Times New Roman" w:eastAsia="Times New Roman" w:hAnsi="Times New Roman" w:cs="Times New Roman"/>
          <w:i/>
          <w:sz w:val="28"/>
          <w:szCs w:val="28"/>
          <w:lang w:eastAsia="ru-RU"/>
        </w:rPr>
        <w:t xml:space="preserve"> </w:t>
      </w:r>
      <w:r w:rsidRPr="004201DA">
        <w:rPr>
          <w:rFonts w:ascii="Times New Roman" w:eastAsia="Times New Roman" w:hAnsi="Times New Roman" w:cs="Times New Roman"/>
          <w:sz w:val="28"/>
          <w:szCs w:val="28"/>
          <w:lang w:eastAsia="ru-RU"/>
        </w:rPr>
        <w:t>(главный администратор бюджетных средств – департамент природных ресурсов и охраны окружающей среды Приморского края). За 9 месяцев 2015 года поступило 0,2 млн рублей, или 39,8 % (план 2015 года – 0,5 млн рублей).</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Кроме того в доход краевого бюджета также зачисляются </w:t>
      </w:r>
      <w:r w:rsidRPr="004201DA">
        <w:rPr>
          <w:rFonts w:ascii="Times New Roman" w:eastAsia="Times New Roman" w:hAnsi="Times New Roman" w:cs="Times New Roman"/>
          <w:i/>
          <w:sz w:val="28"/>
          <w:szCs w:val="28"/>
          <w:lang w:eastAsia="ru-RU"/>
        </w:rPr>
        <w:t>платежи, взимаемые государственными и муниципальными органами (организациями) за выполнение определенных функций</w:t>
      </w:r>
      <w:r w:rsidRPr="004201DA">
        <w:rPr>
          <w:rFonts w:ascii="Times New Roman" w:eastAsia="Times New Roman" w:hAnsi="Times New Roman" w:cs="Times New Roman"/>
          <w:sz w:val="28"/>
          <w:szCs w:val="28"/>
          <w:lang w:eastAsia="ru-RU"/>
        </w:rPr>
        <w:t xml:space="preserve"> (главный администратор – департамент промышленности и транспорта Приморского края), которые запланированы на 2016 год в размере 5,0 млн рублей. За 9 месяцев 2015 года поступило 10,4</w:t>
      </w:r>
      <w:r w:rsidR="008F7F31">
        <w:rPr>
          <w:rFonts w:ascii="Times New Roman" w:eastAsia="Times New Roman" w:hAnsi="Times New Roman" w:cs="Times New Roman"/>
          <w:sz w:val="28"/>
          <w:szCs w:val="28"/>
          <w:lang w:eastAsia="ru-RU"/>
        </w:rPr>
        <w:t> </w:t>
      </w:r>
      <w:r w:rsidRPr="004201DA">
        <w:rPr>
          <w:rFonts w:ascii="Times New Roman" w:eastAsia="Times New Roman" w:hAnsi="Times New Roman" w:cs="Times New Roman"/>
          <w:sz w:val="28"/>
          <w:szCs w:val="28"/>
          <w:lang w:eastAsia="ru-RU"/>
        </w:rPr>
        <w:t>млн рублей, или 103,7 %. Учитывая, что за 9 месяцев 2015 года исполнение плана 2015 года превысило 100 %, Контрольно-счетная палата считает бюджетные назначения на 2016 год заниженными.</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b/>
          <w:sz w:val="28"/>
          <w:szCs w:val="28"/>
          <w:lang w:eastAsia="ru-RU"/>
        </w:rPr>
        <w:t>Штрафы, санкции, возмещение ущерба</w:t>
      </w:r>
      <w:r w:rsidRPr="004201DA">
        <w:rPr>
          <w:rFonts w:ascii="Times New Roman" w:eastAsia="Times New Roman" w:hAnsi="Times New Roman" w:cs="Times New Roman"/>
          <w:sz w:val="28"/>
          <w:szCs w:val="28"/>
          <w:lang w:eastAsia="ru-RU"/>
        </w:rPr>
        <w:t xml:space="preserve"> на 2016 год предусмотрены в сумме 688,3 млн рублей, что ниже плановых назначений 2015 года на 227,6 млн рублей, или на 24,8 %. Основную сумму поступлений 650,1 млн рублей (94,5 % в общем объеме поступлений) ожидается получить по денежным взысканиям (штрафам) за правонарушения в области дорожного движения.</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8"/>
          <w:lang w:eastAsia="ru-RU"/>
        </w:rPr>
        <w:t xml:space="preserve">За 9 месяцев 2015 года в краевой бюджет штрафов, санкций, возмещений ущерба поступило 574,2 млн рублей, или 62,7 % от плановых </w:t>
      </w:r>
      <w:r w:rsidRPr="004201DA">
        <w:rPr>
          <w:rFonts w:ascii="Times New Roman" w:eastAsia="Times New Roman" w:hAnsi="Times New Roman" w:cs="Times New Roman"/>
          <w:sz w:val="28"/>
          <w:szCs w:val="28"/>
          <w:lang w:eastAsia="ru-RU"/>
        </w:rPr>
        <w:lastRenderedPageBreak/>
        <w:t xml:space="preserve">назначений, утвержденных законом № 670-КЗ, из них 90,1 % составляют поступления штрафов за правонарушения в области дорожного движения (517,5 млн рублей, или 61,0 % к плану года). Следует отметить, что за 9 месяцев текущего года в ходе исполнения краевого бюджета данный доходный источник корректировался три раза, что привело к увеличению первоначальных назначений в 1,8 раза (с 462,3 млн рублей до 848,5 млн рублей) и  подтверждает выводы в заключении Контрольно-счетной палаты предыдущего года, в котором отмечено, что учитывая рост установленных </w:t>
      </w:r>
      <w:r w:rsidRPr="004201DA">
        <w:rPr>
          <w:rFonts w:ascii="Times New Roman" w:eastAsia="Times New Roman" w:hAnsi="Times New Roman" w:cs="Times New Roman"/>
          <w:sz w:val="28"/>
          <w:szCs w:val="24"/>
          <w:lang w:eastAsia="ru-RU"/>
        </w:rPr>
        <w:t>стационарных комплексов фото</w:t>
      </w:r>
      <w:r w:rsidR="008F7F31">
        <w:rPr>
          <w:rFonts w:ascii="Times New Roman" w:eastAsia="Times New Roman" w:hAnsi="Times New Roman" w:cs="Times New Roman"/>
          <w:sz w:val="28"/>
          <w:szCs w:val="24"/>
          <w:lang w:eastAsia="ru-RU"/>
        </w:rPr>
        <w:t>-</w:t>
      </w:r>
      <w:r w:rsidRPr="004201DA">
        <w:rPr>
          <w:rFonts w:ascii="Times New Roman" w:eastAsia="Times New Roman" w:hAnsi="Times New Roman" w:cs="Times New Roman"/>
          <w:sz w:val="28"/>
          <w:szCs w:val="24"/>
          <w:lang w:eastAsia="ru-RU"/>
        </w:rPr>
        <w:t xml:space="preserve"> и </w:t>
      </w:r>
      <w:proofErr w:type="spellStart"/>
      <w:r w:rsidRPr="004201DA">
        <w:rPr>
          <w:rFonts w:ascii="Times New Roman" w:eastAsia="Times New Roman" w:hAnsi="Times New Roman" w:cs="Times New Roman"/>
          <w:sz w:val="28"/>
          <w:szCs w:val="24"/>
          <w:lang w:eastAsia="ru-RU"/>
        </w:rPr>
        <w:t>видеофиксации</w:t>
      </w:r>
      <w:proofErr w:type="spellEnd"/>
      <w:r w:rsidRPr="004201DA">
        <w:rPr>
          <w:rFonts w:ascii="Times New Roman" w:eastAsia="Times New Roman" w:hAnsi="Times New Roman" w:cs="Times New Roman"/>
          <w:sz w:val="28"/>
          <w:szCs w:val="24"/>
          <w:lang w:eastAsia="ru-RU"/>
        </w:rPr>
        <w:t>, помогающих выявлять нарушителей Правил дорожного движения в Приморском крае и  непосредственно в г. Владивостоке, первоначальные</w:t>
      </w:r>
      <w:r w:rsidRPr="004201DA">
        <w:rPr>
          <w:rFonts w:ascii="Times New Roman" w:eastAsia="Times New Roman" w:hAnsi="Times New Roman" w:cs="Times New Roman"/>
          <w:color w:val="FF0000"/>
          <w:sz w:val="28"/>
          <w:szCs w:val="24"/>
          <w:lang w:eastAsia="ru-RU"/>
        </w:rPr>
        <w:t xml:space="preserve"> </w:t>
      </w:r>
      <w:r w:rsidRPr="004201DA">
        <w:rPr>
          <w:rFonts w:ascii="Times New Roman" w:eastAsia="Times New Roman" w:hAnsi="Times New Roman" w:cs="Times New Roman"/>
          <w:sz w:val="28"/>
          <w:szCs w:val="24"/>
          <w:lang w:eastAsia="ru-RU"/>
        </w:rPr>
        <w:t xml:space="preserve">плановые показатели на 2015 год занижены. </w:t>
      </w:r>
    </w:p>
    <w:p w:rsidR="00AD413A" w:rsidRPr="004201DA" w:rsidRDefault="00AD413A" w:rsidP="00AD413A">
      <w:pPr>
        <w:spacing w:after="0" w:line="240" w:lineRule="auto"/>
        <w:ind w:firstLine="709"/>
        <w:jc w:val="both"/>
        <w:rPr>
          <w:rFonts w:ascii="Times New Roman" w:eastAsia="Times New Roman" w:hAnsi="Times New Roman" w:cs="Times New Roman"/>
          <w:b/>
          <w:sz w:val="28"/>
          <w:szCs w:val="28"/>
          <w:lang w:eastAsia="ru-RU"/>
        </w:rPr>
      </w:pPr>
    </w:p>
    <w:p w:rsidR="00AD413A" w:rsidRPr="004201DA" w:rsidRDefault="00AD413A" w:rsidP="00AD413A">
      <w:pPr>
        <w:spacing w:after="0" w:line="240" w:lineRule="auto"/>
        <w:ind w:firstLine="709"/>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БЕЗВОЗМЕЗДНЫЕ ПОСТУПЛЕНИЯ</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Общий объем безвозмездных поступлений на 2015 год предложен в сумме 14517,4 млн рублей, что составляет 71,4 % к плановым назначениям на 2015 год.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Объем и виды безвозмездных поступлений из федерального бюджета представлены в соответствии с проектом Федерального Закона "О федеральном бюджете на 2016 год". Соответственно  после принятия указанного закона бюджетные назначения подлежат уточнению.</w:t>
      </w:r>
    </w:p>
    <w:p w:rsidR="00AD413A" w:rsidRPr="003C4F9D" w:rsidRDefault="003C4F9D" w:rsidP="003C4F9D">
      <w:pPr>
        <w:spacing w:after="0" w:line="240" w:lineRule="auto"/>
        <w:ind w:firstLine="709"/>
        <w:jc w:val="right"/>
        <w:rPr>
          <w:rFonts w:ascii="Times New Roman" w:eastAsia="Times New Roman" w:hAnsi="Times New Roman" w:cs="Times New Roman"/>
          <w:sz w:val="24"/>
          <w:szCs w:val="24"/>
          <w:lang w:eastAsia="ru-RU"/>
        </w:rPr>
      </w:pPr>
      <w:r w:rsidRPr="003C4F9D">
        <w:rPr>
          <w:rFonts w:ascii="Times New Roman" w:eastAsia="Times New Roman" w:hAnsi="Times New Roman" w:cs="Times New Roman"/>
          <w:sz w:val="24"/>
          <w:szCs w:val="24"/>
          <w:lang w:eastAsia="ru-RU"/>
        </w:rPr>
        <w:t>Таблица 5</w:t>
      </w:r>
    </w:p>
    <w:p w:rsidR="00AD413A" w:rsidRPr="003C4F9D" w:rsidRDefault="00AD413A" w:rsidP="00AD413A">
      <w:pPr>
        <w:spacing w:after="0" w:line="240" w:lineRule="auto"/>
        <w:jc w:val="right"/>
        <w:rPr>
          <w:rFonts w:ascii="Times New Roman" w:eastAsia="Times New Roman" w:hAnsi="Times New Roman" w:cs="Times New Roman"/>
          <w:sz w:val="24"/>
          <w:szCs w:val="24"/>
          <w:lang w:eastAsia="ru-RU"/>
        </w:rPr>
      </w:pPr>
      <w:r w:rsidRPr="003C4F9D">
        <w:rPr>
          <w:rFonts w:ascii="Times New Roman" w:eastAsia="Times New Roman" w:hAnsi="Times New Roman" w:cs="Times New Roman"/>
          <w:sz w:val="24"/>
          <w:szCs w:val="24"/>
          <w:lang w:eastAsia="ru-RU"/>
        </w:rPr>
        <w:t>(млн рублей)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1559"/>
        <w:gridCol w:w="1276"/>
        <w:gridCol w:w="1134"/>
        <w:gridCol w:w="851"/>
      </w:tblGrid>
      <w:tr w:rsidR="00AD413A" w:rsidRPr="004201DA" w:rsidTr="00F24FC1">
        <w:trPr>
          <w:trHeight w:val="1103"/>
          <w:tblHeader/>
        </w:trPr>
        <w:tc>
          <w:tcPr>
            <w:tcW w:w="4786" w:type="dxa"/>
            <w:vMerge w:val="restart"/>
            <w:tcBorders>
              <w:top w:val="single" w:sz="4" w:space="0" w:color="auto"/>
              <w:left w:val="single" w:sz="4" w:space="0" w:color="auto"/>
              <w:bottom w:val="single" w:sz="4" w:space="0" w:color="auto"/>
              <w:right w:val="single" w:sz="4" w:space="0" w:color="auto"/>
            </w:tcBorders>
            <w:vAlign w:val="center"/>
          </w:tcPr>
          <w:p w:rsidR="00AD413A" w:rsidRPr="004201DA" w:rsidRDefault="00AD413A" w:rsidP="00F24FC1">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D413A" w:rsidRPr="004201DA" w:rsidRDefault="00AD413A" w:rsidP="00F24FC1">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Утверждено Законом Приморского края от 01.10.2015 № 670-КЗ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D413A" w:rsidRPr="004201DA" w:rsidRDefault="00AD413A" w:rsidP="00F24FC1">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Проект на 2016 год</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D413A" w:rsidRPr="004201DA" w:rsidRDefault="00AD413A" w:rsidP="00F24FC1">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Отклонение </w:t>
            </w:r>
          </w:p>
        </w:tc>
      </w:tr>
      <w:tr w:rsidR="00AD413A" w:rsidRPr="004201DA" w:rsidTr="00F24FC1">
        <w:trPr>
          <w:trHeight w:val="514"/>
          <w:tblHeader/>
        </w:trPr>
        <w:tc>
          <w:tcPr>
            <w:tcW w:w="4786" w:type="dxa"/>
            <w:vMerge/>
            <w:tcBorders>
              <w:top w:val="single" w:sz="4" w:space="0" w:color="auto"/>
            </w:tcBorders>
            <w:vAlign w:val="center"/>
          </w:tcPr>
          <w:p w:rsidR="00AD413A" w:rsidRPr="004201DA" w:rsidRDefault="00AD413A" w:rsidP="00F24FC1">
            <w:pPr>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tcBorders>
            <w:vAlign w:val="center"/>
          </w:tcPr>
          <w:p w:rsidR="00AD413A" w:rsidRPr="004201DA" w:rsidRDefault="00AD413A" w:rsidP="00F24FC1">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tcBorders>
              <w:top w:val="single" w:sz="4" w:space="0" w:color="auto"/>
            </w:tcBorders>
            <w:vAlign w:val="center"/>
          </w:tcPr>
          <w:p w:rsidR="00AD413A" w:rsidRPr="004201DA" w:rsidRDefault="00AD413A" w:rsidP="00F24FC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tcBorders>
            <w:vAlign w:val="center"/>
          </w:tcPr>
          <w:p w:rsidR="00AD413A" w:rsidRPr="004201DA" w:rsidRDefault="00AD413A" w:rsidP="00F24FC1">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w:t>
            </w:r>
          </w:p>
        </w:tc>
        <w:tc>
          <w:tcPr>
            <w:tcW w:w="851" w:type="dxa"/>
            <w:tcBorders>
              <w:top w:val="single" w:sz="4" w:space="0" w:color="auto"/>
            </w:tcBorders>
            <w:vAlign w:val="center"/>
          </w:tcPr>
          <w:p w:rsidR="00AD413A" w:rsidRPr="004201DA" w:rsidRDefault="00AD413A" w:rsidP="00F24FC1">
            <w:pPr>
              <w:spacing w:after="0" w:line="240" w:lineRule="auto"/>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w:t>
            </w:r>
          </w:p>
        </w:tc>
      </w:tr>
      <w:tr w:rsidR="00AD413A" w:rsidRPr="004201DA" w:rsidTr="00F24FC1">
        <w:tc>
          <w:tcPr>
            <w:tcW w:w="4786" w:type="dxa"/>
          </w:tcPr>
          <w:p w:rsidR="00AD413A" w:rsidRPr="004201DA" w:rsidRDefault="00AD413A" w:rsidP="00F24FC1">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Безвозмездные поступления из федерального бюджета</w:t>
            </w:r>
          </w:p>
        </w:tc>
        <w:tc>
          <w:tcPr>
            <w:tcW w:w="1559"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19346,2</w:t>
            </w:r>
          </w:p>
        </w:tc>
        <w:tc>
          <w:tcPr>
            <w:tcW w:w="1276"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13940,5</w:t>
            </w:r>
          </w:p>
        </w:tc>
        <w:tc>
          <w:tcPr>
            <w:tcW w:w="1134"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-5405,7</w:t>
            </w:r>
          </w:p>
        </w:tc>
        <w:tc>
          <w:tcPr>
            <w:tcW w:w="851"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72,1</w:t>
            </w:r>
          </w:p>
        </w:tc>
      </w:tr>
      <w:tr w:rsidR="00AD413A" w:rsidRPr="004201DA" w:rsidTr="00F24FC1">
        <w:tc>
          <w:tcPr>
            <w:tcW w:w="4786" w:type="dxa"/>
          </w:tcPr>
          <w:p w:rsidR="00AD413A" w:rsidRPr="004201DA" w:rsidRDefault="00AD413A" w:rsidP="00F24FC1">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в том числе</w:t>
            </w:r>
          </w:p>
          <w:p w:rsidR="00AD413A" w:rsidRPr="004201DA" w:rsidRDefault="00AD413A" w:rsidP="00F24FC1">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дотации</w:t>
            </w:r>
          </w:p>
        </w:tc>
        <w:tc>
          <w:tcPr>
            <w:tcW w:w="1559"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8095,7</w:t>
            </w:r>
          </w:p>
        </w:tc>
        <w:tc>
          <w:tcPr>
            <w:tcW w:w="1276"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7186,2</w:t>
            </w:r>
          </w:p>
        </w:tc>
        <w:tc>
          <w:tcPr>
            <w:tcW w:w="1134"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-909,5</w:t>
            </w:r>
          </w:p>
        </w:tc>
        <w:tc>
          <w:tcPr>
            <w:tcW w:w="851"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88,8</w:t>
            </w:r>
          </w:p>
        </w:tc>
      </w:tr>
      <w:tr w:rsidR="00AD413A" w:rsidRPr="004201DA" w:rsidTr="00F24FC1">
        <w:tc>
          <w:tcPr>
            <w:tcW w:w="4786" w:type="dxa"/>
          </w:tcPr>
          <w:p w:rsidR="00AD413A" w:rsidRPr="004201DA" w:rsidRDefault="00AD413A" w:rsidP="00F24FC1">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субсидии</w:t>
            </w:r>
          </w:p>
        </w:tc>
        <w:tc>
          <w:tcPr>
            <w:tcW w:w="1559"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4181,5</w:t>
            </w:r>
          </w:p>
        </w:tc>
        <w:tc>
          <w:tcPr>
            <w:tcW w:w="1276"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2327,4</w:t>
            </w:r>
          </w:p>
        </w:tc>
        <w:tc>
          <w:tcPr>
            <w:tcW w:w="1134"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-1854,1</w:t>
            </w:r>
          </w:p>
        </w:tc>
        <w:tc>
          <w:tcPr>
            <w:tcW w:w="851"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55,7</w:t>
            </w:r>
          </w:p>
        </w:tc>
      </w:tr>
      <w:tr w:rsidR="00AD413A" w:rsidRPr="004201DA" w:rsidTr="00F24FC1">
        <w:tc>
          <w:tcPr>
            <w:tcW w:w="4786" w:type="dxa"/>
          </w:tcPr>
          <w:p w:rsidR="00AD413A" w:rsidRPr="004201DA" w:rsidRDefault="00AD413A" w:rsidP="00F24FC1">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субвенции</w:t>
            </w:r>
          </w:p>
        </w:tc>
        <w:tc>
          <w:tcPr>
            <w:tcW w:w="1559"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4210,4</w:t>
            </w:r>
          </w:p>
        </w:tc>
        <w:tc>
          <w:tcPr>
            <w:tcW w:w="1276"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3799,7</w:t>
            </w:r>
          </w:p>
        </w:tc>
        <w:tc>
          <w:tcPr>
            <w:tcW w:w="1134"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-410,7</w:t>
            </w:r>
          </w:p>
        </w:tc>
        <w:tc>
          <w:tcPr>
            <w:tcW w:w="851"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90,2</w:t>
            </w:r>
          </w:p>
        </w:tc>
      </w:tr>
      <w:tr w:rsidR="00AD413A" w:rsidRPr="004201DA" w:rsidTr="00F24FC1">
        <w:tc>
          <w:tcPr>
            <w:tcW w:w="4786" w:type="dxa"/>
          </w:tcPr>
          <w:p w:rsidR="00AD413A" w:rsidRPr="004201DA" w:rsidRDefault="00AD413A" w:rsidP="00F24FC1">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иные межбюджетные трансферты</w:t>
            </w:r>
          </w:p>
        </w:tc>
        <w:tc>
          <w:tcPr>
            <w:tcW w:w="1559"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2858,5</w:t>
            </w:r>
          </w:p>
        </w:tc>
        <w:tc>
          <w:tcPr>
            <w:tcW w:w="1276"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627,2</w:t>
            </w:r>
          </w:p>
        </w:tc>
        <w:tc>
          <w:tcPr>
            <w:tcW w:w="1134"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-2231,4</w:t>
            </w:r>
          </w:p>
        </w:tc>
        <w:tc>
          <w:tcPr>
            <w:tcW w:w="851"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21,9</w:t>
            </w:r>
          </w:p>
        </w:tc>
      </w:tr>
      <w:tr w:rsidR="00AD413A" w:rsidRPr="004201DA" w:rsidTr="00F24FC1">
        <w:tc>
          <w:tcPr>
            <w:tcW w:w="4786" w:type="dxa"/>
          </w:tcPr>
          <w:p w:rsidR="00AD413A" w:rsidRPr="004201DA" w:rsidRDefault="00AD413A" w:rsidP="00F24FC1">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прочие безвозмездные поступления от других бюджетов бюджетной системы</w:t>
            </w:r>
          </w:p>
        </w:tc>
        <w:tc>
          <w:tcPr>
            <w:tcW w:w="1559"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0,0</w:t>
            </w:r>
          </w:p>
        </w:tc>
        <w:tc>
          <w:tcPr>
            <w:tcW w:w="1276"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0,0</w:t>
            </w:r>
          </w:p>
        </w:tc>
        <w:tc>
          <w:tcPr>
            <w:tcW w:w="1134"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0,0</w:t>
            </w:r>
          </w:p>
        </w:tc>
        <w:tc>
          <w:tcPr>
            <w:tcW w:w="851" w:type="dxa"/>
            <w:vAlign w:val="bottom"/>
          </w:tcPr>
          <w:p w:rsidR="00AD413A" w:rsidRPr="004201DA" w:rsidRDefault="00AD413A" w:rsidP="00F24FC1">
            <w:pPr>
              <w:spacing w:after="0" w:line="240" w:lineRule="auto"/>
              <w:jc w:val="center"/>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w:t>
            </w:r>
          </w:p>
        </w:tc>
      </w:tr>
      <w:tr w:rsidR="00AD413A" w:rsidRPr="004201DA" w:rsidTr="00F24FC1">
        <w:tc>
          <w:tcPr>
            <w:tcW w:w="4786" w:type="dxa"/>
          </w:tcPr>
          <w:p w:rsidR="00AD413A" w:rsidRPr="004201DA" w:rsidRDefault="00AD413A" w:rsidP="00F24FC1">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Безвозмездные поступления от государственных (муниципальных) организаций</w:t>
            </w:r>
          </w:p>
        </w:tc>
        <w:tc>
          <w:tcPr>
            <w:tcW w:w="1559"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618,2</w:t>
            </w:r>
          </w:p>
        </w:tc>
        <w:tc>
          <w:tcPr>
            <w:tcW w:w="1276"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576,9</w:t>
            </w:r>
          </w:p>
        </w:tc>
        <w:tc>
          <w:tcPr>
            <w:tcW w:w="1134"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-41,3</w:t>
            </w:r>
          </w:p>
        </w:tc>
        <w:tc>
          <w:tcPr>
            <w:tcW w:w="851"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93,3</w:t>
            </w:r>
          </w:p>
        </w:tc>
      </w:tr>
      <w:tr w:rsidR="00AD413A" w:rsidRPr="004201DA" w:rsidTr="00F24FC1">
        <w:tc>
          <w:tcPr>
            <w:tcW w:w="4786" w:type="dxa"/>
          </w:tcPr>
          <w:p w:rsidR="00AD413A" w:rsidRPr="004201DA" w:rsidRDefault="00AD413A" w:rsidP="00F24FC1">
            <w:pPr>
              <w:spacing w:after="0" w:line="240" w:lineRule="auto"/>
              <w:jc w:val="both"/>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Безвозмездные поступления от негосударственных организаций</w:t>
            </w:r>
          </w:p>
        </w:tc>
        <w:tc>
          <w:tcPr>
            <w:tcW w:w="1559"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9,2</w:t>
            </w:r>
          </w:p>
        </w:tc>
        <w:tc>
          <w:tcPr>
            <w:tcW w:w="1276"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0,0</w:t>
            </w:r>
          </w:p>
        </w:tc>
        <w:tc>
          <w:tcPr>
            <w:tcW w:w="1134"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-9,2</w:t>
            </w:r>
          </w:p>
        </w:tc>
        <w:tc>
          <w:tcPr>
            <w:tcW w:w="851"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0,0</w:t>
            </w:r>
          </w:p>
        </w:tc>
      </w:tr>
      <w:tr w:rsidR="00AD413A" w:rsidRPr="004201DA" w:rsidTr="00F24FC1">
        <w:tc>
          <w:tcPr>
            <w:tcW w:w="4786" w:type="dxa"/>
          </w:tcPr>
          <w:p w:rsidR="00AD413A" w:rsidRPr="004201DA" w:rsidRDefault="00AD413A" w:rsidP="00F24FC1">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Прочие безвозмездные поступления</w:t>
            </w:r>
          </w:p>
        </w:tc>
        <w:tc>
          <w:tcPr>
            <w:tcW w:w="1559"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350,0</w:t>
            </w:r>
          </w:p>
        </w:tc>
        <w:tc>
          <w:tcPr>
            <w:tcW w:w="1276"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0,0</w:t>
            </w:r>
          </w:p>
        </w:tc>
        <w:tc>
          <w:tcPr>
            <w:tcW w:w="1134"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-350,0</w:t>
            </w:r>
          </w:p>
        </w:tc>
        <w:tc>
          <w:tcPr>
            <w:tcW w:w="851"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0,0</w:t>
            </w:r>
          </w:p>
        </w:tc>
      </w:tr>
      <w:tr w:rsidR="00AD413A" w:rsidRPr="004201DA" w:rsidTr="00F24FC1">
        <w:trPr>
          <w:trHeight w:val="415"/>
        </w:trPr>
        <w:tc>
          <w:tcPr>
            <w:tcW w:w="4786" w:type="dxa"/>
          </w:tcPr>
          <w:p w:rsidR="00AD413A" w:rsidRPr="004201DA" w:rsidRDefault="00AD413A" w:rsidP="00F24FC1">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Доходы бюджетов бюджетной системы РФ от возврата бюджетами бюджетной системы субсидий, субвенций и иных межбюджетных трансфертов, имеющих целевое назначение, прошлых лет</w:t>
            </w:r>
          </w:p>
        </w:tc>
        <w:tc>
          <w:tcPr>
            <w:tcW w:w="1559" w:type="dxa"/>
            <w:vAlign w:val="bottom"/>
          </w:tcPr>
          <w:p w:rsidR="00AD413A" w:rsidRPr="004201DA" w:rsidRDefault="00AD413A" w:rsidP="00F24FC1">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0,0</w:t>
            </w:r>
          </w:p>
        </w:tc>
        <w:tc>
          <w:tcPr>
            <w:tcW w:w="1276" w:type="dxa"/>
            <w:vAlign w:val="bottom"/>
          </w:tcPr>
          <w:p w:rsidR="00AD413A" w:rsidRPr="004201DA" w:rsidRDefault="00AD413A" w:rsidP="00F24FC1">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0,0</w:t>
            </w:r>
          </w:p>
        </w:tc>
        <w:tc>
          <w:tcPr>
            <w:tcW w:w="1134" w:type="dxa"/>
            <w:vAlign w:val="bottom"/>
          </w:tcPr>
          <w:p w:rsidR="00AD413A" w:rsidRPr="004201DA" w:rsidRDefault="00AD413A" w:rsidP="00F24FC1">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0,0</w:t>
            </w:r>
          </w:p>
        </w:tc>
        <w:tc>
          <w:tcPr>
            <w:tcW w:w="851" w:type="dxa"/>
            <w:vAlign w:val="bottom"/>
          </w:tcPr>
          <w:p w:rsidR="00AD413A" w:rsidRPr="004201DA" w:rsidRDefault="00AD413A" w:rsidP="00F24FC1">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w:t>
            </w:r>
          </w:p>
        </w:tc>
      </w:tr>
      <w:tr w:rsidR="00AD413A" w:rsidRPr="004201DA" w:rsidTr="00F24FC1">
        <w:tc>
          <w:tcPr>
            <w:tcW w:w="4786" w:type="dxa"/>
          </w:tcPr>
          <w:p w:rsidR="00AD413A" w:rsidRPr="004201DA" w:rsidRDefault="00AD413A" w:rsidP="00F24FC1">
            <w:pPr>
              <w:spacing w:after="0" w:line="240" w:lineRule="auto"/>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Возврат остатков субсидий, субвенций и </w:t>
            </w:r>
            <w:r w:rsidRPr="004201DA">
              <w:rPr>
                <w:rFonts w:ascii="Times New Roman" w:eastAsia="Times New Roman" w:hAnsi="Times New Roman" w:cs="Times New Roman"/>
                <w:sz w:val="24"/>
                <w:szCs w:val="24"/>
                <w:lang w:eastAsia="ru-RU"/>
              </w:rPr>
              <w:lastRenderedPageBreak/>
              <w:t>иных межбюджетных трансфертов, имеющих целевое назначение прошлых лет</w:t>
            </w:r>
          </w:p>
        </w:tc>
        <w:tc>
          <w:tcPr>
            <w:tcW w:w="1559" w:type="dxa"/>
            <w:vAlign w:val="bottom"/>
          </w:tcPr>
          <w:p w:rsidR="00AD413A" w:rsidRPr="004201DA" w:rsidRDefault="00AD413A" w:rsidP="00F24FC1">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lastRenderedPageBreak/>
              <w:t>0,0</w:t>
            </w:r>
          </w:p>
        </w:tc>
        <w:tc>
          <w:tcPr>
            <w:tcW w:w="1276" w:type="dxa"/>
            <w:vAlign w:val="bottom"/>
          </w:tcPr>
          <w:p w:rsidR="00AD413A" w:rsidRPr="004201DA" w:rsidRDefault="00AD413A" w:rsidP="00F24FC1">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0,0</w:t>
            </w:r>
          </w:p>
        </w:tc>
        <w:tc>
          <w:tcPr>
            <w:tcW w:w="1134" w:type="dxa"/>
            <w:vAlign w:val="bottom"/>
          </w:tcPr>
          <w:p w:rsidR="00AD413A" w:rsidRPr="004201DA" w:rsidRDefault="00AD413A" w:rsidP="00F24FC1">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0,0</w:t>
            </w:r>
          </w:p>
        </w:tc>
        <w:tc>
          <w:tcPr>
            <w:tcW w:w="851" w:type="dxa"/>
            <w:vAlign w:val="bottom"/>
          </w:tcPr>
          <w:p w:rsidR="00AD413A" w:rsidRPr="004201DA" w:rsidRDefault="00AD413A" w:rsidP="00F24FC1">
            <w:pPr>
              <w:spacing w:after="0" w:line="240" w:lineRule="auto"/>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w:t>
            </w:r>
          </w:p>
        </w:tc>
      </w:tr>
      <w:tr w:rsidR="00AD413A" w:rsidRPr="004201DA" w:rsidTr="00F24FC1">
        <w:tc>
          <w:tcPr>
            <w:tcW w:w="4786" w:type="dxa"/>
          </w:tcPr>
          <w:p w:rsidR="00AD413A" w:rsidRPr="004201DA" w:rsidRDefault="00AD413A" w:rsidP="00F24FC1">
            <w:pPr>
              <w:spacing w:after="0" w:line="240" w:lineRule="auto"/>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lastRenderedPageBreak/>
              <w:t>ВСЕГО БЕЗВОЗМЕЗДНЫХ ПОСТУПЛЕНИЙ</w:t>
            </w:r>
          </w:p>
        </w:tc>
        <w:tc>
          <w:tcPr>
            <w:tcW w:w="1559"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20323,7</w:t>
            </w:r>
          </w:p>
        </w:tc>
        <w:tc>
          <w:tcPr>
            <w:tcW w:w="1276"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14517,4</w:t>
            </w:r>
          </w:p>
        </w:tc>
        <w:tc>
          <w:tcPr>
            <w:tcW w:w="1134" w:type="dxa"/>
            <w:vAlign w:val="bottom"/>
          </w:tcPr>
          <w:p w:rsidR="00AD413A" w:rsidRPr="004201DA" w:rsidRDefault="00AD413A" w:rsidP="00F24FC1">
            <w:pPr>
              <w:spacing w:after="0" w:line="240" w:lineRule="auto"/>
              <w:jc w:val="right"/>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-5806,3</w:t>
            </w:r>
          </w:p>
        </w:tc>
        <w:tc>
          <w:tcPr>
            <w:tcW w:w="851" w:type="dxa"/>
            <w:vAlign w:val="bottom"/>
          </w:tcPr>
          <w:p w:rsidR="00AD413A" w:rsidRPr="004201DA" w:rsidRDefault="00AD413A" w:rsidP="00F24FC1">
            <w:pPr>
              <w:spacing w:after="0" w:line="240" w:lineRule="auto"/>
              <w:jc w:val="center"/>
              <w:rPr>
                <w:rFonts w:ascii="Times New Roman" w:eastAsia="Times New Roman" w:hAnsi="Times New Roman" w:cs="Times New Roman"/>
                <w:sz w:val="26"/>
                <w:szCs w:val="26"/>
                <w:lang w:eastAsia="ru-RU"/>
              </w:rPr>
            </w:pPr>
            <w:r w:rsidRPr="004201DA">
              <w:rPr>
                <w:rFonts w:ascii="Times New Roman" w:eastAsia="Times New Roman" w:hAnsi="Times New Roman" w:cs="Times New Roman"/>
                <w:sz w:val="26"/>
                <w:szCs w:val="26"/>
                <w:lang w:eastAsia="ru-RU"/>
              </w:rPr>
              <w:t>71,4</w:t>
            </w:r>
          </w:p>
        </w:tc>
      </w:tr>
    </w:tbl>
    <w:p w:rsidR="00AD413A" w:rsidRPr="004201DA" w:rsidRDefault="00AD413A" w:rsidP="00AD413A">
      <w:pPr>
        <w:spacing w:after="0" w:line="240" w:lineRule="auto"/>
        <w:jc w:val="both"/>
        <w:rPr>
          <w:rFonts w:ascii="Times New Roman" w:eastAsia="Times New Roman" w:hAnsi="Times New Roman" w:cs="Times New Roman"/>
          <w:sz w:val="28"/>
          <w:szCs w:val="28"/>
          <w:lang w:eastAsia="ru-RU"/>
        </w:rPr>
      </w:pP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Основную долю безвозмездных поступлений на 2016 год занимают безвозмездные поступления из федерального бюджета – 96,0 %, или 13940,5 млн рублей, в том числе дотации  – 49,5 % (7186,2 млн рублей), субвенции – 26,2 % (3799,7 млн рублей), субсидии – 16,0 % (2327,4 млн рублей), иные межбюджетные трансферты – 4,3 % (627,2 млн рублей).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законопроекте на 2016 год в составе субвенций значатся безвозмездные поступления из федерального бюджета в виде единой субвенции бюджету Приморского края. Перечень субвенций, формирующих единую субвенцию бюджетам субъектов Российской Федерации, на 2015 -2018 годы утвержден распоряжением Правительства Российской Федерации от 15.07.2014 № 1309-р.  Общий объем единой субвенции на 2016 год запланирован в сумме 159,2 млн рублей,  в том числе субвенции на осуществление переданных органам государственной власти Приморского края полномочий Российской Федерации: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области организации, регулирования и охраны водных биологических ресурсов – 0,4 млн рублей;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области охраны и использования объектов животного мира (за исключением охотничьих ресурсов и водных биологических ресурсов) – 0,2 млн рублей;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на государственную регистрацию актов гражданского состояния – 121,0 млн рублей;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на осуществление деятельности, связанной с перевозкой между субъектами Российской Федерации, а также в пределах территорий государств – участников СНГ несовершеннолетних, самовольно ушедших из семей, детских домов, школ-интернатов, специальных учебно-воспитательных и иных детских учреждений – 0,3 млн рублей;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отношении объектов культурного наследия – 3,1 млн рублей;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области охраны и использования охотничьих ресурсов – 18,4 млн рублей;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сфере охраны здоровья – 3,8 млн рублей;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сфере образования – 12,0 млн рублей. </w:t>
      </w:r>
    </w:p>
    <w:p w:rsidR="00AD413A" w:rsidRPr="004201DA" w:rsidRDefault="00AD413A" w:rsidP="00AD413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Общий объем безвозмездных поступлений от государственных (муниципальных) организаций на 2016 год прогнозируется в сумме 576,9 млн рублей, что ниже плановых назначений 2015 года на 41,3 млн рублей, или на 6,7 %.</w:t>
      </w:r>
    </w:p>
    <w:p w:rsidR="00404974" w:rsidRPr="004201DA" w:rsidRDefault="00404974" w:rsidP="00C45BB1">
      <w:pPr>
        <w:spacing w:after="0" w:line="240" w:lineRule="auto"/>
        <w:ind w:firstLine="720"/>
        <w:rPr>
          <w:rFonts w:ascii="Times New Roman" w:eastAsia="Times New Roman" w:hAnsi="Times New Roman" w:cs="Times New Roman"/>
          <w:b/>
          <w:sz w:val="28"/>
          <w:szCs w:val="28"/>
          <w:lang w:eastAsia="ru-RU"/>
        </w:rPr>
      </w:pPr>
    </w:p>
    <w:p w:rsidR="00C45BB1" w:rsidRPr="004201DA" w:rsidRDefault="00464C64"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lastRenderedPageBreak/>
        <w:t>5. Р</w:t>
      </w:r>
      <w:r w:rsidR="00404974" w:rsidRPr="004201DA">
        <w:rPr>
          <w:rFonts w:ascii="Times New Roman" w:eastAsia="Times New Roman" w:hAnsi="Times New Roman" w:cs="Times New Roman"/>
          <w:b/>
          <w:sz w:val="28"/>
          <w:szCs w:val="28"/>
          <w:lang w:eastAsia="ru-RU"/>
        </w:rPr>
        <w:t>АСХОДЫ</w:t>
      </w:r>
    </w:p>
    <w:p w:rsidR="008762AA" w:rsidRDefault="008762AA" w:rsidP="008762AA">
      <w:pPr>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Законопроектом расходы краевого бюджета на 201</w:t>
      </w:r>
      <w:r w:rsidRPr="007B3BB8">
        <w:rPr>
          <w:rFonts w:ascii="Times New Roman" w:eastAsia="Times New Roman" w:hAnsi="Times New Roman" w:cs="Times New Roman"/>
          <w:sz w:val="28"/>
          <w:szCs w:val="28"/>
          <w:lang w:eastAsia="ru-RU"/>
        </w:rPr>
        <w:t>6</w:t>
      </w:r>
      <w:r w:rsidRPr="00CB1694">
        <w:rPr>
          <w:rFonts w:ascii="Times New Roman" w:eastAsia="Times New Roman" w:hAnsi="Times New Roman" w:cs="Times New Roman"/>
          <w:sz w:val="28"/>
          <w:szCs w:val="28"/>
          <w:lang w:eastAsia="ru-RU"/>
        </w:rPr>
        <w:t xml:space="preserve"> год предусмотрены в объеме 8</w:t>
      </w:r>
      <w:r w:rsidRPr="007B3BB8">
        <w:rPr>
          <w:rFonts w:ascii="Times New Roman" w:eastAsia="Times New Roman" w:hAnsi="Times New Roman" w:cs="Times New Roman"/>
          <w:sz w:val="28"/>
          <w:szCs w:val="28"/>
          <w:lang w:eastAsia="ru-RU"/>
        </w:rPr>
        <w:t>2071</w:t>
      </w:r>
      <w:r>
        <w:rPr>
          <w:rFonts w:ascii="Times New Roman" w:eastAsia="Times New Roman" w:hAnsi="Times New Roman" w:cs="Times New Roman"/>
          <w:sz w:val="28"/>
          <w:szCs w:val="28"/>
          <w:lang w:eastAsia="ru-RU"/>
        </w:rPr>
        <w:t>,</w:t>
      </w:r>
      <w:r w:rsidRPr="007B3BB8">
        <w:rPr>
          <w:rFonts w:ascii="Times New Roman" w:eastAsia="Times New Roman" w:hAnsi="Times New Roman" w:cs="Times New Roman"/>
          <w:sz w:val="28"/>
          <w:szCs w:val="28"/>
          <w:lang w:eastAsia="ru-RU"/>
        </w:rPr>
        <w:t>9</w:t>
      </w:r>
      <w:r w:rsidRPr="00CB1694">
        <w:rPr>
          <w:rFonts w:ascii="Times New Roman" w:eastAsia="Times New Roman" w:hAnsi="Times New Roman" w:cs="Times New Roman"/>
          <w:sz w:val="28"/>
          <w:szCs w:val="28"/>
          <w:lang w:eastAsia="ru-RU"/>
        </w:rPr>
        <w:t xml:space="preserve"> млн рублей, что составляет 9</w:t>
      </w:r>
      <w:r>
        <w:rPr>
          <w:rFonts w:ascii="Times New Roman" w:eastAsia="Times New Roman" w:hAnsi="Times New Roman" w:cs="Times New Roman"/>
          <w:sz w:val="28"/>
          <w:szCs w:val="28"/>
          <w:lang w:eastAsia="ru-RU"/>
        </w:rPr>
        <w:t>0,6</w:t>
      </w:r>
      <w:r w:rsidRPr="00CB1694">
        <w:rPr>
          <w:rFonts w:ascii="Times New Roman" w:eastAsia="Times New Roman" w:hAnsi="Times New Roman" w:cs="Times New Roman"/>
          <w:sz w:val="28"/>
          <w:szCs w:val="28"/>
          <w:lang w:eastAsia="ru-RU"/>
        </w:rPr>
        <w:t xml:space="preserve"> %</w:t>
      </w:r>
      <w:r w:rsidRPr="00CB1694">
        <w:rPr>
          <w:rFonts w:ascii="Times New Roman" w:eastAsia="Times New Roman" w:hAnsi="Times New Roman" w:cs="Times New Roman"/>
          <w:sz w:val="28"/>
          <w:szCs w:val="28"/>
          <w:vertAlign w:val="superscript"/>
          <w:lang w:eastAsia="ru-RU"/>
        </w:rPr>
        <w:footnoteReference w:id="1"/>
      </w:r>
      <w:r w:rsidRPr="00CB1694">
        <w:rPr>
          <w:rFonts w:ascii="Times New Roman" w:eastAsia="Times New Roman" w:hAnsi="Times New Roman" w:cs="Times New Roman"/>
          <w:sz w:val="28"/>
          <w:szCs w:val="28"/>
          <w:lang w:eastAsia="ru-RU"/>
        </w:rPr>
        <w:t xml:space="preserve"> к уровню 201</w:t>
      </w:r>
      <w:r>
        <w:rPr>
          <w:rFonts w:ascii="Times New Roman" w:eastAsia="Times New Roman" w:hAnsi="Times New Roman" w:cs="Times New Roman"/>
          <w:sz w:val="28"/>
          <w:szCs w:val="28"/>
          <w:lang w:eastAsia="ru-RU"/>
        </w:rPr>
        <w:t>5</w:t>
      </w:r>
      <w:r w:rsidRPr="00CB1694">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90560,3</w:t>
      </w:r>
      <w:r w:rsidRPr="00CB1694">
        <w:rPr>
          <w:rFonts w:ascii="Times New Roman" w:eastAsia="Times New Roman" w:hAnsi="Times New Roman" w:cs="Times New Roman"/>
          <w:sz w:val="28"/>
          <w:szCs w:val="28"/>
          <w:lang w:eastAsia="ru-RU"/>
        </w:rPr>
        <w:t xml:space="preserve"> млн рублей). </w:t>
      </w:r>
    </w:p>
    <w:p w:rsidR="008762AA" w:rsidRPr="00CB1694" w:rsidRDefault="008762AA" w:rsidP="008762AA">
      <w:pPr>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 xml:space="preserve">Снижение общего объема расходов </w:t>
      </w:r>
      <w:r>
        <w:rPr>
          <w:rFonts w:ascii="Times New Roman" w:eastAsia="Times New Roman" w:hAnsi="Times New Roman" w:cs="Times New Roman"/>
          <w:sz w:val="28"/>
          <w:szCs w:val="28"/>
          <w:lang w:eastAsia="ru-RU"/>
        </w:rPr>
        <w:t xml:space="preserve">представлено </w:t>
      </w:r>
      <w:r w:rsidRPr="00CB169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8488,4</w:t>
      </w:r>
      <w:r w:rsidRPr="00CB1694">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w:t>
      </w:r>
    </w:p>
    <w:p w:rsidR="008762AA" w:rsidRPr="00CB1694" w:rsidRDefault="008762AA" w:rsidP="008762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B1694">
        <w:rPr>
          <w:rFonts w:ascii="Times New Roman" w:eastAsia="Times New Roman" w:hAnsi="Times New Roman" w:cs="Times New Roman"/>
          <w:sz w:val="28"/>
          <w:szCs w:val="28"/>
          <w:lang w:eastAsia="ru-RU"/>
        </w:rPr>
        <w:t>сновно</w:t>
      </w:r>
      <w:r>
        <w:rPr>
          <w:rFonts w:ascii="Times New Roman" w:eastAsia="Times New Roman" w:hAnsi="Times New Roman" w:cs="Times New Roman"/>
          <w:sz w:val="28"/>
          <w:szCs w:val="28"/>
          <w:lang w:eastAsia="ru-RU"/>
        </w:rPr>
        <w:t>й объем сокращения приходится на федеральные средства в сумме 6899,5 млн рублей,</w:t>
      </w:r>
      <w:r w:rsidRPr="006B04D3">
        <w:t xml:space="preserve"> </w:t>
      </w:r>
      <w:r w:rsidRPr="006B04D3">
        <w:rPr>
          <w:rFonts w:ascii="Times New Roman" w:eastAsia="Times New Roman" w:hAnsi="Times New Roman" w:cs="Times New Roman"/>
          <w:sz w:val="28"/>
          <w:szCs w:val="28"/>
          <w:lang w:eastAsia="ru-RU"/>
        </w:rPr>
        <w:t xml:space="preserve">или на 46,6 % (в 2015 году – 14792,4 млн рублей, в 2016 году </w:t>
      </w:r>
      <w:r w:rsidR="007A22E0">
        <w:rPr>
          <w:rFonts w:ascii="Times New Roman" w:eastAsia="Times New Roman" w:hAnsi="Times New Roman" w:cs="Times New Roman"/>
          <w:sz w:val="28"/>
          <w:szCs w:val="28"/>
          <w:lang w:eastAsia="ru-RU"/>
        </w:rPr>
        <w:t>–</w:t>
      </w:r>
      <w:r w:rsidRPr="006B04D3">
        <w:rPr>
          <w:rFonts w:ascii="Times New Roman" w:eastAsia="Times New Roman" w:hAnsi="Times New Roman" w:cs="Times New Roman"/>
          <w:sz w:val="28"/>
          <w:szCs w:val="28"/>
          <w:lang w:eastAsia="ru-RU"/>
        </w:rPr>
        <w:t xml:space="preserve"> 7892,9</w:t>
      </w:r>
      <w:r>
        <w:rPr>
          <w:rFonts w:ascii="Times New Roman" w:eastAsia="Times New Roman" w:hAnsi="Times New Roman" w:cs="Times New Roman"/>
          <w:sz w:val="28"/>
          <w:szCs w:val="28"/>
          <w:lang w:eastAsia="ru-RU"/>
        </w:rPr>
        <w:t> млн</w:t>
      </w:r>
      <w:r w:rsidRPr="006B04D3">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 xml:space="preserve">, что </w:t>
      </w:r>
      <w:r w:rsidRPr="00CB1694">
        <w:rPr>
          <w:rFonts w:ascii="Times New Roman" w:eastAsia="Times New Roman" w:hAnsi="Times New Roman" w:cs="Times New Roman"/>
          <w:sz w:val="28"/>
          <w:szCs w:val="28"/>
          <w:lang w:eastAsia="ru-RU"/>
        </w:rPr>
        <w:t xml:space="preserve">связано </w:t>
      </w:r>
      <w:r>
        <w:rPr>
          <w:rFonts w:ascii="Times New Roman" w:eastAsia="Times New Roman" w:hAnsi="Times New Roman" w:cs="Times New Roman"/>
          <w:sz w:val="28"/>
          <w:szCs w:val="28"/>
          <w:lang w:eastAsia="ru-RU"/>
        </w:rPr>
        <w:t xml:space="preserve">с </w:t>
      </w:r>
      <w:r w:rsidRPr="00CB1694">
        <w:rPr>
          <w:rFonts w:ascii="Times New Roman" w:eastAsia="Times New Roman" w:hAnsi="Times New Roman" w:cs="Times New Roman"/>
          <w:sz w:val="28"/>
          <w:szCs w:val="28"/>
          <w:lang w:eastAsia="ru-RU"/>
        </w:rPr>
        <w:t>отсутствием сведений о распределении средств из федерального бюджета</w:t>
      </w:r>
      <w:r w:rsidRPr="00CB1694">
        <w:rPr>
          <w:rFonts w:ascii="Times New Roman" w:hAnsi="Times New Roman" w:cs="Times New Roman"/>
          <w:sz w:val="28"/>
          <w:szCs w:val="28"/>
        </w:rPr>
        <w:t xml:space="preserve"> на мероприятия в области здравоохранения, образования, социальной политики, культуры</w:t>
      </w:r>
      <w:r>
        <w:rPr>
          <w:rFonts w:ascii="Times New Roman" w:hAnsi="Times New Roman" w:cs="Times New Roman"/>
          <w:sz w:val="28"/>
          <w:szCs w:val="28"/>
        </w:rPr>
        <w:t>,</w:t>
      </w:r>
      <w:r w:rsidRPr="007B3BB8">
        <w:rPr>
          <w:rFonts w:ascii="Times New Roman" w:hAnsi="Times New Roman" w:cs="Times New Roman"/>
          <w:sz w:val="28"/>
          <w:szCs w:val="28"/>
        </w:rPr>
        <w:t xml:space="preserve"> </w:t>
      </w:r>
      <w:r w:rsidRPr="00CB1694">
        <w:rPr>
          <w:rFonts w:ascii="Times New Roman" w:hAnsi="Times New Roman" w:cs="Times New Roman"/>
          <w:sz w:val="28"/>
          <w:szCs w:val="28"/>
        </w:rPr>
        <w:t xml:space="preserve">сельского хозяйства, жилищно-коммунального </w:t>
      </w:r>
      <w:r>
        <w:rPr>
          <w:rFonts w:ascii="Times New Roman" w:hAnsi="Times New Roman" w:cs="Times New Roman"/>
          <w:sz w:val="28"/>
          <w:szCs w:val="28"/>
        </w:rPr>
        <w:t>и дорожного хозяйства</w:t>
      </w:r>
      <w:r w:rsidRPr="00CB1694">
        <w:rPr>
          <w:rFonts w:ascii="Times New Roman" w:eastAsia="Times New Roman" w:hAnsi="Times New Roman" w:cs="Times New Roman"/>
          <w:sz w:val="28"/>
          <w:szCs w:val="28"/>
          <w:lang w:eastAsia="ru-RU"/>
        </w:rPr>
        <w:t xml:space="preserve">. В законопроекте расходы, планируемые за счет средств федерального бюджета, включены в соответствии с проектом федерального бюджета на </w:t>
      </w:r>
      <w:r>
        <w:rPr>
          <w:rFonts w:ascii="Times New Roman" w:eastAsia="Times New Roman" w:hAnsi="Times New Roman" w:cs="Times New Roman"/>
          <w:sz w:val="28"/>
          <w:szCs w:val="28"/>
          <w:lang w:eastAsia="ru-RU"/>
        </w:rPr>
        <w:t>201</w:t>
      </w:r>
      <w:r w:rsidRPr="00CB1694">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 xml:space="preserve">год </w:t>
      </w:r>
      <w:r w:rsidRPr="00CB1694">
        <w:rPr>
          <w:rFonts w:ascii="Times New Roman" w:eastAsia="Times New Roman" w:hAnsi="Times New Roman" w:cs="Times New Roman"/>
          <w:sz w:val="28"/>
          <w:szCs w:val="28"/>
          <w:lang w:eastAsia="ru-RU"/>
        </w:rPr>
        <w:t xml:space="preserve">и в ходе исполнения краевого бюджета будут уточняться. </w:t>
      </w:r>
      <w:r>
        <w:rPr>
          <w:rFonts w:ascii="Times New Roman" w:eastAsia="Times New Roman" w:hAnsi="Times New Roman" w:cs="Times New Roman"/>
          <w:sz w:val="28"/>
          <w:szCs w:val="28"/>
          <w:lang w:eastAsia="ru-RU"/>
        </w:rPr>
        <w:t xml:space="preserve">Сокращение расходов за счет краевых средств произведено в сумме 1588,9 млн рублей, </w:t>
      </w:r>
      <w:r w:rsidRPr="006B04D3">
        <w:t xml:space="preserve"> </w:t>
      </w:r>
      <w:r w:rsidRPr="006B04D3">
        <w:rPr>
          <w:rFonts w:ascii="Times New Roman" w:eastAsia="Times New Roman" w:hAnsi="Times New Roman" w:cs="Times New Roman"/>
          <w:sz w:val="28"/>
          <w:szCs w:val="28"/>
          <w:lang w:eastAsia="ru-RU"/>
        </w:rPr>
        <w:t>или на 2,1</w:t>
      </w:r>
      <w:r w:rsidR="00CF63BD">
        <w:rPr>
          <w:rFonts w:ascii="Times New Roman" w:eastAsia="Times New Roman" w:hAnsi="Times New Roman" w:cs="Times New Roman"/>
          <w:sz w:val="28"/>
          <w:szCs w:val="28"/>
          <w:lang w:eastAsia="ru-RU"/>
        </w:rPr>
        <w:t> </w:t>
      </w:r>
      <w:r w:rsidRPr="006B04D3">
        <w:rPr>
          <w:rFonts w:ascii="Times New Roman" w:eastAsia="Times New Roman" w:hAnsi="Times New Roman" w:cs="Times New Roman"/>
          <w:sz w:val="28"/>
          <w:szCs w:val="28"/>
          <w:lang w:eastAsia="ru-RU"/>
        </w:rPr>
        <w:t xml:space="preserve">% (в 2015 году – 75767,9 млн рублей, в 2016 году </w:t>
      </w:r>
      <w:r w:rsidR="007A22E0">
        <w:rPr>
          <w:rFonts w:ascii="Times New Roman" w:eastAsia="Times New Roman" w:hAnsi="Times New Roman" w:cs="Times New Roman"/>
          <w:sz w:val="28"/>
          <w:szCs w:val="28"/>
          <w:lang w:eastAsia="ru-RU"/>
        </w:rPr>
        <w:t>–</w:t>
      </w:r>
      <w:r w:rsidRPr="006B04D3">
        <w:rPr>
          <w:rFonts w:ascii="Times New Roman" w:eastAsia="Times New Roman" w:hAnsi="Times New Roman" w:cs="Times New Roman"/>
          <w:sz w:val="28"/>
          <w:szCs w:val="28"/>
          <w:lang w:eastAsia="ru-RU"/>
        </w:rPr>
        <w:t xml:space="preserve"> 74179,0 млн рублей)</w:t>
      </w:r>
      <w:r>
        <w:rPr>
          <w:rFonts w:ascii="Times New Roman" w:eastAsia="Times New Roman" w:hAnsi="Times New Roman" w:cs="Times New Roman"/>
          <w:sz w:val="28"/>
          <w:szCs w:val="28"/>
          <w:lang w:eastAsia="ru-RU"/>
        </w:rPr>
        <w:t>.</w:t>
      </w:r>
    </w:p>
    <w:p w:rsidR="008762AA" w:rsidRDefault="008762AA" w:rsidP="008762AA">
      <w:pPr>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 xml:space="preserve">Согласно приложениям краевой бюджет на </w:t>
      </w:r>
      <w:r>
        <w:rPr>
          <w:rFonts w:ascii="Times New Roman" w:eastAsia="Times New Roman" w:hAnsi="Times New Roman" w:cs="Times New Roman"/>
          <w:sz w:val="28"/>
          <w:szCs w:val="28"/>
          <w:lang w:eastAsia="ru-RU"/>
        </w:rPr>
        <w:t xml:space="preserve">однолетний </w:t>
      </w:r>
      <w:r w:rsidRPr="00CB1694">
        <w:rPr>
          <w:rFonts w:ascii="Times New Roman" w:eastAsia="Times New Roman" w:hAnsi="Times New Roman" w:cs="Times New Roman"/>
          <w:sz w:val="28"/>
          <w:szCs w:val="28"/>
          <w:lang w:eastAsia="ru-RU"/>
        </w:rPr>
        <w:t xml:space="preserve">период сформирован по разделам, подразделам, </w:t>
      </w:r>
      <w:r>
        <w:rPr>
          <w:rFonts w:ascii="Times New Roman" w:eastAsia="Times New Roman" w:hAnsi="Times New Roman" w:cs="Times New Roman"/>
          <w:sz w:val="28"/>
          <w:szCs w:val="28"/>
          <w:lang w:eastAsia="ru-RU"/>
        </w:rPr>
        <w:t xml:space="preserve">в </w:t>
      </w:r>
      <w:r w:rsidRPr="00CB1694">
        <w:rPr>
          <w:rFonts w:ascii="Times New Roman" w:eastAsia="Times New Roman" w:hAnsi="Times New Roman" w:cs="Times New Roman"/>
          <w:sz w:val="28"/>
          <w:szCs w:val="28"/>
          <w:lang w:eastAsia="ru-RU"/>
        </w:rPr>
        <w:t>ведомственной</w:t>
      </w:r>
      <w:r>
        <w:rPr>
          <w:rFonts w:ascii="Times New Roman" w:eastAsia="Times New Roman" w:hAnsi="Times New Roman" w:cs="Times New Roman"/>
          <w:sz w:val="28"/>
          <w:szCs w:val="28"/>
          <w:lang w:eastAsia="ru-RU"/>
        </w:rPr>
        <w:t>, непрограммной</w:t>
      </w:r>
      <w:r w:rsidRPr="00CB16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CB1694">
        <w:rPr>
          <w:rFonts w:ascii="Times New Roman" w:eastAsia="Times New Roman" w:hAnsi="Times New Roman" w:cs="Times New Roman"/>
          <w:sz w:val="28"/>
          <w:szCs w:val="28"/>
          <w:lang w:eastAsia="ru-RU"/>
        </w:rPr>
        <w:t xml:space="preserve">программной </w:t>
      </w:r>
      <w:r w:rsidRPr="00CE0C77">
        <w:rPr>
          <w:rFonts w:ascii="Times New Roman" w:eastAsia="Times New Roman" w:hAnsi="Times New Roman" w:cs="Times New Roman"/>
          <w:sz w:val="28"/>
          <w:szCs w:val="28"/>
          <w:lang w:eastAsia="ru-RU"/>
        </w:rPr>
        <w:t>структуре расходов</w:t>
      </w:r>
      <w:r>
        <w:rPr>
          <w:rFonts w:ascii="Times New Roman" w:eastAsia="Times New Roman" w:hAnsi="Times New Roman" w:cs="Times New Roman"/>
          <w:sz w:val="28"/>
          <w:szCs w:val="28"/>
          <w:lang w:eastAsia="ru-RU"/>
        </w:rPr>
        <w:t>.</w:t>
      </w:r>
    </w:p>
    <w:p w:rsidR="008762AA" w:rsidRDefault="008762AA" w:rsidP="008762AA">
      <w:pPr>
        <w:spacing w:after="0" w:line="240" w:lineRule="auto"/>
        <w:ind w:firstLine="708"/>
        <w:jc w:val="both"/>
        <w:rPr>
          <w:rFonts w:ascii="Times New Roman" w:eastAsia="Times New Roman" w:hAnsi="Times New Roman" w:cs="Times New Roman"/>
          <w:sz w:val="28"/>
          <w:szCs w:val="28"/>
          <w:lang w:eastAsia="ru-RU"/>
        </w:rPr>
      </w:pPr>
      <w:r w:rsidRPr="003B1685">
        <w:rPr>
          <w:rFonts w:ascii="Times New Roman" w:eastAsia="Times New Roman" w:hAnsi="Times New Roman" w:cs="Times New Roman"/>
          <w:sz w:val="28"/>
          <w:szCs w:val="28"/>
          <w:lang w:eastAsia="ru-RU"/>
        </w:rPr>
        <w:t>В соответствии с изменени</w:t>
      </w:r>
      <w:r>
        <w:rPr>
          <w:rFonts w:ascii="Times New Roman" w:eastAsia="Times New Roman" w:hAnsi="Times New Roman" w:cs="Times New Roman"/>
          <w:sz w:val="28"/>
          <w:szCs w:val="28"/>
          <w:lang w:eastAsia="ru-RU"/>
        </w:rPr>
        <w:t>ями</w:t>
      </w:r>
      <w:r w:rsidRPr="003B1685">
        <w:rPr>
          <w:rFonts w:ascii="Times New Roman" w:eastAsia="Times New Roman" w:hAnsi="Times New Roman" w:cs="Times New Roman"/>
          <w:sz w:val="28"/>
          <w:szCs w:val="28"/>
          <w:lang w:eastAsia="ru-RU"/>
        </w:rPr>
        <w:t xml:space="preserve"> в Бюджет</w:t>
      </w:r>
      <w:r>
        <w:rPr>
          <w:rFonts w:ascii="Times New Roman" w:eastAsia="Times New Roman" w:hAnsi="Times New Roman" w:cs="Times New Roman"/>
          <w:sz w:val="28"/>
          <w:szCs w:val="28"/>
          <w:lang w:eastAsia="ru-RU"/>
        </w:rPr>
        <w:t xml:space="preserve">ный кодекс Российской Федерации </w:t>
      </w:r>
      <w:r w:rsidRPr="003B1685">
        <w:rPr>
          <w:rFonts w:ascii="Times New Roman" w:eastAsia="Times New Roman" w:hAnsi="Times New Roman" w:cs="Times New Roman"/>
          <w:sz w:val="28"/>
          <w:szCs w:val="28"/>
          <w:lang w:eastAsia="ru-RU"/>
        </w:rPr>
        <w:t>краевой бюджет на 2016 год с</w:t>
      </w:r>
      <w:r w:rsidR="00D60ECE">
        <w:rPr>
          <w:rFonts w:ascii="Times New Roman" w:eastAsia="Times New Roman" w:hAnsi="Times New Roman" w:cs="Times New Roman"/>
          <w:sz w:val="28"/>
          <w:szCs w:val="28"/>
          <w:lang w:eastAsia="ru-RU"/>
        </w:rPr>
        <w:t>оставлен</w:t>
      </w:r>
      <w:r w:rsidRPr="003B1685">
        <w:rPr>
          <w:rFonts w:ascii="Times New Roman" w:eastAsia="Times New Roman" w:hAnsi="Times New Roman" w:cs="Times New Roman"/>
          <w:sz w:val="28"/>
          <w:szCs w:val="28"/>
          <w:lang w:eastAsia="ru-RU"/>
        </w:rPr>
        <w:t xml:space="preserve"> в новой структуре кодов бюджетной классификации Российской Федерации.</w:t>
      </w:r>
    </w:p>
    <w:p w:rsidR="008762AA" w:rsidRDefault="008762AA" w:rsidP="008762A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Распределение на 201</w:t>
      </w:r>
      <w:r>
        <w:rPr>
          <w:rFonts w:ascii="Times New Roman" w:eastAsia="Times New Roman" w:hAnsi="Times New Roman" w:cs="Times New Roman"/>
          <w:sz w:val="28"/>
          <w:szCs w:val="28"/>
          <w:lang w:eastAsia="ru-RU"/>
        </w:rPr>
        <w:t>6</w:t>
      </w:r>
      <w:r w:rsidRPr="00CB1694">
        <w:rPr>
          <w:rFonts w:ascii="Times New Roman" w:eastAsia="Times New Roman" w:hAnsi="Times New Roman" w:cs="Times New Roman"/>
          <w:sz w:val="28"/>
          <w:szCs w:val="28"/>
          <w:lang w:eastAsia="ru-RU"/>
        </w:rPr>
        <w:t xml:space="preserve"> год по разделам бюджетной  классификации расходов, по сравнению с предыдущим годом, представлено в таблице.</w:t>
      </w:r>
    </w:p>
    <w:p w:rsidR="003C4F9D" w:rsidRDefault="003C4F9D" w:rsidP="003C4F9D">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8762AA" w:rsidRPr="00CB1694" w:rsidRDefault="003C4F9D" w:rsidP="003C4F9D">
      <w:pPr>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6</w:t>
      </w:r>
    </w:p>
    <w:tbl>
      <w:tblPr>
        <w:tblW w:w="95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71"/>
        <w:gridCol w:w="1684"/>
        <w:gridCol w:w="1320"/>
        <w:gridCol w:w="1320"/>
        <w:gridCol w:w="756"/>
      </w:tblGrid>
      <w:tr w:rsidR="008762AA" w:rsidRPr="002D729C" w:rsidTr="00D60ECE">
        <w:trPr>
          <w:trHeight w:val="192"/>
          <w:tblHeader/>
        </w:trPr>
        <w:tc>
          <w:tcPr>
            <w:tcW w:w="3837" w:type="dxa"/>
            <w:tcBorders>
              <w:top w:val="nil"/>
              <w:left w:val="nil"/>
              <w:bottom w:val="single" w:sz="4" w:space="0" w:color="auto"/>
              <w:right w:val="nil"/>
            </w:tcBorders>
            <w:vAlign w:val="center"/>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p>
        </w:tc>
        <w:tc>
          <w:tcPr>
            <w:tcW w:w="671" w:type="dxa"/>
            <w:tcBorders>
              <w:top w:val="nil"/>
              <w:left w:val="nil"/>
              <w:bottom w:val="single" w:sz="4" w:space="0" w:color="auto"/>
              <w:right w:val="nil"/>
            </w:tcBorders>
            <w:vAlign w:val="center"/>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p>
        </w:tc>
        <w:tc>
          <w:tcPr>
            <w:tcW w:w="1684" w:type="dxa"/>
            <w:tcBorders>
              <w:top w:val="nil"/>
              <w:left w:val="nil"/>
              <w:bottom w:val="single" w:sz="4" w:space="0" w:color="auto"/>
              <w:right w:val="nil"/>
            </w:tcBorders>
            <w:vAlign w:val="center"/>
          </w:tcPr>
          <w:p w:rsidR="008762AA" w:rsidRPr="002D729C" w:rsidRDefault="008762AA" w:rsidP="00B00278">
            <w:pPr>
              <w:spacing w:before="20" w:after="0" w:line="240" w:lineRule="auto"/>
              <w:jc w:val="center"/>
              <w:rPr>
                <w:rFonts w:ascii="Times New Roman" w:hAnsi="Times New Roman" w:cs="Times New Roman"/>
                <w:color w:val="000000"/>
                <w:sz w:val="24"/>
                <w:szCs w:val="24"/>
              </w:rPr>
            </w:pPr>
          </w:p>
        </w:tc>
        <w:tc>
          <w:tcPr>
            <w:tcW w:w="1320" w:type="dxa"/>
            <w:tcBorders>
              <w:top w:val="nil"/>
              <w:left w:val="nil"/>
              <w:bottom w:val="single" w:sz="4" w:space="0" w:color="auto"/>
              <w:right w:val="nil"/>
            </w:tcBorders>
            <w:vAlign w:val="center"/>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p>
        </w:tc>
        <w:tc>
          <w:tcPr>
            <w:tcW w:w="2076" w:type="dxa"/>
            <w:gridSpan w:val="2"/>
            <w:tcBorders>
              <w:top w:val="nil"/>
              <w:left w:val="nil"/>
              <w:bottom w:val="single" w:sz="4" w:space="0" w:color="auto"/>
              <w:right w:val="nil"/>
            </w:tcBorders>
            <w:noWrap/>
            <w:vAlign w:val="center"/>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3C4F9D">
              <w:rPr>
                <w:rFonts w:ascii="Times New Roman" w:eastAsia="Times New Roman" w:hAnsi="Times New Roman" w:cs="Times New Roman"/>
                <w:sz w:val="24"/>
                <w:szCs w:val="24"/>
                <w:lang w:eastAsia="ru-RU"/>
              </w:rPr>
              <w:t>м</w:t>
            </w:r>
            <w:r w:rsidRPr="00CB1694">
              <w:rPr>
                <w:rFonts w:ascii="Times New Roman" w:eastAsia="Times New Roman" w:hAnsi="Times New Roman" w:cs="Times New Roman"/>
                <w:sz w:val="24"/>
                <w:szCs w:val="24"/>
                <w:lang w:eastAsia="ru-RU"/>
              </w:rPr>
              <w:t xml:space="preserve">лн рублей </w:t>
            </w:r>
            <w:r>
              <w:rPr>
                <w:rFonts w:ascii="Times New Roman" w:eastAsia="Times New Roman" w:hAnsi="Times New Roman" w:cs="Times New Roman"/>
                <w:sz w:val="24"/>
                <w:szCs w:val="24"/>
                <w:lang w:eastAsia="ru-RU"/>
              </w:rPr>
              <w:t>)</w:t>
            </w:r>
          </w:p>
        </w:tc>
      </w:tr>
      <w:tr w:rsidR="008762AA" w:rsidRPr="002D729C" w:rsidTr="00D60ECE">
        <w:trPr>
          <w:trHeight w:val="555"/>
          <w:tblHeader/>
        </w:trPr>
        <w:tc>
          <w:tcPr>
            <w:tcW w:w="3837" w:type="dxa"/>
            <w:vMerge w:val="restart"/>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Наименование раздела</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Раз–дел</w:t>
            </w:r>
          </w:p>
        </w:tc>
        <w:tc>
          <w:tcPr>
            <w:tcW w:w="1684" w:type="dxa"/>
            <w:vMerge w:val="restart"/>
            <w:tcBorders>
              <w:top w:val="single" w:sz="4" w:space="0" w:color="auto"/>
              <w:left w:val="single" w:sz="4" w:space="0" w:color="auto"/>
              <w:bottom w:val="single" w:sz="4" w:space="0" w:color="auto"/>
              <w:right w:val="single" w:sz="4" w:space="0" w:color="auto"/>
            </w:tcBorders>
            <w:vAlign w:val="center"/>
            <w:hideMark/>
          </w:tcPr>
          <w:p w:rsidR="008762AA" w:rsidRDefault="008762AA" w:rsidP="00B00278">
            <w:pPr>
              <w:spacing w:before="20" w:after="0" w:line="240" w:lineRule="auto"/>
              <w:jc w:val="center"/>
              <w:rPr>
                <w:rFonts w:ascii="Times New Roman" w:hAnsi="Times New Roman" w:cs="Times New Roman"/>
                <w:color w:val="000000"/>
                <w:sz w:val="24"/>
                <w:szCs w:val="24"/>
              </w:rPr>
            </w:pPr>
            <w:r w:rsidRPr="002D729C">
              <w:rPr>
                <w:rFonts w:ascii="Times New Roman" w:hAnsi="Times New Roman" w:cs="Times New Roman"/>
                <w:color w:val="000000"/>
                <w:sz w:val="24"/>
                <w:szCs w:val="24"/>
              </w:rPr>
              <w:t xml:space="preserve">Закон Приморского края от 01.10.2015 </w:t>
            </w:r>
          </w:p>
          <w:p w:rsidR="008762AA" w:rsidRPr="002D729C" w:rsidRDefault="008762AA" w:rsidP="00B00278">
            <w:pPr>
              <w:spacing w:before="20" w:after="0" w:line="240" w:lineRule="auto"/>
              <w:jc w:val="center"/>
              <w:rPr>
                <w:rFonts w:ascii="Times New Roman" w:hAnsi="Times New Roman" w:cs="Times New Roman"/>
                <w:color w:val="000000"/>
                <w:sz w:val="24"/>
                <w:szCs w:val="24"/>
              </w:rPr>
            </w:pPr>
            <w:r w:rsidRPr="002D729C">
              <w:rPr>
                <w:rFonts w:ascii="Times New Roman" w:hAnsi="Times New Roman" w:cs="Times New Roman"/>
                <w:color w:val="000000"/>
                <w:sz w:val="24"/>
                <w:szCs w:val="24"/>
              </w:rPr>
              <w:t>№ 670-КЗ</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Проект бюджета</w:t>
            </w:r>
          </w:p>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на 2016 год</w:t>
            </w:r>
          </w:p>
        </w:tc>
        <w:tc>
          <w:tcPr>
            <w:tcW w:w="2076" w:type="dxa"/>
            <w:gridSpan w:val="2"/>
            <w:tcBorders>
              <w:top w:val="single" w:sz="4" w:space="0" w:color="auto"/>
              <w:left w:val="single" w:sz="4" w:space="0" w:color="auto"/>
              <w:bottom w:val="single" w:sz="4" w:space="0" w:color="auto"/>
              <w:right w:val="single" w:sz="4" w:space="0" w:color="auto"/>
            </w:tcBorders>
            <w:noWrap/>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Темпы роста (снижения) расходов</w:t>
            </w:r>
          </w:p>
        </w:tc>
      </w:tr>
      <w:tr w:rsidR="008762AA" w:rsidRPr="002D729C" w:rsidTr="00D60ECE">
        <w:trPr>
          <w:trHeight w:val="360"/>
          <w:tblHeader/>
        </w:trPr>
        <w:tc>
          <w:tcPr>
            <w:tcW w:w="3837" w:type="dxa"/>
            <w:vMerge/>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сумма</w:t>
            </w:r>
          </w:p>
        </w:tc>
        <w:tc>
          <w:tcPr>
            <w:tcW w:w="756" w:type="dxa"/>
            <w:tcBorders>
              <w:top w:val="single" w:sz="4" w:space="0" w:color="auto"/>
              <w:left w:val="single" w:sz="4" w:space="0" w:color="auto"/>
              <w:bottom w:val="single" w:sz="4" w:space="0" w:color="auto"/>
              <w:right w:val="single" w:sz="4" w:space="0" w:color="auto"/>
            </w:tcBorders>
            <w:noWrap/>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w:t>
            </w:r>
          </w:p>
        </w:tc>
      </w:tr>
      <w:tr w:rsidR="008762AA" w:rsidRPr="002D729C" w:rsidTr="00D60ECE">
        <w:trPr>
          <w:trHeight w:val="307"/>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Общегосударственные вопросы</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01</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3 805,8</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3 668,8</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-137,0</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96,4</w:t>
            </w:r>
          </w:p>
        </w:tc>
      </w:tr>
      <w:tr w:rsidR="008762AA" w:rsidRPr="002D729C" w:rsidTr="00D60ECE">
        <w:trPr>
          <w:trHeight w:val="300"/>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Национальная оборона</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02</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22,8</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25,3</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2,5</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111,0</w:t>
            </w:r>
          </w:p>
        </w:tc>
      </w:tr>
      <w:tr w:rsidR="008762AA" w:rsidRPr="002D729C" w:rsidTr="00D60ECE">
        <w:trPr>
          <w:trHeight w:val="560"/>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03</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1 071,0</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1 099,7</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28,7</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102,7</w:t>
            </w:r>
          </w:p>
        </w:tc>
      </w:tr>
      <w:tr w:rsidR="008762AA" w:rsidRPr="002D729C" w:rsidTr="00D60ECE">
        <w:trPr>
          <w:trHeight w:val="284"/>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Национальная экономика</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04</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15 658,7</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12 453,4</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-3 205,3</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79,5</w:t>
            </w:r>
          </w:p>
        </w:tc>
      </w:tr>
      <w:tr w:rsidR="008762AA" w:rsidRPr="002D729C" w:rsidTr="00D60ECE">
        <w:trPr>
          <w:trHeight w:val="246"/>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Жилищно</w:t>
            </w:r>
            <w:r w:rsidR="00C545A6">
              <w:rPr>
                <w:rFonts w:ascii="Times New Roman" w:eastAsia="Times New Roman" w:hAnsi="Times New Roman" w:cs="Times New Roman"/>
                <w:color w:val="000000"/>
                <w:sz w:val="24"/>
                <w:szCs w:val="24"/>
                <w:lang w:eastAsia="ru-RU"/>
              </w:rPr>
              <w:t>-</w:t>
            </w:r>
            <w:r w:rsidRPr="002D729C">
              <w:rPr>
                <w:rFonts w:ascii="Times New Roman" w:eastAsia="Times New Roman" w:hAnsi="Times New Roman" w:cs="Times New Roman"/>
                <w:color w:val="000000"/>
                <w:sz w:val="24"/>
                <w:szCs w:val="24"/>
                <w:lang w:eastAsia="ru-RU"/>
              </w:rPr>
              <w:t>коммунальное хозяйство</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05</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5 906,9</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9 227,0</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3 320,1</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156,2</w:t>
            </w:r>
          </w:p>
        </w:tc>
      </w:tr>
      <w:tr w:rsidR="008762AA" w:rsidRPr="002D729C" w:rsidTr="00D60ECE">
        <w:trPr>
          <w:trHeight w:val="291"/>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Охрана окружающей среды</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06</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50,2</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52,2</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2,0</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104,0</w:t>
            </w:r>
          </w:p>
        </w:tc>
      </w:tr>
      <w:tr w:rsidR="008762AA" w:rsidRPr="002D729C" w:rsidTr="00D60ECE">
        <w:trPr>
          <w:trHeight w:val="300"/>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Образование</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07</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18 438,6</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17 661,8</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-776,8</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95,8</w:t>
            </w:r>
          </w:p>
        </w:tc>
      </w:tr>
      <w:tr w:rsidR="008762AA" w:rsidRPr="002D729C" w:rsidTr="00D60ECE">
        <w:trPr>
          <w:trHeight w:val="243"/>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Культура, кинематография</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08</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1 953,0</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1 024,5</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-928,5</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52,5</w:t>
            </w:r>
          </w:p>
        </w:tc>
      </w:tr>
      <w:tr w:rsidR="008762AA" w:rsidRPr="002D729C" w:rsidTr="00D60ECE">
        <w:trPr>
          <w:trHeight w:val="300"/>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Здравоохранение</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09</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17 301,6</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15 873,2</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-1 428,4</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91,7</w:t>
            </w:r>
          </w:p>
        </w:tc>
      </w:tr>
      <w:tr w:rsidR="008762AA" w:rsidRPr="002D729C" w:rsidTr="00D60ECE">
        <w:trPr>
          <w:trHeight w:val="300"/>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Социальная политика</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10</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20 985,6</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15 949,3</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-5 036,3</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76,0</w:t>
            </w:r>
          </w:p>
        </w:tc>
      </w:tr>
      <w:tr w:rsidR="008762AA" w:rsidRPr="002D729C" w:rsidTr="00D60ECE">
        <w:trPr>
          <w:trHeight w:val="213"/>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Физическая культура и спорт</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11</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1 449,6</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1 371,7</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-77,9</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94,6</w:t>
            </w:r>
          </w:p>
        </w:tc>
      </w:tr>
      <w:tr w:rsidR="008762AA" w:rsidRPr="002D729C" w:rsidTr="00D60ECE">
        <w:trPr>
          <w:trHeight w:val="231"/>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Средства массовой информации</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12</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317,4</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333,3</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15,9</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105,0</w:t>
            </w:r>
          </w:p>
        </w:tc>
      </w:tr>
      <w:tr w:rsidR="008762AA" w:rsidRPr="002D729C" w:rsidTr="00D60ECE">
        <w:trPr>
          <w:trHeight w:val="533"/>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lastRenderedPageBreak/>
              <w:t>Обслуживание государственного и муниципального долга</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13</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994,3</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994,3</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0,0</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100,0</w:t>
            </w:r>
          </w:p>
        </w:tc>
      </w:tr>
      <w:tr w:rsidR="008762AA" w:rsidRPr="002D729C" w:rsidTr="00D60ECE">
        <w:trPr>
          <w:trHeight w:val="555"/>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Межбюджетные трансферты общего характера</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14</w:t>
            </w: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2 604,8</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2 337,4</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-267,4</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89,7</w:t>
            </w:r>
          </w:p>
        </w:tc>
      </w:tr>
      <w:tr w:rsidR="008762AA" w:rsidRPr="002D729C" w:rsidTr="00D60ECE">
        <w:trPr>
          <w:trHeight w:val="164"/>
        </w:trPr>
        <w:tc>
          <w:tcPr>
            <w:tcW w:w="3837"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rPr>
                <w:rFonts w:ascii="Times New Roman" w:eastAsia="Times New Roman" w:hAnsi="Times New Roman" w:cs="Times New Roman"/>
                <w:color w:val="000000"/>
                <w:sz w:val="24"/>
                <w:szCs w:val="24"/>
                <w:lang w:eastAsia="ru-RU"/>
              </w:rPr>
            </w:pPr>
            <w:r w:rsidRPr="002D729C">
              <w:rPr>
                <w:rFonts w:ascii="Times New Roman" w:eastAsia="Times New Roman" w:hAnsi="Times New Roman" w:cs="Times New Roman"/>
                <w:color w:val="000000"/>
                <w:sz w:val="24"/>
                <w:szCs w:val="24"/>
                <w:lang w:eastAsia="ru-RU"/>
              </w:rPr>
              <w:t>Всего</w:t>
            </w:r>
          </w:p>
        </w:tc>
        <w:tc>
          <w:tcPr>
            <w:tcW w:w="671" w:type="dxa"/>
            <w:tcBorders>
              <w:top w:val="single" w:sz="4" w:space="0" w:color="auto"/>
              <w:left w:val="single" w:sz="4" w:space="0" w:color="auto"/>
              <w:bottom w:val="single" w:sz="4" w:space="0" w:color="auto"/>
              <w:right w:val="single" w:sz="4" w:space="0" w:color="auto"/>
            </w:tcBorders>
            <w:vAlign w:val="center"/>
            <w:hideMark/>
          </w:tcPr>
          <w:p w:rsidR="008762AA" w:rsidRPr="002D729C" w:rsidRDefault="008762AA" w:rsidP="00B00278">
            <w:pPr>
              <w:spacing w:before="20" w:after="0" w:line="240" w:lineRule="auto"/>
              <w:jc w:val="center"/>
              <w:rPr>
                <w:rFonts w:ascii="Times New Roman" w:eastAsia="Times New Roman" w:hAnsi="Times New Roman" w:cs="Times New Roman"/>
                <w:color w:val="000000"/>
                <w:sz w:val="24"/>
                <w:szCs w:val="24"/>
                <w:lang w:eastAsia="ru-RU"/>
              </w:rPr>
            </w:pPr>
          </w:p>
        </w:tc>
        <w:tc>
          <w:tcPr>
            <w:tcW w:w="1684"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90 560,3</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82 071,9</w:t>
            </w:r>
          </w:p>
        </w:tc>
        <w:tc>
          <w:tcPr>
            <w:tcW w:w="1320"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-8 488,4</w:t>
            </w:r>
          </w:p>
        </w:tc>
        <w:tc>
          <w:tcPr>
            <w:tcW w:w="756" w:type="dxa"/>
            <w:tcBorders>
              <w:top w:val="single" w:sz="4" w:space="0" w:color="auto"/>
              <w:left w:val="single" w:sz="4" w:space="0" w:color="auto"/>
              <w:bottom w:val="single" w:sz="4" w:space="0" w:color="auto"/>
              <w:right w:val="single" w:sz="4" w:space="0" w:color="auto"/>
            </w:tcBorders>
            <w:noWrap/>
          </w:tcPr>
          <w:p w:rsidR="008762AA" w:rsidRPr="002D729C" w:rsidRDefault="008762AA" w:rsidP="00B00278">
            <w:pPr>
              <w:spacing w:before="20" w:after="0" w:line="240" w:lineRule="auto"/>
              <w:jc w:val="right"/>
              <w:rPr>
                <w:rFonts w:ascii="Times New Roman" w:hAnsi="Times New Roman" w:cs="Times New Roman"/>
                <w:sz w:val="24"/>
                <w:szCs w:val="24"/>
              </w:rPr>
            </w:pPr>
            <w:r w:rsidRPr="002D729C">
              <w:rPr>
                <w:rFonts w:ascii="Times New Roman" w:hAnsi="Times New Roman" w:cs="Times New Roman"/>
                <w:sz w:val="24"/>
                <w:szCs w:val="24"/>
              </w:rPr>
              <w:t>90,6</w:t>
            </w:r>
          </w:p>
        </w:tc>
      </w:tr>
    </w:tbl>
    <w:p w:rsidR="008762AA" w:rsidRPr="00CB1694" w:rsidRDefault="008762AA" w:rsidP="008762AA">
      <w:pPr>
        <w:spacing w:after="0" w:line="240" w:lineRule="auto"/>
        <w:ind w:firstLine="709"/>
        <w:jc w:val="both"/>
        <w:rPr>
          <w:rFonts w:ascii="Times New Roman" w:eastAsia="Times New Roman" w:hAnsi="Times New Roman" w:cs="Times New Roman"/>
          <w:sz w:val="28"/>
          <w:szCs w:val="28"/>
          <w:lang w:eastAsia="ru-RU"/>
        </w:rPr>
      </w:pPr>
    </w:p>
    <w:p w:rsidR="008762AA" w:rsidRPr="00CB1694" w:rsidRDefault="008762AA" w:rsidP="008762AA">
      <w:pPr>
        <w:spacing w:after="0" w:line="240" w:lineRule="auto"/>
        <w:ind w:firstLine="709"/>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Как видно из таблицы, на 201</w:t>
      </w:r>
      <w:r>
        <w:rPr>
          <w:rFonts w:ascii="Times New Roman" w:eastAsia="Times New Roman" w:hAnsi="Times New Roman" w:cs="Times New Roman"/>
          <w:sz w:val="28"/>
          <w:szCs w:val="28"/>
          <w:lang w:eastAsia="ru-RU"/>
        </w:rPr>
        <w:t>6</w:t>
      </w:r>
      <w:r w:rsidRPr="00CB1694">
        <w:rPr>
          <w:rFonts w:ascii="Times New Roman" w:eastAsia="Times New Roman" w:hAnsi="Times New Roman" w:cs="Times New Roman"/>
          <w:sz w:val="28"/>
          <w:szCs w:val="28"/>
          <w:lang w:eastAsia="ru-RU"/>
        </w:rPr>
        <w:t xml:space="preserve"> год планируется увеличение бюджетных а</w:t>
      </w:r>
      <w:r>
        <w:rPr>
          <w:rFonts w:ascii="Times New Roman" w:eastAsia="Times New Roman" w:hAnsi="Times New Roman" w:cs="Times New Roman"/>
          <w:sz w:val="28"/>
          <w:szCs w:val="28"/>
          <w:lang w:eastAsia="ru-RU"/>
        </w:rPr>
        <w:t>ссигнований по 5</w:t>
      </w:r>
      <w:r w:rsidRPr="00CB1694">
        <w:rPr>
          <w:rFonts w:ascii="Times New Roman" w:eastAsia="Times New Roman" w:hAnsi="Times New Roman" w:cs="Times New Roman"/>
          <w:sz w:val="28"/>
          <w:szCs w:val="28"/>
          <w:lang w:eastAsia="ru-RU"/>
        </w:rPr>
        <w:t xml:space="preserve"> разделам</w:t>
      </w:r>
      <w:r>
        <w:rPr>
          <w:rFonts w:ascii="Times New Roman" w:eastAsia="Times New Roman" w:hAnsi="Times New Roman" w:cs="Times New Roman"/>
          <w:sz w:val="28"/>
          <w:szCs w:val="28"/>
          <w:lang w:eastAsia="ru-RU"/>
        </w:rPr>
        <w:t>,</w:t>
      </w:r>
      <w:r w:rsidRPr="00CB1694">
        <w:rPr>
          <w:rFonts w:ascii="Times New Roman" w:eastAsia="Times New Roman" w:hAnsi="Times New Roman" w:cs="Times New Roman"/>
          <w:sz w:val="28"/>
          <w:szCs w:val="28"/>
          <w:lang w:eastAsia="ru-RU"/>
        </w:rPr>
        <w:t xml:space="preserve"> сокращение </w:t>
      </w:r>
      <w:r w:rsidR="00767A13">
        <w:rPr>
          <w:rFonts w:ascii="Times New Roman" w:eastAsia="Times New Roman" w:hAnsi="Times New Roman" w:cs="Times New Roman"/>
          <w:sz w:val="28"/>
          <w:szCs w:val="28"/>
          <w:lang w:eastAsia="ru-RU"/>
        </w:rPr>
        <w:t>–</w:t>
      </w:r>
      <w:r w:rsidRPr="00CB1694">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8</w:t>
      </w:r>
      <w:r w:rsidR="00767A13">
        <w:rPr>
          <w:rFonts w:ascii="Times New Roman" w:eastAsia="Times New Roman" w:hAnsi="Times New Roman" w:cs="Times New Roman"/>
          <w:sz w:val="28"/>
          <w:szCs w:val="28"/>
          <w:lang w:eastAsia="ru-RU"/>
        </w:rPr>
        <w:t xml:space="preserve"> разделам,</w:t>
      </w:r>
      <w:r>
        <w:rPr>
          <w:rFonts w:ascii="Times New Roman" w:eastAsia="Times New Roman" w:hAnsi="Times New Roman" w:cs="Times New Roman"/>
          <w:sz w:val="28"/>
          <w:szCs w:val="28"/>
          <w:lang w:eastAsia="ru-RU"/>
        </w:rPr>
        <w:t xml:space="preserve"> по 1 – практически на уровне 2015 года</w:t>
      </w:r>
      <w:r w:rsidRPr="00CB1694">
        <w:rPr>
          <w:rFonts w:ascii="Times New Roman" w:eastAsia="Times New Roman" w:hAnsi="Times New Roman" w:cs="Times New Roman"/>
          <w:sz w:val="28"/>
          <w:szCs w:val="28"/>
          <w:lang w:eastAsia="ru-RU"/>
        </w:rPr>
        <w:t>.</w:t>
      </w:r>
    </w:p>
    <w:p w:rsidR="008762AA" w:rsidRPr="00CB1694" w:rsidRDefault="008762AA" w:rsidP="008762AA">
      <w:pPr>
        <w:spacing w:after="0" w:line="240" w:lineRule="auto"/>
        <w:ind w:firstLine="709"/>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 xml:space="preserve">Структура расходов краевого бюджета по разделам </w:t>
      </w:r>
      <w:r>
        <w:rPr>
          <w:rFonts w:ascii="Times New Roman" w:eastAsia="Times New Roman" w:hAnsi="Times New Roman" w:cs="Times New Roman"/>
          <w:sz w:val="28"/>
          <w:szCs w:val="28"/>
          <w:lang w:eastAsia="ru-RU"/>
        </w:rPr>
        <w:t>существенных изменений не претерпела и</w:t>
      </w:r>
      <w:r w:rsidRPr="00CB1694">
        <w:rPr>
          <w:rFonts w:ascii="Times New Roman" w:eastAsia="Times New Roman" w:hAnsi="Times New Roman" w:cs="Times New Roman"/>
          <w:sz w:val="28"/>
          <w:szCs w:val="28"/>
          <w:lang w:eastAsia="ru-RU"/>
        </w:rPr>
        <w:t xml:space="preserve"> представлена на диаграммах.</w:t>
      </w:r>
    </w:p>
    <w:p w:rsidR="008762AA" w:rsidRDefault="008762AA" w:rsidP="008762AA">
      <w:pPr>
        <w:spacing w:after="0" w:line="240" w:lineRule="auto"/>
        <w:ind w:firstLine="708"/>
        <w:jc w:val="both"/>
        <w:rPr>
          <w:rFonts w:ascii="Times New Roman" w:hAnsi="Times New Roman" w:cs="Times New Roman"/>
          <w:b/>
          <w:bCs/>
          <w:sz w:val="28"/>
          <w:szCs w:val="28"/>
        </w:rPr>
      </w:pPr>
    </w:p>
    <w:p w:rsidR="008762AA" w:rsidRPr="00B83CBD" w:rsidRDefault="008762AA" w:rsidP="008762AA">
      <w:pPr>
        <w:spacing w:after="0" w:line="240" w:lineRule="auto"/>
        <w:jc w:val="center"/>
        <w:rPr>
          <w:rFonts w:ascii="Times New Roman" w:eastAsia="Times New Roman" w:hAnsi="Times New Roman" w:cs="Times New Roman"/>
          <w:sz w:val="28"/>
          <w:szCs w:val="28"/>
          <w:lang w:eastAsia="ru-RU"/>
        </w:rPr>
      </w:pPr>
      <w:r w:rsidRPr="00B83CBD">
        <w:rPr>
          <w:rFonts w:ascii="Times New Roman" w:eastAsia="Times New Roman" w:hAnsi="Times New Roman" w:cs="Times New Roman"/>
          <w:sz w:val="28"/>
          <w:szCs w:val="28"/>
          <w:lang w:eastAsia="ru-RU"/>
        </w:rPr>
        <w:t>Структура расходов краевого бюджета на 201</w:t>
      </w:r>
      <w:r>
        <w:rPr>
          <w:rFonts w:ascii="Times New Roman" w:eastAsia="Times New Roman" w:hAnsi="Times New Roman" w:cs="Times New Roman"/>
          <w:sz w:val="28"/>
          <w:szCs w:val="28"/>
          <w:lang w:eastAsia="ru-RU"/>
        </w:rPr>
        <w:t>5</w:t>
      </w:r>
      <w:r w:rsidRPr="00B83CBD">
        <w:rPr>
          <w:rFonts w:ascii="Times New Roman" w:eastAsia="Times New Roman" w:hAnsi="Times New Roman" w:cs="Times New Roman"/>
          <w:sz w:val="28"/>
          <w:szCs w:val="28"/>
          <w:lang w:eastAsia="ru-RU"/>
        </w:rPr>
        <w:t xml:space="preserve"> год (плановые назначения) </w:t>
      </w:r>
    </w:p>
    <w:p w:rsidR="008762AA" w:rsidRPr="00B83CBD" w:rsidRDefault="008762AA" w:rsidP="008762AA">
      <w:pPr>
        <w:spacing w:after="0" w:line="240" w:lineRule="auto"/>
        <w:ind w:firstLine="708"/>
        <w:jc w:val="center"/>
        <w:rPr>
          <w:rFonts w:ascii="Times New Roman" w:eastAsia="Times New Roman" w:hAnsi="Times New Roman" w:cs="Times New Roman"/>
          <w:sz w:val="28"/>
          <w:szCs w:val="28"/>
          <w:lang w:eastAsia="ru-RU"/>
        </w:rPr>
      </w:pPr>
    </w:p>
    <w:p w:rsidR="008762AA" w:rsidRDefault="008762AA" w:rsidP="008762AA">
      <w:pPr>
        <w:spacing w:after="0" w:line="240" w:lineRule="auto"/>
        <w:rPr>
          <w:rFonts w:ascii="Times New Roman" w:eastAsia="Times New Roman" w:hAnsi="Times New Roman" w:cs="Times New Roman"/>
          <w:sz w:val="28"/>
          <w:szCs w:val="28"/>
          <w:lang w:eastAsia="ru-RU"/>
        </w:rPr>
      </w:pPr>
    </w:p>
    <w:p w:rsidR="008762AA" w:rsidRDefault="008762AA" w:rsidP="008762AA">
      <w:pPr>
        <w:spacing w:after="0" w:line="240" w:lineRule="auto"/>
        <w:rPr>
          <w:rFonts w:ascii="Times New Roman" w:eastAsia="Times New Roman" w:hAnsi="Times New Roman" w:cs="Times New Roman"/>
          <w:sz w:val="28"/>
          <w:szCs w:val="28"/>
          <w:lang w:eastAsia="ru-RU"/>
        </w:rPr>
      </w:pPr>
      <w:r>
        <w:rPr>
          <w:noProof/>
          <w:lang w:eastAsia="ru-RU"/>
        </w:rPr>
        <w:drawing>
          <wp:inline distT="0" distB="0" distL="0" distR="0" wp14:anchorId="64B8EB94" wp14:editId="25327B83">
            <wp:extent cx="6144322" cy="3646448"/>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0278" w:rsidRDefault="00B002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762AA" w:rsidRPr="00B83CBD" w:rsidRDefault="008762AA" w:rsidP="008762AA">
      <w:pPr>
        <w:spacing w:after="0" w:line="240" w:lineRule="auto"/>
        <w:rPr>
          <w:rFonts w:ascii="Times New Roman" w:eastAsia="Times New Roman" w:hAnsi="Times New Roman" w:cs="Times New Roman"/>
          <w:sz w:val="28"/>
          <w:szCs w:val="28"/>
          <w:lang w:eastAsia="ru-RU"/>
        </w:rPr>
      </w:pPr>
    </w:p>
    <w:p w:rsidR="00B00278" w:rsidRDefault="00B00278" w:rsidP="008762AA">
      <w:pPr>
        <w:spacing w:after="0" w:line="240" w:lineRule="auto"/>
        <w:jc w:val="center"/>
        <w:rPr>
          <w:rFonts w:ascii="Times New Roman" w:eastAsia="Times New Roman" w:hAnsi="Times New Roman" w:cs="Times New Roman"/>
          <w:sz w:val="28"/>
          <w:szCs w:val="28"/>
          <w:lang w:eastAsia="ru-RU"/>
        </w:rPr>
      </w:pPr>
    </w:p>
    <w:p w:rsidR="008762AA" w:rsidRPr="00B83CBD" w:rsidRDefault="008762AA" w:rsidP="008762AA">
      <w:pPr>
        <w:spacing w:after="0" w:line="240" w:lineRule="auto"/>
        <w:jc w:val="center"/>
        <w:rPr>
          <w:rFonts w:ascii="Times New Roman" w:eastAsia="Times New Roman" w:hAnsi="Times New Roman" w:cs="Times New Roman"/>
          <w:sz w:val="28"/>
          <w:szCs w:val="28"/>
          <w:lang w:eastAsia="ru-RU"/>
        </w:rPr>
      </w:pPr>
      <w:r w:rsidRPr="00B83CBD">
        <w:rPr>
          <w:rFonts w:ascii="Times New Roman" w:eastAsia="Times New Roman" w:hAnsi="Times New Roman" w:cs="Times New Roman"/>
          <w:sz w:val="28"/>
          <w:szCs w:val="28"/>
          <w:lang w:eastAsia="ru-RU"/>
        </w:rPr>
        <w:t>Структура расходов краевого бюджета на 201</w:t>
      </w:r>
      <w:r>
        <w:rPr>
          <w:rFonts w:ascii="Times New Roman" w:eastAsia="Times New Roman" w:hAnsi="Times New Roman" w:cs="Times New Roman"/>
          <w:sz w:val="28"/>
          <w:szCs w:val="28"/>
          <w:lang w:eastAsia="ru-RU"/>
        </w:rPr>
        <w:t>6</w:t>
      </w:r>
      <w:r w:rsidRPr="00B83CBD">
        <w:rPr>
          <w:rFonts w:ascii="Times New Roman" w:eastAsia="Times New Roman" w:hAnsi="Times New Roman" w:cs="Times New Roman"/>
          <w:sz w:val="28"/>
          <w:szCs w:val="28"/>
          <w:lang w:eastAsia="ru-RU"/>
        </w:rPr>
        <w:t xml:space="preserve"> год (проект)</w:t>
      </w:r>
    </w:p>
    <w:p w:rsidR="008762AA" w:rsidRPr="00B83CBD" w:rsidRDefault="008762AA" w:rsidP="008762AA">
      <w:pPr>
        <w:spacing w:after="0" w:line="240" w:lineRule="auto"/>
        <w:jc w:val="center"/>
        <w:rPr>
          <w:rFonts w:ascii="Times New Roman" w:eastAsia="Times New Roman" w:hAnsi="Times New Roman" w:cs="Times New Roman"/>
          <w:sz w:val="28"/>
          <w:szCs w:val="28"/>
          <w:lang w:eastAsia="ru-RU"/>
        </w:rPr>
      </w:pPr>
    </w:p>
    <w:p w:rsidR="008762AA" w:rsidRPr="00B83CBD" w:rsidRDefault="008762AA" w:rsidP="008762AA">
      <w:pPr>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1CB915E7" wp14:editId="0389F312">
            <wp:extent cx="5943600" cy="3813718"/>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762AA" w:rsidRDefault="008762AA" w:rsidP="008762A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 в предыдущие годы, в</w:t>
      </w:r>
      <w:r w:rsidRPr="00B83CBD">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6</w:t>
      </w:r>
      <w:r w:rsidRPr="00B83CBD">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краевой бюджет сохраняет социальную направленность. Так</w:t>
      </w:r>
      <w:r w:rsidR="00767A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3CBD">
        <w:rPr>
          <w:rFonts w:ascii="Times New Roman" w:eastAsia="Times New Roman" w:hAnsi="Times New Roman" w:cs="Times New Roman"/>
          <w:sz w:val="28"/>
          <w:szCs w:val="28"/>
          <w:lang w:eastAsia="ru-RU"/>
        </w:rPr>
        <w:t>доля расходов, направленных на социально-культурную сферу, составила  6</w:t>
      </w:r>
      <w:r>
        <w:rPr>
          <w:rFonts w:ascii="Times New Roman" w:eastAsia="Times New Roman" w:hAnsi="Times New Roman" w:cs="Times New Roman"/>
          <w:sz w:val="28"/>
          <w:szCs w:val="28"/>
          <w:lang w:eastAsia="ru-RU"/>
        </w:rPr>
        <w:t>3,62</w:t>
      </w:r>
      <w:r w:rsidRPr="00B83CBD">
        <w:rPr>
          <w:rFonts w:ascii="Times New Roman" w:eastAsia="Times New Roman" w:hAnsi="Times New Roman" w:cs="Times New Roman"/>
          <w:sz w:val="28"/>
          <w:szCs w:val="28"/>
          <w:lang w:eastAsia="ru-RU"/>
        </w:rPr>
        <w:t xml:space="preserve"> % от общей суммы расходов (в 201</w:t>
      </w:r>
      <w:r>
        <w:rPr>
          <w:rFonts w:ascii="Times New Roman" w:eastAsia="Times New Roman" w:hAnsi="Times New Roman" w:cs="Times New Roman"/>
          <w:sz w:val="28"/>
          <w:szCs w:val="28"/>
          <w:lang w:eastAsia="ru-RU"/>
        </w:rPr>
        <w:t>5</w:t>
      </w:r>
      <w:r w:rsidRPr="00B83CBD">
        <w:rPr>
          <w:rFonts w:ascii="Times New Roman" w:eastAsia="Times New Roman" w:hAnsi="Times New Roman" w:cs="Times New Roman"/>
          <w:sz w:val="28"/>
          <w:szCs w:val="28"/>
          <w:lang w:eastAsia="ru-RU"/>
        </w:rPr>
        <w:t xml:space="preserve"> году – 6</w:t>
      </w:r>
      <w:r>
        <w:rPr>
          <w:rFonts w:ascii="Times New Roman" w:eastAsia="Times New Roman" w:hAnsi="Times New Roman" w:cs="Times New Roman"/>
          <w:sz w:val="28"/>
          <w:szCs w:val="28"/>
          <w:lang w:eastAsia="ru-RU"/>
        </w:rPr>
        <w:t>6,75</w:t>
      </w:r>
      <w:r w:rsidRPr="00B83CBD">
        <w:rPr>
          <w:rFonts w:ascii="Times New Roman" w:eastAsia="Times New Roman" w:hAnsi="Times New Roman" w:cs="Times New Roman"/>
          <w:sz w:val="28"/>
          <w:szCs w:val="28"/>
          <w:lang w:eastAsia="ru-RU"/>
        </w:rPr>
        <w:t xml:space="preserve"> %). </w:t>
      </w:r>
    </w:p>
    <w:p w:rsidR="008762AA" w:rsidRPr="00CB1694" w:rsidRDefault="008762AA" w:rsidP="008762AA">
      <w:pPr>
        <w:spacing w:after="0" w:line="240" w:lineRule="auto"/>
        <w:ind w:firstLine="708"/>
        <w:jc w:val="both"/>
        <w:rPr>
          <w:rFonts w:ascii="Times New Roman" w:eastAsia="Times New Roman" w:hAnsi="Times New Roman" w:cs="Times New Roman"/>
          <w:sz w:val="28"/>
          <w:szCs w:val="28"/>
          <w:lang w:eastAsia="ru-RU"/>
        </w:rPr>
      </w:pPr>
      <w:r w:rsidRPr="00B83CBD">
        <w:rPr>
          <w:rFonts w:ascii="Times New Roman" w:eastAsia="Times New Roman" w:hAnsi="Times New Roman" w:cs="Times New Roman"/>
          <w:sz w:val="28"/>
          <w:szCs w:val="28"/>
          <w:lang w:eastAsia="ru-RU"/>
        </w:rPr>
        <w:t>Ассигнования на национальную экономику составляют 1</w:t>
      </w:r>
      <w:r>
        <w:rPr>
          <w:rFonts w:ascii="Times New Roman" w:eastAsia="Times New Roman" w:hAnsi="Times New Roman" w:cs="Times New Roman"/>
          <w:sz w:val="28"/>
          <w:szCs w:val="28"/>
          <w:lang w:eastAsia="ru-RU"/>
        </w:rPr>
        <w:t>5,17</w:t>
      </w:r>
      <w:r w:rsidRPr="00B83CBD">
        <w:rPr>
          <w:rFonts w:ascii="Times New Roman" w:eastAsia="Times New Roman" w:hAnsi="Times New Roman" w:cs="Times New Roman"/>
          <w:sz w:val="28"/>
          <w:szCs w:val="28"/>
          <w:lang w:eastAsia="ru-RU"/>
        </w:rPr>
        <w:t xml:space="preserve"> % (17,</w:t>
      </w:r>
      <w:r>
        <w:rPr>
          <w:rFonts w:ascii="Times New Roman" w:eastAsia="Times New Roman" w:hAnsi="Times New Roman" w:cs="Times New Roman"/>
          <w:sz w:val="28"/>
          <w:szCs w:val="28"/>
          <w:lang w:eastAsia="ru-RU"/>
        </w:rPr>
        <w:t>29 </w:t>
      </w:r>
      <w:r w:rsidRPr="00B83CBD">
        <w:rPr>
          <w:rFonts w:ascii="Times New Roman" w:eastAsia="Times New Roman" w:hAnsi="Times New Roman" w:cs="Times New Roman"/>
          <w:sz w:val="28"/>
          <w:szCs w:val="28"/>
          <w:lang w:eastAsia="ru-RU"/>
        </w:rPr>
        <w:t xml:space="preserve">%), на жилищно-коммунальное хозяйство – </w:t>
      </w:r>
      <w:r>
        <w:rPr>
          <w:rFonts w:ascii="Times New Roman" w:eastAsia="Times New Roman" w:hAnsi="Times New Roman" w:cs="Times New Roman"/>
          <w:sz w:val="28"/>
          <w:szCs w:val="28"/>
          <w:lang w:eastAsia="ru-RU"/>
        </w:rPr>
        <w:t xml:space="preserve">11,24 </w:t>
      </w:r>
      <w:r w:rsidRPr="00B83CB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6,52</w:t>
      </w:r>
      <w:r w:rsidRPr="00B83CBD">
        <w:rPr>
          <w:rFonts w:ascii="Times New Roman" w:eastAsia="Times New Roman" w:hAnsi="Times New Roman" w:cs="Times New Roman"/>
          <w:sz w:val="28"/>
          <w:szCs w:val="28"/>
          <w:lang w:eastAsia="ru-RU"/>
        </w:rPr>
        <w:t xml:space="preserve"> %), на общегосударс</w:t>
      </w:r>
      <w:r>
        <w:rPr>
          <w:rFonts w:ascii="Times New Roman" w:eastAsia="Times New Roman" w:hAnsi="Times New Roman" w:cs="Times New Roman"/>
          <w:sz w:val="28"/>
          <w:szCs w:val="28"/>
          <w:lang w:eastAsia="ru-RU"/>
        </w:rPr>
        <w:t>твенные вопросы – 4,47 % (4,20</w:t>
      </w:r>
      <w:r w:rsidRPr="00B83CBD">
        <w:rPr>
          <w:rFonts w:ascii="Times New Roman" w:eastAsia="Times New Roman" w:hAnsi="Times New Roman" w:cs="Times New Roman"/>
          <w:sz w:val="28"/>
          <w:szCs w:val="28"/>
          <w:lang w:eastAsia="ru-RU"/>
        </w:rPr>
        <w:t xml:space="preserve"> %),  на межбюджетные трансферты </w:t>
      </w:r>
      <w:r>
        <w:rPr>
          <w:rFonts w:ascii="Times New Roman" w:eastAsia="Times New Roman" w:hAnsi="Times New Roman" w:cs="Times New Roman"/>
          <w:sz w:val="28"/>
          <w:szCs w:val="28"/>
          <w:lang w:eastAsia="ru-RU"/>
        </w:rPr>
        <w:t xml:space="preserve">общего характера </w:t>
      </w:r>
      <w:r w:rsidRPr="00B83C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2,85</w:t>
      </w:r>
      <w:r w:rsidRPr="00B83CBD">
        <w:rPr>
          <w:rFonts w:ascii="Times New Roman" w:eastAsia="Times New Roman" w:hAnsi="Times New Roman" w:cs="Times New Roman"/>
          <w:sz w:val="28"/>
          <w:szCs w:val="28"/>
          <w:lang w:eastAsia="ru-RU"/>
        </w:rPr>
        <w:t xml:space="preserve"> % (2,8</w:t>
      </w:r>
      <w:r>
        <w:rPr>
          <w:rFonts w:ascii="Times New Roman" w:eastAsia="Times New Roman" w:hAnsi="Times New Roman" w:cs="Times New Roman"/>
          <w:sz w:val="28"/>
          <w:szCs w:val="28"/>
          <w:lang w:eastAsia="ru-RU"/>
        </w:rPr>
        <w:t>8</w:t>
      </w:r>
      <w:r w:rsidRPr="00B83CBD">
        <w:rPr>
          <w:rFonts w:ascii="Times New Roman" w:eastAsia="Times New Roman" w:hAnsi="Times New Roman" w:cs="Times New Roman"/>
          <w:sz w:val="28"/>
          <w:szCs w:val="28"/>
          <w:lang w:eastAsia="ru-RU"/>
        </w:rPr>
        <w:t xml:space="preserve"> %), на национальную безопасность и правоохранительную деятельность – 1,</w:t>
      </w:r>
      <w:r>
        <w:rPr>
          <w:rFonts w:ascii="Times New Roman" w:eastAsia="Times New Roman" w:hAnsi="Times New Roman" w:cs="Times New Roman"/>
          <w:sz w:val="28"/>
          <w:szCs w:val="28"/>
          <w:lang w:eastAsia="ru-RU"/>
        </w:rPr>
        <w:t>3</w:t>
      </w:r>
      <w:r w:rsidRPr="00B83CBD">
        <w:rPr>
          <w:rFonts w:ascii="Times New Roman" w:eastAsia="Times New Roman" w:hAnsi="Times New Roman" w:cs="Times New Roman"/>
          <w:sz w:val="28"/>
          <w:szCs w:val="28"/>
          <w:lang w:eastAsia="ru-RU"/>
        </w:rPr>
        <w:t>4 % (1,</w:t>
      </w:r>
      <w:r>
        <w:rPr>
          <w:rFonts w:ascii="Times New Roman" w:eastAsia="Times New Roman" w:hAnsi="Times New Roman" w:cs="Times New Roman"/>
          <w:sz w:val="28"/>
          <w:szCs w:val="28"/>
          <w:lang w:eastAsia="ru-RU"/>
        </w:rPr>
        <w:t>18</w:t>
      </w:r>
      <w:r w:rsidRPr="00B83C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обслуживание государственного долга </w:t>
      </w:r>
      <w:r w:rsidR="00767A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1,21 % (1,10 %), на охрану окружающей среды и национал</w:t>
      </w:r>
      <w:r w:rsidR="00767A13">
        <w:rPr>
          <w:rFonts w:ascii="Times New Roman" w:eastAsia="Times New Roman" w:hAnsi="Times New Roman" w:cs="Times New Roman"/>
          <w:sz w:val="28"/>
          <w:szCs w:val="28"/>
          <w:lang w:eastAsia="ru-RU"/>
        </w:rPr>
        <w:t xml:space="preserve">ьную оборону, как и в 2015 году, </w:t>
      </w:r>
      <w:r>
        <w:rPr>
          <w:rFonts w:ascii="Times New Roman" w:eastAsia="Times New Roman" w:hAnsi="Times New Roman" w:cs="Times New Roman"/>
          <w:sz w:val="28"/>
          <w:szCs w:val="28"/>
          <w:lang w:eastAsia="ru-RU"/>
        </w:rPr>
        <w:t>0,06 %  и 0,03</w:t>
      </w:r>
      <w:r w:rsidRPr="008071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соответственно</w:t>
      </w:r>
      <w:r w:rsidRPr="00B83CBD">
        <w:rPr>
          <w:rFonts w:ascii="Times New Roman" w:eastAsia="Times New Roman" w:hAnsi="Times New Roman" w:cs="Times New Roman"/>
          <w:sz w:val="28"/>
          <w:szCs w:val="28"/>
          <w:lang w:eastAsia="ru-RU"/>
        </w:rPr>
        <w:t>.</w:t>
      </w:r>
      <w:r w:rsidRPr="00CB1694">
        <w:rPr>
          <w:rFonts w:ascii="Times New Roman" w:eastAsia="Times New Roman" w:hAnsi="Times New Roman" w:cs="Times New Roman"/>
          <w:sz w:val="28"/>
          <w:szCs w:val="28"/>
          <w:lang w:eastAsia="ru-RU"/>
        </w:rPr>
        <w:t xml:space="preserve"> </w:t>
      </w:r>
    </w:p>
    <w:p w:rsidR="008762AA" w:rsidRDefault="008762AA" w:rsidP="008762AA">
      <w:pPr>
        <w:spacing w:after="0" w:line="240" w:lineRule="auto"/>
        <w:ind w:firstLine="708"/>
        <w:jc w:val="both"/>
        <w:rPr>
          <w:rFonts w:ascii="Times New Roman" w:eastAsia="Times New Roman" w:hAnsi="Times New Roman" w:cs="Times New Roman"/>
          <w:sz w:val="28"/>
          <w:szCs w:val="28"/>
          <w:lang w:eastAsia="ru-RU"/>
        </w:rPr>
      </w:pPr>
      <w:r w:rsidRPr="00CB1694">
        <w:rPr>
          <w:rFonts w:ascii="Times New Roman" w:eastAsia="Times New Roman" w:hAnsi="Times New Roman" w:cs="Times New Roman"/>
          <w:sz w:val="28"/>
          <w:szCs w:val="28"/>
          <w:lang w:eastAsia="ru-RU"/>
        </w:rPr>
        <w:t>В ведомственной классификации расходов бюджетные ассигнования на 201</w:t>
      </w:r>
      <w:r>
        <w:rPr>
          <w:rFonts w:ascii="Times New Roman" w:eastAsia="Times New Roman" w:hAnsi="Times New Roman" w:cs="Times New Roman"/>
          <w:sz w:val="28"/>
          <w:szCs w:val="28"/>
          <w:lang w:eastAsia="ru-RU"/>
        </w:rPr>
        <w:t>6</w:t>
      </w:r>
      <w:r w:rsidRPr="00CB1694">
        <w:rPr>
          <w:rFonts w:ascii="Times New Roman" w:eastAsia="Times New Roman" w:hAnsi="Times New Roman" w:cs="Times New Roman"/>
          <w:sz w:val="28"/>
          <w:szCs w:val="28"/>
          <w:lang w:eastAsia="ru-RU"/>
        </w:rPr>
        <w:t xml:space="preserve"> год предусмотрены по </w:t>
      </w:r>
      <w:r>
        <w:rPr>
          <w:rFonts w:ascii="Times New Roman" w:eastAsia="Times New Roman" w:hAnsi="Times New Roman" w:cs="Times New Roman"/>
          <w:sz w:val="28"/>
          <w:szCs w:val="28"/>
          <w:lang w:eastAsia="ru-RU"/>
        </w:rPr>
        <w:t>41</w:t>
      </w:r>
      <w:r w:rsidRPr="00CB1694">
        <w:rPr>
          <w:rFonts w:ascii="Times New Roman" w:eastAsia="Times New Roman" w:hAnsi="Times New Roman" w:cs="Times New Roman"/>
          <w:sz w:val="28"/>
          <w:szCs w:val="28"/>
          <w:lang w:eastAsia="ru-RU"/>
        </w:rPr>
        <w:t xml:space="preserve"> главн</w:t>
      </w:r>
      <w:r w:rsidR="00767A13">
        <w:rPr>
          <w:rFonts w:ascii="Times New Roman" w:eastAsia="Times New Roman" w:hAnsi="Times New Roman" w:cs="Times New Roman"/>
          <w:sz w:val="28"/>
          <w:szCs w:val="28"/>
          <w:lang w:eastAsia="ru-RU"/>
        </w:rPr>
        <w:t>ому</w:t>
      </w:r>
      <w:r w:rsidRPr="00CB1694">
        <w:rPr>
          <w:rFonts w:ascii="Times New Roman" w:eastAsia="Times New Roman" w:hAnsi="Times New Roman" w:cs="Times New Roman"/>
          <w:sz w:val="28"/>
          <w:szCs w:val="28"/>
          <w:lang w:eastAsia="ru-RU"/>
        </w:rPr>
        <w:t xml:space="preserve"> распорядител</w:t>
      </w:r>
      <w:r w:rsidR="00767A13">
        <w:rPr>
          <w:rFonts w:ascii="Times New Roman" w:eastAsia="Times New Roman" w:hAnsi="Times New Roman" w:cs="Times New Roman"/>
          <w:sz w:val="28"/>
          <w:szCs w:val="28"/>
          <w:lang w:eastAsia="ru-RU"/>
        </w:rPr>
        <w:t>ю</w:t>
      </w:r>
      <w:r w:rsidRPr="00CB1694">
        <w:rPr>
          <w:rFonts w:ascii="Times New Roman" w:eastAsia="Times New Roman" w:hAnsi="Times New Roman" w:cs="Times New Roman"/>
          <w:sz w:val="28"/>
          <w:szCs w:val="28"/>
          <w:lang w:eastAsia="ru-RU"/>
        </w:rPr>
        <w:t xml:space="preserve"> бюджетных средств.</w:t>
      </w:r>
    </w:p>
    <w:p w:rsidR="003C4F9D" w:rsidRPr="00F71567" w:rsidRDefault="003C4F9D" w:rsidP="008762AA">
      <w:pPr>
        <w:spacing w:after="0" w:line="240" w:lineRule="auto"/>
        <w:ind w:firstLine="708"/>
        <w:jc w:val="both"/>
        <w:rPr>
          <w:rFonts w:ascii="Times New Roman" w:eastAsia="Times New Roman" w:hAnsi="Times New Roman" w:cs="Times New Roman"/>
          <w:sz w:val="16"/>
          <w:szCs w:val="16"/>
          <w:lang w:eastAsia="ru-RU"/>
        </w:rPr>
      </w:pPr>
    </w:p>
    <w:p w:rsidR="00D60ECE" w:rsidRPr="003C4F9D" w:rsidRDefault="003C4F9D" w:rsidP="003C4F9D">
      <w:pPr>
        <w:spacing w:after="0" w:line="240" w:lineRule="auto"/>
        <w:ind w:firstLine="708"/>
        <w:jc w:val="right"/>
        <w:rPr>
          <w:rFonts w:ascii="Times New Roman" w:eastAsia="Times New Roman" w:hAnsi="Times New Roman" w:cs="Times New Roman"/>
          <w:sz w:val="24"/>
          <w:szCs w:val="24"/>
          <w:lang w:eastAsia="ru-RU"/>
        </w:rPr>
      </w:pPr>
      <w:r w:rsidRPr="003C4F9D">
        <w:rPr>
          <w:rFonts w:ascii="Times New Roman" w:eastAsia="Times New Roman" w:hAnsi="Times New Roman" w:cs="Times New Roman"/>
          <w:sz w:val="24"/>
          <w:szCs w:val="24"/>
          <w:lang w:eastAsia="ru-RU"/>
        </w:rPr>
        <w:t>Таблица 7</w:t>
      </w:r>
    </w:p>
    <w:tbl>
      <w:tblPr>
        <w:tblW w:w="95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3046"/>
        <w:gridCol w:w="709"/>
        <w:gridCol w:w="1165"/>
        <w:gridCol w:w="819"/>
        <w:gridCol w:w="1165"/>
        <w:gridCol w:w="820"/>
        <w:gridCol w:w="1360"/>
      </w:tblGrid>
      <w:tr w:rsidR="008762AA" w:rsidRPr="00E22DB7" w:rsidTr="00D60ECE">
        <w:trPr>
          <w:trHeight w:val="323"/>
          <w:tblHeader/>
        </w:trPr>
        <w:tc>
          <w:tcPr>
            <w:tcW w:w="513" w:type="dxa"/>
            <w:tcBorders>
              <w:top w:val="nil"/>
              <w:left w:val="nil"/>
              <w:bottom w:val="single" w:sz="4" w:space="0" w:color="auto"/>
              <w:right w:val="nil"/>
            </w:tcBorders>
            <w:shd w:val="clear" w:color="auto" w:fill="auto"/>
            <w:vAlign w:val="center"/>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p>
        </w:tc>
        <w:tc>
          <w:tcPr>
            <w:tcW w:w="3046" w:type="dxa"/>
            <w:tcBorders>
              <w:top w:val="nil"/>
              <w:left w:val="nil"/>
              <w:bottom w:val="single" w:sz="4" w:space="0" w:color="auto"/>
              <w:right w:val="nil"/>
            </w:tcBorders>
            <w:shd w:val="clear" w:color="auto" w:fill="auto"/>
            <w:vAlign w:val="center"/>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nil"/>
            </w:tcBorders>
            <w:shd w:val="clear" w:color="auto" w:fill="auto"/>
            <w:vAlign w:val="center"/>
          </w:tcPr>
          <w:p w:rsidR="008762AA" w:rsidRPr="000962B1" w:rsidRDefault="008762AA" w:rsidP="00D60ECE">
            <w:pPr>
              <w:spacing w:after="0" w:line="240" w:lineRule="auto"/>
              <w:ind w:left="-108"/>
              <w:jc w:val="center"/>
              <w:rPr>
                <w:rFonts w:ascii="Times New Roman" w:eastAsia="Times New Roman" w:hAnsi="Times New Roman" w:cs="Times New Roman"/>
                <w:color w:val="000000"/>
                <w:lang w:eastAsia="ru-RU"/>
              </w:rPr>
            </w:pPr>
          </w:p>
        </w:tc>
        <w:tc>
          <w:tcPr>
            <w:tcW w:w="1984" w:type="dxa"/>
            <w:gridSpan w:val="2"/>
            <w:tcBorders>
              <w:top w:val="nil"/>
              <w:left w:val="nil"/>
              <w:bottom w:val="single" w:sz="4" w:space="0" w:color="auto"/>
              <w:right w:val="nil"/>
            </w:tcBorders>
            <w:shd w:val="clear" w:color="auto" w:fill="auto"/>
            <w:vAlign w:val="center"/>
          </w:tcPr>
          <w:p w:rsidR="008762AA" w:rsidRPr="000962B1" w:rsidRDefault="008762AA" w:rsidP="00D60ECE">
            <w:pPr>
              <w:spacing w:after="0" w:line="240" w:lineRule="auto"/>
              <w:jc w:val="center"/>
              <w:rPr>
                <w:rFonts w:ascii="Times New Roman" w:eastAsia="Times New Roman" w:hAnsi="Times New Roman" w:cs="Times New Roman"/>
                <w:lang w:eastAsia="ru-RU"/>
              </w:rPr>
            </w:pPr>
          </w:p>
        </w:tc>
        <w:tc>
          <w:tcPr>
            <w:tcW w:w="3345" w:type="dxa"/>
            <w:gridSpan w:val="3"/>
            <w:tcBorders>
              <w:top w:val="nil"/>
              <w:left w:val="nil"/>
              <w:bottom w:val="single" w:sz="4" w:space="0" w:color="auto"/>
              <w:right w:val="nil"/>
            </w:tcBorders>
            <w:shd w:val="clear" w:color="auto" w:fill="auto"/>
            <w:vAlign w:val="center"/>
          </w:tcPr>
          <w:p w:rsidR="008762AA" w:rsidRPr="00E22DB7" w:rsidRDefault="008762AA" w:rsidP="003C4F9D">
            <w:pPr>
              <w:spacing w:after="0" w:line="240" w:lineRule="auto"/>
              <w:jc w:val="right"/>
              <w:rPr>
                <w:rFonts w:ascii="Times New Roman" w:eastAsia="Times New Roman" w:hAnsi="Times New Roman" w:cs="Times New Roman"/>
                <w:lang w:eastAsia="ru-RU"/>
              </w:rPr>
            </w:pPr>
            <w:r w:rsidRPr="00E22DB7">
              <w:rPr>
                <w:rFonts w:ascii="Times New Roman" w:eastAsia="Times New Roman" w:hAnsi="Times New Roman" w:cs="Times New Roman"/>
                <w:lang w:eastAsia="ru-RU"/>
              </w:rPr>
              <w:t>(</w:t>
            </w:r>
            <w:r w:rsidR="003C4F9D">
              <w:rPr>
                <w:rFonts w:ascii="Times New Roman" w:eastAsia="Times New Roman" w:hAnsi="Times New Roman" w:cs="Times New Roman"/>
                <w:lang w:eastAsia="ru-RU"/>
              </w:rPr>
              <w:t>м</w:t>
            </w:r>
            <w:r w:rsidRPr="00E22DB7">
              <w:rPr>
                <w:rFonts w:ascii="Times New Roman" w:eastAsia="Times New Roman" w:hAnsi="Times New Roman" w:cs="Times New Roman"/>
                <w:lang w:eastAsia="ru-RU"/>
              </w:rPr>
              <w:t>лн рублей)</w:t>
            </w:r>
          </w:p>
        </w:tc>
      </w:tr>
      <w:tr w:rsidR="008762AA" w:rsidRPr="000962B1" w:rsidTr="00D60ECE">
        <w:trPr>
          <w:trHeight w:val="1315"/>
          <w:tblHeader/>
        </w:trPr>
        <w:tc>
          <w:tcPr>
            <w:tcW w:w="513" w:type="dxa"/>
            <w:vMerge w:val="restart"/>
            <w:tcBorders>
              <w:top w:val="single" w:sz="4" w:space="0" w:color="auto"/>
            </w:tcBorders>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 п/п</w:t>
            </w:r>
          </w:p>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p>
        </w:tc>
        <w:tc>
          <w:tcPr>
            <w:tcW w:w="3046" w:type="dxa"/>
            <w:vMerge w:val="restart"/>
            <w:tcBorders>
              <w:top w:val="single" w:sz="4" w:space="0" w:color="auto"/>
            </w:tcBorders>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ГРБС</w:t>
            </w:r>
          </w:p>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p>
        </w:tc>
        <w:tc>
          <w:tcPr>
            <w:tcW w:w="709" w:type="dxa"/>
            <w:vMerge w:val="restart"/>
            <w:tcBorders>
              <w:top w:val="single" w:sz="4" w:space="0" w:color="auto"/>
            </w:tcBorders>
            <w:shd w:val="clear" w:color="auto" w:fill="auto"/>
            <w:vAlign w:val="center"/>
            <w:hideMark/>
          </w:tcPr>
          <w:p w:rsidR="008762AA" w:rsidRPr="000962B1" w:rsidRDefault="008762AA" w:rsidP="00D60ECE">
            <w:pPr>
              <w:spacing w:after="0" w:line="240" w:lineRule="auto"/>
              <w:ind w:left="-108"/>
              <w:jc w:val="center"/>
              <w:rPr>
                <w:rFonts w:ascii="Times New Roman" w:eastAsia="Times New Roman" w:hAnsi="Times New Roman" w:cs="Times New Roman"/>
                <w:color w:val="000000"/>
                <w:lang w:eastAsia="ru-RU"/>
              </w:rPr>
            </w:pPr>
            <w:proofErr w:type="spellStart"/>
            <w:r w:rsidRPr="000962B1">
              <w:rPr>
                <w:rFonts w:ascii="Times New Roman" w:eastAsia="Times New Roman" w:hAnsi="Times New Roman" w:cs="Times New Roman"/>
                <w:color w:val="000000"/>
                <w:lang w:eastAsia="ru-RU"/>
              </w:rPr>
              <w:t>Ведо</w:t>
            </w:r>
            <w:r>
              <w:rPr>
                <w:rFonts w:ascii="Times New Roman" w:eastAsia="Times New Roman" w:hAnsi="Times New Roman" w:cs="Times New Roman"/>
                <w:color w:val="000000"/>
                <w:lang w:eastAsia="ru-RU"/>
              </w:rPr>
              <w:t>-</w:t>
            </w:r>
            <w:r w:rsidRPr="000962B1">
              <w:rPr>
                <w:rFonts w:ascii="Times New Roman" w:eastAsia="Times New Roman" w:hAnsi="Times New Roman" w:cs="Times New Roman"/>
                <w:color w:val="000000"/>
                <w:lang w:eastAsia="ru-RU"/>
              </w:rPr>
              <w:t>мство</w:t>
            </w:r>
            <w:proofErr w:type="spellEnd"/>
          </w:p>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p>
        </w:tc>
        <w:tc>
          <w:tcPr>
            <w:tcW w:w="1984" w:type="dxa"/>
            <w:gridSpan w:val="2"/>
            <w:tcBorders>
              <w:top w:val="single" w:sz="4" w:space="0" w:color="auto"/>
            </w:tcBorders>
            <w:shd w:val="clear" w:color="auto" w:fill="auto"/>
            <w:vAlign w:val="center"/>
            <w:hideMark/>
          </w:tcPr>
          <w:p w:rsidR="008762AA" w:rsidRDefault="008762AA" w:rsidP="00D60ECE">
            <w:pPr>
              <w:spacing w:after="0" w:line="240" w:lineRule="auto"/>
              <w:jc w:val="center"/>
              <w:rPr>
                <w:rFonts w:ascii="Times New Roman" w:eastAsia="Times New Roman" w:hAnsi="Times New Roman" w:cs="Times New Roman"/>
                <w:lang w:eastAsia="ru-RU"/>
              </w:rPr>
            </w:pPr>
            <w:r w:rsidRPr="000962B1">
              <w:rPr>
                <w:rFonts w:ascii="Times New Roman" w:eastAsia="Times New Roman" w:hAnsi="Times New Roman" w:cs="Times New Roman"/>
                <w:lang w:eastAsia="ru-RU"/>
              </w:rPr>
              <w:t xml:space="preserve">Закон Приморского края от 01.10.2015 </w:t>
            </w:r>
          </w:p>
          <w:p w:rsidR="008762AA" w:rsidRDefault="008762AA" w:rsidP="00D60ECE">
            <w:pPr>
              <w:spacing w:after="0" w:line="240" w:lineRule="auto"/>
              <w:jc w:val="center"/>
              <w:rPr>
                <w:rFonts w:ascii="Times New Roman" w:eastAsia="Times New Roman" w:hAnsi="Times New Roman" w:cs="Times New Roman"/>
                <w:lang w:eastAsia="ru-RU"/>
              </w:rPr>
            </w:pPr>
            <w:r w:rsidRPr="000962B1">
              <w:rPr>
                <w:rFonts w:ascii="Times New Roman" w:eastAsia="Times New Roman" w:hAnsi="Times New Roman" w:cs="Times New Roman"/>
                <w:lang w:eastAsia="ru-RU"/>
              </w:rPr>
              <w:t xml:space="preserve">№ 670-КЗ </w:t>
            </w:r>
          </w:p>
          <w:p w:rsidR="008762AA" w:rsidRPr="000962B1" w:rsidRDefault="008762AA" w:rsidP="00D60ECE">
            <w:pPr>
              <w:spacing w:after="0" w:line="240" w:lineRule="auto"/>
              <w:jc w:val="center"/>
              <w:rPr>
                <w:rFonts w:ascii="Times New Roman" w:eastAsia="Times New Roman" w:hAnsi="Times New Roman" w:cs="Times New Roman"/>
                <w:lang w:eastAsia="ru-RU"/>
              </w:rPr>
            </w:pPr>
            <w:r w:rsidRPr="000962B1">
              <w:rPr>
                <w:rFonts w:ascii="Times New Roman" w:eastAsia="Times New Roman" w:hAnsi="Times New Roman" w:cs="Times New Roman"/>
                <w:lang w:eastAsia="ru-RU"/>
              </w:rPr>
              <w:t>на 2015 год</w:t>
            </w:r>
          </w:p>
        </w:tc>
        <w:tc>
          <w:tcPr>
            <w:tcW w:w="1985" w:type="dxa"/>
            <w:gridSpan w:val="2"/>
            <w:tcBorders>
              <w:top w:val="single" w:sz="4" w:space="0" w:color="auto"/>
            </w:tcBorders>
            <w:shd w:val="clear" w:color="auto" w:fill="auto"/>
            <w:vAlign w:val="center"/>
            <w:hideMark/>
          </w:tcPr>
          <w:p w:rsidR="008762AA" w:rsidRDefault="008762AA" w:rsidP="00D60ECE">
            <w:pPr>
              <w:spacing w:after="0" w:line="240" w:lineRule="auto"/>
              <w:jc w:val="center"/>
              <w:rPr>
                <w:rFonts w:ascii="Times New Roman" w:eastAsia="Times New Roman" w:hAnsi="Times New Roman" w:cs="Times New Roman"/>
                <w:lang w:eastAsia="ru-RU"/>
              </w:rPr>
            </w:pPr>
            <w:r w:rsidRPr="000962B1">
              <w:rPr>
                <w:rFonts w:ascii="Times New Roman" w:eastAsia="Times New Roman" w:hAnsi="Times New Roman" w:cs="Times New Roman"/>
                <w:lang w:eastAsia="ru-RU"/>
              </w:rPr>
              <w:t xml:space="preserve">ПРОЕКТ </w:t>
            </w:r>
          </w:p>
          <w:p w:rsidR="008762AA" w:rsidRPr="000962B1" w:rsidRDefault="008762AA" w:rsidP="00D60ECE">
            <w:pPr>
              <w:spacing w:after="0" w:line="240" w:lineRule="auto"/>
              <w:jc w:val="center"/>
              <w:rPr>
                <w:rFonts w:ascii="Times New Roman" w:eastAsia="Times New Roman" w:hAnsi="Times New Roman" w:cs="Times New Roman"/>
                <w:lang w:eastAsia="ru-RU"/>
              </w:rPr>
            </w:pPr>
            <w:r w:rsidRPr="000962B1">
              <w:rPr>
                <w:rFonts w:ascii="Times New Roman" w:eastAsia="Times New Roman" w:hAnsi="Times New Roman" w:cs="Times New Roman"/>
                <w:lang w:eastAsia="ru-RU"/>
              </w:rPr>
              <w:t>на 2016 год</w:t>
            </w:r>
          </w:p>
        </w:tc>
        <w:tc>
          <w:tcPr>
            <w:tcW w:w="1360" w:type="dxa"/>
            <w:tcBorders>
              <w:top w:val="single" w:sz="4" w:space="0" w:color="auto"/>
            </w:tcBorders>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lang w:eastAsia="ru-RU"/>
              </w:rPr>
            </w:pPr>
            <w:r w:rsidRPr="000962B1">
              <w:rPr>
                <w:rFonts w:ascii="Times New Roman" w:eastAsia="Times New Roman" w:hAnsi="Times New Roman" w:cs="Times New Roman"/>
                <w:lang w:eastAsia="ru-RU"/>
              </w:rPr>
              <w:t xml:space="preserve">Отклонения </w:t>
            </w:r>
            <w:r>
              <w:rPr>
                <w:rFonts w:ascii="Times New Roman" w:eastAsia="Times New Roman" w:hAnsi="Times New Roman" w:cs="Times New Roman"/>
                <w:lang w:eastAsia="ru-RU"/>
              </w:rPr>
              <w:t xml:space="preserve"> (+,-)</w:t>
            </w:r>
          </w:p>
        </w:tc>
      </w:tr>
      <w:tr w:rsidR="008762AA" w:rsidRPr="000962B1" w:rsidTr="00D60ECE">
        <w:trPr>
          <w:trHeight w:val="300"/>
          <w:tblHeader/>
        </w:trPr>
        <w:tc>
          <w:tcPr>
            <w:tcW w:w="513" w:type="dxa"/>
            <w:vMerge/>
            <w:shd w:val="clear" w:color="auto" w:fill="auto"/>
            <w:noWrap/>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p>
        </w:tc>
        <w:tc>
          <w:tcPr>
            <w:tcW w:w="3046" w:type="dxa"/>
            <w:vMerge/>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p>
        </w:tc>
        <w:tc>
          <w:tcPr>
            <w:tcW w:w="709" w:type="dxa"/>
            <w:vMerge/>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p>
        </w:tc>
        <w:tc>
          <w:tcPr>
            <w:tcW w:w="1165" w:type="dxa"/>
            <w:shd w:val="clear" w:color="auto" w:fill="auto"/>
            <w:noWrap/>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сумма</w:t>
            </w:r>
          </w:p>
        </w:tc>
        <w:tc>
          <w:tcPr>
            <w:tcW w:w="819" w:type="dxa"/>
            <w:shd w:val="clear" w:color="auto" w:fill="auto"/>
            <w:noWrap/>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доля, в %</w:t>
            </w:r>
          </w:p>
        </w:tc>
        <w:tc>
          <w:tcPr>
            <w:tcW w:w="1165" w:type="dxa"/>
            <w:shd w:val="clear" w:color="auto" w:fill="auto"/>
            <w:noWrap/>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сумма</w:t>
            </w:r>
          </w:p>
        </w:tc>
        <w:tc>
          <w:tcPr>
            <w:tcW w:w="820" w:type="dxa"/>
            <w:shd w:val="clear" w:color="auto" w:fill="auto"/>
            <w:noWrap/>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доля, в %</w:t>
            </w:r>
          </w:p>
        </w:tc>
        <w:tc>
          <w:tcPr>
            <w:tcW w:w="1360" w:type="dxa"/>
            <w:shd w:val="clear" w:color="auto" w:fill="auto"/>
            <w:noWrap/>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сумма</w:t>
            </w:r>
          </w:p>
        </w:tc>
      </w:tr>
      <w:tr w:rsidR="008762AA" w:rsidRPr="000962B1" w:rsidTr="00D60ECE">
        <w:trPr>
          <w:trHeight w:val="3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Администрация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751</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573,3</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0,63</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581,1</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0,71</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7,8</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lastRenderedPageBreak/>
              <w:t>2</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финансов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752</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3 567,0</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3,94</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3 400,8</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4,14</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-166,2</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Законодательное Собрание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753</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471,7</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0,52</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528,8</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0,64</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57,1</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дорожного хозяйства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754</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8 216,5</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9,07</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8 601,5</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10,48</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385,0</w:t>
            </w:r>
          </w:p>
        </w:tc>
      </w:tr>
      <w:tr w:rsidR="008762AA" w:rsidRPr="000962B1" w:rsidTr="00D60ECE">
        <w:trPr>
          <w:trHeight w:val="9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5</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информатизации и телекоммуникаций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755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681,7</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0,75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509,7</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0,62</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-172,0</w:t>
            </w:r>
          </w:p>
        </w:tc>
      </w:tr>
      <w:tr w:rsidR="008762AA" w:rsidRPr="000962B1" w:rsidTr="00D60ECE">
        <w:trPr>
          <w:trHeight w:val="3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6</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Архивный отдел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756</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70,0</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0,08</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51,9</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0,06</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-18,1</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Уполномоченный по правам человека в Приморском крае</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757</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20,2</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0,02</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18,5</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0,02</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-1,7</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8</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сельского хозяйства и продовольствия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758</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2 750,2</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3,04</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1 816,7</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2,21</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-933,5</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9</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образования и науки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759</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19 387,1</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21,41</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18 679,2</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22,76</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-707,9</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10</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труда и социального развития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760</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19 375,8</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21,40</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14 360,3</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17,50</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-5 015,5</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11</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здравоохранения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761</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16 672,4</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18,41</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15 795,1</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19,25</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-877,3</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12</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Контрольно-счетная палата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762</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44,5</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44,5</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0,05</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13</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лесного хозяйства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763</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487,4</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0,54</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373,6</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0,46</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-113,8</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14</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физической культуры и спорта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764</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1 549,2</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1,71</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1 334,9</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1,63</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-214,3</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15</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культуры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765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1 265,6</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1,40</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745,9</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0,91</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-519,7</w:t>
            </w:r>
          </w:p>
        </w:tc>
      </w:tr>
      <w:tr w:rsidR="008762AA" w:rsidRPr="000962B1" w:rsidTr="00D60ECE">
        <w:trPr>
          <w:trHeight w:val="9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16</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записи актов гражданского состояния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766</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121,4</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0,13</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122,1</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0,15</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0,7</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17</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Избирательная комиссия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767</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153,6</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0,17</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293,9</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0,36</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140,3</w:t>
            </w:r>
          </w:p>
        </w:tc>
      </w:tr>
      <w:tr w:rsidR="008762AA" w:rsidRPr="000962B1" w:rsidTr="00D60ECE">
        <w:trPr>
          <w:trHeight w:val="449"/>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18</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по жилищно-коммунальному хозяйству и топливным ресурсам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768</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4 414,1</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4,87</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7 390,7</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9,01</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2 976,6</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19</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гражданской защиты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769</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1 132,9</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1,25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1 070,9</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1,30</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-62,0</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lastRenderedPageBreak/>
              <w:t>20</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по тарифам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770</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40,3</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0,04</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37,7</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0,05</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-2,6</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21</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информационной политики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771</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337,5</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0,37</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346,7</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0,42</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9,2</w:t>
            </w:r>
          </w:p>
        </w:tc>
      </w:tr>
      <w:tr w:rsidR="008762AA" w:rsidRPr="000962B1" w:rsidTr="00D60ECE">
        <w:trPr>
          <w:trHeight w:val="12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22</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Инспекция регионального строительного надзора и контроля в области долевого строительства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772</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35,9</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0,04</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33,1</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0,04</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-2,8</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23</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по делам молодежи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774</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306,7</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0,34</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167,7</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0,20</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-139,0</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24</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градостроительства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775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3 618,6</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4,00</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3 173,7</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3,87</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-444,9</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25</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Государственная ветеринарная инспекция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776</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172,3</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0,19</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174,7</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0,21</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2,4</w:t>
            </w:r>
          </w:p>
        </w:tc>
      </w:tr>
      <w:tr w:rsidR="008762AA" w:rsidRPr="000962B1" w:rsidTr="00D60ECE">
        <w:trPr>
          <w:trHeight w:val="12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26</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государственных программ и внутреннего государственного финансового контроля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778</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24,0</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0,03</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22,4</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0,03</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-1,6</w:t>
            </w:r>
          </w:p>
        </w:tc>
      </w:tr>
      <w:tr w:rsidR="008762AA" w:rsidRPr="000962B1" w:rsidTr="00D60ECE">
        <w:trPr>
          <w:trHeight w:val="9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27</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земельных и имущественных отношений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779</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2 693,6</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2,97</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lang w:eastAsia="ru-RU"/>
              </w:rPr>
            </w:pPr>
            <w:r w:rsidRPr="000962B1">
              <w:rPr>
                <w:rFonts w:ascii="Times New Roman" w:eastAsia="Times New Roman" w:hAnsi="Times New Roman" w:cs="Times New Roman"/>
                <w:lang w:eastAsia="ru-RU"/>
              </w:rPr>
              <w:t>925,8</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1,13</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-1 767,8</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28</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туризма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780</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42,0</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30,1</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0,04</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-11,9</w:t>
            </w:r>
          </w:p>
        </w:tc>
      </w:tr>
      <w:tr w:rsidR="008762AA" w:rsidRPr="000962B1" w:rsidTr="00D60ECE">
        <w:trPr>
          <w:trHeight w:val="165"/>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29</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по охране, контролю и регулированию использования объектов животного мира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782</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49,0</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49,0</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0,06</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w:t>
            </w:r>
          </w:p>
        </w:tc>
      </w:tr>
      <w:tr w:rsidR="008762AA" w:rsidRPr="000962B1" w:rsidTr="00D60ECE">
        <w:trPr>
          <w:trHeight w:val="9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30</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рыбного хозяйства и водных биологических ресурсов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783</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130,4</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0,14</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128,7</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0,16</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-1,7</w:t>
            </w:r>
          </w:p>
        </w:tc>
      </w:tr>
      <w:tr w:rsidR="008762AA" w:rsidRPr="000962B1" w:rsidTr="00D60ECE">
        <w:trPr>
          <w:trHeight w:val="95"/>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31</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экономики и развития предпринимательства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784</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488,6</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0,54</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136,3</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0,17</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-352,3</w:t>
            </w:r>
          </w:p>
        </w:tc>
      </w:tr>
      <w:tr w:rsidR="008762AA" w:rsidRPr="000962B1" w:rsidTr="00F71567">
        <w:trPr>
          <w:trHeight w:val="449"/>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32</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 xml:space="preserve">Департамент по координации правоохранительной деятельности, исполнения административного законодательства и обеспечения деятельности </w:t>
            </w:r>
            <w:r w:rsidRPr="000962B1">
              <w:rPr>
                <w:rFonts w:ascii="Times New Roman" w:eastAsia="Times New Roman" w:hAnsi="Times New Roman" w:cs="Times New Roman"/>
                <w:color w:val="000000"/>
                <w:lang w:eastAsia="ru-RU"/>
              </w:rPr>
              <w:lastRenderedPageBreak/>
              <w:t>мировых судей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lastRenderedPageBreak/>
              <w:t>785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602,3</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0,67</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480,1</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0,58</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-122,2</w:t>
            </w:r>
          </w:p>
        </w:tc>
      </w:tr>
      <w:tr w:rsidR="008762AA" w:rsidRPr="000962B1" w:rsidTr="00D60ECE">
        <w:trPr>
          <w:trHeight w:val="9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lastRenderedPageBreak/>
              <w:t>33</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Уполномоченный по защите прав предпринимателей в Приморском крае</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786</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10,8</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0,01</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11,0</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0,01</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0,2</w:t>
            </w:r>
          </w:p>
        </w:tc>
      </w:tr>
      <w:tr w:rsidR="008762AA" w:rsidRPr="000962B1" w:rsidTr="00D60ECE">
        <w:trPr>
          <w:trHeight w:val="12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34</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энергетики, нефтегазового комплекса и  угольной промышленности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787</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229,9</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0,25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141,6</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0,17</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-88,3</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35</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внутренней политики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789</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70,1</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0,08</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59,0</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0,07</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-11,1</w:t>
            </w:r>
          </w:p>
        </w:tc>
      </w:tr>
      <w:tr w:rsidR="008762AA" w:rsidRPr="000962B1" w:rsidTr="00D60ECE">
        <w:trPr>
          <w:trHeight w:val="9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36</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природных ресурсов и охраны окружающей среды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790</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134,5</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0,15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lang w:eastAsia="ru-RU"/>
              </w:rPr>
            </w:pPr>
            <w:r w:rsidRPr="000962B1">
              <w:rPr>
                <w:rFonts w:ascii="Times New Roman" w:eastAsia="Times New Roman" w:hAnsi="Times New Roman" w:cs="Times New Roman"/>
                <w:lang w:eastAsia="ru-RU"/>
              </w:rPr>
              <w:t>110,2</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0,13</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-24,3</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37</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международного сотрудничества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793</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26,1</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0,03</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22,2</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0,03</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-3,9</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38</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промышленности и транспорта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794</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496,2</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0,55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213,3</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0,26</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-282,9</w:t>
            </w:r>
          </w:p>
        </w:tc>
      </w:tr>
      <w:tr w:rsidR="008762AA" w:rsidRPr="000962B1" w:rsidTr="00D60ECE">
        <w:trPr>
          <w:trHeight w:val="263"/>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39</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Государственная жилищная инспекция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795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40,9</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40,9</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0,05</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w:t>
            </w:r>
          </w:p>
        </w:tc>
      </w:tr>
      <w:tr w:rsidR="008762AA" w:rsidRPr="000962B1" w:rsidTr="00D60ECE">
        <w:trPr>
          <w:trHeight w:val="6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40</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государственного заказа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796</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51,8</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0,06</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35,4</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0,04</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-16,4</w:t>
            </w:r>
          </w:p>
        </w:tc>
      </w:tr>
      <w:tr w:rsidR="008762AA" w:rsidRPr="000962B1" w:rsidTr="00D60ECE">
        <w:trPr>
          <w:trHeight w:val="9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41</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Департамент проектов и стратегического развития Приморского края</w:t>
            </w:r>
          </w:p>
        </w:tc>
        <w:tc>
          <w:tcPr>
            <w:tcW w:w="709" w:type="dxa"/>
            <w:shd w:val="clear" w:color="auto" w:fill="auto"/>
            <w:vAlign w:val="center"/>
            <w:hideMark/>
          </w:tcPr>
          <w:p w:rsidR="008762AA" w:rsidRPr="000962B1" w:rsidRDefault="008762AA" w:rsidP="00D60ECE">
            <w:pPr>
              <w:spacing w:after="0" w:line="240" w:lineRule="auto"/>
              <w:jc w:val="center"/>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798</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4,2</w:t>
            </w:r>
          </w:p>
        </w:tc>
        <w:tc>
          <w:tcPr>
            <w:tcW w:w="819"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0,005</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12,2</w:t>
            </w:r>
          </w:p>
        </w:tc>
        <w:tc>
          <w:tcPr>
            <w:tcW w:w="82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0,01</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color w:val="000000"/>
                <w:lang w:eastAsia="ru-RU"/>
              </w:rPr>
            </w:pPr>
            <w:r w:rsidRPr="000962B1">
              <w:rPr>
                <w:rFonts w:ascii="Times New Roman" w:eastAsia="Times New Roman" w:hAnsi="Times New Roman" w:cs="Times New Roman"/>
                <w:color w:val="000000"/>
                <w:lang w:eastAsia="ru-RU"/>
              </w:rPr>
              <w:t>8,0</w:t>
            </w:r>
          </w:p>
        </w:tc>
      </w:tr>
      <w:tr w:rsidR="008762AA" w:rsidRPr="000962B1" w:rsidTr="00D60ECE">
        <w:trPr>
          <w:trHeight w:val="300"/>
        </w:trPr>
        <w:tc>
          <w:tcPr>
            <w:tcW w:w="513"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b/>
                <w:bCs/>
                <w:color w:val="000000"/>
                <w:lang w:eastAsia="ru-RU"/>
              </w:rPr>
            </w:pPr>
            <w:r w:rsidRPr="000962B1">
              <w:rPr>
                <w:rFonts w:ascii="Times New Roman" w:eastAsia="Times New Roman" w:hAnsi="Times New Roman" w:cs="Times New Roman"/>
                <w:b/>
                <w:bCs/>
                <w:color w:val="000000"/>
                <w:lang w:eastAsia="ru-RU"/>
              </w:rPr>
              <w:t> </w:t>
            </w:r>
          </w:p>
        </w:tc>
        <w:tc>
          <w:tcPr>
            <w:tcW w:w="3046"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b/>
                <w:bCs/>
                <w:color w:val="000000"/>
                <w:lang w:eastAsia="ru-RU"/>
              </w:rPr>
            </w:pPr>
            <w:r w:rsidRPr="000962B1">
              <w:rPr>
                <w:rFonts w:ascii="Times New Roman" w:eastAsia="Times New Roman" w:hAnsi="Times New Roman" w:cs="Times New Roman"/>
                <w:b/>
                <w:bCs/>
                <w:color w:val="000000"/>
                <w:lang w:eastAsia="ru-RU"/>
              </w:rPr>
              <w:t>Всего расходов</w:t>
            </w:r>
          </w:p>
        </w:tc>
        <w:tc>
          <w:tcPr>
            <w:tcW w:w="709" w:type="dxa"/>
            <w:shd w:val="clear" w:color="auto" w:fill="auto"/>
            <w:vAlign w:val="center"/>
            <w:hideMark/>
          </w:tcPr>
          <w:p w:rsidR="008762AA" w:rsidRPr="000962B1" w:rsidRDefault="008762AA" w:rsidP="00D60ECE">
            <w:pPr>
              <w:spacing w:after="0" w:line="240" w:lineRule="auto"/>
              <w:rPr>
                <w:rFonts w:ascii="Times New Roman" w:eastAsia="Times New Roman" w:hAnsi="Times New Roman" w:cs="Times New Roman"/>
                <w:b/>
                <w:bCs/>
                <w:color w:val="000000"/>
                <w:lang w:eastAsia="ru-RU"/>
              </w:rPr>
            </w:pPr>
            <w:r w:rsidRPr="000962B1">
              <w:rPr>
                <w:rFonts w:ascii="Times New Roman" w:eastAsia="Times New Roman" w:hAnsi="Times New Roman" w:cs="Times New Roman"/>
                <w:b/>
                <w:bCs/>
                <w:color w:val="000000"/>
                <w:lang w:eastAsia="ru-RU"/>
              </w:rPr>
              <w:t> </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b/>
                <w:bCs/>
                <w:color w:val="000000"/>
                <w:lang w:eastAsia="ru-RU"/>
              </w:rPr>
            </w:pPr>
            <w:r w:rsidRPr="000962B1">
              <w:rPr>
                <w:rFonts w:ascii="Times New Roman" w:eastAsia="Times New Roman" w:hAnsi="Times New Roman" w:cs="Times New Roman"/>
                <w:b/>
                <w:bCs/>
                <w:color w:val="000000"/>
                <w:lang w:eastAsia="ru-RU"/>
              </w:rPr>
              <w:t>90 560,3</w:t>
            </w:r>
          </w:p>
        </w:tc>
        <w:tc>
          <w:tcPr>
            <w:tcW w:w="819" w:type="dxa"/>
            <w:shd w:val="clear" w:color="auto" w:fill="auto"/>
            <w:noWrap/>
            <w:vAlign w:val="bottom"/>
            <w:hideMark/>
          </w:tcPr>
          <w:p w:rsidR="008762AA" w:rsidRPr="000962B1" w:rsidRDefault="008762AA" w:rsidP="00D60ECE">
            <w:pPr>
              <w:spacing w:after="0" w:line="240" w:lineRule="auto"/>
              <w:ind w:left="-20"/>
              <w:jc w:val="right"/>
              <w:rPr>
                <w:rFonts w:ascii="Times New Roman" w:eastAsia="Times New Roman" w:hAnsi="Times New Roman" w:cs="Times New Roman"/>
                <w:b/>
                <w:bCs/>
                <w:color w:val="000000"/>
                <w:lang w:eastAsia="ru-RU"/>
              </w:rPr>
            </w:pPr>
            <w:r w:rsidRPr="000962B1">
              <w:rPr>
                <w:rFonts w:ascii="Times New Roman" w:eastAsia="Times New Roman" w:hAnsi="Times New Roman" w:cs="Times New Roman"/>
                <w:b/>
                <w:bCs/>
                <w:color w:val="000000"/>
                <w:lang w:eastAsia="ru-RU"/>
              </w:rPr>
              <w:t>100,00</w:t>
            </w:r>
          </w:p>
        </w:tc>
        <w:tc>
          <w:tcPr>
            <w:tcW w:w="1165"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b/>
                <w:bCs/>
                <w:color w:val="000000"/>
                <w:lang w:eastAsia="ru-RU"/>
              </w:rPr>
            </w:pPr>
            <w:r w:rsidRPr="000962B1">
              <w:rPr>
                <w:rFonts w:ascii="Times New Roman" w:eastAsia="Times New Roman" w:hAnsi="Times New Roman" w:cs="Times New Roman"/>
                <w:b/>
                <w:bCs/>
                <w:color w:val="000000"/>
                <w:lang w:eastAsia="ru-RU"/>
              </w:rPr>
              <w:t>82 071,9</w:t>
            </w:r>
          </w:p>
        </w:tc>
        <w:tc>
          <w:tcPr>
            <w:tcW w:w="820" w:type="dxa"/>
            <w:shd w:val="clear" w:color="auto" w:fill="auto"/>
            <w:noWrap/>
            <w:vAlign w:val="bottom"/>
            <w:hideMark/>
          </w:tcPr>
          <w:p w:rsidR="008762AA" w:rsidRPr="000962B1" w:rsidRDefault="008762AA" w:rsidP="00D60ECE">
            <w:pPr>
              <w:spacing w:after="0" w:line="240" w:lineRule="auto"/>
              <w:ind w:left="-139"/>
              <w:jc w:val="right"/>
              <w:rPr>
                <w:rFonts w:ascii="Times New Roman" w:eastAsia="Times New Roman" w:hAnsi="Times New Roman" w:cs="Times New Roman"/>
                <w:b/>
                <w:bCs/>
                <w:color w:val="000000"/>
                <w:lang w:eastAsia="ru-RU"/>
              </w:rPr>
            </w:pPr>
            <w:r w:rsidRPr="000962B1">
              <w:rPr>
                <w:rFonts w:ascii="Times New Roman" w:eastAsia="Times New Roman" w:hAnsi="Times New Roman" w:cs="Times New Roman"/>
                <w:b/>
                <w:bCs/>
                <w:color w:val="000000"/>
                <w:lang w:eastAsia="ru-RU"/>
              </w:rPr>
              <w:t>100,00</w:t>
            </w:r>
          </w:p>
        </w:tc>
        <w:tc>
          <w:tcPr>
            <w:tcW w:w="1360" w:type="dxa"/>
            <w:shd w:val="clear" w:color="auto" w:fill="auto"/>
            <w:noWrap/>
            <w:vAlign w:val="bottom"/>
            <w:hideMark/>
          </w:tcPr>
          <w:p w:rsidR="008762AA" w:rsidRPr="000962B1" w:rsidRDefault="008762AA" w:rsidP="00D60ECE">
            <w:pPr>
              <w:spacing w:after="0" w:line="240" w:lineRule="auto"/>
              <w:jc w:val="right"/>
              <w:rPr>
                <w:rFonts w:ascii="Times New Roman" w:eastAsia="Times New Roman" w:hAnsi="Times New Roman" w:cs="Times New Roman"/>
                <w:b/>
                <w:bCs/>
                <w:color w:val="000000"/>
                <w:lang w:eastAsia="ru-RU"/>
              </w:rPr>
            </w:pPr>
            <w:r w:rsidRPr="000962B1">
              <w:rPr>
                <w:rFonts w:ascii="Times New Roman" w:eastAsia="Times New Roman" w:hAnsi="Times New Roman" w:cs="Times New Roman"/>
                <w:b/>
                <w:bCs/>
                <w:color w:val="000000"/>
                <w:lang w:eastAsia="ru-RU"/>
              </w:rPr>
              <w:t>-8 488,4</w:t>
            </w:r>
          </w:p>
        </w:tc>
      </w:tr>
    </w:tbl>
    <w:p w:rsidR="008762AA" w:rsidRDefault="008762AA" w:rsidP="008762AA">
      <w:pPr>
        <w:spacing w:after="0" w:line="240" w:lineRule="auto"/>
        <w:ind w:firstLine="708"/>
        <w:jc w:val="both"/>
        <w:rPr>
          <w:rFonts w:ascii="Times New Roman" w:eastAsia="Times New Roman" w:hAnsi="Times New Roman" w:cs="Times New Roman"/>
          <w:sz w:val="28"/>
          <w:szCs w:val="28"/>
          <w:lang w:eastAsia="ru-RU"/>
        </w:rPr>
      </w:pPr>
    </w:p>
    <w:p w:rsidR="008762AA" w:rsidRPr="001C37F3" w:rsidRDefault="00D60ECE" w:rsidP="008762A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C37F3">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6</w:t>
      </w:r>
      <w:r w:rsidRPr="001C37F3">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w:t>
      </w:r>
      <w:r w:rsidRPr="001C37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8762AA">
        <w:rPr>
          <w:rFonts w:ascii="Times New Roman" w:eastAsia="Times New Roman" w:hAnsi="Times New Roman" w:cs="Times New Roman"/>
          <w:sz w:val="28"/>
          <w:szCs w:val="28"/>
          <w:lang w:eastAsia="ru-RU"/>
        </w:rPr>
        <w:t xml:space="preserve">ак и в предыдущем </w:t>
      </w:r>
      <w:r w:rsidR="008762AA" w:rsidRPr="001C37F3">
        <w:rPr>
          <w:rFonts w:ascii="Times New Roman" w:eastAsia="Times New Roman" w:hAnsi="Times New Roman" w:cs="Times New Roman"/>
          <w:sz w:val="28"/>
          <w:szCs w:val="28"/>
          <w:lang w:eastAsia="ru-RU"/>
        </w:rPr>
        <w:t>(в 201</w:t>
      </w:r>
      <w:r w:rsidR="008762AA">
        <w:rPr>
          <w:rFonts w:ascii="Times New Roman" w:eastAsia="Times New Roman" w:hAnsi="Times New Roman" w:cs="Times New Roman"/>
          <w:sz w:val="28"/>
          <w:szCs w:val="28"/>
          <w:lang w:eastAsia="ru-RU"/>
        </w:rPr>
        <w:t>5 году – 79</w:t>
      </w:r>
      <w:r w:rsidR="008762AA" w:rsidRPr="001C37F3">
        <w:rPr>
          <w:rFonts w:ascii="Times New Roman" w:eastAsia="Times New Roman" w:hAnsi="Times New Roman" w:cs="Times New Roman"/>
          <w:sz w:val="28"/>
          <w:szCs w:val="28"/>
          <w:lang w:eastAsia="ru-RU"/>
        </w:rPr>
        <w:t>,</w:t>
      </w:r>
      <w:r w:rsidR="008762AA">
        <w:rPr>
          <w:rFonts w:ascii="Times New Roman" w:eastAsia="Times New Roman" w:hAnsi="Times New Roman" w:cs="Times New Roman"/>
          <w:sz w:val="28"/>
          <w:szCs w:val="28"/>
          <w:lang w:eastAsia="ru-RU"/>
        </w:rPr>
        <w:t>1</w:t>
      </w:r>
      <w:r w:rsidR="008762AA" w:rsidRPr="001C37F3">
        <w:rPr>
          <w:rFonts w:ascii="Times New Roman" w:eastAsia="Times New Roman" w:hAnsi="Times New Roman" w:cs="Times New Roman"/>
          <w:sz w:val="28"/>
          <w:szCs w:val="28"/>
          <w:lang w:eastAsia="ru-RU"/>
        </w:rPr>
        <w:t xml:space="preserve"> %)</w:t>
      </w:r>
      <w:r w:rsidR="008762AA">
        <w:rPr>
          <w:rFonts w:ascii="Times New Roman" w:eastAsia="Times New Roman" w:hAnsi="Times New Roman" w:cs="Times New Roman"/>
          <w:sz w:val="28"/>
          <w:szCs w:val="28"/>
          <w:lang w:eastAsia="ru-RU"/>
        </w:rPr>
        <w:t xml:space="preserve">, </w:t>
      </w:r>
      <w:r w:rsidR="008762AA" w:rsidRPr="001C37F3">
        <w:rPr>
          <w:rFonts w:ascii="Times New Roman" w:eastAsia="Times New Roman" w:hAnsi="Times New Roman" w:cs="Times New Roman"/>
          <w:sz w:val="28"/>
          <w:szCs w:val="28"/>
          <w:lang w:eastAsia="ru-RU"/>
        </w:rPr>
        <w:t>основной объем расходов краевого бюджета</w:t>
      </w:r>
      <w:r w:rsidR="008762AA">
        <w:rPr>
          <w:rFonts w:ascii="Times New Roman" w:eastAsia="Times New Roman" w:hAnsi="Times New Roman" w:cs="Times New Roman"/>
          <w:sz w:val="28"/>
          <w:szCs w:val="28"/>
          <w:lang w:eastAsia="ru-RU"/>
        </w:rPr>
        <w:t xml:space="preserve"> </w:t>
      </w:r>
      <w:r w:rsidR="008762AA" w:rsidRPr="001C37F3">
        <w:rPr>
          <w:rFonts w:ascii="Times New Roman" w:eastAsia="Times New Roman" w:hAnsi="Times New Roman" w:cs="Times New Roman"/>
          <w:sz w:val="28"/>
          <w:szCs w:val="28"/>
          <w:lang w:eastAsia="ru-RU"/>
        </w:rPr>
        <w:t>– 83,</w:t>
      </w:r>
      <w:r w:rsidR="008762AA">
        <w:rPr>
          <w:rFonts w:ascii="Times New Roman" w:eastAsia="Times New Roman" w:hAnsi="Times New Roman" w:cs="Times New Roman"/>
          <w:sz w:val="28"/>
          <w:szCs w:val="28"/>
          <w:lang w:eastAsia="ru-RU"/>
        </w:rPr>
        <w:t>14</w:t>
      </w:r>
      <w:r w:rsidR="008762AA" w:rsidRPr="001C37F3">
        <w:rPr>
          <w:rFonts w:ascii="Times New Roman" w:eastAsia="Times New Roman" w:hAnsi="Times New Roman" w:cs="Times New Roman"/>
          <w:sz w:val="28"/>
          <w:szCs w:val="28"/>
          <w:lang w:eastAsia="ru-RU"/>
        </w:rPr>
        <w:t xml:space="preserve"> %  приходится на шесть главных распорядителей бюджетных средств: департамент образования</w:t>
      </w:r>
      <w:r w:rsidR="008762AA">
        <w:rPr>
          <w:rFonts w:ascii="Times New Roman" w:eastAsia="Times New Roman" w:hAnsi="Times New Roman" w:cs="Times New Roman"/>
          <w:sz w:val="28"/>
          <w:szCs w:val="28"/>
          <w:lang w:eastAsia="ru-RU"/>
        </w:rPr>
        <w:t xml:space="preserve"> и науки Приморского края – 22,76</w:t>
      </w:r>
      <w:r w:rsidR="008762AA" w:rsidRPr="001C37F3">
        <w:rPr>
          <w:rFonts w:ascii="Times New Roman" w:eastAsia="Times New Roman" w:hAnsi="Times New Roman" w:cs="Times New Roman"/>
          <w:sz w:val="28"/>
          <w:szCs w:val="28"/>
          <w:lang w:eastAsia="ru-RU"/>
        </w:rPr>
        <w:t xml:space="preserve"> % (2</w:t>
      </w:r>
      <w:r w:rsidR="008762AA">
        <w:rPr>
          <w:rFonts w:ascii="Times New Roman" w:eastAsia="Times New Roman" w:hAnsi="Times New Roman" w:cs="Times New Roman"/>
          <w:sz w:val="28"/>
          <w:szCs w:val="28"/>
          <w:lang w:eastAsia="ru-RU"/>
        </w:rPr>
        <w:t>1,41</w:t>
      </w:r>
      <w:r w:rsidR="008762AA" w:rsidRPr="001C37F3">
        <w:rPr>
          <w:rFonts w:ascii="Times New Roman" w:eastAsia="Times New Roman" w:hAnsi="Times New Roman" w:cs="Times New Roman"/>
          <w:sz w:val="28"/>
          <w:szCs w:val="28"/>
          <w:lang w:eastAsia="ru-RU"/>
        </w:rPr>
        <w:t> %), департамент здравоохранения Приморского края – 1</w:t>
      </w:r>
      <w:r w:rsidR="008762AA">
        <w:rPr>
          <w:rFonts w:ascii="Times New Roman" w:eastAsia="Times New Roman" w:hAnsi="Times New Roman" w:cs="Times New Roman"/>
          <w:sz w:val="28"/>
          <w:szCs w:val="28"/>
          <w:lang w:eastAsia="ru-RU"/>
        </w:rPr>
        <w:t>9,25</w:t>
      </w:r>
      <w:r w:rsidR="008762AA" w:rsidRPr="001C37F3">
        <w:rPr>
          <w:rFonts w:ascii="Times New Roman" w:eastAsia="Times New Roman" w:hAnsi="Times New Roman" w:cs="Times New Roman"/>
          <w:sz w:val="28"/>
          <w:szCs w:val="28"/>
          <w:lang w:eastAsia="ru-RU"/>
        </w:rPr>
        <w:t xml:space="preserve"> % (18,</w:t>
      </w:r>
      <w:r w:rsidR="008762AA">
        <w:rPr>
          <w:rFonts w:ascii="Times New Roman" w:eastAsia="Times New Roman" w:hAnsi="Times New Roman" w:cs="Times New Roman"/>
          <w:sz w:val="28"/>
          <w:szCs w:val="28"/>
          <w:lang w:eastAsia="ru-RU"/>
        </w:rPr>
        <w:t>41</w:t>
      </w:r>
      <w:r w:rsidR="008762AA" w:rsidRPr="001C37F3">
        <w:rPr>
          <w:rFonts w:ascii="Times New Roman" w:eastAsia="Times New Roman" w:hAnsi="Times New Roman" w:cs="Times New Roman"/>
          <w:sz w:val="28"/>
          <w:szCs w:val="28"/>
          <w:lang w:eastAsia="ru-RU"/>
        </w:rPr>
        <w:t xml:space="preserve"> %), департамент труда и социального развития Приморского края – </w:t>
      </w:r>
      <w:r w:rsidR="008762AA">
        <w:rPr>
          <w:rFonts w:ascii="Times New Roman" w:eastAsia="Times New Roman" w:hAnsi="Times New Roman" w:cs="Times New Roman"/>
          <w:sz w:val="28"/>
          <w:szCs w:val="28"/>
          <w:lang w:eastAsia="ru-RU"/>
        </w:rPr>
        <w:t>17,50</w:t>
      </w:r>
      <w:r w:rsidR="008762AA" w:rsidRPr="001C37F3">
        <w:rPr>
          <w:rFonts w:ascii="Times New Roman" w:eastAsia="Times New Roman" w:hAnsi="Times New Roman" w:cs="Times New Roman"/>
          <w:sz w:val="28"/>
          <w:szCs w:val="28"/>
          <w:lang w:eastAsia="ru-RU"/>
        </w:rPr>
        <w:t> % (21,</w:t>
      </w:r>
      <w:r w:rsidR="008762AA">
        <w:rPr>
          <w:rFonts w:ascii="Times New Roman" w:eastAsia="Times New Roman" w:hAnsi="Times New Roman" w:cs="Times New Roman"/>
          <w:sz w:val="28"/>
          <w:szCs w:val="28"/>
          <w:lang w:eastAsia="ru-RU"/>
        </w:rPr>
        <w:t xml:space="preserve">40 </w:t>
      </w:r>
      <w:r w:rsidR="008762AA" w:rsidRPr="001C37F3">
        <w:rPr>
          <w:rFonts w:ascii="Times New Roman" w:eastAsia="Times New Roman" w:hAnsi="Times New Roman" w:cs="Times New Roman"/>
          <w:sz w:val="28"/>
          <w:szCs w:val="28"/>
          <w:lang w:eastAsia="ru-RU"/>
        </w:rPr>
        <w:t>%), департамент дорожного хозяйства Приморского края – 1</w:t>
      </w:r>
      <w:r w:rsidR="008762AA">
        <w:rPr>
          <w:rFonts w:ascii="Times New Roman" w:eastAsia="Times New Roman" w:hAnsi="Times New Roman" w:cs="Times New Roman"/>
          <w:sz w:val="28"/>
          <w:szCs w:val="28"/>
          <w:lang w:eastAsia="ru-RU"/>
        </w:rPr>
        <w:t>0,48</w:t>
      </w:r>
      <w:r w:rsidR="008762AA" w:rsidRPr="001C37F3">
        <w:rPr>
          <w:rFonts w:ascii="Times New Roman" w:eastAsia="Times New Roman" w:hAnsi="Times New Roman" w:cs="Times New Roman"/>
          <w:sz w:val="28"/>
          <w:szCs w:val="28"/>
          <w:lang w:eastAsia="ru-RU"/>
        </w:rPr>
        <w:t> % (</w:t>
      </w:r>
      <w:r w:rsidR="008762AA">
        <w:rPr>
          <w:rFonts w:ascii="Times New Roman" w:eastAsia="Times New Roman" w:hAnsi="Times New Roman" w:cs="Times New Roman"/>
          <w:sz w:val="28"/>
          <w:szCs w:val="28"/>
          <w:lang w:eastAsia="ru-RU"/>
        </w:rPr>
        <w:t>9,07</w:t>
      </w:r>
      <w:r w:rsidR="008762AA" w:rsidRPr="001C37F3">
        <w:rPr>
          <w:rFonts w:ascii="Times New Roman" w:eastAsia="Times New Roman" w:hAnsi="Times New Roman" w:cs="Times New Roman"/>
          <w:sz w:val="28"/>
          <w:szCs w:val="28"/>
          <w:lang w:eastAsia="ru-RU"/>
        </w:rPr>
        <w:t xml:space="preserve"> %), департамент по жилищно-коммунальному хозяйству и топливным ресурсам Приморского края – </w:t>
      </w:r>
      <w:r w:rsidR="008762AA">
        <w:rPr>
          <w:rFonts w:ascii="Times New Roman" w:eastAsia="Times New Roman" w:hAnsi="Times New Roman" w:cs="Times New Roman"/>
          <w:sz w:val="28"/>
          <w:szCs w:val="28"/>
          <w:lang w:eastAsia="ru-RU"/>
        </w:rPr>
        <w:t>9,01</w:t>
      </w:r>
      <w:r w:rsidR="008762AA" w:rsidRPr="001C37F3">
        <w:rPr>
          <w:rFonts w:ascii="Times New Roman" w:eastAsia="Times New Roman" w:hAnsi="Times New Roman" w:cs="Times New Roman"/>
          <w:sz w:val="28"/>
          <w:szCs w:val="28"/>
          <w:lang w:eastAsia="ru-RU"/>
        </w:rPr>
        <w:t xml:space="preserve"> % (4,</w:t>
      </w:r>
      <w:r w:rsidR="008762AA">
        <w:rPr>
          <w:rFonts w:ascii="Times New Roman" w:eastAsia="Times New Roman" w:hAnsi="Times New Roman" w:cs="Times New Roman"/>
          <w:sz w:val="28"/>
          <w:szCs w:val="28"/>
          <w:lang w:eastAsia="ru-RU"/>
        </w:rPr>
        <w:t>87</w:t>
      </w:r>
      <w:r w:rsidR="008762AA" w:rsidRPr="001C37F3">
        <w:rPr>
          <w:rFonts w:ascii="Times New Roman" w:eastAsia="Times New Roman" w:hAnsi="Times New Roman" w:cs="Times New Roman"/>
          <w:sz w:val="28"/>
          <w:szCs w:val="28"/>
          <w:lang w:eastAsia="ru-RU"/>
        </w:rPr>
        <w:t xml:space="preserve"> %)</w:t>
      </w:r>
      <w:r w:rsidR="008762AA">
        <w:rPr>
          <w:rFonts w:ascii="Times New Roman" w:eastAsia="Times New Roman" w:hAnsi="Times New Roman" w:cs="Times New Roman"/>
          <w:sz w:val="28"/>
          <w:szCs w:val="28"/>
          <w:lang w:eastAsia="ru-RU"/>
        </w:rPr>
        <w:t xml:space="preserve"> и </w:t>
      </w:r>
      <w:r w:rsidR="008762AA" w:rsidRPr="001C37F3">
        <w:rPr>
          <w:rFonts w:ascii="Times New Roman" w:eastAsia="Times New Roman" w:hAnsi="Times New Roman" w:cs="Times New Roman"/>
          <w:sz w:val="28"/>
          <w:szCs w:val="28"/>
          <w:lang w:eastAsia="ru-RU"/>
        </w:rPr>
        <w:t xml:space="preserve">департамент финансов Приморского края – </w:t>
      </w:r>
      <w:r w:rsidR="008762AA">
        <w:rPr>
          <w:rFonts w:ascii="Times New Roman" w:eastAsia="Times New Roman" w:hAnsi="Times New Roman" w:cs="Times New Roman"/>
          <w:sz w:val="28"/>
          <w:szCs w:val="28"/>
          <w:lang w:eastAsia="ru-RU"/>
        </w:rPr>
        <w:t>4,14</w:t>
      </w:r>
      <w:r w:rsidR="008762AA" w:rsidRPr="001C37F3">
        <w:rPr>
          <w:rFonts w:ascii="Times New Roman" w:eastAsia="Times New Roman" w:hAnsi="Times New Roman" w:cs="Times New Roman"/>
          <w:sz w:val="28"/>
          <w:szCs w:val="28"/>
          <w:lang w:eastAsia="ru-RU"/>
        </w:rPr>
        <w:t xml:space="preserve"> % (3,</w:t>
      </w:r>
      <w:r w:rsidR="008762AA">
        <w:rPr>
          <w:rFonts w:ascii="Times New Roman" w:eastAsia="Times New Roman" w:hAnsi="Times New Roman" w:cs="Times New Roman"/>
          <w:sz w:val="28"/>
          <w:szCs w:val="28"/>
          <w:lang w:eastAsia="ru-RU"/>
        </w:rPr>
        <w:t>9</w:t>
      </w:r>
      <w:r w:rsidR="008762AA" w:rsidRPr="001C37F3">
        <w:rPr>
          <w:rFonts w:ascii="Times New Roman" w:eastAsia="Times New Roman" w:hAnsi="Times New Roman" w:cs="Times New Roman"/>
          <w:sz w:val="28"/>
          <w:szCs w:val="28"/>
          <w:lang w:eastAsia="ru-RU"/>
        </w:rPr>
        <w:t xml:space="preserve">4 %). </w:t>
      </w:r>
    </w:p>
    <w:p w:rsidR="008762AA" w:rsidRDefault="008762AA" w:rsidP="008762AA">
      <w:pPr>
        <w:spacing w:after="0" w:line="240" w:lineRule="auto"/>
        <w:ind w:firstLine="708"/>
        <w:jc w:val="both"/>
        <w:rPr>
          <w:rFonts w:ascii="Times New Roman" w:eastAsia="Times New Roman" w:hAnsi="Times New Roman" w:cs="Times New Roman"/>
          <w:sz w:val="28"/>
          <w:szCs w:val="28"/>
          <w:lang w:eastAsia="ru-RU"/>
        </w:rPr>
      </w:pPr>
      <w:r w:rsidRPr="001C37F3">
        <w:rPr>
          <w:rFonts w:ascii="Times New Roman" w:eastAsia="Times New Roman" w:hAnsi="Times New Roman" w:cs="Times New Roman"/>
          <w:sz w:val="28"/>
          <w:szCs w:val="28"/>
          <w:lang w:eastAsia="ru-RU"/>
        </w:rPr>
        <w:lastRenderedPageBreak/>
        <w:t>В целом на 201</w:t>
      </w:r>
      <w:r>
        <w:rPr>
          <w:rFonts w:ascii="Times New Roman" w:eastAsia="Times New Roman" w:hAnsi="Times New Roman" w:cs="Times New Roman"/>
          <w:sz w:val="28"/>
          <w:szCs w:val="28"/>
          <w:lang w:eastAsia="ru-RU"/>
        </w:rPr>
        <w:t>6</w:t>
      </w:r>
      <w:r w:rsidRPr="001C37F3">
        <w:rPr>
          <w:rFonts w:ascii="Times New Roman" w:eastAsia="Times New Roman" w:hAnsi="Times New Roman" w:cs="Times New Roman"/>
          <w:sz w:val="28"/>
          <w:szCs w:val="28"/>
          <w:lang w:eastAsia="ru-RU"/>
        </w:rPr>
        <w:t xml:space="preserve"> год планируется увеличение ассигнований по 1</w:t>
      </w:r>
      <w:r>
        <w:rPr>
          <w:rFonts w:ascii="Times New Roman" w:eastAsia="Times New Roman" w:hAnsi="Times New Roman" w:cs="Times New Roman"/>
          <w:sz w:val="28"/>
          <w:szCs w:val="28"/>
          <w:lang w:eastAsia="ru-RU"/>
        </w:rPr>
        <w:t>0</w:t>
      </w:r>
      <w:r w:rsidRPr="001C37F3">
        <w:rPr>
          <w:rFonts w:ascii="Times New Roman" w:eastAsia="Times New Roman" w:hAnsi="Times New Roman" w:cs="Times New Roman"/>
          <w:sz w:val="28"/>
          <w:szCs w:val="28"/>
          <w:lang w:eastAsia="ru-RU"/>
        </w:rPr>
        <w:t xml:space="preserve"> главным распорядителям из </w:t>
      </w:r>
      <w:r>
        <w:rPr>
          <w:rFonts w:ascii="Times New Roman" w:eastAsia="Times New Roman" w:hAnsi="Times New Roman" w:cs="Times New Roman"/>
          <w:sz w:val="28"/>
          <w:szCs w:val="28"/>
          <w:lang w:eastAsia="ru-RU"/>
        </w:rPr>
        <w:t>41</w:t>
      </w:r>
      <w:r w:rsidRPr="001C37F3">
        <w:rPr>
          <w:rFonts w:ascii="Times New Roman" w:eastAsia="Times New Roman" w:hAnsi="Times New Roman" w:cs="Times New Roman"/>
          <w:sz w:val="28"/>
          <w:szCs w:val="28"/>
          <w:lang w:eastAsia="ru-RU"/>
        </w:rPr>
        <w:t>, сокращение – по 2</w:t>
      </w:r>
      <w:r>
        <w:rPr>
          <w:rFonts w:ascii="Times New Roman" w:eastAsia="Times New Roman" w:hAnsi="Times New Roman" w:cs="Times New Roman"/>
          <w:sz w:val="28"/>
          <w:szCs w:val="28"/>
          <w:lang w:eastAsia="ru-RU"/>
        </w:rPr>
        <w:t>8, на уровне предыдущего 2015 года - по 3</w:t>
      </w:r>
      <w:r w:rsidRPr="001C37F3">
        <w:rPr>
          <w:rFonts w:ascii="Times New Roman" w:eastAsia="Times New Roman" w:hAnsi="Times New Roman" w:cs="Times New Roman"/>
          <w:sz w:val="28"/>
          <w:szCs w:val="28"/>
          <w:lang w:eastAsia="ru-RU"/>
        </w:rPr>
        <w:t>.</w:t>
      </w:r>
      <w:r w:rsidRPr="00CB1694">
        <w:rPr>
          <w:rFonts w:ascii="Times New Roman" w:eastAsia="Times New Roman" w:hAnsi="Times New Roman" w:cs="Times New Roman"/>
          <w:sz w:val="28"/>
          <w:szCs w:val="28"/>
          <w:lang w:eastAsia="ru-RU"/>
        </w:rPr>
        <w:t xml:space="preserve"> </w:t>
      </w:r>
    </w:p>
    <w:p w:rsidR="008762AA" w:rsidRDefault="008762AA" w:rsidP="008762A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программной структуре краевой бюджет сформирован </w:t>
      </w:r>
      <w:r w:rsidRPr="00F21A89">
        <w:rPr>
          <w:rFonts w:ascii="Times New Roman" w:eastAsia="Times New Roman" w:hAnsi="Times New Roman" w:cs="Times New Roman"/>
          <w:sz w:val="28"/>
          <w:szCs w:val="28"/>
          <w:lang w:eastAsia="ru-RU"/>
        </w:rPr>
        <w:t>на основе 18 государственных программ Приморского края.</w:t>
      </w:r>
    </w:p>
    <w:p w:rsidR="008762AA" w:rsidRDefault="008762AA" w:rsidP="00D31918">
      <w:pPr>
        <w:spacing w:after="0" w:line="240" w:lineRule="auto"/>
        <w:ind w:firstLine="709"/>
        <w:jc w:val="both"/>
        <w:rPr>
          <w:rFonts w:ascii="Times New Roman" w:hAnsi="Times New Roman" w:cs="Times New Roman"/>
          <w:sz w:val="28"/>
          <w:szCs w:val="28"/>
        </w:rPr>
      </w:pPr>
      <w:r w:rsidRPr="00987DA1">
        <w:rPr>
          <w:rFonts w:ascii="Times New Roman" w:hAnsi="Times New Roman" w:cs="Times New Roman"/>
          <w:sz w:val="28"/>
          <w:szCs w:val="28"/>
        </w:rPr>
        <w:t>В ходе проведения анализа отмечено, что дол</w:t>
      </w:r>
      <w:r>
        <w:rPr>
          <w:rFonts w:ascii="Times New Roman" w:hAnsi="Times New Roman" w:cs="Times New Roman"/>
          <w:sz w:val="28"/>
          <w:szCs w:val="28"/>
        </w:rPr>
        <w:t>я</w:t>
      </w:r>
      <w:r w:rsidRPr="00987DA1">
        <w:rPr>
          <w:rFonts w:ascii="Times New Roman" w:hAnsi="Times New Roman" w:cs="Times New Roman"/>
          <w:sz w:val="28"/>
          <w:szCs w:val="28"/>
        </w:rPr>
        <w:t xml:space="preserve"> расходов краевого бюджета, запланированных </w:t>
      </w:r>
      <w:r>
        <w:rPr>
          <w:rFonts w:ascii="Times New Roman" w:hAnsi="Times New Roman" w:cs="Times New Roman"/>
          <w:sz w:val="28"/>
          <w:szCs w:val="28"/>
        </w:rPr>
        <w:t xml:space="preserve">в законопроекте </w:t>
      </w:r>
      <w:r w:rsidRPr="00987DA1">
        <w:rPr>
          <w:rFonts w:ascii="Times New Roman" w:hAnsi="Times New Roman" w:cs="Times New Roman"/>
          <w:sz w:val="28"/>
          <w:szCs w:val="28"/>
        </w:rPr>
        <w:t>на реализацию</w:t>
      </w:r>
      <w:r>
        <w:rPr>
          <w:rFonts w:ascii="Times New Roman" w:hAnsi="Times New Roman" w:cs="Times New Roman"/>
          <w:sz w:val="28"/>
          <w:szCs w:val="28"/>
        </w:rPr>
        <w:t xml:space="preserve"> программных мероприятий</w:t>
      </w:r>
      <w:r w:rsidRPr="00987DA1">
        <w:rPr>
          <w:rFonts w:ascii="Times New Roman" w:hAnsi="Times New Roman" w:cs="Times New Roman"/>
          <w:sz w:val="28"/>
          <w:szCs w:val="28"/>
        </w:rPr>
        <w:t>,</w:t>
      </w:r>
      <w:r>
        <w:rPr>
          <w:rFonts w:ascii="Times New Roman" w:hAnsi="Times New Roman" w:cs="Times New Roman"/>
          <w:sz w:val="28"/>
          <w:szCs w:val="28"/>
        </w:rPr>
        <w:t xml:space="preserve"> составила 97,6 % и осталась практически на уровне </w:t>
      </w:r>
      <w:r w:rsidRPr="00987DA1">
        <w:rPr>
          <w:rFonts w:ascii="Times New Roman" w:hAnsi="Times New Roman" w:cs="Times New Roman"/>
          <w:sz w:val="28"/>
          <w:szCs w:val="28"/>
        </w:rPr>
        <w:t>201</w:t>
      </w:r>
      <w:r>
        <w:rPr>
          <w:rFonts w:ascii="Times New Roman" w:hAnsi="Times New Roman" w:cs="Times New Roman"/>
          <w:sz w:val="28"/>
          <w:szCs w:val="28"/>
        </w:rPr>
        <w:t>5</w:t>
      </w:r>
      <w:r w:rsidRPr="00987DA1">
        <w:rPr>
          <w:rFonts w:ascii="Times New Roman" w:hAnsi="Times New Roman" w:cs="Times New Roman"/>
          <w:sz w:val="28"/>
          <w:szCs w:val="28"/>
        </w:rPr>
        <w:t xml:space="preserve"> год</w:t>
      </w:r>
      <w:r>
        <w:rPr>
          <w:rFonts w:ascii="Times New Roman" w:hAnsi="Times New Roman" w:cs="Times New Roman"/>
          <w:sz w:val="28"/>
          <w:szCs w:val="28"/>
        </w:rPr>
        <w:t xml:space="preserve">а (97,8 %). Подробный анализ о планируемых бюджетных ассигнованиях на 2016 год </w:t>
      </w:r>
      <w:r w:rsidR="00D60ECE">
        <w:rPr>
          <w:rFonts w:ascii="Times New Roman" w:hAnsi="Times New Roman" w:cs="Times New Roman"/>
          <w:sz w:val="28"/>
          <w:szCs w:val="28"/>
        </w:rPr>
        <w:t xml:space="preserve">в разрезе государственных программ Приморского края </w:t>
      </w:r>
      <w:r>
        <w:rPr>
          <w:rFonts w:ascii="Times New Roman" w:hAnsi="Times New Roman" w:cs="Times New Roman"/>
          <w:sz w:val="28"/>
          <w:szCs w:val="28"/>
        </w:rPr>
        <w:t>представлен в разделе 5.15. заключения.</w:t>
      </w:r>
    </w:p>
    <w:p w:rsidR="00D60ECE" w:rsidRDefault="008762AA" w:rsidP="00D31918">
      <w:pPr>
        <w:tabs>
          <w:tab w:val="left" w:pos="840"/>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Контрольно-счетная палата </w:t>
      </w:r>
      <w:r w:rsidR="00D31918">
        <w:rPr>
          <w:rFonts w:ascii="Times New Roman" w:eastAsia="Times New Roman" w:hAnsi="Times New Roman"/>
          <w:sz w:val="28"/>
          <w:szCs w:val="28"/>
        </w:rPr>
        <w:t>считает</w:t>
      </w:r>
      <w:r w:rsidRPr="00987DA1">
        <w:rPr>
          <w:rFonts w:ascii="Times New Roman" w:eastAsia="Times New Roman" w:hAnsi="Times New Roman"/>
          <w:sz w:val="28"/>
          <w:szCs w:val="28"/>
        </w:rPr>
        <w:t xml:space="preserve">, что одной из целей государственных программ  Приморского края является увязка бюджетных ассигнований с конкретными достижимыми показателями и мероприятиями. При ином подходе они не могут рассматриваться как действенный </w:t>
      </w:r>
      <w:r w:rsidRPr="00E13CD7">
        <w:rPr>
          <w:rFonts w:ascii="Times New Roman" w:eastAsia="Times New Roman" w:hAnsi="Times New Roman"/>
          <w:sz w:val="28"/>
          <w:szCs w:val="28"/>
        </w:rPr>
        <w:t>инструмент исполнения краевого бюджета, несмотря на их ключевую роль.</w:t>
      </w:r>
      <w:r w:rsidRPr="00E13CD7">
        <w:rPr>
          <w:rFonts w:ascii="Times New Roman" w:hAnsi="Times New Roman"/>
          <w:sz w:val="28"/>
          <w:szCs w:val="28"/>
        </w:rPr>
        <w:t xml:space="preserve"> </w:t>
      </w:r>
    </w:p>
    <w:p w:rsidR="00D60ECE" w:rsidRPr="00F21A89" w:rsidRDefault="00D60ECE" w:rsidP="00D3191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Тем не менее, в</w:t>
      </w:r>
      <w:r w:rsidRPr="00F21A89">
        <w:rPr>
          <w:rFonts w:ascii="Times New Roman" w:eastAsia="Times New Roman" w:hAnsi="Times New Roman" w:cs="Times New Roman"/>
          <w:sz w:val="28"/>
          <w:szCs w:val="28"/>
          <w:lang w:eastAsia="ru-RU"/>
        </w:rPr>
        <w:t xml:space="preserve"> действующих на  период составления заключения нормативных правовых актах Администрации Приморского края об утверждении  государственных программ, их утвержденная структура, как правило, не соответствует представленной в законопроекте.</w:t>
      </w:r>
    </w:p>
    <w:p w:rsidR="008762AA" w:rsidRPr="00987DA1" w:rsidRDefault="00D31918" w:rsidP="00D31918">
      <w:pPr>
        <w:tabs>
          <w:tab w:val="left" w:pos="840"/>
        </w:tabs>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Кроме того, </w:t>
      </w:r>
      <w:r w:rsidR="008762AA" w:rsidRPr="00E13CD7">
        <w:rPr>
          <w:rFonts w:ascii="Times New Roman" w:hAnsi="Times New Roman"/>
          <w:sz w:val="28"/>
          <w:szCs w:val="28"/>
        </w:rPr>
        <w:t>законопроект</w:t>
      </w:r>
      <w:r>
        <w:rPr>
          <w:rFonts w:ascii="Times New Roman" w:hAnsi="Times New Roman"/>
          <w:sz w:val="28"/>
          <w:szCs w:val="28"/>
        </w:rPr>
        <w:t>ом</w:t>
      </w:r>
      <w:r w:rsidR="008762AA" w:rsidRPr="00E13CD7">
        <w:rPr>
          <w:rFonts w:ascii="Times New Roman" w:hAnsi="Times New Roman"/>
          <w:sz w:val="28"/>
          <w:szCs w:val="28"/>
        </w:rPr>
        <w:t xml:space="preserve"> в программной части расходов планируются объемы бюджетных ассигнований на мероприятия, не предусмотренные утвержденными государственными программами</w:t>
      </w:r>
      <w:r w:rsidR="008762AA">
        <w:rPr>
          <w:rFonts w:ascii="Times New Roman" w:hAnsi="Times New Roman"/>
          <w:sz w:val="28"/>
          <w:szCs w:val="28"/>
        </w:rPr>
        <w:t>.</w:t>
      </w:r>
    </w:p>
    <w:p w:rsidR="008762AA" w:rsidRPr="00F21A89" w:rsidRDefault="008762AA" w:rsidP="00D319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Контрольно-счетная</w:t>
      </w:r>
      <w:r w:rsidR="00D02FC4">
        <w:rPr>
          <w:rFonts w:ascii="Times New Roman" w:eastAsia="Times New Roman" w:hAnsi="Times New Roman" w:cs="Times New Roman"/>
          <w:sz w:val="28"/>
          <w:szCs w:val="28"/>
          <w:lang w:eastAsia="ru-RU"/>
        </w:rPr>
        <w:t xml:space="preserve"> палата </w:t>
      </w:r>
      <w:r>
        <w:rPr>
          <w:rFonts w:ascii="Times New Roman" w:eastAsia="Times New Roman" w:hAnsi="Times New Roman" w:cs="Times New Roman"/>
          <w:sz w:val="28"/>
          <w:szCs w:val="28"/>
          <w:lang w:eastAsia="ru-RU"/>
        </w:rPr>
        <w:t xml:space="preserve"> отмечает, что ра</w:t>
      </w:r>
      <w:r w:rsidRPr="00F21A89">
        <w:rPr>
          <w:rFonts w:ascii="Times New Roman" w:eastAsia="Times New Roman" w:hAnsi="Times New Roman" w:cs="Times New Roman"/>
          <w:sz w:val="28"/>
          <w:szCs w:val="28"/>
          <w:lang w:eastAsia="ru-RU"/>
        </w:rPr>
        <w:t>спределение бюджетных ассигнований из краевого бюджета на 2016 год по государственным программам Приморского края и непрограммным направлениям деятельности (приложение 12 к законопроекту) изложено в измененной структуре по государственным программам Приморского края, их подпрограммам, основным мероприятиям и целевым стат</w:t>
      </w:r>
      <w:r w:rsidR="00D31918">
        <w:rPr>
          <w:rFonts w:ascii="Times New Roman" w:eastAsia="Times New Roman" w:hAnsi="Times New Roman" w:cs="Times New Roman"/>
          <w:sz w:val="28"/>
          <w:szCs w:val="28"/>
          <w:lang w:eastAsia="ru-RU"/>
        </w:rPr>
        <w:t>ь</w:t>
      </w:r>
      <w:r w:rsidRPr="00F21A89">
        <w:rPr>
          <w:rFonts w:ascii="Times New Roman" w:eastAsia="Times New Roman" w:hAnsi="Times New Roman" w:cs="Times New Roman"/>
          <w:sz w:val="28"/>
          <w:szCs w:val="28"/>
          <w:lang w:eastAsia="ru-RU"/>
        </w:rPr>
        <w:t xml:space="preserve">ям бюджетной классификации расходов, тогда как в предыдущем 2015 году соответствующее распределение составлялось в разрезе государственных программ Приморского края, их подпрограмм, главных распорядителей бюджетных средств и целевых статей бюджетной классификации расходов. </w:t>
      </w:r>
      <w:r w:rsidR="00D31918">
        <w:rPr>
          <w:rFonts w:ascii="Times New Roman" w:eastAsia="Times New Roman" w:hAnsi="Times New Roman" w:cs="Times New Roman"/>
          <w:sz w:val="28"/>
          <w:szCs w:val="28"/>
          <w:lang w:eastAsia="ru-RU"/>
        </w:rPr>
        <w:t>Также и п</w:t>
      </w:r>
      <w:r w:rsidRPr="00F21A89">
        <w:rPr>
          <w:rFonts w:ascii="Times New Roman" w:eastAsia="Times New Roman" w:hAnsi="Times New Roman" w:cs="Times New Roman"/>
          <w:sz w:val="28"/>
          <w:szCs w:val="28"/>
          <w:lang w:eastAsia="ru-RU"/>
        </w:rPr>
        <w:t>о непрограммным направлениям деятельности органов государственной власти в 2016 году представлено по непрограммным мероприятиям и целевым стат</w:t>
      </w:r>
      <w:r w:rsidR="00D31918">
        <w:rPr>
          <w:rFonts w:ascii="Times New Roman" w:eastAsia="Times New Roman" w:hAnsi="Times New Roman" w:cs="Times New Roman"/>
          <w:sz w:val="28"/>
          <w:szCs w:val="28"/>
          <w:lang w:eastAsia="ru-RU"/>
        </w:rPr>
        <w:t>ь</w:t>
      </w:r>
      <w:r w:rsidRPr="00F21A89">
        <w:rPr>
          <w:rFonts w:ascii="Times New Roman" w:eastAsia="Times New Roman" w:hAnsi="Times New Roman" w:cs="Times New Roman"/>
          <w:sz w:val="28"/>
          <w:szCs w:val="28"/>
          <w:lang w:eastAsia="ru-RU"/>
        </w:rPr>
        <w:t xml:space="preserve">ям бюджетной классификации расходов, а в 2015 году </w:t>
      </w:r>
      <w:r w:rsidR="00750081">
        <w:rPr>
          <w:rFonts w:ascii="Times New Roman" w:eastAsia="Times New Roman" w:hAnsi="Times New Roman" w:cs="Times New Roman"/>
          <w:sz w:val="28"/>
          <w:szCs w:val="28"/>
          <w:lang w:eastAsia="ru-RU"/>
        </w:rPr>
        <w:t>–</w:t>
      </w:r>
      <w:r w:rsidRPr="00F21A89">
        <w:rPr>
          <w:rFonts w:ascii="Times New Roman" w:eastAsia="Times New Roman" w:hAnsi="Times New Roman" w:cs="Times New Roman"/>
          <w:sz w:val="28"/>
          <w:szCs w:val="28"/>
          <w:lang w:eastAsia="ru-RU"/>
        </w:rPr>
        <w:t xml:space="preserve"> по главным распорядителям бюджетных средств и целевым стат</w:t>
      </w:r>
      <w:r w:rsidR="00D31918">
        <w:rPr>
          <w:rFonts w:ascii="Times New Roman" w:eastAsia="Times New Roman" w:hAnsi="Times New Roman" w:cs="Times New Roman"/>
          <w:sz w:val="28"/>
          <w:szCs w:val="28"/>
          <w:lang w:eastAsia="ru-RU"/>
        </w:rPr>
        <w:t>ь</w:t>
      </w:r>
      <w:r w:rsidRPr="00F21A89">
        <w:rPr>
          <w:rFonts w:ascii="Times New Roman" w:eastAsia="Times New Roman" w:hAnsi="Times New Roman" w:cs="Times New Roman"/>
          <w:sz w:val="28"/>
          <w:szCs w:val="28"/>
          <w:lang w:eastAsia="ru-RU"/>
        </w:rPr>
        <w:t>ям бюджетной классификации расходов. То есть в представленной структуре приложения 12 к  законопроекту на 2016 год исключены сведения в разрезе главных распорядителей бюджетных средств.</w:t>
      </w:r>
    </w:p>
    <w:p w:rsidR="008762AA" w:rsidRPr="00F21A89" w:rsidRDefault="008762AA" w:rsidP="008762AA">
      <w:pPr>
        <w:spacing w:after="0" w:line="240" w:lineRule="auto"/>
        <w:ind w:firstLine="720"/>
        <w:jc w:val="both"/>
        <w:rPr>
          <w:rFonts w:ascii="Times New Roman" w:eastAsia="Times New Roman" w:hAnsi="Times New Roman" w:cs="Times New Roman"/>
          <w:sz w:val="28"/>
          <w:szCs w:val="28"/>
          <w:lang w:eastAsia="ru-RU"/>
        </w:rPr>
      </w:pPr>
      <w:r w:rsidRPr="00F21A89">
        <w:rPr>
          <w:rFonts w:ascii="Times New Roman" w:eastAsia="Times New Roman" w:hAnsi="Times New Roman" w:cs="Times New Roman"/>
          <w:sz w:val="28"/>
          <w:szCs w:val="28"/>
          <w:lang w:eastAsia="ru-RU"/>
        </w:rPr>
        <w:t xml:space="preserve">В электронной версии соответствующие приложения 10, 11 и 12 к законопроекту представлены в формате  </w:t>
      </w:r>
      <w:proofErr w:type="spellStart"/>
      <w:r w:rsidRPr="00F21A89">
        <w:rPr>
          <w:rFonts w:ascii="Times New Roman" w:eastAsia="Times New Roman" w:hAnsi="Times New Roman" w:cs="Times New Roman"/>
          <w:sz w:val="28"/>
          <w:szCs w:val="28"/>
          <w:lang w:eastAsia="ru-RU"/>
        </w:rPr>
        <w:t>Word</w:t>
      </w:r>
      <w:proofErr w:type="spellEnd"/>
      <w:r w:rsidRPr="00F21A89">
        <w:rPr>
          <w:rFonts w:ascii="Times New Roman" w:eastAsia="Times New Roman" w:hAnsi="Times New Roman" w:cs="Times New Roman"/>
          <w:sz w:val="28"/>
          <w:szCs w:val="28"/>
          <w:lang w:eastAsia="ru-RU"/>
        </w:rPr>
        <w:t>, тогда как другие приложения, имеющие числовые значения</w:t>
      </w:r>
      <w:r w:rsidR="00750081">
        <w:rPr>
          <w:rFonts w:ascii="Times New Roman" w:eastAsia="Times New Roman" w:hAnsi="Times New Roman" w:cs="Times New Roman"/>
          <w:sz w:val="28"/>
          <w:szCs w:val="28"/>
          <w:lang w:eastAsia="ru-RU"/>
        </w:rPr>
        <w:t>,</w:t>
      </w:r>
      <w:r w:rsidRPr="00F21A89">
        <w:rPr>
          <w:rFonts w:ascii="Times New Roman" w:eastAsia="Times New Roman" w:hAnsi="Times New Roman" w:cs="Times New Roman"/>
          <w:sz w:val="28"/>
          <w:szCs w:val="28"/>
          <w:lang w:eastAsia="ru-RU"/>
        </w:rPr>
        <w:t xml:space="preserve"> представлены в формате </w:t>
      </w:r>
      <w:proofErr w:type="spellStart"/>
      <w:r w:rsidRPr="00F21A89">
        <w:rPr>
          <w:rFonts w:ascii="Times New Roman" w:eastAsia="Times New Roman" w:hAnsi="Times New Roman" w:cs="Times New Roman"/>
          <w:sz w:val="28"/>
          <w:szCs w:val="28"/>
          <w:lang w:eastAsia="ru-RU"/>
        </w:rPr>
        <w:t>Excel</w:t>
      </w:r>
      <w:proofErr w:type="spellEnd"/>
      <w:r w:rsidRPr="00F21A89">
        <w:rPr>
          <w:rFonts w:ascii="Times New Roman" w:eastAsia="Times New Roman" w:hAnsi="Times New Roman" w:cs="Times New Roman"/>
          <w:sz w:val="28"/>
          <w:szCs w:val="28"/>
          <w:lang w:eastAsia="ru-RU"/>
        </w:rPr>
        <w:t>.</w:t>
      </w:r>
    </w:p>
    <w:p w:rsidR="008762AA" w:rsidRDefault="008762AA" w:rsidP="008762AA">
      <w:pPr>
        <w:spacing w:after="0" w:line="240" w:lineRule="auto"/>
        <w:ind w:firstLine="720"/>
        <w:jc w:val="both"/>
        <w:rPr>
          <w:rFonts w:ascii="Times New Roman" w:eastAsia="Times New Roman" w:hAnsi="Times New Roman" w:cs="Times New Roman"/>
          <w:sz w:val="28"/>
          <w:szCs w:val="28"/>
          <w:lang w:eastAsia="ru-RU"/>
        </w:rPr>
      </w:pPr>
      <w:r w:rsidRPr="00F21A89">
        <w:rPr>
          <w:rFonts w:ascii="Times New Roman" w:eastAsia="Times New Roman" w:hAnsi="Times New Roman" w:cs="Times New Roman"/>
          <w:sz w:val="28"/>
          <w:szCs w:val="28"/>
          <w:lang w:eastAsia="ru-RU"/>
        </w:rPr>
        <w:t>Все вышеизложенное значительно затруднило составление аналитического табличного материала к проведению Контрольно-счетной палатой полноценного анализа в кратчайшие сроки.</w:t>
      </w:r>
    </w:p>
    <w:p w:rsidR="008762AA" w:rsidRPr="00987DA1" w:rsidRDefault="008762AA" w:rsidP="008762A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Кроме того, в</w:t>
      </w:r>
      <w:r w:rsidRPr="00987DA1">
        <w:rPr>
          <w:rFonts w:ascii="Times New Roman" w:eastAsia="Times New Roman" w:hAnsi="Times New Roman" w:cs="Times New Roman"/>
          <w:sz w:val="28"/>
          <w:szCs w:val="28"/>
          <w:lang w:eastAsia="ru-RU"/>
        </w:rPr>
        <w:t xml:space="preserve"> составе документов к законопроекту представлены кроме паспортов утвержденных 18 государственных программ Приморского края, также и их проекты. При этом в ходе проведения Контрольно-счетной палатой анализа представленных паспортов государственных программ и нормативно-правовых актов Администрации Приморского края об их утверждении (в действующих редакциях) выявлена недостоверная информация по паспорт</w:t>
      </w:r>
      <w:r>
        <w:rPr>
          <w:rFonts w:ascii="Times New Roman" w:eastAsia="Times New Roman" w:hAnsi="Times New Roman" w:cs="Times New Roman"/>
          <w:sz w:val="28"/>
          <w:szCs w:val="28"/>
          <w:lang w:eastAsia="ru-RU"/>
        </w:rPr>
        <w:t>у</w:t>
      </w:r>
      <w:r w:rsidRPr="00987DA1">
        <w:rPr>
          <w:rFonts w:ascii="Times New Roman" w:eastAsia="Times New Roman" w:hAnsi="Times New Roman" w:cs="Times New Roman"/>
          <w:sz w:val="28"/>
          <w:szCs w:val="28"/>
          <w:lang w:eastAsia="ru-RU"/>
        </w:rPr>
        <w:t xml:space="preserve">, также имеется ряд других несоответствий, которые изложены в соответствующем разделе заключения. </w:t>
      </w:r>
      <w:r w:rsidR="00465767">
        <w:rPr>
          <w:rFonts w:ascii="Times New Roman" w:eastAsia="Times New Roman" w:hAnsi="Times New Roman" w:cs="Times New Roman"/>
          <w:sz w:val="28"/>
          <w:szCs w:val="28"/>
          <w:lang w:eastAsia="ru-RU"/>
        </w:rPr>
        <w:t xml:space="preserve">Таким образом, в заключении проанализированы показатели в действующих редакциях постановлений Администрации Приморского края об утверждении государственных программ Приморского края. </w:t>
      </w:r>
    </w:p>
    <w:p w:rsidR="00D31918" w:rsidRPr="00D31918" w:rsidRDefault="00D31918" w:rsidP="00CF63B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заключении Контрольно-счетной палат</w:t>
      </w:r>
      <w:r w:rsidR="00465767">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использованы материалы, представленные в период </w:t>
      </w:r>
      <w:r w:rsidR="00CF63BD">
        <w:rPr>
          <w:rFonts w:ascii="Times New Roman" w:eastAsia="Times New Roman" w:hAnsi="Times New Roman" w:cs="Times New Roman"/>
          <w:sz w:val="28"/>
          <w:szCs w:val="28"/>
          <w:lang w:eastAsia="ru-RU"/>
        </w:rPr>
        <w:t xml:space="preserve">его </w:t>
      </w:r>
      <w:r>
        <w:rPr>
          <w:rFonts w:ascii="Times New Roman" w:eastAsia="Times New Roman" w:hAnsi="Times New Roman" w:cs="Times New Roman"/>
          <w:sz w:val="28"/>
          <w:szCs w:val="28"/>
          <w:lang w:eastAsia="ru-RU"/>
        </w:rPr>
        <w:t>составления</w:t>
      </w:r>
      <w:r w:rsidR="00750081">
        <w:rPr>
          <w:rFonts w:ascii="Times New Roman" w:eastAsia="Times New Roman" w:hAnsi="Times New Roman" w:cs="Times New Roman"/>
          <w:sz w:val="28"/>
          <w:szCs w:val="28"/>
          <w:lang w:eastAsia="ru-RU"/>
        </w:rPr>
        <w:t>,</w:t>
      </w:r>
      <w:r w:rsidR="00CF63BD">
        <w:rPr>
          <w:rFonts w:ascii="Times New Roman" w:eastAsia="Times New Roman" w:hAnsi="Times New Roman" w:cs="Times New Roman"/>
          <w:sz w:val="28"/>
          <w:szCs w:val="28"/>
          <w:lang w:eastAsia="ru-RU"/>
        </w:rPr>
        <w:t xml:space="preserve"> в частности </w:t>
      </w:r>
      <w:r>
        <w:rPr>
          <w:rFonts w:ascii="Times New Roman" w:eastAsia="Times New Roman" w:hAnsi="Times New Roman" w:cs="Times New Roman"/>
          <w:sz w:val="28"/>
          <w:szCs w:val="28"/>
          <w:lang w:eastAsia="ru-RU"/>
        </w:rPr>
        <w:t xml:space="preserve">проект </w:t>
      </w:r>
      <w:r w:rsidR="00CF63BD" w:rsidRPr="00435A9B">
        <w:rPr>
          <w:rFonts w:ascii="Times New Roman" w:hAnsi="Times New Roman"/>
          <w:sz w:val="28"/>
          <w:szCs w:val="28"/>
        </w:rPr>
        <w:t>Закона Приморского края "О внесении изменений в Закон Приморского края "О краевом бюджете на 2015 год и плановый период 2016 и 2017 годов"</w:t>
      </w:r>
      <w:r w:rsidR="00CF63BD">
        <w:rPr>
          <w:rFonts w:ascii="Times New Roman" w:hAnsi="Times New Roman"/>
          <w:sz w:val="28"/>
          <w:szCs w:val="28"/>
        </w:rPr>
        <w:t xml:space="preserve"> (далее </w:t>
      </w:r>
      <w:r w:rsidR="00750081">
        <w:rPr>
          <w:rFonts w:ascii="Times New Roman" w:hAnsi="Times New Roman"/>
          <w:sz w:val="28"/>
          <w:szCs w:val="28"/>
        </w:rPr>
        <w:t>–</w:t>
      </w:r>
      <w:r w:rsidR="00CF63BD">
        <w:rPr>
          <w:rFonts w:ascii="Times New Roman" w:hAnsi="Times New Roman"/>
          <w:sz w:val="28"/>
          <w:szCs w:val="28"/>
        </w:rPr>
        <w:t xml:space="preserve"> законопроект о внесении изменений в краевой бюджет на 2015 год), отчет</w:t>
      </w:r>
      <w:r>
        <w:rPr>
          <w:rFonts w:ascii="Times New Roman" w:eastAsia="Times New Roman" w:hAnsi="Times New Roman" w:cs="Times New Roman"/>
          <w:sz w:val="28"/>
          <w:szCs w:val="28"/>
          <w:lang w:eastAsia="ru-RU"/>
        </w:rPr>
        <w:t xml:space="preserve"> об исполнении краевого бюджета за 9 месяцев текущего года</w:t>
      </w:r>
      <w:r w:rsidR="00CF63BD">
        <w:rPr>
          <w:rFonts w:ascii="Times New Roman" w:eastAsia="Times New Roman" w:hAnsi="Times New Roman" w:cs="Times New Roman"/>
          <w:sz w:val="28"/>
          <w:szCs w:val="28"/>
          <w:lang w:eastAsia="ru-RU"/>
        </w:rPr>
        <w:t>, представленный департаментом финансов Приморского края</w:t>
      </w:r>
      <w:r>
        <w:rPr>
          <w:rFonts w:ascii="Times New Roman" w:eastAsia="Times New Roman" w:hAnsi="Times New Roman" w:cs="Times New Roman"/>
          <w:sz w:val="28"/>
          <w:szCs w:val="28"/>
          <w:lang w:eastAsia="ru-RU"/>
        </w:rPr>
        <w:t>.</w:t>
      </w:r>
    </w:p>
    <w:p w:rsidR="00D31918" w:rsidRPr="004201DA" w:rsidRDefault="00D31918" w:rsidP="00C45BB1">
      <w:pPr>
        <w:spacing w:after="0" w:line="240" w:lineRule="auto"/>
        <w:ind w:firstLine="720"/>
        <w:rPr>
          <w:rFonts w:ascii="Times New Roman" w:eastAsia="Times New Roman" w:hAnsi="Times New Roman" w:cs="Times New Roman"/>
          <w:b/>
          <w:sz w:val="28"/>
          <w:szCs w:val="28"/>
          <w:lang w:eastAsia="ru-RU"/>
        </w:rPr>
      </w:pPr>
    </w:p>
    <w:p w:rsidR="00C45BB1" w:rsidRPr="004201DA" w:rsidRDefault="00464C64" w:rsidP="00C45BB1">
      <w:pPr>
        <w:spacing w:after="0" w:line="240" w:lineRule="auto"/>
        <w:ind w:firstLine="720"/>
        <w:rPr>
          <w:rFonts w:ascii="Times New Roman" w:eastAsia="Times New Roman" w:hAnsi="Times New Roman" w:cs="Times New Roman"/>
          <w:b/>
          <w:sz w:val="28"/>
          <w:szCs w:val="28"/>
          <w:lang w:eastAsia="ru-RU"/>
        </w:rPr>
      </w:pPr>
      <w:r w:rsidRPr="00DF3AB1">
        <w:rPr>
          <w:rFonts w:ascii="Times New Roman" w:eastAsia="Times New Roman" w:hAnsi="Times New Roman" w:cs="Times New Roman"/>
          <w:b/>
          <w:sz w:val="28"/>
          <w:szCs w:val="28"/>
          <w:lang w:eastAsia="ru-RU"/>
        </w:rPr>
        <w:t>5.1. Раздел 01 "Общегосударственные вопросы"</w:t>
      </w:r>
    </w:p>
    <w:p w:rsidR="00575FEA" w:rsidRPr="00B24F90" w:rsidRDefault="00575FEA" w:rsidP="00575FEA">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краевого бюджета по разделу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предусмотрены в размере </w:t>
      </w:r>
      <w:r>
        <w:rPr>
          <w:rFonts w:ascii="Times New Roman" w:eastAsia="Times New Roman" w:hAnsi="Times New Roman" w:cs="Times New Roman"/>
          <w:sz w:val="28"/>
          <w:szCs w:val="28"/>
          <w:lang w:eastAsia="ru-RU"/>
        </w:rPr>
        <w:t>3668,8</w:t>
      </w:r>
      <w:r w:rsidRPr="00B24F90">
        <w:rPr>
          <w:rFonts w:ascii="Times New Roman" w:eastAsia="Times New Roman" w:hAnsi="Times New Roman" w:cs="Times New Roman"/>
          <w:sz w:val="28"/>
          <w:szCs w:val="28"/>
          <w:lang w:eastAsia="ru-RU"/>
        </w:rPr>
        <w:t> млн рублей</w:t>
      </w:r>
      <w:r>
        <w:rPr>
          <w:rFonts w:ascii="Times New Roman" w:eastAsia="Times New Roman" w:hAnsi="Times New Roman" w:cs="Times New Roman"/>
          <w:sz w:val="28"/>
          <w:szCs w:val="28"/>
          <w:lang w:eastAsia="ru-RU"/>
        </w:rPr>
        <w:t>, из них за счет средств</w:t>
      </w:r>
      <w:r w:rsidRPr="00B24F90">
        <w:rPr>
          <w:rFonts w:ascii="Times New Roman" w:eastAsia="Times New Roman" w:hAnsi="Times New Roman" w:cs="Times New Roman"/>
          <w:sz w:val="28"/>
          <w:szCs w:val="28"/>
          <w:lang w:eastAsia="ru-RU"/>
        </w:rPr>
        <w:t xml:space="preserve"> федерального бюджета</w:t>
      </w:r>
      <w:r>
        <w:rPr>
          <w:rFonts w:ascii="Times New Roman" w:eastAsia="Times New Roman" w:hAnsi="Times New Roman" w:cs="Times New Roman"/>
          <w:sz w:val="28"/>
          <w:szCs w:val="28"/>
          <w:lang w:eastAsia="ru-RU"/>
        </w:rPr>
        <w:t xml:space="preserve"> – 129,3</w:t>
      </w:r>
      <w:r w:rsidRPr="00B24F90">
        <w:rPr>
          <w:rFonts w:ascii="Times New Roman" w:eastAsia="Times New Roman" w:hAnsi="Times New Roman" w:cs="Times New Roman"/>
          <w:sz w:val="28"/>
          <w:szCs w:val="28"/>
          <w:lang w:eastAsia="ru-RU"/>
        </w:rPr>
        <w:t> млн рублей, краевого бюджета</w:t>
      </w:r>
      <w:r>
        <w:rPr>
          <w:rFonts w:ascii="Times New Roman" w:eastAsia="Times New Roman" w:hAnsi="Times New Roman" w:cs="Times New Roman"/>
          <w:sz w:val="28"/>
          <w:szCs w:val="28"/>
          <w:lang w:eastAsia="ru-RU"/>
        </w:rPr>
        <w:t xml:space="preserve"> – 3539,5</w:t>
      </w:r>
      <w:r w:rsidRPr="00B24F90">
        <w:rPr>
          <w:rFonts w:ascii="Times New Roman" w:eastAsia="Times New Roman" w:hAnsi="Times New Roman" w:cs="Times New Roman"/>
          <w:sz w:val="28"/>
          <w:szCs w:val="28"/>
          <w:lang w:eastAsia="ru-RU"/>
        </w:rPr>
        <w:t> млн рублей.</w:t>
      </w:r>
      <w:r w:rsidRPr="006C4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Планируемый объем расходов </w:t>
      </w:r>
      <w:r w:rsidRPr="00B24F90">
        <w:rPr>
          <w:rFonts w:ascii="Times New Roman" w:eastAsia="Times New Roman" w:hAnsi="Times New Roman" w:cs="Times New Roman"/>
          <w:sz w:val="28"/>
          <w:szCs w:val="28"/>
          <w:lang w:eastAsia="ru-RU"/>
        </w:rPr>
        <w:t>ниже уровня 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года на </w:t>
      </w:r>
      <w:r>
        <w:rPr>
          <w:rFonts w:ascii="Times New Roman" w:eastAsia="Times New Roman" w:hAnsi="Times New Roman" w:cs="Times New Roman"/>
          <w:sz w:val="28"/>
          <w:szCs w:val="28"/>
          <w:lang w:eastAsia="ru-RU"/>
        </w:rPr>
        <w:t>3,6</w:t>
      </w:r>
      <w:r w:rsidRPr="00B24F9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w:t>
      </w:r>
      <w:r>
        <w:rPr>
          <w:rFonts w:ascii="Times New Roman" w:eastAsia="Times New Roman" w:hAnsi="Times New Roman" w:cs="Times New Roman"/>
          <w:sz w:val="28"/>
          <w:szCs w:val="28"/>
          <w:lang w:eastAsia="ru-RU"/>
        </w:rPr>
        <w:t>137,0</w:t>
      </w:r>
      <w:r w:rsidRPr="00B24F90">
        <w:rPr>
          <w:rFonts w:ascii="Times New Roman" w:eastAsia="Times New Roman" w:hAnsi="Times New Roman" w:cs="Times New Roman"/>
          <w:sz w:val="28"/>
          <w:szCs w:val="28"/>
          <w:lang w:eastAsia="ru-RU"/>
        </w:rPr>
        <w:t> млн рублей (</w:t>
      </w:r>
      <w:r>
        <w:rPr>
          <w:rFonts w:ascii="Times New Roman" w:eastAsia="Times New Roman" w:hAnsi="Times New Roman" w:cs="Times New Roman"/>
          <w:sz w:val="28"/>
          <w:szCs w:val="28"/>
          <w:lang w:eastAsia="ru-RU"/>
        </w:rPr>
        <w:t>3805,8 млн рублей).</w:t>
      </w:r>
    </w:p>
    <w:p w:rsidR="00575FEA" w:rsidRDefault="00575FEA" w:rsidP="00575FEA">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Удельный вес расходов по данному разделу в общем объеме расходов краевого бюджета на 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 составляет </w:t>
      </w:r>
      <w:r>
        <w:rPr>
          <w:rFonts w:ascii="Times New Roman" w:eastAsia="Times New Roman" w:hAnsi="Times New Roman" w:cs="Times New Roman"/>
          <w:sz w:val="28"/>
          <w:szCs w:val="24"/>
          <w:lang w:eastAsia="ru-RU"/>
        </w:rPr>
        <w:t>4,5</w:t>
      </w:r>
      <w:r w:rsidRPr="00B24F90">
        <w:rPr>
          <w:rFonts w:ascii="Times New Roman" w:eastAsia="Times New Roman" w:hAnsi="Times New Roman" w:cs="Times New Roman"/>
          <w:sz w:val="28"/>
          <w:szCs w:val="24"/>
          <w:lang w:eastAsia="ru-RU"/>
        </w:rPr>
        <w:t xml:space="preserve"> % (в 20</w:t>
      </w:r>
      <w:r>
        <w:rPr>
          <w:rFonts w:ascii="Times New Roman" w:eastAsia="Times New Roman" w:hAnsi="Times New Roman" w:cs="Times New Roman"/>
          <w:sz w:val="28"/>
          <w:szCs w:val="24"/>
          <w:lang w:eastAsia="ru-RU"/>
        </w:rPr>
        <w:t>15</w:t>
      </w:r>
      <w:r w:rsidRPr="00B24F90">
        <w:rPr>
          <w:rFonts w:ascii="Times New Roman" w:eastAsia="Times New Roman" w:hAnsi="Times New Roman" w:cs="Times New Roman"/>
          <w:sz w:val="28"/>
          <w:szCs w:val="24"/>
          <w:lang w:eastAsia="ru-RU"/>
        </w:rPr>
        <w:t xml:space="preserve"> году – </w:t>
      </w:r>
      <w:r>
        <w:rPr>
          <w:rFonts w:ascii="Times New Roman" w:eastAsia="Times New Roman" w:hAnsi="Times New Roman" w:cs="Times New Roman"/>
          <w:sz w:val="28"/>
          <w:szCs w:val="24"/>
          <w:lang w:eastAsia="ru-RU"/>
        </w:rPr>
        <w:t>4,2</w:t>
      </w:r>
      <w:r w:rsidRPr="00B24F90">
        <w:rPr>
          <w:rFonts w:ascii="Times New Roman" w:eastAsia="Times New Roman" w:hAnsi="Times New Roman" w:cs="Times New Roman"/>
          <w:sz w:val="28"/>
          <w:szCs w:val="24"/>
          <w:lang w:eastAsia="ru-RU"/>
        </w:rPr>
        <w:t xml:space="preserve"> %).</w:t>
      </w:r>
    </w:p>
    <w:p w:rsidR="00575FEA" w:rsidRDefault="00575FEA" w:rsidP="00575FEA">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Согласно ведомственной структуре расходов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год расходы по разделу будут осуществлять</w:t>
      </w:r>
      <w:r>
        <w:rPr>
          <w:rFonts w:ascii="Times New Roman" w:eastAsia="Times New Roman" w:hAnsi="Times New Roman" w:cs="Times New Roman"/>
          <w:sz w:val="28"/>
          <w:szCs w:val="28"/>
          <w:lang w:eastAsia="ru-RU"/>
        </w:rPr>
        <w:t xml:space="preserve"> 25</w:t>
      </w:r>
      <w:r w:rsidRPr="00B24F90">
        <w:rPr>
          <w:rFonts w:ascii="Times New Roman" w:eastAsia="Times New Roman" w:hAnsi="Times New Roman" w:cs="Times New Roman"/>
          <w:sz w:val="28"/>
          <w:szCs w:val="28"/>
          <w:lang w:eastAsia="ru-RU"/>
        </w:rPr>
        <w:t> главных распорядителей бюджетных средств</w:t>
      </w:r>
      <w:r>
        <w:rPr>
          <w:rFonts w:ascii="Times New Roman" w:eastAsia="Times New Roman" w:hAnsi="Times New Roman" w:cs="Times New Roman"/>
          <w:sz w:val="28"/>
          <w:szCs w:val="28"/>
          <w:lang w:eastAsia="ru-RU"/>
        </w:rPr>
        <w:t>.</w:t>
      </w:r>
    </w:p>
    <w:p w:rsidR="00575FEA" w:rsidRPr="00B24F90" w:rsidRDefault="00575FEA" w:rsidP="00575FEA">
      <w:pPr>
        <w:spacing w:after="0" w:line="240" w:lineRule="auto"/>
        <w:ind w:firstLine="720"/>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 xml:space="preserve">Основная доля расходов в общем объеме расходов раздела </w:t>
      </w:r>
      <w:r w:rsidRPr="00875543">
        <w:rPr>
          <w:rFonts w:ascii="Times New Roman" w:eastAsia="Times New Roman" w:hAnsi="Times New Roman" w:cs="Times New Roman"/>
          <w:sz w:val="28"/>
          <w:szCs w:val="24"/>
          <w:lang w:eastAsia="ru-RU"/>
        </w:rPr>
        <w:t>(79,4 %)</w:t>
      </w:r>
      <w:r w:rsidRPr="00B24F90">
        <w:rPr>
          <w:rFonts w:ascii="Times New Roman" w:eastAsia="Times New Roman" w:hAnsi="Times New Roman" w:cs="Times New Roman"/>
          <w:sz w:val="28"/>
          <w:szCs w:val="24"/>
          <w:lang w:eastAsia="ru-RU"/>
        </w:rPr>
        <w:t xml:space="preserve"> приходится на департамент земельных и имущественных отношений Приморского края </w:t>
      </w:r>
      <w:r>
        <w:rPr>
          <w:rFonts w:ascii="Times New Roman" w:eastAsia="Times New Roman" w:hAnsi="Times New Roman" w:cs="Times New Roman"/>
          <w:sz w:val="28"/>
          <w:szCs w:val="24"/>
          <w:lang w:eastAsia="ru-RU"/>
        </w:rPr>
        <w:t xml:space="preserve"> – 21,4</w:t>
      </w:r>
      <w:r w:rsidRPr="00B24F90">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785,4</w:t>
      </w:r>
      <w:r w:rsidRPr="00B24F90">
        <w:rPr>
          <w:rFonts w:ascii="Times New Roman" w:eastAsia="Times New Roman" w:hAnsi="Times New Roman" w:cs="Times New Roman"/>
          <w:sz w:val="28"/>
          <w:szCs w:val="24"/>
          <w:lang w:eastAsia="ru-RU"/>
        </w:rPr>
        <w:t xml:space="preserve"> млн рублей), Администрацию Приморского края</w:t>
      </w:r>
      <w:r>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15,</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571,7</w:t>
      </w:r>
      <w:r w:rsidRPr="00B24F90">
        <w:rPr>
          <w:rFonts w:ascii="Times New Roman" w:eastAsia="Times New Roman" w:hAnsi="Times New Roman" w:cs="Times New Roman"/>
          <w:sz w:val="28"/>
          <w:szCs w:val="24"/>
          <w:lang w:eastAsia="ru-RU"/>
        </w:rPr>
        <w:t xml:space="preserve"> млн рублей), Законодательное Собрание Приморского края</w:t>
      </w:r>
      <w:r>
        <w:rPr>
          <w:rFonts w:ascii="Times New Roman" w:eastAsia="Times New Roman" w:hAnsi="Times New Roman" w:cs="Times New Roman"/>
          <w:sz w:val="28"/>
          <w:szCs w:val="24"/>
          <w:lang w:eastAsia="ru-RU"/>
        </w:rPr>
        <w:t xml:space="preserve"> – 13,4</w:t>
      </w:r>
      <w:r w:rsidRPr="00B24F90">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492,8</w:t>
      </w:r>
      <w:r w:rsidRPr="00B24F90">
        <w:rPr>
          <w:rFonts w:ascii="Times New Roman" w:eastAsia="Times New Roman" w:hAnsi="Times New Roman" w:cs="Times New Roman"/>
          <w:sz w:val="28"/>
          <w:szCs w:val="24"/>
          <w:lang w:eastAsia="ru-RU"/>
        </w:rPr>
        <w:t xml:space="preserve"> млн рублей)</w:t>
      </w:r>
      <w:r>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r>
        <w:rPr>
          <w:rFonts w:ascii="Times New Roman" w:eastAsia="Times New Roman" w:hAnsi="Times New Roman" w:cs="Times New Roman"/>
          <w:sz w:val="28"/>
          <w:szCs w:val="24"/>
          <w:lang w:eastAsia="ru-RU"/>
        </w:rPr>
        <w:t xml:space="preserve"> – 12,4</w:t>
      </w:r>
      <w:r w:rsidRPr="00B24F90">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455,3</w:t>
      </w:r>
      <w:r w:rsidRPr="00B24F90">
        <w:rPr>
          <w:rFonts w:ascii="Times New Roman" w:eastAsia="Times New Roman" w:hAnsi="Times New Roman" w:cs="Times New Roman"/>
          <w:sz w:val="28"/>
          <w:szCs w:val="24"/>
          <w:lang w:eastAsia="ru-RU"/>
        </w:rPr>
        <w:t xml:space="preserve"> млн рублей)</w:t>
      </w:r>
      <w:r>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департамент информатизации и телекоммуникаций Приморского края</w:t>
      </w:r>
      <w:r>
        <w:rPr>
          <w:rFonts w:ascii="Times New Roman" w:eastAsia="Times New Roman" w:hAnsi="Times New Roman" w:cs="Times New Roman"/>
          <w:sz w:val="28"/>
          <w:szCs w:val="24"/>
          <w:lang w:eastAsia="ru-RU"/>
        </w:rPr>
        <w:t xml:space="preserve"> – 8,6</w:t>
      </w:r>
      <w:r w:rsidRPr="00B24F90">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315,6</w:t>
      </w:r>
      <w:r w:rsidRPr="00B24F90">
        <w:rPr>
          <w:rFonts w:ascii="Times New Roman" w:eastAsia="Times New Roman" w:hAnsi="Times New Roman" w:cs="Times New Roman"/>
          <w:sz w:val="28"/>
          <w:szCs w:val="24"/>
          <w:lang w:eastAsia="ru-RU"/>
        </w:rPr>
        <w:t xml:space="preserve"> млн рублей)</w:t>
      </w:r>
      <w:r>
        <w:rPr>
          <w:rFonts w:ascii="Times New Roman" w:eastAsia="Times New Roman" w:hAnsi="Times New Roman" w:cs="Times New Roman"/>
          <w:sz w:val="28"/>
          <w:szCs w:val="24"/>
          <w:lang w:eastAsia="ru-RU"/>
        </w:rPr>
        <w:t xml:space="preserve">, Избирательную комиссию Приморского края – 8,0 % (293,9 млн рублей). </w:t>
      </w:r>
      <w:r w:rsidRPr="00B24F90">
        <w:rPr>
          <w:rFonts w:ascii="Times New Roman" w:eastAsia="Times New Roman" w:hAnsi="Times New Roman" w:cs="Times New Roman"/>
          <w:sz w:val="28"/>
          <w:szCs w:val="24"/>
          <w:lang w:eastAsia="ru-RU"/>
        </w:rPr>
        <w:t xml:space="preserve"> </w:t>
      </w:r>
    </w:p>
    <w:p w:rsidR="00575FEA" w:rsidRPr="00B24F90" w:rsidRDefault="00575FEA" w:rsidP="00575F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По данному разделу на 201</w:t>
      </w:r>
      <w:r>
        <w:rPr>
          <w:rFonts w:ascii="Times New Roman" w:hAnsi="Times New Roman" w:cs="Times New Roman"/>
          <w:sz w:val="28"/>
          <w:szCs w:val="28"/>
        </w:rPr>
        <w:t>6</w:t>
      </w:r>
      <w:r w:rsidRPr="00B24F90">
        <w:rPr>
          <w:rFonts w:ascii="Times New Roman" w:hAnsi="Times New Roman" w:cs="Times New Roman"/>
          <w:sz w:val="28"/>
          <w:szCs w:val="28"/>
        </w:rPr>
        <w:t xml:space="preserve"> год предусмотрены ассигнования на реализацию мероприятий </w:t>
      </w:r>
      <w:r>
        <w:rPr>
          <w:rFonts w:ascii="Times New Roman" w:hAnsi="Times New Roman" w:cs="Times New Roman"/>
          <w:sz w:val="28"/>
          <w:szCs w:val="28"/>
        </w:rPr>
        <w:t>10</w:t>
      </w:r>
      <w:r w:rsidRPr="00B24F90">
        <w:rPr>
          <w:rFonts w:ascii="Times New Roman" w:hAnsi="Times New Roman" w:cs="Times New Roman"/>
          <w:sz w:val="28"/>
          <w:szCs w:val="28"/>
        </w:rPr>
        <w:t xml:space="preserve"> ГП.</w:t>
      </w:r>
    </w:p>
    <w:p w:rsidR="00575FEA" w:rsidRDefault="00575FEA" w:rsidP="00575F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в разрезе ГП и непрограммных направлений деятельности органов государственной власти на 201</w:t>
      </w:r>
      <w:r>
        <w:rPr>
          <w:rFonts w:ascii="Times New Roman" w:hAnsi="Times New Roman" w:cs="Times New Roman"/>
          <w:sz w:val="28"/>
          <w:szCs w:val="28"/>
        </w:rPr>
        <w:t>6</w:t>
      </w:r>
      <w:r w:rsidRPr="00B24F90">
        <w:rPr>
          <w:rFonts w:ascii="Times New Roman" w:hAnsi="Times New Roman" w:cs="Times New Roman"/>
          <w:sz w:val="28"/>
          <w:szCs w:val="28"/>
        </w:rPr>
        <w:t> год к уровню расходов 201</w:t>
      </w:r>
      <w:r>
        <w:rPr>
          <w:rFonts w:ascii="Times New Roman" w:hAnsi="Times New Roman" w:cs="Times New Roman"/>
          <w:sz w:val="28"/>
          <w:szCs w:val="28"/>
        </w:rPr>
        <w:t>5</w:t>
      </w:r>
      <w:r w:rsidRPr="00B24F90">
        <w:rPr>
          <w:rFonts w:ascii="Times New Roman" w:hAnsi="Times New Roman" w:cs="Times New Roman"/>
          <w:sz w:val="28"/>
          <w:szCs w:val="28"/>
        </w:rPr>
        <w:t> года приведено в таблице.</w:t>
      </w:r>
    </w:p>
    <w:p w:rsidR="00F71567" w:rsidRDefault="00F71567">
      <w:pPr>
        <w:rPr>
          <w:rFonts w:ascii="Times New Roman" w:hAnsi="Times New Roman" w:cs="Times New Roman"/>
          <w:sz w:val="28"/>
          <w:szCs w:val="28"/>
        </w:rPr>
      </w:pPr>
      <w:r>
        <w:rPr>
          <w:rFonts w:ascii="Times New Roman" w:hAnsi="Times New Roman" w:cs="Times New Roman"/>
          <w:sz w:val="28"/>
          <w:szCs w:val="28"/>
        </w:rPr>
        <w:br w:type="page"/>
      </w:r>
    </w:p>
    <w:p w:rsidR="00F71567" w:rsidRDefault="00F71567" w:rsidP="00575FEA">
      <w:pPr>
        <w:spacing w:after="0" w:line="240" w:lineRule="auto"/>
        <w:ind w:firstLine="709"/>
        <w:jc w:val="both"/>
        <w:rPr>
          <w:rFonts w:ascii="Times New Roman" w:hAnsi="Times New Roman" w:cs="Times New Roman"/>
          <w:sz w:val="28"/>
          <w:szCs w:val="28"/>
        </w:rPr>
      </w:pPr>
    </w:p>
    <w:p w:rsidR="003C4F9D" w:rsidRPr="003C4F9D" w:rsidRDefault="003C4F9D" w:rsidP="003C4F9D">
      <w:pPr>
        <w:spacing w:after="0" w:line="240" w:lineRule="auto"/>
        <w:ind w:firstLine="709"/>
        <w:jc w:val="right"/>
        <w:rPr>
          <w:rFonts w:ascii="Times New Roman" w:hAnsi="Times New Roman" w:cs="Times New Roman"/>
          <w:sz w:val="24"/>
          <w:szCs w:val="24"/>
        </w:rPr>
      </w:pPr>
      <w:r w:rsidRPr="003C4F9D">
        <w:rPr>
          <w:rFonts w:ascii="Times New Roman" w:hAnsi="Times New Roman" w:cs="Times New Roman"/>
          <w:sz w:val="24"/>
          <w:szCs w:val="24"/>
        </w:rPr>
        <w:t>Таблица 8</w:t>
      </w:r>
    </w:p>
    <w:p w:rsidR="00575FEA" w:rsidRPr="00D631F2" w:rsidRDefault="00575FEA" w:rsidP="003C4F9D">
      <w:pPr>
        <w:spacing w:after="0" w:line="240" w:lineRule="auto"/>
        <w:ind w:left="7079" w:firstLine="709"/>
        <w:jc w:val="right"/>
        <w:rPr>
          <w:rFonts w:ascii="Times New Roman" w:hAnsi="Times New Roman" w:cs="Times New Roman"/>
          <w:sz w:val="24"/>
          <w:szCs w:val="24"/>
        </w:rPr>
      </w:pPr>
      <w:r w:rsidRPr="00D631F2">
        <w:rPr>
          <w:rFonts w:ascii="Times New Roman" w:hAnsi="Times New Roman" w:cs="Times New Roman"/>
          <w:sz w:val="24"/>
          <w:szCs w:val="24"/>
        </w:rPr>
        <w:t xml:space="preserve">(млн рублей) </w:t>
      </w:r>
    </w:p>
    <w:tbl>
      <w:tblPr>
        <w:tblW w:w="9371" w:type="dxa"/>
        <w:tblInd w:w="93" w:type="dxa"/>
        <w:tblLook w:val="04A0" w:firstRow="1" w:lastRow="0" w:firstColumn="1" w:lastColumn="0" w:noHBand="0" w:noVBand="1"/>
      </w:tblPr>
      <w:tblGrid>
        <w:gridCol w:w="4835"/>
        <w:gridCol w:w="1362"/>
        <w:gridCol w:w="1331"/>
        <w:gridCol w:w="960"/>
        <w:gridCol w:w="883"/>
      </w:tblGrid>
      <w:tr w:rsidR="00575FEA" w:rsidRPr="00D631F2" w:rsidTr="00575FEA">
        <w:trPr>
          <w:trHeight w:val="990"/>
          <w:tblHeader/>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FEA" w:rsidRPr="00D631F2"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Наименование показателя</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FEA" w:rsidRPr="00D631F2"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Утверждено Законом Приморского края</w:t>
            </w:r>
            <w:r w:rsidRPr="00D631F2">
              <w:rPr>
                <w:rFonts w:ascii="Times New Roman" w:eastAsia="Times New Roman" w:hAnsi="Times New Roman" w:cs="Times New Roman"/>
                <w:color w:val="000000"/>
                <w:sz w:val="20"/>
                <w:szCs w:val="20"/>
                <w:lang w:eastAsia="ru-RU"/>
              </w:rPr>
              <w:br/>
              <w:t>от 01.10.2015 № 670–КЗ  на 2015 год</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FEA" w:rsidRPr="00D631F2"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 xml:space="preserve">Проект бюджета </w:t>
            </w:r>
            <w:r>
              <w:rPr>
                <w:rFonts w:ascii="Times New Roman" w:eastAsia="Times New Roman" w:hAnsi="Times New Roman" w:cs="Times New Roman"/>
                <w:color w:val="000000"/>
                <w:sz w:val="20"/>
                <w:szCs w:val="20"/>
                <w:lang w:eastAsia="ru-RU"/>
              </w:rPr>
              <w:t xml:space="preserve">   </w:t>
            </w:r>
            <w:r w:rsidRPr="00D631F2">
              <w:rPr>
                <w:rFonts w:ascii="Times New Roman" w:eastAsia="Times New Roman" w:hAnsi="Times New Roman" w:cs="Times New Roman"/>
                <w:color w:val="000000"/>
                <w:sz w:val="20"/>
                <w:szCs w:val="20"/>
                <w:lang w:eastAsia="ru-RU"/>
              </w:rPr>
              <w:t>на 2016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575FEA" w:rsidRPr="00D631F2" w:rsidRDefault="00575FEA" w:rsidP="00575FEA">
            <w:pPr>
              <w:spacing w:after="0" w:line="240" w:lineRule="auto"/>
              <w:jc w:val="center"/>
              <w:rPr>
                <w:rFonts w:ascii="Times New Roman" w:eastAsia="Times New Roman" w:hAnsi="Times New Roman" w:cs="Times New Roman"/>
                <w:lang w:eastAsia="ru-RU"/>
              </w:rPr>
            </w:pPr>
            <w:r w:rsidRPr="00D631F2">
              <w:rPr>
                <w:rFonts w:ascii="Times New Roman" w:eastAsia="Times New Roman" w:hAnsi="Times New Roman" w:cs="Times New Roman"/>
                <w:lang w:eastAsia="ru-RU"/>
              </w:rPr>
              <w:t>Темпы роста (снижения) расходов</w:t>
            </w:r>
          </w:p>
        </w:tc>
      </w:tr>
      <w:tr w:rsidR="00575FEA" w:rsidRPr="00D631F2" w:rsidTr="006C19DB">
        <w:trPr>
          <w:trHeight w:val="639"/>
          <w:tblHeader/>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75FEA" w:rsidRPr="00D631F2" w:rsidRDefault="00DF3AB1" w:rsidP="00575F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575FEA" w:rsidRPr="00D631F2">
              <w:rPr>
                <w:rFonts w:ascii="Times New Roman" w:eastAsia="Times New Roman" w:hAnsi="Times New Roman" w:cs="Times New Roman"/>
                <w:color w:val="000000"/>
                <w:sz w:val="20"/>
                <w:szCs w:val="20"/>
                <w:lang w:eastAsia="ru-RU"/>
              </w:rPr>
              <w:t>умма</w:t>
            </w:r>
          </w:p>
        </w:tc>
        <w:tc>
          <w:tcPr>
            <w:tcW w:w="883" w:type="dxa"/>
            <w:tcBorders>
              <w:top w:val="nil"/>
              <w:left w:val="nil"/>
              <w:bottom w:val="single" w:sz="4" w:space="0" w:color="auto"/>
              <w:right w:val="single" w:sz="4" w:space="0" w:color="auto"/>
            </w:tcBorders>
            <w:shd w:val="clear" w:color="auto" w:fill="auto"/>
            <w:noWrap/>
            <w:vAlign w:val="center"/>
            <w:hideMark/>
          </w:tcPr>
          <w:p w:rsidR="00575FEA" w:rsidRPr="00D631F2" w:rsidRDefault="00575FEA" w:rsidP="00575FEA">
            <w:pPr>
              <w:spacing w:after="0" w:line="240" w:lineRule="auto"/>
              <w:jc w:val="center"/>
              <w:rPr>
                <w:rFonts w:ascii="Times New Roman" w:eastAsia="Times New Roman" w:hAnsi="Times New Roman" w:cs="Times New Roman"/>
                <w:sz w:val="20"/>
                <w:szCs w:val="20"/>
                <w:lang w:eastAsia="ru-RU"/>
              </w:rPr>
            </w:pPr>
            <w:r w:rsidRPr="00D631F2">
              <w:rPr>
                <w:rFonts w:ascii="Times New Roman" w:eastAsia="Times New Roman" w:hAnsi="Times New Roman" w:cs="Times New Roman"/>
                <w:sz w:val="20"/>
                <w:szCs w:val="20"/>
                <w:lang w:eastAsia="ru-RU"/>
              </w:rPr>
              <w:t>%</w:t>
            </w:r>
          </w:p>
        </w:tc>
      </w:tr>
      <w:tr w:rsidR="00575FEA" w:rsidRPr="00D631F2" w:rsidTr="00575FEA">
        <w:trPr>
          <w:trHeight w:val="2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b/>
                <w:bCs/>
                <w:i/>
                <w:iCs/>
                <w:color w:val="000000"/>
                <w:sz w:val="20"/>
                <w:szCs w:val="20"/>
                <w:lang w:eastAsia="ru-RU"/>
              </w:rPr>
            </w:pPr>
            <w:r w:rsidRPr="00D631F2">
              <w:rPr>
                <w:rFonts w:ascii="Times New Roman" w:eastAsia="Times New Roman" w:hAnsi="Times New Roman" w:cs="Times New Roman"/>
                <w:b/>
                <w:bCs/>
                <w:i/>
                <w:iCs/>
                <w:color w:val="000000"/>
                <w:sz w:val="20"/>
                <w:szCs w:val="20"/>
                <w:lang w:eastAsia="ru-RU"/>
              </w:rPr>
              <w:t>Государственные программы Приморского края</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b/>
                <w:bCs/>
                <w:i/>
                <w:iCs/>
                <w:color w:val="000000"/>
                <w:sz w:val="20"/>
                <w:szCs w:val="20"/>
                <w:lang w:eastAsia="ru-RU"/>
              </w:rPr>
            </w:pPr>
            <w:r w:rsidRPr="00D631F2">
              <w:rPr>
                <w:rFonts w:ascii="Times New Roman" w:eastAsia="Times New Roman" w:hAnsi="Times New Roman" w:cs="Times New Roman"/>
                <w:b/>
                <w:bCs/>
                <w:i/>
                <w:iCs/>
                <w:color w:val="000000"/>
                <w:sz w:val="20"/>
                <w:szCs w:val="20"/>
                <w:lang w:eastAsia="ru-RU"/>
              </w:rPr>
              <w:t>2163,0</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b/>
                <w:bCs/>
                <w:i/>
                <w:iCs/>
                <w:color w:val="000000"/>
                <w:sz w:val="20"/>
                <w:szCs w:val="20"/>
                <w:lang w:eastAsia="ru-RU"/>
              </w:rPr>
            </w:pPr>
            <w:r w:rsidRPr="00D631F2">
              <w:rPr>
                <w:rFonts w:ascii="Times New Roman" w:eastAsia="Times New Roman" w:hAnsi="Times New Roman" w:cs="Times New Roman"/>
                <w:b/>
                <w:bCs/>
                <w:i/>
                <w:iCs/>
                <w:color w:val="000000"/>
                <w:sz w:val="20"/>
                <w:szCs w:val="20"/>
                <w:lang w:eastAsia="ru-RU"/>
              </w:rPr>
              <w:t>1976,3</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b/>
                <w:bCs/>
                <w:i/>
                <w:iCs/>
                <w:color w:val="000000"/>
                <w:sz w:val="20"/>
                <w:szCs w:val="20"/>
                <w:lang w:eastAsia="ru-RU"/>
              </w:rPr>
            </w:pPr>
            <w:r w:rsidRPr="00D631F2">
              <w:rPr>
                <w:rFonts w:ascii="Times New Roman" w:eastAsia="Times New Roman" w:hAnsi="Times New Roman" w:cs="Times New Roman"/>
                <w:b/>
                <w:bCs/>
                <w:i/>
                <w:iCs/>
                <w:color w:val="000000"/>
                <w:sz w:val="20"/>
                <w:szCs w:val="20"/>
                <w:lang w:eastAsia="ru-RU"/>
              </w:rPr>
              <w:t>-186,7</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b/>
                <w:bCs/>
                <w:i/>
                <w:iCs/>
                <w:color w:val="000000"/>
                <w:sz w:val="20"/>
                <w:szCs w:val="20"/>
                <w:lang w:eastAsia="ru-RU"/>
              </w:rPr>
            </w:pPr>
            <w:r w:rsidRPr="00D631F2">
              <w:rPr>
                <w:rFonts w:ascii="Times New Roman" w:eastAsia="Times New Roman" w:hAnsi="Times New Roman" w:cs="Times New Roman"/>
                <w:b/>
                <w:bCs/>
                <w:i/>
                <w:iCs/>
                <w:color w:val="000000"/>
                <w:sz w:val="20"/>
                <w:szCs w:val="20"/>
                <w:lang w:eastAsia="ru-RU"/>
              </w:rPr>
              <w:t>91,4</w:t>
            </w:r>
          </w:p>
        </w:tc>
      </w:tr>
      <w:tr w:rsidR="00575FEA" w:rsidRPr="00D631F2" w:rsidTr="00575FEA">
        <w:trPr>
          <w:trHeight w:val="27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 xml:space="preserve">"Развитие образования Приморского края" </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9,2</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8,7</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-0,5</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94,6</w:t>
            </w:r>
          </w:p>
        </w:tc>
      </w:tr>
      <w:tr w:rsidR="00575FEA" w:rsidRPr="00D631F2" w:rsidTr="00575FEA">
        <w:trPr>
          <w:trHeight w:val="2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 xml:space="preserve">"Содействие занятости населения Приморского края" </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23,0</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23,0</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0,0</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100,0</w:t>
            </w:r>
          </w:p>
        </w:tc>
      </w:tr>
      <w:tr w:rsidR="00575FEA" w:rsidRPr="00D631F2" w:rsidTr="00575FEA">
        <w:trPr>
          <w:trHeight w:val="27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"Развитие культуры Приморского края"</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70,0</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51,9</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-18,1</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74,1</w:t>
            </w:r>
          </w:p>
        </w:tc>
      </w:tr>
      <w:tr w:rsidR="00575FEA" w:rsidRPr="00D631F2" w:rsidTr="00575FEA">
        <w:trPr>
          <w:trHeight w:val="69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 xml:space="preserve">"Обеспечение доступным жильем и качественными услугами жилищно-коммунального хозяйства населения Приморского края" </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22,2</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61,0</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38,8</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274,8</w:t>
            </w:r>
          </w:p>
        </w:tc>
      </w:tr>
      <w:tr w:rsidR="00575FEA" w:rsidRPr="00D631F2" w:rsidTr="00575FEA">
        <w:trPr>
          <w:trHeight w:val="69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"Защита населения и территории от чрезвычайных ситуаций, обеспечение пожарной безопасности и безопасности на водных объектах Приморского края"</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5,3</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8,0</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2,7</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150,9</w:t>
            </w:r>
          </w:p>
        </w:tc>
      </w:tr>
      <w:tr w:rsidR="00575FEA" w:rsidRPr="00D631F2" w:rsidTr="00575FEA">
        <w:trPr>
          <w:trHeight w:val="28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 xml:space="preserve">"Развитие туризма в Приморском крае" </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39,4</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34,1</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-5,3</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86,5</w:t>
            </w:r>
          </w:p>
        </w:tc>
      </w:tr>
      <w:tr w:rsidR="00575FEA" w:rsidRPr="00D631F2" w:rsidTr="00575FEA">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 xml:space="preserve">"Информационное общество" </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396,1</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362,8</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-33,3</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91,6</w:t>
            </w:r>
          </w:p>
        </w:tc>
      </w:tr>
      <w:tr w:rsidR="00575FEA" w:rsidRPr="00D631F2" w:rsidTr="00575FEA">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 xml:space="preserve">"Развитие транспортного комплекса Приморского края" </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1,7</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-1,7</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0,0</w:t>
            </w:r>
          </w:p>
        </w:tc>
      </w:tr>
      <w:tr w:rsidR="00575FEA" w:rsidRPr="00D631F2" w:rsidTr="00575FEA">
        <w:trPr>
          <w:trHeight w:val="41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 xml:space="preserve">"Энергоэффективность, развитие газоснабжения и энергетики в Приморском крае" </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13,5</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11,0</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-2,5</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81,5</w:t>
            </w:r>
          </w:p>
        </w:tc>
      </w:tr>
      <w:tr w:rsidR="00575FEA" w:rsidRPr="00D631F2" w:rsidTr="00575FEA">
        <w:trPr>
          <w:trHeight w:val="3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 xml:space="preserve">"Экономическое развитие и инновационная экономика Приморского края" </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1037,9</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958,5</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-79,4</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92,3</w:t>
            </w:r>
          </w:p>
        </w:tc>
      </w:tr>
      <w:tr w:rsidR="00575FEA" w:rsidRPr="00D631F2" w:rsidTr="00575FEA">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"Безопасный край"</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544,7</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457,3</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-87,4</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D631F2">
              <w:rPr>
                <w:rFonts w:ascii="Times New Roman" w:eastAsia="Times New Roman" w:hAnsi="Times New Roman" w:cs="Times New Roman"/>
                <w:color w:val="000000"/>
                <w:sz w:val="20"/>
                <w:szCs w:val="20"/>
                <w:lang w:eastAsia="ru-RU"/>
              </w:rPr>
              <w:t>84,0</w:t>
            </w:r>
          </w:p>
        </w:tc>
      </w:tr>
      <w:tr w:rsidR="00575FEA" w:rsidRPr="00D631F2" w:rsidTr="00575FEA">
        <w:trPr>
          <w:trHeight w:val="3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b/>
                <w:bCs/>
                <w:i/>
                <w:iCs/>
                <w:color w:val="000000"/>
                <w:sz w:val="20"/>
                <w:szCs w:val="20"/>
                <w:lang w:eastAsia="ru-RU"/>
              </w:rPr>
            </w:pPr>
            <w:r w:rsidRPr="00D631F2">
              <w:rPr>
                <w:rFonts w:ascii="Times New Roman" w:eastAsia="Times New Roman" w:hAnsi="Times New Roman" w:cs="Times New Roman"/>
                <w:b/>
                <w:bCs/>
                <w:i/>
                <w:iCs/>
                <w:color w:val="000000"/>
                <w:sz w:val="20"/>
                <w:szCs w:val="20"/>
                <w:lang w:eastAsia="ru-RU"/>
              </w:rPr>
              <w:t>Непрограммные направления деятельности органов государственной власти</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b/>
                <w:bCs/>
                <w:i/>
                <w:iCs/>
                <w:color w:val="000000"/>
                <w:sz w:val="20"/>
                <w:szCs w:val="20"/>
                <w:lang w:eastAsia="ru-RU"/>
              </w:rPr>
            </w:pPr>
            <w:r w:rsidRPr="00D631F2">
              <w:rPr>
                <w:rFonts w:ascii="Times New Roman" w:eastAsia="Times New Roman" w:hAnsi="Times New Roman" w:cs="Times New Roman"/>
                <w:b/>
                <w:bCs/>
                <w:i/>
                <w:iCs/>
                <w:color w:val="000000"/>
                <w:sz w:val="20"/>
                <w:szCs w:val="20"/>
                <w:lang w:eastAsia="ru-RU"/>
              </w:rPr>
              <w:t>1642,8</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b/>
                <w:bCs/>
                <w:i/>
                <w:iCs/>
                <w:color w:val="000000"/>
                <w:sz w:val="20"/>
                <w:szCs w:val="20"/>
                <w:lang w:eastAsia="ru-RU"/>
              </w:rPr>
            </w:pPr>
            <w:r w:rsidRPr="00D631F2">
              <w:rPr>
                <w:rFonts w:ascii="Times New Roman" w:eastAsia="Times New Roman" w:hAnsi="Times New Roman" w:cs="Times New Roman"/>
                <w:b/>
                <w:bCs/>
                <w:i/>
                <w:iCs/>
                <w:color w:val="000000"/>
                <w:sz w:val="20"/>
                <w:szCs w:val="20"/>
                <w:lang w:eastAsia="ru-RU"/>
              </w:rPr>
              <w:t>1692,5</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b/>
                <w:bCs/>
                <w:i/>
                <w:iCs/>
                <w:color w:val="000000"/>
                <w:sz w:val="20"/>
                <w:szCs w:val="20"/>
                <w:lang w:eastAsia="ru-RU"/>
              </w:rPr>
            </w:pPr>
            <w:r w:rsidRPr="00D631F2">
              <w:rPr>
                <w:rFonts w:ascii="Times New Roman" w:eastAsia="Times New Roman" w:hAnsi="Times New Roman" w:cs="Times New Roman"/>
                <w:b/>
                <w:bCs/>
                <w:i/>
                <w:iCs/>
                <w:color w:val="000000"/>
                <w:sz w:val="20"/>
                <w:szCs w:val="20"/>
                <w:lang w:eastAsia="ru-RU"/>
              </w:rPr>
              <w:t>49,7</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b/>
                <w:bCs/>
                <w:i/>
                <w:iCs/>
                <w:color w:val="000000"/>
                <w:sz w:val="20"/>
                <w:szCs w:val="20"/>
                <w:lang w:eastAsia="ru-RU"/>
              </w:rPr>
            </w:pPr>
            <w:r w:rsidRPr="00D631F2">
              <w:rPr>
                <w:rFonts w:ascii="Times New Roman" w:eastAsia="Times New Roman" w:hAnsi="Times New Roman" w:cs="Times New Roman"/>
                <w:b/>
                <w:bCs/>
                <w:i/>
                <w:iCs/>
                <w:color w:val="000000"/>
                <w:sz w:val="20"/>
                <w:szCs w:val="20"/>
                <w:lang w:eastAsia="ru-RU"/>
              </w:rPr>
              <w:t>103,0</w:t>
            </w:r>
          </w:p>
        </w:tc>
      </w:tr>
      <w:tr w:rsidR="00575FEA" w:rsidRPr="00D631F2" w:rsidTr="00575FEA">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rPr>
                <w:rFonts w:ascii="Times New Roman" w:eastAsia="Times New Roman" w:hAnsi="Times New Roman" w:cs="Times New Roman"/>
                <w:b/>
                <w:bCs/>
                <w:color w:val="000000"/>
                <w:sz w:val="20"/>
                <w:szCs w:val="20"/>
                <w:lang w:eastAsia="ru-RU"/>
              </w:rPr>
            </w:pPr>
            <w:r w:rsidRPr="00D631F2">
              <w:rPr>
                <w:rFonts w:ascii="Times New Roman" w:eastAsia="Times New Roman" w:hAnsi="Times New Roman" w:cs="Times New Roman"/>
                <w:b/>
                <w:bCs/>
                <w:color w:val="000000"/>
                <w:sz w:val="20"/>
                <w:szCs w:val="20"/>
                <w:lang w:eastAsia="ru-RU"/>
              </w:rPr>
              <w:t>Всего по разделу</w:t>
            </w:r>
          </w:p>
        </w:tc>
        <w:tc>
          <w:tcPr>
            <w:tcW w:w="1362"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b/>
                <w:bCs/>
                <w:color w:val="000000"/>
                <w:sz w:val="20"/>
                <w:szCs w:val="20"/>
                <w:lang w:eastAsia="ru-RU"/>
              </w:rPr>
            </w:pPr>
            <w:r w:rsidRPr="00D631F2">
              <w:rPr>
                <w:rFonts w:ascii="Times New Roman" w:eastAsia="Times New Roman" w:hAnsi="Times New Roman" w:cs="Times New Roman"/>
                <w:b/>
                <w:bCs/>
                <w:color w:val="000000"/>
                <w:sz w:val="20"/>
                <w:szCs w:val="20"/>
                <w:lang w:eastAsia="ru-RU"/>
              </w:rPr>
              <w:t>3805,8</w:t>
            </w:r>
          </w:p>
        </w:tc>
        <w:tc>
          <w:tcPr>
            <w:tcW w:w="1331"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b/>
                <w:bCs/>
                <w:color w:val="000000"/>
                <w:sz w:val="20"/>
                <w:szCs w:val="20"/>
                <w:lang w:eastAsia="ru-RU"/>
              </w:rPr>
            </w:pPr>
            <w:r w:rsidRPr="00D631F2">
              <w:rPr>
                <w:rFonts w:ascii="Times New Roman" w:eastAsia="Times New Roman" w:hAnsi="Times New Roman" w:cs="Times New Roman"/>
                <w:b/>
                <w:bCs/>
                <w:color w:val="000000"/>
                <w:sz w:val="20"/>
                <w:szCs w:val="20"/>
                <w:lang w:eastAsia="ru-RU"/>
              </w:rPr>
              <w:t>3668,8</w:t>
            </w:r>
          </w:p>
        </w:tc>
        <w:tc>
          <w:tcPr>
            <w:tcW w:w="960"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b/>
                <w:bCs/>
                <w:color w:val="000000"/>
                <w:sz w:val="20"/>
                <w:szCs w:val="20"/>
                <w:lang w:eastAsia="ru-RU"/>
              </w:rPr>
            </w:pPr>
            <w:r w:rsidRPr="00D631F2">
              <w:rPr>
                <w:rFonts w:ascii="Times New Roman" w:eastAsia="Times New Roman" w:hAnsi="Times New Roman" w:cs="Times New Roman"/>
                <w:b/>
                <w:bCs/>
                <w:color w:val="000000"/>
                <w:sz w:val="20"/>
                <w:szCs w:val="20"/>
                <w:lang w:eastAsia="ru-RU"/>
              </w:rPr>
              <w:t>-137,0</w:t>
            </w:r>
          </w:p>
        </w:tc>
        <w:tc>
          <w:tcPr>
            <w:tcW w:w="883" w:type="dxa"/>
            <w:tcBorders>
              <w:top w:val="nil"/>
              <w:left w:val="nil"/>
              <w:bottom w:val="single" w:sz="4" w:space="0" w:color="auto"/>
              <w:right w:val="single" w:sz="4" w:space="0" w:color="auto"/>
            </w:tcBorders>
            <w:shd w:val="clear" w:color="auto" w:fill="auto"/>
            <w:vAlign w:val="bottom"/>
            <w:hideMark/>
          </w:tcPr>
          <w:p w:rsidR="00575FEA" w:rsidRPr="00D631F2" w:rsidRDefault="00575FEA" w:rsidP="00575FEA">
            <w:pPr>
              <w:spacing w:after="0" w:line="240" w:lineRule="auto"/>
              <w:jc w:val="right"/>
              <w:rPr>
                <w:rFonts w:ascii="Times New Roman" w:eastAsia="Times New Roman" w:hAnsi="Times New Roman" w:cs="Times New Roman"/>
                <w:b/>
                <w:bCs/>
                <w:color w:val="000000"/>
                <w:sz w:val="20"/>
                <w:szCs w:val="20"/>
                <w:lang w:eastAsia="ru-RU"/>
              </w:rPr>
            </w:pPr>
            <w:r w:rsidRPr="00D631F2">
              <w:rPr>
                <w:rFonts w:ascii="Times New Roman" w:eastAsia="Times New Roman" w:hAnsi="Times New Roman" w:cs="Times New Roman"/>
                <w:b/>
                <w:bCs/>
                <w:color w:val="000000"/>
                <w:sz w:val="20"/>
                <w:szCs w:val="20"/>
                <w:lang w:eastAsia="ru-RU"/>
              </w:rPr>
              <w:t>96,4</w:t>
            </w:r>
          </w:p>
        </w:tc>
      </w:tr>
    </w:tbl>
    <w:p w:rsidR="00575FEA" w:rsidRPr="00B24F90" w:rsidRDefault="00575FEA" w:rsidP="00575FEA">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hAnsi="Times New Roman" w:cs="Times New Roman"/>
          <w:sz w:val="28"/>
          <w:szCs w:val="28"/>
        </w:rPr>
        <w:t>Законопроектом на 201</w:t>
      </w:r>
      <w:r>
        <w:rPr>
          <w:rFonts w:ascii="Times New Roman" w:hAnsi="Times New Roman" w:cs="Times New Roman"/>
          <w:sz w:val="28"/>
          <w:szCs w:val="28"/>
        </w:rPr>
        <w:t>6</w:t>
      </w:r>
      <w:r w:rsidRPr="00B24F90">
        <w:rPr>
          <w:rFonts w:ascii="Times New Roman" w:hAnsi="Times New Roman" w:cs="Times New Roman"/>
          <w:sz w:val="28"/>
          <w:szCs w:val="28"/>
        </w:rPr>
        <w:t xml:space="preserve"> год по данному разделу расходы на реализацию ГП предусмотрены в сумме </w:t>
      </w:r>
      <w:r>
        <w:rPr>
          <w:rFonts w:ascii="Times New Roman" w:hAnsi="Times New Roman" w:cs="Times New Roman"/>
          <w:sz w:val="28"/>
          <w:szCs w:val="28"/>
        </w:rPr>
        <w:t>1976,3</w:t>
      </w:r>
      <w:r w:rsidRPr="00B24F90">
        <w:rPr>
          <w:rFonts w:ascii="Times New Roman" w:hAnsi="Times New Roman" w:cs="Times New Roman"/>
          <w:sz w:val="28"/>
          <w:szCs w:val="28"/>
        </w:rPr>
        <w:t xml:space="preserve"> млн рублей (</w:t>
      </w:r>
      <w:r>
        <w:rPr>
          <w:rFonts w:ascii="Times New Roman" w:hAnsi="Times New Roman" w:cs="Times New Roman"/>
          <w:sz w:val="28"/>
          <w:szCs w:val="28"/>
        </w:rPr>
        <w:t>53,9</w:t>
      </w:r>
      <w:r w:rsidRPr="00B24F90">
        <w:rPr>
          <w:rFonts w:ascii="Times New Roman" w:hAnsi="Times New Roman" w:cs="Times New Roman"/>
          <w:sz w:val="28"/>
          <w:szCs w:val="28"/>
        </w:rPr>
        <w:t xml:space="preserve"> % в общем объеме расходов по разделу), бюджетные ассигнования на</w:t>
      </w:r>
      <w:r w:rsidRPr="00B24F90">
        <w:rPr>
          <w:rFonts w:ascii="Times New Roman" w:eastAsia="Times New Roman" w:hAnsi="Times New Roman" w:cs="Times New Roman"/>
          <w:sz w:val="28"/>
          <w:szCs w:val="24"/>
          <w:lang w:eastAsia="ru-RU"/>
        </w:rPr>
        <w:t xml:space="preserve"> непрограммные направления деятельности органов государственной власти составляют </w:t>
      </w:r>
      <w:r>
        <w:rPr>
          <w:rFonts w:ascii="Times New Roman" w:eastAsia="Times New Roman" w:hAnsi="Times New Roman" w:cs="Times New Roman"/>
          <w:sz w:val="28"/>
          <w:szCs w:val="24"/>
          <w:lang w:eastAsia="ru-RU"/>
        </w:rPr>
        <w:t>1692,5</w:t>
      </w:r>
      <w:r w:rsidRPr="00B24F90">
        <w:rPr>
          <w:rFonts w:ascii="Times New Roman" w:eastAsia="Times New Roman" w:hAnsi="Times New Roman" w:cs="Times New Roman"/>
          <w:sz w:val="28"/>
          <w:szCs w:val="24"/>
          <w:lang w:eastAsia="ru-RU"/>
        </w:rPr>
        <w:t> млн рублей (</w:t>
      </w:r>
      <w:r>
        <w:rPr>
          <w:rFonts w:ascii="Times New Roman" w:eastAsia="Times New Roman" w:hAnsi="Times New Roman" w:cs="Times New Roman"/>
          <w:sz w:val="28"/>
          <w:szCs w:val="24"/>
          <w:lang w:eastAsia="ru-RU"/>
        </w:rPr>
        <w:t>46,1</w:t>
      </w:r>
      <w:r w:rsidRPr="00B24F90">
        <w:rPr>
          <w:rFonts w:ascii="Times New Roman" w:eastAsia="Times New Roman" w:hAnsi="Times New Roman" w:cs="Times New Roman"/>
          <w:sz w:val="28"/>
          <w:szCs w:val="24"/>
          <w:lang w:eastAsia="ru-RU"/>
        </w:rPr>
        <w:t xml:space="preserve"> %).</w:t>
      </w:r>
    </w:p>
    <w:p w:rsidR="00575FEA" w:rsidRDefault="00575FEA" w:rsidP="00575FEA">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Распределение бюджетных ассигнований </w:t>
      </w:r>
      <w:r w:rsidRPr="00B24F90">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B24F90">
        <w:rPr>
          <w:rFonts w:ascii="Times New Roman" w:hAnsi="Times New Roman" w:cs="Times New Roman"/>
          <w:sz w:val="28"/>
          <w:szCs w:val="28"/>
        </w:rPr>
        <w:t xml:space="preserve"> на 201</w:t>
      </w:r>
      <w:r>
        <w:rPr>
          <w:rFonts w:ascii="Times New Roman" w:hAnsi="Times New Roman" w:cs="Times New Roman"/>
          <w:sz w:val="28"/>
          <w:szCs w:val="28"/>
        </w:rPr>
        <w:t>6</w:t>
      </w:r>
      <w:r w:rsidRPr="00B24F90">
        <w:rPr>
          <w:rFonts w:ascii="Times New Roman" w:hAnsi="Times New Roman" w:cs="Times New Roman"/>
          <w:sz w:val="28"/>
          <w:szCs w:val="28"/>
        </w:rPr>
        <w:t> год к уровню расходов 201</w:t>
      </w:r>
      <w:r>
        <w:rPr>
          <w:rFonts w:ascii="Times New Roman" w:hAnsi="Times New Roman" w:cs="Times New Roman"/>
          <w:sz w:val="28"/>
          <w:szCs w:val="28"/>
        </w:rPr>
        <w:t>5</w:t>
      </w:r>
      <w:r w:rsidRPr="00B24F90">
        <w:rPr>
          <w:rFonts w:ascii="Times New Roman" w:hAnsi="Times New Roman" w:cs="Times New Roman"/>
          <w:sz w:val="28"/>
          <w:szCs w:val="28"/>
        </w:rPr>
        <w:t> года приведено в таблице.</w:t>
      </w:r>
    </w:p>
    <w:p w:rsidR="003C4F9D" w:rsidRPr="003C4F9D" w:rsidRDefault="003C4F9D" w:rsidP="003C4F9D">
      <w:pPr>
        <w:spacing w:after="0" w:line="240" w:lineRule="auto"/>
        <w:ind w:firstLine="709"/>
        <w:jc w:val="right"/>
        <w:rPr>
          <w:rFonts w:ascii="Times New Roman" w:hAnsi="Times New Roman" w:cs="Times New Roman"/>
          <w:sz w:val="24"/>
          <w:szCs w:val="24"/>
        </w:rPr>
      </w:pPr>
      <w:r w:rsidRPr="003C4F9D">
        <w:rPr>
          <w:rFonts w:ascii="Times New Roman" w:hAnsi="Times New Roman" w:cs="Times New Roman"/>
          <w:sz w:val="24"/>
          <w:szCs w:val="24"/>
        </w:rPr>
        <w:t>Таблица 9</w:t>
      </w:r>
    </w:p>
    <w:tbl>
      <w:tblPr>
        <w:tblW w:w="9370" w:type="dxa"/>
        <w:tblInd w:w="93" w:type="dxa"/>
        <w:tblLayout w:type="fixed"/>
        <w:tblLook w:val="04A0" w:firstRow="1" w:lastRow="0" w:firstColumn="1" w:lastColumn="0" w:noHBand="0" w:noVBand="1"/>
      </w:tblPr>
      <w:tblGrid>
        <w:gridCol w:w="675"/>
        <w:gridCol w:w="3593"/>
        <w:gridCol w:w="992"/>
        <w:gridCol w:w="992"/>
        <w:gridCol w:w="709"/>
        <w:gridCol w:w="765"/>
        <w:gridCol w:w="936"/>
        <w:gridCol w:w="708"/>
      </w:tblGrid>
      <w:tr w:rsidR="00575FEA" w:rsidRPr="00B433A5" w:rsidTr="006C19DB">
        <w:trPr>
          <w:trHeight w:val="1479"/>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5FEA" w:rsidRPr="00B433A5" w:rsidRDefault="00575FEA" w:rsidP="00575FEA">
            <w:pPr>
              <w:spacing w:after="0" w:line="240" w:lineRule="auto"/>
              <w:ind w:left="113" w:right="113"/>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Подразделы</w:t>
            </w:r>
          </w:p>
        </w:tc>
        <w:tc>
          <w:tcPr>
            <w:tcW w:w="3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Наименование показателя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Утверждено Законом Приморского края</w:t>
            </w:r>
            <w:r w:rsidRPr="00B433A5">
              <w:rPr>
                <w:rFonts w:ascii="Times New Roman" w:eastAsia="Times New Roman" w:hAnsi="Times New Roman" w:cs="Times New Roman"/>
                <w:color w:val="000000"/>
                <w:sz w:val="20"/>
                <w:szCs w:val="20"/>
                <w:lang w:eastAsia="ru-RU"/>
              </w:rPr>
              <w:br/>
              <w:t>от 01.10.2015 №</w:t>
            </w:r>
            <w:r>
              <w:rPr>
                <w:rFonts w:ascii="Times New Roman" w:eastAsia="Times New Roman" w:hAnsi="Times New Roman" w:cs="Times New Roman"/>
                <w:color w:val="000000"/>
                <w:sz w:val="20"/>
                <w:szCs w:val="20"/>
                <w:lang w:eastAsia="ru-RU"/>
              </w:rPr>
              <w:t> </w:t>
            </w:r>
            <w:r w:rsidRPr="00B433A5">
              <w:rPr>
                <w:rFonts w:ascii="Times New Roman" w:eastAsia="Times New Roman" w:hAnsi="Times New Roman" w:cs="Times New Roman"/>
                <w:color w:val="000000"/>
                <w:sz w:val="20"/>
                <w:szCs w:val="20"/>
                <w:lang w:eastAsia="ru-RU"/>
              </w:rPr>
              <w:t xml:space="preserve">670–КЗ  </w:t>
            </w:r>
            <w:r>
              <w:rPr>
                <w:rFonts w:ascii="Times New Roman" w:eastAsia="Times New Roman" w:hAnsi="Times New Roman" w:cs="Times New Roman"/>
                <w:color w:val="000000"/>
                <w:sz w:val="20"/>
                <w:szCs w:val="20"/>
                <w:lang w:eastAsia="ru-RU"/>
              </w:rPr>
              <w:t xml:space="preserve">              </w:t>
            </w:r>
            <w:r w:rsidRPr="00B433A5">
              <w:rPr>
                <w:rFonts w:ascii="Times New Roman" w:eastAsia="Times New Roman" w:hAnsi="Times New Roman" w:cs="Times New Roman"/>
                <w:color w:val="000000"/>
                <w:sz w:val="20"/>
                <w:szCs w:val="20"/>
                <w:lang w:eastAsia="ru-RU"/>
              </w:rPr>
              <w:t>на 2015 год</w:t>
            </w:r>
          </w:p>
        </w:tc>
        <w:tc>
          <w:tcPr>
            <w:tcW w:w="1474" w:type="dxa"/>
            <w:gridSpan w:val="2"/>
            <w:tcBorders>
              <w:top w:val="single" w:sz="4" w:space="0" w:color="auto"/>
              <w:left w:val="nil"/>
              <w:bottom w:val="single" w:sz="4" w:space="0" w:color="auto"/>
              <w:right w:val="single" w:sz="4" w:space="0" w:color="auto"/>
            </w:tcBorders>
            <w:shd w:val="clear" w:color="auto" w:fill="auto"/>
            <w:vAlign w:val="center"/>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Проект бюджета на 2016 год</w:t>
            </w:r>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rsidR="00575FEA" w:rsidRPr="00B433A5" w:rsidRDefault="00575FEA" w:rsidP="00575FEA">
            <w:pPr>
              <w:spacing w:after="0" w:line="240" w:lineRule="auto"/>
              <w:jc w:val="center"/>
              <w:rPr>
                <w:rFonts w:ascii="Times New Roman" w:eastAsia="Times New Roman" w:hAnsi="Times New Roman" w:cs="Times New Roman"/>
                <w:sz w:val="20"/>
                <w:szCs w:val="20"/>
                <w:lang w:eastAsia="ru-RU"/>
              </w:rPr>
            </w:pPr>
            <w:r w:rsidRPr="00B433A5">
              <w:rPr>
                <w:rFonts w:ascii="Times New Roman" w:eastAsia="Times New Roman" w:hAnsi="Times New Roman" w:cs="Times New Roman"/>
                <w:sz w:val="20"/>
                <w:szCs w:val="20"/>
                <w:lang w:eastAsia="ru-RU"/>
              </w:rPr>
              <w:t>Темпы роста (снижения) расходов</w:t>
            </w:r>
          </w:p>
        </w:tc>
      </w:tr>
      <w:tr w:rsidR="00575FEA" w:rsidRPr="00B433A5" w:rsidTr="006C19DB">
        <w:trPr>
          <w:trHeight w:val="594"/>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75FEA" w:rsidRPr="00B433A5" w:rsidRDefault="00575FEA" w:rsidP="00575FEA">
            <w:pPr>
              <w:spacing w:after="0" w:line="240" w:lineRule="auto"/>
              <w:rPr>
                <w:rFonts w:ascii="Times New Roman" w:eastAsia="Times New Roman" w:hAnsi="Times New Roman" w:cs="Times New Roman"/>
                <w:color w:val="000000"/>
                <w:sz w:val="20"/>
                <w:szCs w:val="20"/>
                <w:lang w:eastAsia="ru-RU"/>
              </w:rPr>
            </w:pPr>
          </w:p>
        </w:tc>
        <w:tc>
          <w:tcPr>
            <w:tcW w:w="3593" w:type="dxa"/>
            <w:vMerge/>
            <w:tcBorders>
              <w:top w:val="single" w:sz="4" w:space="0" w:color="auto"/>
              <w:left w:val="single" w:sz="4" w:space="0" w:color="auto"/>
              <w:bottom w:val="single" w:sz="4" w:space="0" w:color="auto"/>
              <w:right w:val="single" w:sz="4" w:space="0" w:color="auto"/>
            </w:tcBorders>
            <w:vAlign w:val="center"/>
            <w:hideMark/>
          </w:tcPr>
          <w:p w:rsidR="00575FEA" w:rsidRPr="00B433A5" w:rsidRDefault="00575FEA" w:rsidP="00575FEA">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 xml:space="preserve">млн  </w:t>
            </w:r>
            <w:r>
              <w:rPr>
                <w:rFonts w:ascii="Times New Roman" w:eastAsia="Times New Roman" w:hAnsi="Times New Roman" w:cs="Times New Roman"/>
                <w:color w:val="000000"/>
                <w:sz w:val="20"/>
                <w:szCs w:val="20"/>
                <w:lang w:eastAsia="ru-RU"/>
              </w:rPr>
              <w:t xml:space="preserve">      </w:t>
            </w:r>
            <w:r w:rsidRPr="00B433A5">
              <w:rPr>
                <w:rFonts w:ascii="Times New Roman" w:eastAsia="Times New Roman" w:hAnsi="Times New Roman" w:cs="Times New Roman"/>
                <w:color w:val="000000"/>
                <w:sz w:val="20"/>
                <w:szCs w:val="20"/>
                <w:lang w:eastAsia="ru-RU"/>
              </w:rPr>
              <w:t xml:space="preserve">рублей </w:t>
            </w:r>
          </w:p>
        </w:tc>
        <w:tc>
          <w:tcPr>
            <w:tcW w:w="992" w:type="dxa"/>
            <w:tcBorders>
              <w:top w:val="nil"/>
              <w:left w:val="nil"/>
              <w:bottom w:val="single" w:sz="4" w:space="0" w:color="auto"/>
              <w:right w:val="single" w:sz="4" w:space="0" w:color="auto"/>
            </w:tcBorders>
            <w:shd w:val="clear" w:color="auto" w:fill="auto"/>
            <w:vAlign w:val="center"/>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proofErr w:type="spellStart"/>
            <w:r w:rsidRPr="00B433A5">
              <w:rPr>
                <w:rFonts w:ascii="Times New Roman" w:eastAsia="Times New Roman" w:hAnsi="Times New Roman" w:cs="Times New Roman"/>
                <w:color w:val="000000"/>
                <w:sz w:val="20"/>
                <w:szCs w:val="20"/>
                <w:lang w:eastAsia="ru-RU"/>
              </w:rPr>
              <w:t>удель-ный</w:t>
            </w:r>
            <w:proofErr w:type="spellEnd"/>
            <w:r w:rsidRPr="00B433A5">
              <w:rPr>
                <w:rFonts w:ascii="Times New Roman" w:eastAsia="Times New Roman" w:hAnsi="Times New Roman" w:cs="Times New Roman"/>
                <w:color w:val="000000"/>
                <w:sz w:val="20"/>
                <w:szCs w:val="20"/>
                <w:lang w:eastAsia="ru-RU"/>
              </w:rPr>
              <w:t xml:space="preserve"> вес %</w:t>
            </w:r>
          </w:p>
        </w:tc>
        <w:tc>
          <w:tcPr>
            <w:tcW w:w="709" w:type="dxa"/>
            <w:tcBorders>
              <w:top w:val="nil"/>
              <w:left w:val="nil"/>
              <w:bottom w:val="single" w:sz="4" w:space="0" w:color="auto"/>
              <w:right w:val="single" w:sz="4" w:space="0" w:color="auto"/>
            </w:tcBorders>
            <w:shd w:val="clear" w:color="auto" w:fill="auto"/>
            <w:vAlign w:val="center"/>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 xml:space="preserve">млн  </w:t>
            </w:r>
            <w:r>
              <w:rPr>
                <w:rFonts w:ascii="Times New Roman" w:eastAsia="Times New Roman" w:hAnsi="Times New Roman" w:cs="Times New Roman"/>
                <w:color w:val="000000"/>
                <w:sz w:val="20"/>
                <w:szCs w:val="20"/>
                <w:lang w:eastAsia="ru-RU"/>
              </w:rPr>
              <w:t xml:space="preserve">     </w:t>
            </w:r>
            <w:r w:rsidRPr="00B433A5">
              <w:rPr>
                <w:rFonts w:ascii="Times New Roman" w:eastAsia="Times New Roman" w:hAnsi="Times New Roman" w:cs="Times New Roman"/>
                <w:color w:val="000000"/>
                <w:sz w:val="20"/>
                <w:szCs w:val="20"/>
                <w:lang w:eastAsia="ru-RU"/>
              </w:rPr>
              <w:t xml:space="preserve">рублей </w:t>
            </w:r>
          </w:p>
        </w:tc>
        <w:tc>
          <w:tcPr>
            <w:tcW w:w="765" w:type="dxa"/>
            <w:tcBorders>
              <w:top w:val="nil"/>
              <w:left w:val="nil"/>
              <w:bottom w:val="single" w:sz="4" w:space="0" w:color="auto"/>
              <w:right w:val="single" w:sz="4" w:space="0" w:color="auto"/>
            </w:tcBorders>
            <w:shd w:val="clear" w:color="auto" w:fill="auto"/>
            <w:vAlign w:val="center"/>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proofErr w:type="spellStart"/>
            <w:r w:rsidRPr="00B433A5">
              <w:rPr>
                <w:rFonts w:ascii="Times New Roman" w:eastAsia="Times New Roman" w:hAnsi="Times New Roman" w:cs="Times New Roman"/>
                <w:color w:val="000000"/>
                <w:sz w:val="20"/>
                <w:szCs w:val="20"/>
                <w:lang w:eastAsia="ru-RU"/>
              </w:rPr>
              <w:t>удель-ный</w:t>
            </w:r>
            <w:proofErr w:type="spellEnd"/>
            <w:r w:rsidRPr="00B433A5">
              <w:rPr>
                <w:rFonts w:ascii="Times New Roman" w:eastAsia="Times New Roman" w:hAnsi="Times New Roman" w:cs="Times New Roman"/>
                <w:color w:val="000000"/>
                <w:sz w:val="20"/>
                <w:szCs w:val="20"/>
                <w:lang w:eastAsia="ru-RU"/>
              </w:rPr>
              <w:t xml:space="preserve"> вес %</w:t>
            </w:r>
          </w:p>
        </w:tc>
        <w:tc>
          <w:tcPr>
            <w:tcW w:w="936" w:type="dxa"/>
            <w:tcBorders>
              <w:top w:val="nil"/>
              <w:left w:val="nil"/>
              <w:bottom w:val="single" w:sz="4" w:space="0" w:color="auto"/>
              <w:right w:val="single" w:sz="4" w:space="0" w:color="auto"/>
            </w:tcBorders>
            <w:shd w:val="clear" w:color="auto" w:fill="auto"/>
            <w:vAlign w:val="center"/>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 xml:space="preserve">млн  </w:t>
            </w:r>
            <w:r>
              <w:rPr>
                <w:rFonts w:ascii="Times New Roman" w:eastAsia="Times New Roman" w:hAnsi="Times New Roman" w:cs="Times New Roman"/>
                <w:color w:val="000000"/>
                <w:sz w:val="20"/>
                <w:szCs w:val="20"/>
                <w:lang w:eastAsia="ru-RU"/>
              </w:rPr>
              <w:t xml:space="preserve">     </w:t>
            </w:r>
            <w:r w:rsidRPr="00B433A5">
              <w:rPr>
                <w:rFonts w:ascii="Times New Roman" w:eastAsia="Times New Roman" w:hAnsi="Times New Roman" w:cs="Times New Roman"/>
                <w:color w:val="000000"/>
                <w:sz w:val="20"/>
                <w:szCs w:val="20"/>
                <w:lang w:eastAsia="ru-RU"/>
              </w:rPr>
              <w:t xml:space="preserve">рублей </w:t>
            </w:r>
          </w:p>
        </w:tc>
        <w:tc>
          <w:tcPr>
            <w:tcW w:w="708" w:type="dxa"/>
            <w:tcBorders>
              <w:top w:val="nil"/>
              <w:left w:val="nil"/>
              <w:bottom w:val="single" w:sz="4" w:space="0" w:color="auto"/>
              <w:right w:val="single" w:sz="4" w:space="0" w:color="auto"/>
            </w:tcBorders>
            <w:shd w:val="clear" w:color="auto" w:fill="auto"/>
            <w:noWrap/>
            <w:vAlign w:val="center"/>
            <w:hideMark/>
          </w:tcPr>
          <w:p w:rsidR="00575FEA" w:rsidRPr="00B433A5" w:rsidRDefault="00575FEA" w:rsidP="00575FEA">
            <w:pPr>
              <w:spacing w:after="0" w:line="240" w:lineRule="auto"/>
              <w:jc w:val="center"/>
              <w:rPr>
                <w:rFonts w:ascii="Times New Roman" w:eastAsia="Times New Roman" w:hAnsi="Times New Roman" w:cs="Times New Roman"/>
                <w:sz w:val="20"/>
                <w:szCs w:val="20"/>
                <w:lang w:eastAsia="ru-RU"/>
              </w:rPr>
            </w:pPr>
            <w:r w:rsidRPr="00B433A5">
              <w:rPr>
                <w:rFonts w:ascii="Times New Roman" w:eastAsia="Times New Roman" w:hAnsi="Times New Roman" w:cs="Times New Roman"/>
                <w:sz w:val="20"/>
                <w:szCs w:val="20"/>
                <w:lang w:eastAsia="ru-RU"/>
              </w:rPr>
              <w:t>%</w:t>
            </w:r>
          </w:p>
        </w:tc>
      </w:tr>
      <w:tr w:rsidR="00575FEA" w:rsidRPr="00B433A5" w:rsidTr="006C19DB">
        <w:trPr>
          <w:trHeight w:val="1020"/>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0102</w:t>
            </w:r>
          </w:p>
        </w:tc>
        <w:tc>
          <w:tcPr>
            <w:tcW w:w="3593"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13,3</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13,4</w:t>
            </w:r>
          </w:p>
        </w:tc>
        <w:tc>
          <w:tcPr>
            <w:tcW w:w="765"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0,4</w:t>
            </w:r>
          </w:p>
        </w:tc>
        <w:tc>
          <w:tcPr>
            <w:tcW w:w="936"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100,8</w:t>
            </w:r>
          </w:p>
        </w:tc>
      </w:tr>
      <w:tr w:rsidR="00575FEA" w:rsidRPr="00B433A5" w:rsidTr="006C19DB">
        <w:trPr>
          <w:trHeight w:val="1085"/>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lastRenderedPageBreak/>
              <w:t>0103</w:t>
            </w:r>
          </w:p>
        </w:tc>
        <w:tc>
          <w:tcPr>
            <w:tcW w:w="3593"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443,0</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11,6</w:t>
            </w:r>
          </w:p>
        </w:tc>
        <w:tc>
          <w:tcPr>
            <w:tcW w:w="709"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492,7</w:t>
            </w:r>
          </w:p>
        </w:tc>
        <w:tc>
          <w:tcPr>
            <w:tcW w:w="765"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13,4</w:t>
            </w:r>
          </w:p>
        </w:tc>
        <w:tc>
          <w:tcPr>
            <w:tcW w:w="936"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49,7</w:t>
            </w:r>
          </w:p>
        </w:tc>
        <w:tc>
          <w:tcPr>
            <w:tcW w:w="708" w:type="dxa"/>
            <w:tcBorders>
              <w:top w:val="nil"/>
              <w:left w:val="nil"/>
              <w:bottom w:val="single" w:sz="4" w:space="0" w:color="auto"/>
              <w:right w:val="single" w:sz="4" w:space="0" w:color="auto"/>
            </w:tcBorders>
            <w:shd w:val="clear" w:color="auto" w:fill="auto"/>
            <w:noWrap/>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111,2</w:t>
            </w:r>
          </w:p>
        </w:tc>
      </w:tr>
      <w:tr w:rsidR="00575FEA" w:rsidRPr="00B433A5" w:rsidTr="006C19DB">
        <w:trPr>
          <w:trHeight w:val="1343"/>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0104</w:t>
            </w:r>
          </w:p>
        </w:tc>
        <w:tc>
          <w:tcPr>
            <w:tcW w:w="3593"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154,9</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4,1</w:t>
            </w:r>
          </w:p>
        </w:tc>
        <w:tc>
          <w:tcPr>
            <w:tcW w:w="709"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160,8</w:t>
            </w:r>
          </w:p>
        </w:tc>
        <w:tc>
          <w:tcPr>
            <w:tcW w:w="765"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4,4</w:t>
            </w:r>
          </w:p>
        </w:tc>
        <w:tc>
          <w:tcPr>
            <w:tcW w:w="936"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5,9</w:t>
            </w:r>
          </w:p>
        </w:tc>
        <w:tc>
          <w:tcPr>
            <w:tcW w:w="708" w:type="dxa"/>
            <w:tcBorders>
              <w:top w:val="nil"/>
              <w:left w:val="nil"/>
              <w:bottom w:val="single" w:sz="4" w:space="0" w:color="auto"/>
              <w:right w:val="single" w:sz="4" w:space="0" w:color="auto"/>
            </w:tcBorders>
            <w:shd w:val="clear" w:color="auto" w:fill="auto"/>
            <w:noWrap/>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103,8</w:t>
            </w:r>
          </w:p>
        </w:tc>
      </w:tr>
      <w:tr w:rsidR="00575FEA" w:rsidRPr="00B433A5" w:rsidTr="006C19DB">
        <w:trPr>
          <w:trHeight w:val="255"/>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0105</w:t>
            </w:r>
          </w:p>
        </w:tc>
        <w:tc>
          <w:tcPr>
            <w:tcW w:w="3593"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Судебная система</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329,7</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8,7</w:t>
            </w:r>
          </w:p>
        </w:tc>
        <w:tc>
          <w:tcPr>
            <w:tcW w:w="709"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302,7</w:t>
            </w:r>
          </w:p>
        </w:tc>
        <w:tc>
          <w:tcPr>
            <w:tcW w:w="765"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8,3</w:t>
            </w:r>
          </w:p>
        </w:tc>
        <w:tc>
          <w:tcPr>
            <w:tcW w:w="936"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-27,0</w:t>
            </w:r>
          </w:p>
        </w:tc>
        <w:tc>
          <w:tcPr>
            <w:tcW w:w="708" w:type="dxa"/>
            <w:tcBorders>
              <w:top w:val="nil"/>
              <w:left w:val="nil"/>
              <w:bottom w:val="single" w:sz="4" w:space="0" w:color="auto"/>
              <w:right w:val="single" w:sz="4" w:space="0" w:color="auto"/>
            </w:tcBorders>
            <w:shd w:val="clear" w:color="auto" w:fill="auto"/>
            <w:noWrap/>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91,8</w:t>
            </w:r>
          </w:p>
        </w:tc>
      </w:tr>
      <w:tr w:rsidR="00575FEA" w:rsidRPr="00B433A5" w:rsidTr="006C19DB">
        <w:trPr>
          <w:trHeight w:val="970"/>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0106</w:t>
            </w:r>
          </w:p>
        </w:tc>
        <w:tc>
          <w:tcPr>
            <w:tcW w:w="3593"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184,7</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4,9</w:t>
            </w:r>
          </w:p>
        </w:tc>
        <w:tc>
          <w:tcPr>
            <w:tcW w:w="709"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188,8</w:t>
            </w:r>
          </w:p>
        </w:tc>
        <w:tc>
          <w:tcPr>
            <w:tcW w:w="765"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5,1</w:t>
            </w:r>
          </w:p>
        </w:tc>
        <w:tc>
          <w:tcPr>
            <w:tcW w:w="936"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4,1</w:t>
            </w:r>
          </w:p>
        </w:tc>
        <w:tc>
          <w:tcPr>
            <w:tcW w:w="708" w:type="dxa"/>
            <w:tcBorders>
              <w:top w:val="nil"/>
              <w:left w:val="nil"/>
              <w:bottom w:val="single" w:sz="4" w:space="0" w:color="auto"/>
              <w:right w:val="single" w:sz="4" w:space="0" w:color="auto"/>
            </w:tcBorders>
            <w:shd w:val="clear" w:color="auto" w:fill="auto"/>
            <w:noWrap/>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102,2</w:t>
            </w:r>
          </w:p>
        </w:tc>
      </w:tr>
      <w:tr w:rsidR="00575FEA" w:rsidRPr="00B433A5" w:rsidTr="006C19DB">
        <w:trPr>
          <w:trHeight w:val="510"/>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0107</w:t>
            </w:r>
          </w:p>
        </w:tc>
        <w:tc>
          <w:tcPr>
            <w:tcW w:w="3593"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153,6</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293,9</w:t>
            </w:r>
          </w:p>
        </w:tc>
        <w:tc>
          <w:tcPr>
            <w:tcW w:w="765"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8,0</w:t>
            </w:r>
          </w:p>
        </w:tc>
        <w:tc>
          <w:tcPr>
            <w:tcW w:w="936"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140,3</w:t>
            </w:r>
          </w:p>
        </w:tc>
        <w:tc>
          <w:tcPr>
            <w:tcW w:w="708" w:type="dxa"/>
            <w:tcBorders>
              <w:top w:val="nil"/>
              <w:left w:val="nil"/>
              <w:bottom w:val="single" w:sz="4" w:space="0" w:color="auto"/>
              <w:right w:val="single" w:sz="4" w:space="0" w:color="auto"/>
            </w:tcBorders>
            <w:shd w:val="clear" w:color="auto" w:fill="auto"/>
            <w:noWrap/>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191,3</w:t>
            </w:r>
          </w:p>
        </w:tc>
      </w:tr>
      <w:tr w:rsidR="00575FEA" w:rsidRPr="00B433A5" w:rsidTr="006C19DB">
        <w:trPr>
          <w:trHeight w:val="255"/>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0111</w:t>
            </w:r>
          </w:p>
        </w:tc>
        <w:tc>
          <w:tcPr>
            <w:tcW w:w="3593"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158,1</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4,2</w:t>
            </w:r>
          </w:p>
        </w:tc>
        <w:tc>
          <w:tcPr>
            <w:tcW w:w="709"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190,0</w:t>
            </w:r>
          </w:p>
        </w:tc>
        <w:tc>
          <w:tcPr>
            <w:tcW w:w="765"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5,2</w:t>
            </w:r>
          </w:p>
        </w:tc>
        <w:tc>
          <w:tcPr>
            <w:tcW w:w="936"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31,9</w:t>
            </w:r>
          </w:p>
        </w:tc>
        <w:tc>
          <w:tcPr>
            <w:tcW w:w="708" w:type="dxa"/>
            <w:tcBorders>
              <w:top w:val="nil"/>
              <w:left w:val="nil"/>
              <w:bottom w:val="single" w:sz="4" w:space="0" w:color="auto"/>
              <w:right w:val="single" w:sz="4" w:space="0" w:color="auto"/>
            </w:tcBorders>
            <w:shd w:val="clear" w:color="auto" w:fill="auto"/>
            <w:noWrap/>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120,2</w:t>
            </w:r>
          </w:p>
        </w:tc>
      </w:tr>
      <w:tr w:rsidR="00575FEA" w:rsidRPr="00B433A5" w:rsidTr="006C19DB">
        <w:trPr>
          <w:trHeight w:val="343"/>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center"/>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0113</w:t>
            </w:r>
          </w:p>
        </w:tc>
        <w:tc>
          <w:tcPr>
            <w:tcW w:w="3593"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2368,5</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62,2</w:t>
            </w:r>
          </w:p>
        </w:tc>
        <w:tc>
          <w:tcPr>
            <w:tcW w:w="709"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2026,5</w:t>
            </w:r>
          </w:p>
        </w:tc>
        <w:tc>
          <w:tcPr>
            <w:tcW w:w="765"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55,2</w:t>
            </w:r>
          </w:p>
        </w:tc>
        <w:tc>
          <w:tcPr>
            <w:tcW w:w="936"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-342,0</w:t>
            </w:r>
          </w:p>
        </w:tc>
        <w:tc>
          <w:tcPr>
            <w:tcW w:w="708" w:type="dxa"/>
            <w:tcBorders>
              <w:top w:val="nil"/>
              <w:left w:val="nil"/>
              <w:bottom w:val="single" w:sz="4" w:space="0" w:color="auto"/>
              <w:right w:val="single" w:sz="4" w:space="0" w:color="auto"/>
            </w:tcBorders>
            <w:shd w:val="clear" w:color="auto" w:fill="auto"/>
            <w:noWrap/>
            <w:vAlign w:val="bottom"/>
            <w:hideMark/>
          </w:tcPr>
          <w:p w:rsidR="00575FEA" w:rsidRPr="00B433A5" w:rsidRDefault="00575FEA" w:rsidP="00575FEA">
            <w:pPr>
              <w:spacing w:after="0" w:line="240" w:lineRule="auto"/>
              <w:jc w:val="right"/>
              <w:rPr>
                <w:rFonts w:ascii="Times New Roman" w:eastAsia="Times New Roman" w:hAnsi="Times New Roman" w:cs="Times New Roman"/>
                <w:color w:val="000000"/>
                <w:sz w:val="20"/>
                <w:szCs w:val="20"/>
                <w:lang w:eastAsia="ru-RU"/>
              </w:rPr>
            </w:pPr>
            <w:r w:rsidRPr="00B433A5">
              <w:rPr>
                <w:rFonts w:ascii="Times New Roman" w:eastAsia="Times New Roman" w:hAnsi="Times New Roman" w:cs="Times New Roman"/>
                <w:color w:val="000000"/>
                <w:sz w:val="20"/>
                <w:szCs w:val="20"/>
                <w:lang w:eastAsia="ru-RU"/>
              </w:rPr>
              <w:t>85,6</w:t>
            </w:r>
          </w:p>
        </w:tc>
      </w:tr>
      <w:tr w:rsidR="00575FEA" w:rsidRPr="00B433A5" w:rsidTr="006C19DB">
        <w:trPr>
          <w:trHeight w:val="30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center"/>
              <w:rPr>
                <w:rFonts w:ascii="Times New Roman" w:eastAsia="Times New Roman" w:hAnsi="Times New Roman" w:cs="Times New Roman"/>
                <w:b/>
                <w:bCs/>
                <w:color w:val="000000"/>
                <w:sz w:val="20"/>
                <w:szCs w:val="20"/>
                <w:lang w:eastAsia="ru-RU"/>
              </w:rPr>
            </w:pPr>
            <w:r w:rsidRPr="00B433A5">
              <w:rPr>
                <w:rFonts w:ascii="Times New Roman" w:eastAsia="Times New Roman" w:hAnsi="Times New Roman" w:cs="Times New Roman"/>
                <w:b/>
                <w:bCs/>
                <w:color w:val="000000"/>
                <w:sz w:val="20"/>
                <w:szCs w:val="20"/>
                <w:lang w:eastAsia="ru-RU"/>
              </w:rPr>
              <w:t>Всего по разделу</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b/>
                <w:bCs/>
                <w:color w:val="000000"/>
                <w:sz w:val="20"/>
                <w:szCs w:val="20"/>
                <w:lang w:eastAsia="ru-RU"/>
              </w:rPr>
            </w:pPr>
            <w:r w:rsidRPr="00B433A5">
              <w:rPr>
                <w:rFonts w:ascii="Times New Roman" w:eastAsia="Times New Roman" w:hAnsi="Times New Roman" w:cs="Times New Roman"/>
                <w:b/>
                <w:bCs/>
                <w:color w:val="000000"/>
                <w:sz w:val="20"/>
                <w:szCs w:val="20"/>
                <w:lang w:eastAsia="ru-RU"/>
              </w:rPr>
              <w:t>3805,8</w:t>
            </w:r>
          </w:p>
        </w:tc>
        <w:tc>
          <w:tcPr>
            <w:tcW w:w="992"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b/>
                <w:bCs/>
                <w:color w:val="000000"/>
                <w:sz w:val="20"/>
                <w:szCs w:val="20"/>
                <w:lang w:eastAsia="ru-RU"/>
              </w:rPr>
            </w:pPr>
            <w:r w:rsidRPr="00B433A5">
              <w:rPr>
                <w:rFonts w:ascii="Times New Roman" w:eastAsia="Times New Roman" w:hAnsi="Times New Roman" w:cs="Times New Roman"/>
                <w:b/>
                <w:bCs/>
                <w:color w:val="000000"/>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b/>
                <w:bCs/>
                <w:color w:val="000000"/>
                <w:sz w:val="20"/>
                <w:szCs w:val="20"/>
                <w:lang w:eastAsia="ru-RU"/>
              </w:rPr>
            </w:pPr>
            <w:r w:rsidRPr="00B433A5">
              <w:rPr>
                <w:rFonts w:ascii="Times New Roman" w:eastAsia="Times New Roman" w:hAnsi="Times New Roman" w:cs="Times New Roman"/>
                <w:b/>
                <w:bCs/>
                <w:color w:val="000000"/>
                <w:sz w:val="20"/>
                <w:szCs w:val="20"/>
                <w:lang w:eastAsia="ru-RU"/>
              </w:rPr>
              <w:t>3668,8</w:t>
            </w:r>
          </w:p>
        </w:tc>
        <w:tc>
          <w:tcPr>
            <w:tcW w:w="765"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b/>
                <w:bCs/>
                <w:color w:val="000000"/>
                <w:sz w:val="20"/>
                <w:szCs w:val="20"/>
                <w:lang w:eastAsia="ru-RU"/>
              </w:rPr>
            </w:pPr>
            <w:r w:rsidRPr="00B433A5">
              <w:rPr>
                <w:rFonts w:ascii="Times New Roman" w:eastAsia="Times New Roman" w:hAnsi="Times New Roman" w:cs="Times New Roman"/>
                <w:b/>
                <w:bCs/>
                <w:color w:val="000000"/>
                <w:sz w:val="20"/>
                <w:szCs w:val="20"/>
                <w:lang w:eastAsia="ru-RU"/>
              </w:rPr>
              <w:t>100,0</w:t>
            </w:r>
          </w:p>
        </w:tc>
        <w:tc>
          <w:tcPr>
            <w:tcW w:w="936" w:type="dxa"/>
            <w:tcBorders>
              <w:top w:val="nil"/>
              <w:left w:val="nil"/>
              <w:bottom w:val="single" w:sz="4" w:space="0" w:color="auto"/>
              <w:right w:val="single" w:sz="4" w:space="0" w:color="auto"/>
            </w:tcBorders>
            <w:shd w:val="clear" w:color="auto" w:fill="auto"/>
            <w:vAlign w:val="bottom"/>
            <w:hideMark/>
          </w:tcPr>
          <w:p w:rsidR="00575FEA" w:rsidRPr="00B433A5" w:rsidRDefault="00575FEA" w:rsidP="00575FEA">
            <w:pPr>
              <w:spacing w:after="0" w:line="240" w:lineRule="auto"/>
              <w:jc w:val="right"/>
              <w:rPr>
                <w:rFonts w:ascii="Times New Roman" w:eastAsia="Times New Roman" w:hAnsi="Times New Roman" w:cs="Times New Roman"/>
                <w:b/>
                <w:bCs/>
                <w:color w:val="000000"/>
                <w:sz w:val="20"/>
                <w:szCs w:val="20"/>
                <w:lang w:eastAsia="ru-RU"/>
              </w:rPr>
            </w:pPr>
            <w:r w:rsidRPr="00B433A5">
              <w:rPr>
                <w:rFonts w:ascii="Times New Roman" w:eastAsia="Times New Roman" w:hAnsi="Times New Roman" w:cs="Times New Roman"/>
                <w:b/>
                <w:bCs/>
                <w:color w:val="000000"/>
                <w:sz w:val="20"/>
                <w:szCs w:val="20"/>
                <w:lang w:eastAsia="ru-RU"/>
              </w:rPr>
              <w:t>-137,0</w:t>
            </w:r>
          </w:p>
        </w:tc>
        <w:tc>
          <w:tcPr>
            <w:tcW w:w="708" w:type="dxa"/>
            <w:tcBorders>
              <w:top w:val="nil"/>
              <w:left w:val="nil"/>
              <w:bottom w:val="single" w:sz="4" w:space="0" w:color="auto"/>
              <w:right w:val="single" w:sz="4" w:space="0" w:color="auto"/>
            </w:tcBorders>
            <w:shd w:val="clear" w:color="auto" w:fill="auto"/>
            <w:noWrap/>
            <w:vAlign w:val="bottom"/>
            <w:hideMark/>
          </w:tcPr>
          <w:p w:rsidR="00575FEA" w:rsidRPr="00B433A5" w:rsidRDefault="00575FEA" w:rsidP="00575FEA">
            <w:pPr>
              <w:spacing w:after="0" w:line="240" w:lineRule="auto"/>
              <w:jc w:val="right"/>
              <w:rPr>
                <w:rFonts w:ascii="Times New Roman" w:eastAsia="Times New Roman" w:hAnsi="Times New Roman" w:cs="Times New Roman"/>
                <w:b/>
                <w:bCs/>
                <w:color w:val="000000"/>
                <w:sz w:val="20"/>
                <w:szCs w:val="20"/>
                <w:lang w:eastAsia="ru-RU"/>
              </w:rPr>
            </w:pPr>
            <w:r w:rsidRPr="00B433A5">
              <w:rPr>
                <w:rFonts w:ascii="Times New Roman" w:eastAsia="Times New Roman" w:hAnsi="Times New Roman" w:cs="Times New Roman"/>
                <w:b/>
                <w:bCs/>
                <w:color w:val="000000"/>
                <w:sz w:val="20"/>
                <w:szCs w:val="20"/>
                <w:lang w:eastAsia="ru-RU"/>
              </w:rPr>
              <w:t>96,4</w:t>
            </w:r>
          </w:p>
        </w:tc>
      </w:tr>
    </w:tbl>
    <w:p w:rsidR="00575FEA" w:rsidRDefault="00575FEA" w:rsidP="00575FEA">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структуре расходов наибольший удельный вес составляют расходы по подразделу "Другие общегосударственные вопросы"</w:t>
      </w:r>
      <w:r>
        <w:rPr>
          <w:rFonts w:ascii="Times New Roman" w:eastAsia="Times New Roman" w:hAnsi="Times New Roman" w:cs="Times New Roman"/>
          <w:sz w:val="28"/>
          <w:szCs w:val="28"/>
          <w:lang w:eastAsia="ru-RU"/>
        </w:rPr>
        <w:t xml:space="preserve"> – 55,2</w:t>
      </w:r>
      <w:r w:rsidRPr="00B24F90">
        <w:rPr>
          <w:rFonts w:ascii="Times New Roman" w:eastAsia="Times New Roman" w:hAnsi="Times New Roman" w:cs="Times New Roman"/>
          <w:sz w:val="28"/>
          <w:szCs w:val="28"/>
          <w:lang w:eastAsia="ru-RU"/>
        </w:rPr>
        <w:t> % (</w:t>
      </w:r>
      <w:r>
        <w:rPr>
          <w:rFonts w:ascii="Times New Roman" w:eastAsia="Times New Roman" w:hAnsi="Times New Roman" w:cs="Times New Roman"/>
          <w:sz w:val="28"/>
          <w:szCs w:val="28"/>
          <w:lang w:eastAsia="ru-RU"/>
        </w:rPr>
        <w:t>2026,5</w:t>
      </w:r>
      <w:r w:rsidRPr="00B24F90">
        <w:rPr>
          <w:rFonts w:ascii="Times New Roman" w:eastAsia="Times New Roman" w:hAnsi="Times New Roman" w:cs="Times New Roman"/>
          <w:sz w:val="28"/>
          <w:szCs w:val="28"/>
          <w:lang w:eastAsia="ru-RU"/>
        </w:rPr>
        <w:t> млн рублей).</w:t>
      </w:r>
    </w:p>
    <w:p w:rsidR="00575FEA" w:rsidRPr="0099579A" w:rsidRDefault="00575FEA" w:rsidP="00575FEA">
      <w:pPr>
        <w:spacing w:after="0" w:line="240" w:lineRule="auto"/>
        <w:ind w:firstLine="708"/>
        <w:jc w:val="both"/>
        <w:rPr>
          <w:rFonts w:ascii="Times New Roman" w:hAnsi="Times New Roman" w:cs="Times New Roman"/>
          <w:sz w:val="28"/>
          <w:szCs w:val="28"/>
        </w:rPr>
      </w:pPr>
      <w:r w:rsidRPr="0099579A">
        <w:rPr>
          <w:rFonts w:ascii="Times New Roman" w:hAnsi="Times New Roman" w:cs="Times New Roman"/>
          <w:sz w:val="28"/>
          <w:szCs w:val="28"/>
        </w:rPr>
        <w:t xml:space="preserve">Сокращены </w:t>
      </w:r>
      <w:r w:rsidRPr="0099579A">
        <w:rPr>
          <w:rFonts w:ascii="Times New Roman" w:eastAsia="Times New Roman" w:hAnsi="Times New Roman" w:cs="Times New Roman"/>
          <w:sz w:val="28"/>
          <w:szCs w:val="28"/>
          <w:lang w:eastAsia="ru-RU"/>
        </w:rPr>
        <w:t>бюджетны</w:t>
      </w:r>
      <w:r w:rsidR="00DF3AB1">
        <w:rPr>
          <w:rFonts w:ascii="Times New Roman" w:eastAsia="Times New Roman" w:hAnsi="Times New Roman" w:cs="Times New Roman"/>
          <w:sz w:val="28"/>
          <w:szCs w:val="28"/>
          <w:lang w:eastAsia="ru-RU"/>
        </w:rPr>
        <w:t>е ассигнования</w:t>
      </w:r>
      <w:r w:rsidRPr="0099579A">
        <w:rPr>
          <w:rFonts w:ascii="Times New Roman" w:eastAsia="Times New Roman" w:hAnsi="Times New Roman" w:cs="Times New Roman"/>
          <w:sz w:val="28"/>
          <w:szCs w:val="28"/>
          <w:lang w:eastAsia="ru-RU"/>
        </w:rPr>
        <w:t xml:space="preserve"> по разделу на 2016 год по сравнению с 2015 годом </w:t>
      </w:r>
      <w:r w:rsidRPr="0099579A">
        <w:rPr>
          <w:rFonts w:ascii="Times New Roman" w:hAnsi="Times New Roman" w:cs="Times New Roman"/>
          <w:sz w:val="28"/>
          <w:szCs w:val="28"/>
        </w:rPr>
        <w:t>на:</w:t>
      </w:r>
    </w:p>
    <w:p w:rsidR="00575FEA" w:rsidRDefault="00575FEA" w:rsidP="00575FEA">
      <w:pPr>
        <w:spacing w:after="0" w:line="240" w:lineRule="auto"/>
        <w:ind w:firstLine="743"/>
        <w:jc w:val="both"/>
        <w:rPr>
          <w:rFonts w:ascii="Times New Roman" w:eastAsia="Times New Roman" w:hAnsi="Times New Roman" w:cs="Times New Roman"/>
          <w:sz w:val="28"/>
          <w:szCs w:val="24"/>
          <w:lang w:eastAsia="ru-RU"/>
        </w:rPr>
      </w:pPr>
      <w:r w:rsidRPr="00562AD1">
        <w:rPr>
          <w:rFonts w:ascii="Times New Roman" w:eastAsia="Times New Roman" w:hAnsi="Times New Roman" w:cs="Times New Roman"/>
          <w:sz w:val="28"/>
          <w:szCs w:val="24"/>
          <w:lang w:eastAsia="ru-RU"/>
        </w:rPr>
        <w:t>обеспечение деятельности государственного казённого учреждения "Государственный архив Приморского края", 34 муниципальным архивам</w:t>
      </w:r>
      <w:r w:rsidRPr="004201DA">
        <w:rPr>
          <w:rFonts w:ascii="Times New Roman" w:eastAsia="Times New Roman" w:hAnsi="Times New Roman" w:cs="Times New Roman"/>
          <w:sz w:val="28"/>
          <w:szCs w:val="24"/>
          <w:lang w:eastAsia="ru-RU"/>
        </w:rPr>
        <w:t xml:space="preserve"> </w:t>
      </w:r>
      <w:r w:rsidR="00255055">
        <w:rPr>
          <w:rFonts w:ascii="Times New Roman" w:eastAsia="Times New Roman" w:hAnsi="Times New Roman" w:cs="Times New Roman"/>
          <w:sz w:val="28"/>
          <w:szCs w:val="24"/>
          <w:lang w:eastAsia="ru-RU"/>
        </w:rPr>
        <w:t>–</w:t>
      </w:r>
      <w:r w:rsidRPr="004201DA">
        <w:rPr>
          <w:rFonts w:ascii="Times New Roman" w:eastAsia="Times New Roman" w:hAnsi="Times New Roman" w:cs="Times New Roman"/>
          <w:sz w:val="28"/>
          <w:szCs w:val="24"/>
          <w:lang w:eastAsia="ru-RU"/>
        </w:rPr>
        <w:t xml:space="preserve"> на 18,2 млн рублей </w:t>
      </w:r>
      <w:r>
        <w:rPr>
          <w:rFonts w:ascii="Times New Roman" w:eastAsia="Times New Roman" w:hAnsi="Times New Roman" w:cs="Times New Roman"/>
          <w:sz w:val="28"/>
          <w:szCs w:val="24"/>
          <w:lang w:eastAsia="ru-RU"/>
        </w:rPr>
        <w:t xml:space="preserve">в связи с окончанием в 2015 году </w:t>
      </w:r>
      <w:r w:rsidRPr="004201DA">
        <w:rPr>
          <w:rFonts w:ascii="Times New Roman" w:eastAsia="Times New Roman" w:hAnsi="Times New Roman" w:cs="Times New Roman"/>
          <w:sz w:val="28"/>
          <w:szCs w:val="24"/>
          <w:lang w:eastAsia="ru-RU"/>
        </w:rPr>
        <w:t>мероприяти</w:t>
      </w:r>
      <w:r>
        <w:rPr>
          <w:rFonts w:ascii="Times New Roman" w:eastAsia="Times New Roman" w:hAnsi="Times New Roman" w:cs="Times New Roman"/>
          <w:sz w:val="28"/>
          <w:szCs w:val="24"/>
          <w:lang w:eastAsia="ru-RU"/>
        </w:rPr>
        <w:t>й</w:t>
      </w:r>
      <w:r w:rsidRPr="004201DA">
        <w:rPr>
          <w:rFonts w:ascii="Times New Roman" w:eastAsia="Times New Roman" w:hAnsi="Times New Roman" w:cs="Times New Roman"/>
          <w:sz w:val="28"/>
          <w:szCs w:val="24"/>
          <w:lang w:eastAsia="ru-RU"/>
        </w:rPr>
        <w:t xml:space="preserve"> по </w:t>
      </w:r>
      <w:r>
        <w:rPr>
          <w:rFonts w:ascii="Times New Roman" w:eastAsia="Times New Roman" w:hAnsi="Times New Roman" w:cs="Times New Roman"/>
          <w:sz w:val="28"/>
          <w:szCs w:val="24"/>
          <w:lang w:eastAsia="ru-RU"/>
        </w:rPr>
        <w:t>установке</w:t>
      </w:r>
      <w:r w:rsidRPr="004201DA">
        <w:rPr>
          <w:rFonts w:ascii="Times New Roman" w:eastAsia="Times New Roman" w:hAnsi="Times New Roman" w:cs="Times New Roman"/>
          <w:sz w:val="28"/>
          <w:szCs w:val="24"/>
          <w:lang w:eastAsia="ru-RU"/>
        </w:rPr>
        <w:t xml:space="preserve"> систем </w:t>
      </w:r>
      <w:proofErr w:type="spellStart"/>
      <w:r w:rsidRPr="004201DA">
        <w:rPr>
          <w:rFonts w:ascii="Times New Roman" w:eastAsia="Times New Roman" w:hAnsi="Times New Roman" w:cs="Times New Roman"/>
          <w:sz w:val="28"/>
          <w:szCs w:val="24"/>
          <w:lang w:eastAsia="ru-RU"/>
        </w:rPr>
        <w:t>дымоудаления</w:t>
      </w:r>
      <w:proofErr w:type="spellEnd"/>
      <w:r>
        <w:rPr>
          <w:rFonts w:ascii="Times New Roman" w:eastAsia="Times New Roman" w:hAnsi="Times New Roman" w:cs="Times New Roman"/>
          <w:sz w:val="28"/>
          <w:szCs w:val="24"/>
          <w:lang w:eastAsia="ru-RU"/>
        </w:rPr>
        <w:t>,</w:t>
      </w:r>
      <w:r w:rsidRPr="004201DA">
        <w:rPr>
          <w:rFonts w:ascii="Times New Roman" w:eastAsia="Times New Roman" w:hAnsi="Times New Roman" w:cs="Times New Roman"/>
          <w:sz w:val="28"/>
          <w:szCs w:val="24"/>
          <w:lang w:eastAsia="ru-RU"/>
        </w:rPr>
        <w:t xml:space="preserve"> автоматического пожаротушения</w:t>
      </w:r>
      <w:r>
        <w:rPr>
          <w:rFonts w:ascii="Times New Roman" w:eastAsia="Times New Roman" w:hAnsi="Times New Roman" w:cs="Times New Roman"/>
          <w:sz w:val="28"/>
          <w:szCs w:val="24"/>
          <w:lang w:eastAsia="ru-RU"/>
        </w:rPr>
        <w:t xml:space="preserve">, а также </w:t>
      </w:r>
      <w:r w:rsidRPr="004201DA">
        <w:rPr>
          <w:rFonts w:ascii="Times New Roman" w:eastAsia="Times New Roman" w:hAnsi="Times New Roman" w:cs="Times New Roman"/>
          <w:sz w:val="28"/>
          <w:szCs w:val="24"/>
          <w:lang w:eastAsia="ru-RU"/>
        </w:rPr>
        <w:t>закупк</w:t>
      </w:r>
      <w:r>
        <w:rPr>
          <w:rFonts w:ascii="Times New Roman" w:eastAsia="Times New Roman" w:hAnsi="Times New Roman" w:cs="Times New Roman"/>
          <w:sz w:val="28"/>
          <w:szCs w:val="24"/>
          <w:lang w:eastAsia="ru-RU"/>
        </w:rPr>
        <w:t>и</w:t>
      </w:r>
      <w:r w:rsidRPr="004201DA">
        <w:rPr>
          <w:rFonts w:ascii="Times New Roman" w:eastAsia="Times New Roman" w:hAnsi="Times New Roman" w:cs="Times New Roman"/>
          <w:sz w:val="28"/>
          <w:szCs w:val="24"/>
          <w:lang w:eastAsia="ru-RU"/>
        </w:rPr>
        <w:t xml:space="preserve"> оборудования для создания страхового фонда и фонда пользования архивных документов; </w:t>
      </w:r>
    </w:p>
    <w:p w:rsidR="00575FEA" w:rsidRDefault="00575FEA" w:rsidP="00575FEA">
      <w:pPr>
        <w:spacing w:after="0" w:line="240" w:lineRule="auto"/>
        <w:ind w:firstLine="743"/>
        <w:jc w:val="both"/>
        <w:rPr>
          <w:rFonts w:ascii="Times New Roman" w:hAnsi="Times New Roman" w:cs="Times New Roman"/>
          <w:sz w:val="28"/>
          <w:szCs w:val="28"/>
        </w:rPr>
      </w:pPr>
      <w:r w:rsidRPr="004201DA">
        <w:rPr>
          <w:rFonts w:ascii="Times New Roman" w:eastAsia="Times New Roman" w:hAnsi="Times New Roman" w:cs="Times New Roman"/>
          <w:sz w:val="28"/>
          <w:szCs w:val="24"/>
          <w:lang w:eastAsia="ru-RU"/>
        </w:rPr>
        <w:t xml:space="preserve">мероприятия по созданию многофункциональных центров предоставления государственных и муниципальных услуг </w:t>
      </w:r>
      <w:r w:rsidRPr="004201DA">
        <w:rPr>
          <w:rFonts w:ascii="Times New Roman" w:hAnsi="Times New Roman" w:cs="Times New Roman"/>
          <w:sz w:val="28"/>
          <w:szCs w:val="28"/>
        </w:rPr>
        <w:t>края</w:t>
      </w:r>
      <w:r>
        <w:rPr>
          <w:rFonts w:ascii="Times New Roman" w:hAnsi="Times New Roman" w:cs="Times New Roman"/>
          <w:sz w:val="28"/>
          <w:szCs w:val="28"/>
        </w:rPr>
        <w:t xml:space="preserve"> – на 93,5 млн рублей (</w:t>
      </w:r>
      <w:r w:rsidRPr="004201DA">
        <w:rPr>
          <w:rFonts w:ascii="Times New Roman" w:hAnsi="Times New Roman"/>
          <w:sz w:val="28"/>
          <w:szCs w:val="28"/>
        </w:rPr>
        <w:t>н</w:t>
      </w:r>
      <w:r w:rsidRPr="004201DA">
        <w:rPr>
          <w:rFonts w:ascii="Times New Roman" w:hAnsi="Times New Roman" w:cs="Times New Roman"/>
          <w:sz w:val="28"/>
          <w:szCs w:val="28"/>
        </w:rPr>
        <w:t>а 2016 год</w:t>
      </w:r>
      <w:r>
        <w:rPr>
          <w:rFonts w:ascii="Times New Roman" w:hAnsi="Times New Roman" w:cs="Times New Roman"/>
          <w:sz w:val="28"/>
          <w:szCs w:val="28"/>
        </w:rPr>
        <w:t xml:space="preserve"> запланировано 24,0 млн рублей для завершения работ по </w:t>
      </w:r>
      <w:r w:rsidRPr="004201DA">
        <w:rPr>
          <w:rFonts w:ascii="Times New Roman" w:eastAsia="Times New Roman" w:hAnsi="Times New Roman" w:cs="Times New Roman"/>
          <w:sz w:val="28"/>
          <w:szCs w:val="24"/>
          <w:lang w:eastAsia="ru-RU"/>
        </w:rPr>
        <w:t>многофункциональн</w:t>
      </w:r>
      <w:r>
        <w:rPr>
          <w:rFonts w:ascii="Times New Roman" w:eastAsia="Times New Roman" w:hAnsi="Times New Roman" w:cs="Times New Roman"/>
          <w:sz w:val="28"/>
          <w:szCs w:val="24"/>
          <w:lang w:eastAsia="ru-RU"/>
        </w:rPr>
        <w:t>ому</w:t>
      </w:r>
      <w:r w:rsidRPr="004201DA">
        <w:rPr>
          <w:rFonts w:ascii="Times New Roman" w:eastAsia="Times New Roman" w:hAnsi="Times New Roman" w:cs="Times New Roman"/>
          <w:sz w:val="28"/>
          <w:szCs w:val="24"/>
          <w:lang w:eastAsia="ru-RU"/>
        </w:rPr>
        <w:t xml:space="preserve"> центр</w:t>
      </w:r>
      <w:r>
        <w:rPr>
          <w:rFonts w:ascii="Times New Roman" w:eastAsia="Times New Roman" w:hAnsi="Times New Roman" w:cs="Times New Roman"/>
          <w:sz w:val="28"/>
          <w:szCs w:val="24"/>
          <w:lang w:eastAsia="ru-RU"/>
        </w:rPr>
        <w:t xml:space="preserve">у </w:t>
      </w:r>
      <w:r w:rsidRPr="004201DA">
        <w:rPr>
          <w:rFonts w:ascii="Times New Roman" w:hAnsi="Times New Roman" w:cs="Times New Roman"/>
          <w:sz w:val="28"/>
          <w:szCs w:val="28"/>
        </w:rPr>
        <w:t>в Уссурийском городском округе</w:t>
      </w:r>
      <w:r>
        <w:rPr>
          <w:rFonts w:ascii="Times New Roman" w:hAnsi="Times New Roman" w:cs="Times New Roman"/>
          <w:sz w:val="28"/>
          <w:szCs w:val="28"/>
        </w:rPr>
        <w:t>).</w:t>
      </w:r>
    </w:p>
    <w:p w:rsidR="00575FEA" w:rsidRDefault="00575FEA" w:rsidP="00575FEA">
      <w:pPr>
        <w:spacing w:after="0" w:line="240" w:lineRule="auto"/>
        <w:ind w:firstLine="708"/>
        <w:jc w:val="both"/>
        <w:rPr>
          <w:rFonts w:ascii="Times New Roman" w:eastAsia="Times New Roman" w:hAnsi="Times New Roman" w:cs="Times New Roman"/>
          <w:sz w:val="28"/>
          <w:szCs w:val="28"/>
          <w:lang w:eastAsia="ru-RU"/>
        </w:rPr>
      </w:pPr>
      <w:r w:rsidRPr="0099579A">
        <w:rPr>
          <w:rFonts w:ascii="Times New Roman" w:hAnsi="Times New Roman" w:cs="Times New Roman"/>
          <w:sz w:val="28"/>
          <w:szCs w:val="28"/>
        </w:rPr>
        <w:t>В тоже время</w:t>
      </w:r>
      <w:r w:rsidRPr="00B24F90">
        <w:rPr>
          <w:rFonts w:ascii="Times New Roman" w:hAnsi="Times New Roman" w:cs="Times New Roman"/>
          <w:b/>
          <w:i/>
          <w:sz w:val="28"/>
          <w:szCs w:val="28"/>
        </w:rPr>
        <w:t xml:space="preserve"> </w:t>
      </w:r>
      <w:r>
        <w:rPr>
          <w:rFonts w:ascii="Times New Roman" w:eastAsia="Times New Roman" w:hAnsi="Times New Roman" w:cs="Times New Roman"/>
          <w:sz w:val="28"/>
          <w:szCs w:val="28"/>
          <w:lang w:eastAsia="ru-RU"/>
        </w:rPr>
        <w:t xml:space="preserve">законопроектом на 2016 год предусмотрены бюджетные ассигнования на </w:t>
      </w:r>
      <w:r w:rsidRPr="00624DD5">
        <w:rPr>
          <w:rFonts w:ascii="Times New Roman" w:eastAsia="Times New Roman" w:hAnsi="Times New Roman" w:cs="Times New Roman"/>
          <w:sz w:val="28"/>
          <w:szCs w:val="28"/>
          <w:lang w:eastAsia="ru-RU"/>
        </w:rPr>
        <w:t>проведение выборов в Законодате</w:t>
      </w:r>
      <w:r>
        <w:rPr>
          <w:rFonts w:ascii="Times New Roman" w:eastAsia="Times New Roman" w:hAnsi="Times New Roman" w:cs="Times New Roman"/>
          <w:sz w:val="28"/>
          <w:szCs w:val="28"/>
          <w:lang w:eastAsia="ru-RU"/>
        </w:rPr>
        <w:t xml:space="preserve">льное Собрание Приморского края в сумме 140,9 млн рублей. </w:t>
      </w:r>
    </w:p>
    <w:p w:rsidR="00464C64" w:rsidRPr="004201DA" w:rsidRDefault="00464C64" w:rsidP="00C45BB1">
      <w:pPr>
        <w:spacing w:after="0" w:line="240" w:lineRule="auto"/>
        <w:ind w:firstLine="720"/>
        <w:rPr>
          <w:rFonts w:ascii="Times New Roman" w:eastAsia="Times New Roman" w:hAnsi="Times New Roman" w:cs="Times New Roman"/>
          <w:b/>
          <w:sz w:val="28"/>
          <w:szCs w:val="28"/>
          <w:lang w:eastAsia="ru-RU"/>
        </w:rPr>
      </w:pPr>
    </w:p>
    <w:p w:rsidR="00C45BB1" w:rsidRPr="004201DA" w:rsidRDefault="00464C64"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5.2. Раздел 02 "Национальная оборона"</w:t>
      </w:r>
    </w:p>
    <w:p w:rsidR="004E316E" w:rsidRPr="00B24F90" w:rsidRDefault="004E316E" w:rsidP="004E316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краевого бюджета по разделу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предусмотрены в размере </w:t>
      </w:r>
      <w:r>
        <w:rPr>
          <w:rFonts w:ascii="Times New Roman" w:eastAsia="Times New Roman" w:hAnsi="Times New Roman" w:cs="Times New Roman"/>
          <w:sz w:val="28"/>
          <w:szCs w:val="28"/>
          <w:lang w:eastAsia="ru-RU"/>
        </w:rPr>
        <w:t>25,3</w:t>
      </w:r>
      <w:r w:rsidRPr="00B24F90">
        <w:rPr>
          <w:rFonts w:ascii="Times New Roman" w:eastAsia="Times New Roman" w:hAnsi="Times New Roman" w:cs="Times New Roman"/>
          <w:sz w:val="28"/>
          <w:szCs w:val="28"/>
          <w:lang w:eastAsia="ru-RU"/>
        </w:rPr>
        <w:t> млн рублей</w:t>
      </w:r>
      <w:r>
        <w:rPr>
          <w:rFonts w:ascii="Times New Roman" w:eastAsia="Times New Roman" w:hAnsi="Times New Roman" w:cs="Times New Roman"/>
          <w:sz w:val="28"/>
          <w:szCs w:val="28"/>
          <w:lang w:eastAsia="ru-RU"/>
        </w:rPr>
        <w:t>, из них за счет средств</w:t>
      </w:r>
      <w:r w:rsidRPr="00B24F90">
        <w:rPr>
          <w:rFonts w:ascii="Times New Roman" w:eastAsia="Times New Roman" w:hAnsi="Times New Roman" w:cs="Times New Roman"/>
          <w:sz w:val="28"/>
          <w:szCs w:val="28"/>
          <w:lang w:eastAsia="ru-RU"/>
        </w:rPr>
        <w:t xml:space="preserve"> федерального бюджета</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lastRenderedPageBreak/>
        <w:t>24,8</w:t>
      </w:r>
      <w:r w:rsidRPr="00B24F90">
        <w:rPr>
          <w:rFonts w:ascii="Times New Roman" w:eastAsia="Times New Roman" w:hAnsi="Times New Roman" w:cs="Times New Roman"/>
          <w:sz w:val="28"/>
          <w:szCs w:val="28"/>
          <w:lang w:eastAsia="ru-RU"/>
        </w:rPr>
        <w:t> млн рублей, краевого бюджета</w:t>
      </w:r>
      <w:r>
        <w:rPr>
          <w:rFonts w:ascii="Times New Roman" w:eastAsia="Times New Roman" w:hAnsi="Times New Roman" w:cs="Times New Roman"/>
          <w:sz w:val="28"/>
          <w:szCs w:val="28"/>
          <w:lang w:eastAsia="ru-RU"/>
        </w:rPr>
        <w:t xml:space="preserve"> – 0,5</w:t>
      </w:r>
      <w:r w:rsidRPr="00B24F90">
        <w:rPr>
          <w:rFonts w:ascii="Times New Roman" w:eastAsia="Times New Roman" w:hAnsi="Times New Roman" w:cs="Times New Roman"/>
          <w:sz w:val="28"/>
          <w:szCs w:val="28"/>
          <w:lang w:eastAsia="ru-RU"/>
        </w:rPr>
        <w:t> млн рублей.</w:t>
      </w:r>
      <w:r w:rsidRPr="006C4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Планируемый объем расходов выше </w:t>
      </w:r>
      <w:r w:rsidRPr="00B24F90">
        <w:rPr>
          <w:rFonts w:ascii="Times New Roman" w:eastAsia="Times New Roman" w:hAnsi="Times New Roman" w:cs="Times New Roman"/>
          <w:sz w:val="28"/>
          <w:szCs w:val="28"/>
          <w:lang w:eastAsia="ru-RU"/>
        </w:rPr>
        <w:t>уровня 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года на </w:t>
      </w:r>
      <w:r>
        <w:rPr>
          <w:rFonts w:ascii="Times New Roman" w:eastAsia="Times New Roman" w:hAnsi="Times New Roman" w:cs="Times New Roman"/>
          <w:sz w:val="28"/>
          <w:szCs w:val="28"/>
          <w:lang w:eastAsia="ru-RU"/>
        </w:rPr>
        <w:t>11,0</w:t>
      </w:r>
      <w:r w:rsidRPr="00B24F9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w:t>
      </w:r>
      <w:r>
        <w:rPr>
          <w:rFonts w:ascii="Times New Roman" w:eastAsia="Times New Roman" w:hAnsi="Times New Roman" w:cs="Times New Roman"/>
          <w:sz w:val="28"/>
          <w:szCs w:val="28"/>
          <w:lang w:eastAsia="ru-RU"/>
        </w:rPr>
        <w:t>2,5</w:t>
      </w:r>
      <w:r w:rsidRPr="00B24F90">
        <w:rPr>
          <w:rFonts w:ascii="Times New Roman" w:eastAsia="Times New Roman" w:hAnsi="Times New Roman" w:cs="Times New Roman"/>
          <w:sz w:val="28"/>
          <w:szCs w:val="28"/>
          <w:lang w:eastAsia="ru-RU"/>
        </w:rPr>
        <w:t> млн рублей (</w:t>
      </w:r>
      <w:r>
        <w:rPr>
          <w:rFonts w:ascii="Times New Roman" w:eastAsia="Times New Roman" w:hAnsi="Times New Roman" w:cs="Times New Roman"/>
          <w:sz w:val="28"/>
          <w:szCs w:val="28"/>
          <w:lang w:eastAsia="ru-RU"/>
        </w:rPr>
        <w:t>22,8 млн рублей).</w:t>
      </w:r>
    </w:p>
    <w:p w:rsidR="004E316E" w:rsidRDefault="004E316E" w:rsidP="004E316E">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Согласно ведомственной структуре расходов на 2015 год расходы по разделу будут осуществлять 2 главных распорядителя бюджетных средств</w:t>
      </w:r>
      <w:r>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r>
        <w:rPr>
          <w:rFonts w:ascii="Times New Roman" w:eastAsia="Times New Roman" w:hAnsi="Times New Roman" w:cs="Times New Roman"/>
          <w:sz w:val="28"/>
          <w:szCs w:val="28"/>
          <w:lang w:eastAsia="ru-RU"/>
        </w:rPr>
        <w:t xml:space="preserve"> – 24,8</w:t>
      </w:r>
      <w:r w:rsidRPr="00B24F90">
        <w:rPr>
          <w:rFonts w:ascii="Times New Roman" w:eastAsia="Times New Roman" w:hAnsi="Times New Roman" w:cs="Times New Roman"/>
          <w:sz w:val="28"/>
          <w:szCs w:val="28"/>
          <w:lang w:eastAsia="ru-RU"/>
        </w:rPr>
        <w:t xml:space="preserve"> млн рублей (доля в общем объеме расходов по разделу</w:t>
      </w:r>
      <w:r>
        <w:rPr>
          <w:rFonts w:ascii="Times New Roman" w:eastAsia="Times New Roman" w:hAnsi="Times New Roman" w:cs="Times New Roman"/>
          <w:sz w:val="28"/>
          <w:szCs w:val="28"/>
          <w:lang w:eastAsia="ru-RU"/>
        </w:rPr>
        <w:t xml:space="preserve"> </w:t>
      </w:r>
      <w:r w:rsidR="002550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98,</w:t>
      </w:r>
      <w:r>
        <w:rPr>
          <w:rFonts w:ascii="Times New Roman" w:eastAsia="Times New Roman" w:hAnsi="Times New Roman" w:cs="Times New Roman"/>
          <w:sz w:val="28"/>
          <w:szCs w:val="28"/>
          <w:lang w:eastAsia="ru-RU"/>
        </w:rPr>
        <w:t>2</w:t>
      </w:r>
      <w:r w:rsidRPr="00B24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Администрация Приморского края</w:t>
      </w:r>
      <w:r>
        <w:rPr>
          <w:rFonts w:ascii="Times New Roman" w:eastAsia="Times New Roman" w:hAnsi="Times New Roman" w:cs="Times New Roman"/>
          <w:sz w:val="28"/>
          <w:szCs w:val="28"/>
          <w:lang w:eastAsia="ru-RU"/>
        </w:rPr>
        <w:t xml:space="preserve"> </w:t>
      </w:r>
      <w:r w:rsidR="00255055">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0,5 млн рублей (</w:t>
      </w:r>
      <w:r>
        <w:rPr>
          <w:rFonts w:ascii="Times New Roman" w:eastAsia="Times New Roman" w:hAnsi="Times New Roman" w:cs="Times New Roman"/>
          <w:sz w:val="28"/>
          <w:szCs w:val="28"/>
          <w:lang w:eastAsia="ru-RU"/>
        </w:rPr>
        <w:t>1,8</w:t>
      </w:r>
      <w:r w:rsidRPr="00B24F90">
        <w:rPr>
          <w:rFonts w:ascii="Times New Roman" w:eastAsia="Times New Roman" w:hAnsi="Times New Roman" w:cs="Times New Roman"/>
          <w:sz w:val="28"/>
          <w:szCs w:val="28"/>
          <w:lang w:eastAsia="ru-RU"/>
        </w:rPr>
        <w:t> %).</w:t>
      </w:r>
    </w:p>
    <w:p w:rsidR="004E316E" w:rsidRDefault="004E316E" w:rsidP="004E316E">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По данному разделу на 201</w:t>
      </w:r>
      <w:r>
        <w:rPr>
          <w:rFonts w:ascii="Times New Roman" w:hAnsi="Times New Roman" w:cs="Times New Roman"/>
          <w:sz w:val="28"/>
          <w:szCs w:val="28"/>
        </w:rPr>
        <w:t>6</w:t>
      </w:r>
      <w:r w:rsidRPr="00B24F90">
        <w:rPr>
          <w:rFonts w:ascii="Times New Roman" w:hAnsi="Times New Roman" w:cs="Times New Roman"/>
          <w:sz w:val="28"/>
          <w:szCs w:val="28"/>
        </w:rPr>
        <w:t xml:space="preserve"> год предусмотрены ассигнования на реализацию мероприятий ГП</w:t>
      </w:r>
      <w:r>
        <w:rPr>
          <w:rFonts w:ascii="Times New Roman" w:hAnsi="Times New Roman" w:cs="Times New Roman"/>
          <w:sz w:val="28"/>
          <w:szCs w:val="28"/>
        </w:rPr>
        <w:t xml:space="preserve"> "Безопасный край" на 2015-2020 годы" в сумме 24,8 млн рублей, а также непрограммных направлений деятельности органов государственной власти – 0,5 млн рублей.</w:t>
      </w:r>
    </w:p>
    <w:p w:rsidR="004E316E" w:rsidRPr="00B24F90" w:rsidRDefault="004E316E" w:rsidP="004E316E">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Распределение бюджетных ассигнований </w:t>
      </w:r>
      <w:r w:rsidRPr="00B24F90">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B24F90">
        <w:rPr>
          <w:rFonts w:ascii="Times New Roman" w:hAnsi="Times New Roman" w:cs="Times New Roman"/>
          <w:sz w:val="28"/>
          <w:szCs w:val="28"/>
        </w:rPr>
        <w:t xml:space="preserve"> на 201</w:t>
      </w:r>
      <w:r>
        <w:rPr>
          <w:rFonts w:ascii="Times New Roman" w:hAnsi="Times New Roman" w:cs="Times New Roman"/>
          <w:sz w:val="28"/>
          <w:szCs w:val="28"/>
        </w:rPr>
        <w:t>6</w:t>
      </w:r>
      <w:r w:rsidRPr="00B24F90">
        <w:rPr>
          <w:rFonts w:ascii="Times New Roman" w:hAnsi="Times New Roman" w:cs="Times New Roman"/>
          <w:sz w:val="28"/>
          <w:szCs w:val="28"/>
        </w:rPr>
        <w:t> год к уровню расходов 201</w:t>
      </w:r>
      <w:r>
        <w:rPr>
          <w:rFonts w:ascii="Times New Roman" w:hAnsi="Times New Roman" w:cs="Times New Roman"/>
          <w:sz w:val="28"/>
          <w:szCs w:val="28"/>
        </w:rPr>
        <w:t>5</w:t>
      </w:r>
      <w:r w:rsidRPr="00B24F90">
        <w:rPr>
          <w:rFonts w:ascii="Times New Roman" w:hAnsi="Times New Roman" w:cs="Times New Roman"/>
          <w:sz w:val="28"/>
          <w:szCs w:val="28"/>
        </w:rPr>
        <w:t> года приведено в таблице.</w:t>
      </w:r>
    </w:p>
    <w:p w:rsidR="004E316E" w:rsidRPr="00B24F90" w:rsidRDefault="006C19DB" w:rsidP="004E316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10</w:t>
      </w:r>
    </w:p>
    <w:tbl>
      <w:tblPr>
        <w:tblW w:w="9214" w:type="dxa"/>
        <w:tblInd w:w="93" w:type="dxa"/>
        <w:tblLook w:val="04A0" w:firstRow="1" w:lastRow="0" w:firstColumn="1" w:lastColumn="0" w:noHBand="0" w:noVBand="1"/>
      </w:tblPr>
      <w:tblGrid>
        <w:gridCol w:w="616"/>
        <w:gridCol w:w="2467"/>
        <w:gridCol w:w="1247"/>
        <w:gridCol w:w="1214"/>
        <w:gridCol w:w="912"/>
        <w:gridCol w:w="800"/>
        <w:gridCol w:w="1247"/>
        <w:gridCol w:w="711"/>
      </w:tblGrid>
      <w:tr w:rsidR="004E316E" w:rsidRPr="00A60B01" w:rsidTr="006514DB">
        <w:trPr>
          <w:trHeight w:val="1100"/>
          <w:tblHead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E316E" w:rsidRPr="00A60B01" w:rsidRDefault="004E316E" w:rsidP="004E316E">
            <w:pPr>
              <w:spacing w:after="0" w:line="240" w:lineRule="auto"/>
              <w:ind w:left="113" w:right="113"/>
              <w:jc w:val="center"/>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Подразделы</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16E" w:rsidRPr="00A60B01" w:rsidRDefault="004E316E" w:rsidP="004E316E">
            <w:pPr>
              <w:spacing w:after="0" w:line="240" w:lineRule="auto"/>
              <w:jc w:val="center"/>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Наименование показателя</w:t>
            </w:r>
          </w:p>
        </w:tc>
        <w:tc>
          <w:tcPr>
            <w:tcW w:w="2461" w:type="dxa"/>
            <w:gridSpan w:val="2"/>
            <w:tcBorders>
              <w:top w:val="single" w:sz="4" w:space="0" w:color="auto"/>
              <w:left w:val="nil"/>
              <w:bottom w:val="single" w:sz="4" w:space="0" w:color="auto"/>
              <w:right w:val="single" w:sz="4" w:space="0" w:color="auto"/>
            </w:tcBorders>
            <w:shd w:val="clear" w:color="auto" w:fill="auto"/>
            <w:vAlign w:val="center"/>
            <w:hideMark/>
          </w:tcPr>
          <w:p w:rsidR="004E316E" w:rsidRPr="00A60B01" w:rsidRDefault="004E316E" w:rsidP="006514DB">
            <w:pPr>
              <w:spacing w:after="0" w:line="240" w:lineRule="auto"/>
              <w:jc w:val="center"/>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Утверждено Законом Приморского края</w:t>
            </w:r>
            <w:r w:rsidRPr="00A60B01">
              <w:rPr>
                <w:rFonts w:ascii="Times New Roman" w:eastAsia="Times New Roman" w:hAnsi="Times New Roman" w:cs="Times New Roman"/>
                <w:color w:val="000000"/>
                <w:sz w:val="20"/>
                <w:szCs w:val="20"/>
                <w:lang w:eastAsia="ru-RU"/>
              </w:rPr>
              <w:br/>
              <w:t>от 01.10.2016</w:t>
            </w:r>
            <w:r w:rsidRPr="00A60B01">
              <w:rPr>
                <w:rFonts w:ascii="Times New Roman" w:eastAsia="Times New Roman" w:hAnsi="Times New Roman" w:cs="Times New Roman"/>
                <w:color w:val="000000"/>
                <w:sz w:val="20"/>
                <w:szCs w:val="20"/>
                <w:lang w:eastAsia="ru-RU"/>
              </w:rPr>
              <w:br/>
              <w:t>№ 670–КЗ</w:t>
            </w:r>
            <w:r w:rsidR="006514DB">
              <w:rPr>
                <w:rFonts w:ascii="Times New Roman" w:eastAsia="Times New Roman" w:hAnsi="Times New Roman" w:cs="Times New Roman"/>
                <w:color w:val="000000"/>
                <w:sz w:val="20"/>
                <w:szCs w:val="20"/>
                <w:lang w:eastAsia="ru-RU"/>
              </w:rPr>
              <w:t xml:space="preserve"> </w:t>
            </w:r>
            <w:r w:rsidRPr="00A60B01">
              <w:rPr>
                <w:rFonts w:ascii="Times New Roman" w:eastAsia="Times New Roman" w:hAnsi="Times New Roman" w:cs="Times New Roman"/>
                <w:color w:val="000000"/>
                <w:sz w:val="20"/>
                <w:szCs w:val="20"/>
                <w:lang w:eastAsia="ru-RU"/>
              </w:rPr>
              <w:t>на 2015 год</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rsidR="004E316E" w:rsidRPr="00A60B01" w:rsidRDefault="004E316E" w:rsidP="004E316E">
            <w:pPr>
              <w:spacing w:after="0" w:line="240" w:lineRule="auto"/>
              <w:jc w:val="center"/>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 xml:space="preserve">Проект бюджета </w:t>
            </w:r>
            <w:r>
              <w:rPr>
                <w:rFonts w:ascii="Times New Roman" w:eastAsia="Times New Roman" w:hAnsi="Times New Roman" w:cs="Times New Roman"/>
                <w:color w:val="000000"/>
                <w:sz w:val="20"/>
                <w:szCs w:val="20"/>
                <w:lang w:eastAsia="ru-RU"/>
              </w:rPr>
              <w:t xml:space="preserve">    </w:t>
            </w:r>
            <w:r w:rsidRPr="00A60B01">
              <w:rPr>
                <w:rFonts w:ascii="Times New Roman" w:eastAsia="Times New Roman" w:hAnsi="Times New Roman" w:cs="Times New Roman"/>
                <w:color w:val="000000"/>
                <w:sz w:val="20"/>
                <w:szCs w:val="20"/>
                <w:lang w:eastAsia="ru-RU"/>
              </w:rPr>
              <w:t>на 2016 год</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4E316E" w:rsidRPr="00A60B01" w:rsidRDefault="004E316E" w:rsidP="004E316E">
            <w:pPr>
              <w:spacing w:after="0" w:line="240" w:lineRule="auto"/>
              <w:jc w:val="center"/>
              <w:rPr>
                <w:rFonts w:ascii="Times New Roman" w:eastAsia="Times New Roman" w:hAnsi="Times New Roman" w:cs="Times New Roman"/>
                <w:sz w:val="20"/>
                <w:szCs w:val="20"/>
                <w:lang w:eastAsia="ru-RU"/>
              </w:rPr>
            </w:pPr>
            <w:r w:rsidRPr="00A60B01">
              <w:rPr>
                <w:rFonts w:ascii="Times New Roman" w:eastAsia="Times New Roman" w:hAnsi="Times New Roman" w:cs="Times New Roman"/>
                <w:sz w:val="20"/>
                <w:szCs w:val="20"/>
                <w:lang w:eastAsia="ru-RU"/>
              </w:rPr>
              <w:t>Темпы роста (снижения) расходов</w:t>
            </w:r>
          </w:p>
        </w:tc>
      </w:tr>
      <w:tr w:rsidR="004E316E" w:rsidRPr="00A60B01" w:rsidTr="006514DB">
        <w:trPr>
          <w:trHeight w:val="765"/>
          <w:tblHead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4E316E" w:rsidRPr="00A60B01" w:rsidRDefault="004E316E" w:rsidP="004E316E">
            <w:pPr>
              <w:spacing w:after="0" w:line="240" w:lineRule="auto"/>
              <w:rPr>
                <w:rFonts w:ascii="Times New Roman" w:eastAsia="Times New Roman" w:hAnsi="Times New Roman" w:cs="Times New Roman"/>
                <w:color w:val="000000"/>
                <w:sz w:val="20"/>
                <w:szCs w:val="20"/>
                <w:lang w:eastAsia="ru-RU"/>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4E316E" w:rsidRPr="00A60B01" w:rsidRDefault="004E316E" w:rsidP="004E316E">
            <w:pPr>
              <w:spacing w:after="0" w:line="240" w:lineRule="auto"/>
              <w:rPr>
                <w:rFonts w:ascii="Times New Roman" w:eastAsia="Times New Roman" w:hAnsi="Times New Roman" w:cs="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vAlign w:val="center"/>
            <w:hideMark/>
          </w:tcPr>
          <w:p w:rsidR="004E316E" w:rsidRPr="00A60B01" w:rsidRDefault="004E316E" w:rsidP="004E316E">
            <w:pPr>
              <w:spacing w:after="0" w:line="240" w:lineRule="auto"/>
              <w:jc w:val="center"/>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 xml:space="preserve">млн  рублей </w:t>
            </w:r>
          </w:p>
        </w:tc>
        <w:tc>
          <w:tcPr>
            <w:tcW w:w="1214" w:type="dxa"/>
            <w:tcBorders>
              <w:top w:val="nil"/>
              <w:left w:val="nil"/>
              <w:bottom w:val="single" w:sz="4" w:space="0" w:color="auto"/>
              <w:right w:val="single" w:sz="4" w:space="0" w:color="auto"/>
            </w:tcBorders>
            <w:shd w:val="clear" w:color="auto" w:fill="auto"/>
            <w:vAlign w:val="center"/>
            <w:hideMark/>
          </w:tcPr>
          <w:p w:rsidR="004E316E" w:rsidRPr="00A60B01" w:rsidRDefault="004E316E" w:rsidP="004E316E">
            <w:pPr>
              <w:spacing w:after="0" w:line="240" w:lineRule="auto"/>
              <w:jc w:val="center"/>
              <w:rPr>
                <w:rFonts w:ascii="Times New Roman" w:eastAsia="Times New Roman" w:hAnsi="Times New Roman" w:cs="Times New Roman"/>
                <w:color w:val="000000"/>
                <w:sz w:val="20"/>
                <w:szCs w:val="20"/>
                <w:lang w:eastAsia="ru-RU"/>
              </w:rPr>
            </w:pPr>
            <w:proofErr w:type="spellStart"/>
            <w:r w:rsidRPr="00A60B01">
              <w:rPr>
                <w:rFonts w:ascii="Times New Roman" w:eastAsia="Times New Roman" w:hAnsi="Times New Roman" w:cs="Times New Roman"/>
                <w:color w:val="000000"/>
                <w:sz w:val="20"/>
                <w:szCs w:val="20"/>
                <w:lang w:eastAsia="ru-RU"/>
              </w:rPr>
              <w:t>удель-ный</w:t>
            </w:r>
            <w:proofErr w:type="spellEnd"/>
            <w:r w:rsidRPr="00A60B01">
              <w:rPr>
                <w:rFonts w:ascii="Times New Roman" w:eastAsia="Times New Roman" w:hAnsi="Times New Roman" w:cs="Times New Roman"/>
                <w:color w:val="000000"/>
                <w:sz w:val="20"/>
                <w:szCs w:val="20"/>
                <w:lang w:eastAsia="ru-RU"/>
              </w:rPr>
              <w:t xml:space="preserve"> вес %</w:t>
            </w:r>
          </w:p>
        </w:tc>
        <w:tc>
          <w:tcPr>
            <w:tcW w:w="912" w:type="dxa"/>
            <w:tcBorders>
              <w:top w:val="nil"/>
              <w:left w:val="nil"/>
              <w:bottom w:val="single" w:sz="4" w:space="0" w:color="auto"/>
              <w:right w:val="single" w:sz="4" w:space="0" w:color="auto"/>
            </w:tcBorders>
            <w:shd w:val="clear" w:color="auto" w:fill="auto"/>
            <w:vAlign w:val="center"/>
            <w:hideMark/>
          </w:tcPr>
          <w:p w:rsidR="004E316E" w:rsidRPr="00A60B01" w:rsidRDefault="004E316E" w:rsidP="004E316E">
            <w:pPr>
              <w:spacing w:after="0" w:line="240" w:lineRule="auto"/>
              <w:jc w:val="center"/>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 xml:space="preserve">млн  рублей </w:t>
            </w:r>
          </w:p>
        </w:tc>
        <w:tc>
          <w:tcPr>
            <w:tcW w:w="800" w:type="dxa"/>
            <w:tcBorders>
              <w:top w:val="nil"/>
              <w:left w:val="nil"/>
              <w:bottom w:val="single" w:sz="4" w:space="0" w:color="auto"/>
              <w:right w:val="single" w:sz="4" w:space="0" w:color="auto"/>
            </w:tcBorders>
            <w:shd w:val="clear" w:color="auto" w:fill="auto"/>
            <w:vAlign w:val="center"/>
            <w:hideMark/>
          </w:tcPr>
          <w:p w:rsidR="004E316E" w:rsidRPr="00A60B01" w:rsidRDefault="004E316E" w:rsidP="004E316E">
            <w:pPr>
              <w:spacing w:after="0" w:line="240" w:lineRule="auto"/>
              <w:jc w:val="center"/>
              <w:rPr>
                <w:rFonts w:ascii="Times New Roman" w:eastAsia="Times New Roman" w:hAnsi="Times New Roman" w:cs="Times New Roman"/>
                <w:color w:val="000000"/>
                <w:sz w:val="20"/>
                <w:szCs w:val="20"/>
                <w:lang w:eastAsia="ru-RU"/>
              </w:rPr>
            </w:pPr>
            <w:proofErr w:type="spellStart"/>
            <w:r w:rsidRPr="00A60B01">
              <w:rPr>
                <w:rFonts w:ascii="Times New Roman" w:eastAsia="Times New Roman" w:hAnsi="Times New Roman" w:cs="Times New Roman"/>
                <w:color w:val="000000"/>
                <w:sz w:val="20"/>
                <w:szCs w:val="20"/>
                <w:lang w:eastAsia="ru-RU"/>
              </w:rPr>
              <w:t>удель-ный</w:t>
            </w:r>
            <w:proofErr w:type="spellEnd"/>
            <w:r w:rsidRPr="00A60B01">
              <w:rPr>
                <w:rFonts w:ascii="Times New Roman" w:eastAsia="Times New Roman" w:hAnsi="Times New Roman" w:cs="Times New Roman"/>
                <w:color w:val="000000"/>
                <w:sz w:val="20"/>
                <w:szCs w:val="20"/>
                <w:lang w:eastAsia="ru-RU"/>
              </w:rPr>
              <w:t xml:space="preserve"> вес %</w:t>
            </w:r>
          </w:p>
        </w:tc>
        <w:tc>
          <w:tcPr>
            <w:tcW w:w="1247" w:type="dxa"/>
            <w:tcBorders>
              <w:top w:val="nil"/>
              <w:left w:val="nil"/>
              <w:bottom w:val="single" w:sz="4" w:space="0" w:color="auto"/>
              <w:right w:val="single" w:sz="4" w:space="0" w:color="auto"/>
            </w:tcBorders>
            <w:shd w:val="clear" w:color="auto" w:fill="auto"/>
            <w:vAlign w:val="center"/>
            <w:hideMark/>
          </w:tcPr>
          <w:p w:rsidR="004E316E" w:rsidRPr="00A60B01" w:rsidRDefault="004E316E" w:rsidP="004E316E">
            <w:pPr>
              <w:spacing w:after="0" w:line="240" w:lineRule="auto"/>
              <w:jc w:val="center"/>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 xml:space="preserve">млн  рублей </w:t>
            </w:r>
          </w:p>
        </w:tc>
        <w:tc>
          <w:tcPr>
            <w:tcW w:w="711" w:type="dxa"/>
            <w:tcBorders>
              <w:top w:val="nil"/>
              <w:left w:val="nil"/>
              <w:bottom w:val="single" w:sz="4" w:space="0" w:color="auto"/>
              <w:right w:val="single" w:sz="4" w:space="0" w:color="auto"/>
            </w:tcBorders>
            <w:shd w:val="clear" w:color="auto" w:fill="auto"/>
            <w:noWrap/>
            <w:vAlign w:val="center"/>
            <w:hideMark/>
          </w:tcPr>
          <w:p w:rsidR="004E316E" w:rsidRPr="00A60B01" w:rsidRDefault="004E316E" w:rsidP="004E316E">
            <w:pPr>
              <w:spacing w:after="0" w:line="240" w:lineRule="auto"/>
              <w:jc w:val="center"/>
              <w:rPr>
                <w:rFonts w:ascii="Times New Roman" w:eastAsia="Times New Roman" w:hAnsi="Times New Roman" w:cs="Times New Roman"/>
                <w:sz w:val="20"/>
                <w:szCs w:val="20"/>
                <w:lang w:eastAsia="ru-RU"/>
              </w:rPr>
            </w:pPr>
            <w:r w:rsidRPr="00A60B01">
              <w:rPr>
                <w:rFonts w:ascii="Times New Roman" w:eastAsia="Times New Roman" w:hAnsi="Times New Roman" w:cs="Times New Roman"/>
                <w:sz w:val="20"/>
                <w:szCs w:val="20"/>
                <w:lang w:eastAsia="ru-RU"/>
              </w:rPr>
              <w:t>%</w:t>
            </w:r>
          </w:p>
        </w:tc>
      </w:tr>
      <w:tr w:rsidR="004E316E" w:rsidRPr="00A60B01" w:rsidTr="006514DB">
        <w:trPr>
          <w:trHeight w:val="233"/>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center"/>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0203</w:t>
            </w:r>
          </w:p>
        </w:tc>
        <w:tc>
          <w:tcPr>
            <w:tcW w:w="2467"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47"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w:t>
            </w:r>
          </w:p>
        </w:tc>
        <w:tc>
          <w:tcPr>
            <w:tcW w:w="1214"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97,8</w:t>
            </w:r>
          </w:p>
        </w:tc>
        <w:tc>
          <w:tcPr>
            <w:tcW w:w="912"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24,8</w:t>
            </w:r>
          </w:p>
        </w:tc>
        <w:tc>
          <w:tcPr>
            <w:tcW w:w="800"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98,0</w:t>
            </w:r>
          </w:p>
        </w:tc>
        <w:tc>
          <w:tcPr>
            <w:tcW w:w="1247"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711" w:type="dxa"/>
            <w:tcBorders>
              <w:top w:val="nil"/>
              <w:left w:val="nil"/>
              <w:bottom w:val="single" w:sz="4" w:space="0" w:color="auto"/>
              <w:right w:val="single" w:sz="4" w:space="0" w:color="auto"/>
            </w:tcBorders>
            <w:shd w:val="clear" w:color="auto" w:fill="auto"/>
            <w:noWrap/>
            <w:vAlign w:val="bottom"/>
            <w:hideMark/>
          </w:tcPr>
          <w:p w:rsidR="004E316E" w:rsidRPr="00A60B01" w:rsidRDefault="004E316E" w:rsidP="004E31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r>
      <w:tr w:rsidR="004E316E" w:rsidRPr="00A60B01" w:rsidTr="006514DB">
        <w:trPr>
          <w:trHeight w:val="51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center"/>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0204</w:t>
            </w:r>
          </w:p>
        </w:tc>
        <w:tc>
          <w:tcPr>
            <w:tcW w:w="2467"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Мобилизационная подготовка экономики</w:t>
            </w:r>
          </w:p>
        </w:tc>
        <w:tc>
          <w:tcPr>
            <w:tcW w:w="1247"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0,5</w:t>
            </w:r>
          </w:p>
        </w:tc>
        <w:tc>
          <w:tcPr>
            <w:tcW w:w="1214"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912"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0,5</w:t>
            </w:r>
          </w:p>
        </w:tc>
        <w:tc>
          <w:tcPr>
            <w:tcW w:w="800"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2,0</w:t>
            </w:r>
          </w:p>
        </w:tc>
        <w:tc>
          <w:tcPr>
            <w:tcW w:w="1247"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noWrap/>
            <w:vAlign w:val="bottom"/>
            <w:hideMark/>
          </w:tcPr>
          <w:p w:rsidR="004E316E" w:rsidRPr="00A60B01" w:rsidRDefault="004E316E" w:rsidP="004E316E">
            <w:pPr>
              <w:spacing w:after="0" w:line="240" w:lineRule="auto"/>
              <w:jc w:val="right"/>
              <w:rPr>
                <w:rFonts w:ascii="Times New Roman" w:eastAsia="Times New Roman" w:hAnsi="Times New Roman" w:cs="Times New Roman"/>
                <w:color w:val="000000"/>
                <w:sz w:val="20"/>
                <w:szCs w:val="20"/>
                <w:lang w:eastAsia="ru-RU"/>
              </w:rPr>
            </w:pPr>
            <w:r w:rsidRPr="00A60B01">
              <w:rPr>
                <w:rFonts w:ascii="Times New Roman" w:eastAsia="Times New Roman" w:hAnsi="Times New Roman" w:cs="Times New Roman"/>
                <w:color w:val="000000"/>
                <w:sz w:val="20"/>
                <w:szCs w:val="20"/>
                <w:lang w:eastAsia="ru-RU"/>
              </w:rPr>
              <w:t>100,0</w:t>
            </w:r>
          </w:p>
        </w:tc>
      </w:tr>
      <w:tr w:rsidR="004E316E" w:rsidRPr="00A60B01" w:rsidTr="006514DB">
        <w:trPr>
          <w:trHeight w:val="300"/>
        </w:trPr>
        <w:tc>
          <w:tcPr>
            <w:tcW w:w="3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E316E" w:rsidRPr="00A60B01" w:rsidRDefault="004E316E" w:rsidP="004E316E">
            <w:pPr>
              <w:spacing w:after="0" w:line="240" w:lineRule="auto"/>
              <w:jc w:val="center"/>
              <w:rPr>
                <w:rFonts w:ascii="Times New Roman" w:eastAsia="Times New Roman" w:hAnsi="Times New Roman" w:cs="Times New Roman"/>
                <w:b/>
                <w:bCs/>
                <w:color w:val="000000"/>
                <w:sz w:val="20"/>
                <w:szCs w:val="20"/>
                <w:lang w:eastAsia="ru-RU"/>
              </w:rPr>
            </w:pPr>
            <w:r w:rsidRPr="00A60B01">
              <w:rPr>
                <w:rFonts w:ascii="Times New Roman" w:eastAsia="Times New Roman" w:hAnsi="Times New Roman" w:cs="Times New Roman"/>
                <w:b/>
                <w:bCs/>
                <w:color w:val="000000"/>
                <w:sz w:val="20"/>
                <w:szCs w:val="20"/>
                <w:lang w:eastAsia="ru-RU"/>
              </w:rPr>
              <w:t>Всего по разделу</w:t>
            </w:r>
          </w:p>
        </w:tc>
        <w:tc>
          <w:tcPr>
            <w:tcW w:w="1247"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22,8</w:t>
            </w:r>
          </w:p>
        </w:tc>
        <w:tc>
          <w:tcPr>
            <w:tcW w:w="1214"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b/>
                <w:bCs/>
                <w:color w:val="000000"/>
                <w:sz w:val="20"/>
                <w:szCs w:val="20"/>
                <w:lang w:eastAsia="ru-RU"/>
              </w:rPr>
            </w:pPr>
            <w:r w:rsidRPr="00A60B01">
              <w:rPr>
                <w:rFonts w:ascii="Times New Roman" w:eastAsia="Times New Roman" w:hAnsi="Times New Roman" w:cs="Times New Roman"/>
                <w:b/>
                <w:bCs/>
                <w:color w:val="000000"/>
                <w:sz w:val="20"/>
                <w:szCs w:val="20"/>
                <w:lang w:eastAsia="ru-RU"/>
              </w:rPr>
              <w:t>100,0</w:t>
            </w:r>
          </w:p>
        </w:tc>
        <w:tc>
          <w:tcPr>
            <w:tcW w:w="912"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b/>
                <w:bCs/>
                <w:color w:val="000000"/>
                <w:sz w:val="20"/>
                <w:szCs w:val="20"/>
                <w:lang w:eastAsia="ru-RU"/>
              </w:rPr>
            </w:pPr>
            <w:r w:rsidRPr="00A60B01">
              <w:rPr>
                <w:rFonts w:ascii="Times New Roman" w:eastAsia="Times New Roman" w:hAnsi="Times New Roman" w:cs="Times New Roman"/>
                <w:b/>
                <w:bCs/>
                <w:color w:val="000000"/>
                <w:sz w:val="20"/>
                <w:szCs w:val="20"/>
                <w:lang w:eastAsia="ru-RU"/>
              </w:rPr>
              <w:t>25,</w:t>
            </w:r>
            <w:r>
              <w:rPr>
                <w:rFonts w:ascii="Times New Roman" w:eastAsia="Times New Roman" w:hAnsi="Times New Roman" w:cs="Times New Roman"/>
                <w:b/>
                <w:bCs/>
                <w:color w:val="000000"/>
                <w:sz w:val="20"/>
                <w:szCs w:val="20"/>
                <w:lang w:eastAsia="ru-RU"/>
              </w:rPr>
              <w:t>3</w:t>
            </w:r>
          </w:p>
        </w:tc>
        <w:tc>
          <w:tcPr>
            <w:tcW w:w="800"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b/>
                <w:bCs/>
                <w:color w:val="000000"/>
                <w:sz w:val="20"/>
                <w:szCs w:val="20"/>
                <w:lang w:eastAsia="ru-RU"/>
              </w:rPr>
            </w:pPr>
            <w:r w:rsidRPr="00A60B01">
              <w:rPr>
                <w:rFonts w:ascii="Times New Roman" w:eastAsia="Times New Roman" w:hAnsi="Times New Roman" w:cs="Times New Roman"/>
                <w:b/>
                <w:bCs/>
                <w:color w:val="000000"/>
                <w:sz w:val="20"/>
                <w:szCs w:val="20"/>
                <w:lang w:eastAsia="ru-RU"/>
              </w:rPr>
              <w:t>100,0</w:t>
            </w:r>
          </w:p>
        </w:tc>
        <w:tc>
          <w:tcPr>
            <w:tcW w:w="1247" w:type="dxa"/>
            <w:tcBorders>
              <w:top w:val="nil"/>
              <w:left w:val="nil"/>
              <w:bottom w:val="single" w:sz="4" w:space="0" w:color="auto"/>
              <w:right w:val="single" w:sz="4" w:space="0" w:color="auto"/>
            </w:tcBorders>
            <w:shd w:val="clear" w:color="auto" w:fill="auto"/>
            <w:vAlign w:val="bottom"/>
            <w:hideMark/>
          </w:tcPr>
          <w:p w:rsidR="004E316E" w:rsidRPr="00A60B01" w:rsidRDefault="004E316E" w:rsidP="004E316E">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w:t>
            </w:r>
          </w:p>
        </w:tc>
        <w:tc>
          <w:tcPr>
            <w:tcW w:w="711" w:type="dxa"/>
            <w:tcBorders>
              <w:top w:val="nil"/>
              <w:left w:val="nil"/>
              <w:bottom w:val="single" w:sz="4" w:space="0" w:color="auto"/>
              <w:right w:val="single" w:sz="4" w:space="0" w:color="auto"/>
            </w:tcBorders>
            <w:shd w:val="clear" w:color="auto" w:fill="auto"/>
            <w:noWrap/>
            <w:vAlign w:val="bottom"/>
            <w:hideMark/>
          </w:tcPr>
          <w:p w:rsidR="004E316E" w:rsidRPr="00A60B01" w:rsidRDefault="004E316E" w:rsidP="004E316E">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111,0</w:t>
            </w:r>
          </w:p>
        </w:tc>
      </w:tr>
    </w:tbl>
    <w:p w:rsidR="004E316E" w:rsidRDefault="004E316E" w:rsidP="004E316E">
      <w:pPr>
        <w:spacing w:after="0" w:line="240" w:lineRule="auto"/>
        <w:ind w:firstLine="709"/>
        <w:jc w:val="both"/>
        <w:rPr>
          <w:rFonts w:ascii="Times New Roman" w:hAnsi="Times New Roman" w:cs="Times New Roman"/>
          <w:sz w:val="28"/>
          <w:szCs w:val="28"/>
        </w:rPr>
      </w:pPr>
      <w:r w:rsidRPr="00B24F90">
        <w:rPr>
          <w:rFonts w:ascii="Times New Roman" w:eastAsia="Times New Roman" w:hAnsi="Times New Roman" w:cs="Times New Roman"/>
          <w:b/>
          <w:i/>
          <w:sz w:val="28"/>
          <w:szCs w:val="28"/>
        </w:rPr>
        <w:t>С увеличением к уровню 201</w:t>
      </w:r>
      <w:r>
        <w:rPr>
          <w:rFonts w:ascii="Times New Roman" w:eastAsia="Times New Roman" w:hAnsi="Times New Roman" w:cs="Times New Roman"/>
          <w:b/>
          <w:i/>
          <w:sz w:val="28"/>
          <w:szCs w:val="28"/>
        </w:rPr>
        <w:t>5</w:t>
      </w:r>
      <w:r w:rsidRPr="00B24F90">
        <w:rPr>
          <w:rFonts w:ascii="Times New Roman" w:eastAsia="Times New Roman" w:hAnsi="Times New Roman" w:cs="Times New Roman"/>
          <w:b/>
          <w:i/>
          <w:sz w:val="28"/>
          <w:szCs w:val="28"/>
        </w:rPr>
        <w:t xml:space="preserve"> года заплани</w:t>
      </w:r>
      <w:r>
        <w:rPr>
          <w:rFonts w:ascii="Times New Roman" w:eastAsia="Times New Roman" w:hAnsi="Times New Roman" w:cs="Times New Roman"/>
          <w:b/>
          <w:i/>
          <w:sz w:val="28"/>
          <w:szCs w:val="28"/>
        </w:rPr>
        <w:t xml:space="preserve">рованы расходы за счет средств </w:t>
      </w:r>
      <w:r>
        <w:rPr>
          <w:rFonts w:ascii="Times New Roman" w:eastAsia="Times New Roman" w:hAnsi="Times New Roman" w:cs="Times New Roman"/>
          <w:i/>
          <w:sz w:val="28"/>
          <w:szCs w:val="28"/>
          <w:lang w:eastAsia="ru-RU"/>
        </w:rPr>
        <w:t xml:space="preserve">федерального бюджета </w:t>
      </w:r>
      <w:r w:rsidRPr="00B24F90">
        <w:rPr>
          <w:rFonts w:ascii="Times New Roman" w:eastAsia="Times New Roman" w:hAnsi="Times New Roman" w:cs="Times New Roman"/>
          <w:sz w:val="28"/>
          <w:szCs w:val="24"/>
          <w:lang w:eastAsia="ru-RU"/>
        </w:rPr>
        <w:t>на осуществление полномочий по первичному воинскому учету на территориях, где отсутствуют военные комиссариаты</w:t>
      </w:r>
      <w:r>
        <w:rPr>
          <w:rFonts w:ascii="Times New Roman" w:eastAsia="Times New Roman" w:hAnsi="Times New Roman" w:cs="Times New Roman"/>
          <w:sz w:val="28"/>
          <w:szCs w:val="24"/>
          <w:lang w:eastAsia="ru-RU"/>
        </w:rPr>
        <w:t xml:space="preserve"> – </w:t>
      </w:r>
      <w:r w:rsidRPr="00B24F90">
        <w:rPr>
          <w:rFonts w:ascii="Times New Roman" w:eastAsia="Times New Roman" w:hAnsi="Times New Roman" w:cs="Times New Roman"/>
          <w:sz w:val="28"/>
          <w:szCs w:val="24"/>
          <w:lang w:eastAsia="ru-RU"/>
        </w:rPr>
        <w:t>на 2,</w:t>
      </w:r>
      <w:r>
        <w:rPr>
          <w:rFonts w:ascii="Times New Roman" w:eastAsia="Times New Roman" w:hAnsi="Times New Roman" w:cs="Times New Roman"/>
          <w:sz w:val="28"/>
          <w:szCs w:val="24"/>
          <w:lang w:eastAsia="ru-RU"/>
        </w:rPr>
        <w:t>5</w:t>
      </w:r>
      <w:r w:rsidRPr="00B24F90">
        <w:rPr>
          <w:rFonts w:ascii="Times New Roman" w:eastAsia="Times New Roman" w:hAnsi="Times New Roman" w:cs="Times New Roman"/>
          <w:sz w:val="28"/>
          <w:szCs w:val="24"/>
          <w:lang w:eastAsia="ru-RU"/>
        </w:rPr>
        <w:t xml:space="preserve"> млн рублей, или </w:t>
      </w:r>
      <w:r>
        <w:rPr>
          <w:rFonts w:ascii="Times New Roman" w:hAnsi="Times New Roman" w:cs="Times New Roman"/>
          <w:sz w:val="28"/>
          <w:szCs w:val="28"/>
        </w:rPr>
        <w:t>на 11,1 %, что составляет 24,8</w:t>
      </w:r>
      <w:r w:rsidR="00255055">
        <w:rPr>
          <w:rFonts w:ascii="Times New Roman" w:hAnsi="Times New Roman" w:cs="Times New Roman"/>
          <w:sz w:val="28"/>
          <w:szCs w:val="28"/>
        </w:rPr>
        <w:t> </w:t>
      </w:r>
      <w:r>
        <w:rPr>
          <w:rFonts w:ascii="Times New Roman" w:hAnsi="Times New Roman" w:cs="Times New Roman"/>
          <w:sz w:val="28"/>
          <w:szCs w:val="28"/>
        </w:rPr>
        <w:t>млн рублей (в 2015 году – 22,3 млн рублей)</w:t>
      </w:r>
      <w:r w:rsidR="00255055">
        <w:rPr>
          <w:rFonts w:ascii="Times New Roman" w:hAnsi="Times New Roman" w:cs="Times New Roman"/>
          <w:sz w:val="28"/>
          <w:szCs w:val="28"/>
        </w:rPr>
        <w:t>.</w:t>
      </w:r>
    </w:p>
    <w:p w:rsidR="004E316E" w:rsidRPr="00B24F90" w:rsidRDefault="004E316E" w:rsidP="004E316E">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Бюджетные ассигнования на реализацию мероприятий по обеспечению мобилизационной готовности экономики на 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 предусмотрены на уровне 201</w:t>
      </w:r>
      <w:r>
        <w:rPr>
          <w:rFonts w:ascii="Times New Roman" w:eastAsia="Times New Roman" w:hAnsi="Times New Roman" w:cs="Times New Roman"/>
          <w:sz w:val="28"/>
          <w:szCs w:val="24"/>
          <w:lang w:eastAsia="ru-RU"/>
        </w:rPr>
        <w:t>5</w:t>
      </w:r>
      <w:r w:rsidRPr="00B24F90">
        <w:rPr>
          <w:rFonts w:ascii="Times New Roman" w:eastAsia="Times New Roman" w:hAnsi="Times New Roman" w:cs="Times New Roman"/>
          <w:sz w:val="28"/>
          <w:szCs w:val="24"/>
          <w:lang w:eastAsia="ru-RU"/>
        </w:rPr>
        <w:t xml:space="preserve"> года (0,5 млн рублей).</w:t>
      </w:r>
    </w:p>
    <w:p w:rsidR="00404974" w:rsidRPr="004201DA" w:rsidRDefault="00404974" w:rsidP="006302CC">
      <w:pPr>
        <w:spacing w:after="0" w:line="240" w:lineRule="auto"/>
        <w:ind w:firstLine="720"/>
        <w:jc w:val="both"/>
        <w:rPr>
          <w:rFonts w:ascii="Times New Roman" w:eastAsia="Times New Roman" w:hAnsi="Times New Roman" w:cs="Times New Roman"/>
          <w:b/>
          <w:sz w:val="28"/>
          <w:szCs w:val="28"/>
          <w:lang w:eastAsia="ru-RU"/>
        </w:rPr>
      </w:pPr>
    </w:p>
    <w:p w:rsidR="00464C64" w:rsidRPr="004201DA" w:rsidRDefault="00464C64"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5.3. Раздел 03 "Национальная безопасность и правоохранительная деятельность"</w:t>
      </w:r>
    </w:p>
    <w:p w:rsidR="004E316E" w:rsidRPr="00B24F90" w:rsidRDefault="004E316E" w:rsidP="004E316E">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краевого бюджета по разделу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предусмотрены в размере </w:t>
      </w:r>
      <w:r>
        <w:rPr>
          <w:rFonts w:ascii="Times New Roman" w:eastAsia="Times New Roman" w:hAnsi="Times New Roman" w:cs="Times New Roman"/>
          <w:sz w:val="28"/>
          <w:szCs w:val="28"/>
          <w:lang w:eastAsia="ru-RU"/>
        </w:rPr>
        <w:t>1099,7</w:t>
      </w:r>
      <w:r w:rsidRPr="00B24F90">
        <w:rPr>
          <w:rFonts w:ascii="Times New Roman" w:eastAsia="Times New Roman" w:hAnsi="Times New Roman" w:cs="Times New Roman"/>
          <w:sz w:val="28"/>
          <w:szCs w:val="28"/>
          <w:lang w:eastAsia="ru-RU"/>
        </w:rPr>
        <w:t xml:space="preserve"> млн рублей, что </w:t>
      </w:r>
      <w:r>
        <w:rPr>
          <w:rFonts w:ascii="Times New Roman" w:eastAsia="Times New Roman" w:hAnsi="Times New Roman" w:cs="Times New Roman"/>
          <w:sz w:val="28"/>
          <w:szCs w:val="28"/>
          <w:lang w:eastAsia="ru-RU"/>
        </w:rPr>
        <w:t>выше</w:t>
      </w:r>
      <w:r w:rsidRPr="00B24F90">
        <w:rPr>
          <w:rFonts w:ascii="Times New Roman" w:eastAsia="Times New Roman" w:hAnsi="Times New Roman" w:cs="Times New Roman"/>
          <w:sz w:val="28"/>
          <w:szCs w:val="28"/>
          <w:lang w:eastAsia="ru-RU"/>
        </w:rPr>
        <w:t xml:space="preserve"> уровня 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года на </w:t>
      </w:r>
      <w:r>
        <w:rPr>
          <w:rFonts w:ascii="Times New Roman" w:eastAsia="Times New Roman" w:hAnsi="Times New Roman" w:cs="Times New Roman"/>
          <w:sz w:val="28"/>
          <w:szCs w:val="28"/>
          <w:lang w:eastAsia="ru-RU"/>
        </w:rPr>
        <w:t>2,7</w:t>
      </w:r>
      <w:r w:rsidRPr="00B24F90">
        <w:rPr>
          <w:rFonts w:ascii="Times New Roman" w:eastAsia="Times New Roman" w:hAnsi="Times New Roman" w:cs="Times New Roman"/>
          <w:sz w:val="28"/>
          <w:szCs w:val="28"/>
          <w:lang w:eastAsia="ru-RU"/>
        </w:rPr>
        <w:t xml:space="preserve"> %, или на </w:t>
      </w:r>
      <w:r>
        <w:rPr>
          <w:rFonts w:ascii="Times New Roman" w:eastAsia="Times New Roman" w:hAnsi="Times New Roman" w:cs="Times New Roman"/>
          <w:sz w:val="28"/>
          <w:szCs w:val="28"/>
          <w:lang w:eastAsia="ru-RU"/>
        </w:rPr>
        <w:t>28,7</w:t>
      </w:r>
      <w:r w:rsidRPr="00B24F90">
        <w:rPr>
          <w:rFonts w:ascii="Times New Roman" w:eastAsia="Times New Roman" w:hAnsi="Times New Roman" w:cs="Times New Roman"/>
          <w:sz w:val="28"/>
          <w:szCs w:val="28"/>
          <w:lang w:eastAsia="ru-RU"/>
        </w:rPr>
        <w:t> млн рублей (</w:t>
      </w:r>
      <w:r>
        <w:rPr>
          <w:rFonts w:ascii="Times New Roman" w:eastAsia="Times New Roman" w:hAnsi="Times New Roman" w:cs="Times New Roman"/>
          <w:sz w:val="28"/>
          <w:szCs w:val="28"/>
          <w:lang w:eastAsia="ru-RU"/>
        </w:rPr>
        <w:t>1071,0</w:t>
      </w:r>
      <w:r w:rsidRPr="00B24F90">
        <w:rPr>
          <w:rFonts w:ascii="Times New Roman" w:eastAsia="Times New Roman" w:hAnsi="Times New Roman" w:cs="Times New Roman"/>
          <w:sz w:val="28"/>
          <w:szCs w:val="28"/>
          <w:lang w:eastAsia="ru-RU"/>
        </w:rPr>
        <w:t> млн рублей).</w:t>
      </w:r>
    </w:p>
    <w:p w:rsidR="004E316E" w:rsidRPr="00B24F90" w:rsidRDefault="004E316E" w:rsidP="004E316E">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eastAsia="Times New Roman" w:hAnsi="Times New Roman" w:cs="Times New Roman"/>
          <w:sz w:val="28"/>
          <w:szCs w:val="24"/>
          <w:lang w:eastAsia="ru-RU"/>
        </w:rPr>
        <w:t>Удельный вес расходов по данному разделу в общем объеме расходов краевого бюджета на 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год составляет 1,</w:t>
      </w:r>
      <w:r>
        <w:rPr>
          <w:rFonts w:ascii="Times New Roman" w:eastAsia="Times New Roman" w:hAnsi="Times New Roman" w:cs="Times New Roman"/>
          <w:sz w:val="28"/>
          <w:szCs w:val="24"/>
          <w:lang w:eastAsia="ru-RU"/>
        </w:rPr>
        <w:t>3</w:t>
      </w:r>
      <w:r w:rsidRPr="00B24F90">
        <w:rPr>
          <w:rFonts w:ascii="Times New Roman" w:eastAsia="Times New Roman" w:hAnsi="Times New Roman" w:cs="Times New Roman"/>
          <w:sz w:val="28"/>
          <w:szCs w:val="24"/>
          <w:lang w:eastAsia="ru-RU"/>
        </w:rPr>
        <w:t xml:space="preserve"> % (в 201</w:t>
      </w:r>
      <w:r>
        <w:rPr>
          <w:rFonts w:ascii="Times New Roman" w:eastAsia="Times New Roman" w:hAnsi="Times New Roman" w:cs="Times New Roman"/>
          <w:sz w:val="28"/>
          <w:szCs w:val="24"/>
          <w:lang w:eastAsia="ru-RU"/>
        </w:rPr>
        <w:t>5</w:t>
      </w:r>
      <w:r w:rsidRPr="00B24F90">
        <w:rPr>
          <w:rFonts w:ascii="Times New Roman" w:eastAsia="Times New Roman" w:hAnsi="Times New Roman" w:cs="Times New Roman"/>
          <w:sz w:val="28"/>
          <w:szCs w:val="24"/>
          <w:lang w:eastAsia="ru-RU"/>
        </w:rPr>
        <w:t> году – 1,</w:t>
      </w:r>
      <w:r>
        <w:rPr>
          <w:rFonts w:ascii="Times New Roman" w:eastAsia="Times New Roman" w:hAnsi="Times New Roman" w:cs="Times New Roman"/>
          <w:sz w:val="28"/>
          <w:szCs w:val="24"/>
          <w:lang w:eastAsia="ru-RU"/>
        </w:rPr>
        <w:t>2</w:t>
      </w:r>
      <w:r w:rsidRPr="00B24F90">
        <w:rPr>
          <w:rFonts w:ascii="Times New Roman" w:eastAsia="Times New Roman" w:hAnsi="Times New Roman" w:cs="Times New Roman"/>
          <w:sz w:val="28"/>
          <w:szCs w:val="24"/>
          <w:lang w:eastAsia="ru-RU"/>
        </w:rPr>
        <w:t xml:space="preserve"> %).</w:t>
      </w:r>
    </w:p>
    <w:p w:rsidR="004E316E" w:rsidRPr="00B24F90" w:rsidRDefault="004E316E" w:rsidP="004E316E">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lastRenderedPageBreak/>
        <w:t>Согласно ведомственной структуре расходов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расходы по разделу будут осуществлять 7 главных распорядителей бюджетных средств, из них: </w:t>
      </w:r>
    </w:p>
    <w:p w:rsidR="004E316E" w:rsidRPr="00B24F90" w:rsidRDefault="004E316E" w:rsidP="004E316E">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гражданской защиты Приморского края</w:t>
      </w:r>
      <w:r>
        <w:rPr>
          <w:rFonts w:ascii="Times New Roman" w:eastAsia="Times New Roman" w:hAnsi="Times New Roman" w:cs="Times New Roman"/>
          <w:sz w:val="28"/>
          <w:szCs w:val="28"/>
          <w:lang w:eastAsia="ru-RU"/>
        </w:rPr>
        <w:t xml:space="preserve"> – 1054,9</w:t>
      </w:r>
      <w:r w:rsidRPr="00B24F90">
        <w:rPr>
          <w:rFonts w:ascii="Times New Roman" w:eastAsia="Times New Roman" w:hAnsi="Times New Roman" w:cs="Times New Roman"/>
          <w:sz w:val="28"/>
          <w:szCs w:val="28"/>
          <w:lang w:eastAsia="ru-RU"/>
        </w:rPr>
        <w:t> млн рублей (доля в общем объеме расходов по разделу</w:t>
      </w:r>
      <w:r>
        <w:rPr>
          <w:rFonts w:ascii="Times New Roman" w:eastAsia="Times New Roman" w:hAnsi="Times New Roman" w:cs="Times New Roman"/>
          <w:sz w:val="28"/>
          <w:szCs w:val="28"/>
          <w:lang w:eastAsia="ru-RU"/>
        </w:rPr>
        <w:t xml:space="preserve"> – 95,9</w:t>
      </w:r>
      <w:r w:rsidRPr="00B24F90">
        <w:rPr>
          <w:rFonts w:ascii="Times New Roman" w:eastAsia="Times New Roman" w:hAnsi="Times New Roman" w:cs="Times New Roman"/>
          <w:sz w:val="28"/>
          <w:szCs w:val="28"/>
          <w:lang w:eastAsia="ru-RU"/>
        </w:rPr>
        <w:t> %);</w:t>
      </w:r>
    </w:p>
    <w:p w:rsidR="004E316E" w:rsidRPr="00B24F90" w:rsidRDefault="004E316E" w:rsidP="004E316E">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градостроительства Приморского края</w:t>
      </w:r>
      <w:r>
        <w:rPr>
          <w:rFonts w:ascii="Times New Roman" w:eastAsia="Times New Roman" w:hAnsi="Times New Roman" w:cs="Times New Roman"/>
          <w:sz w:val="28"/>
          <w:szCs w:val="28"/>
          <w:lang w:eastAsia="ru-RU"/>
        </w:rPr>
        <w:t xml:space="preserve"> – 30,0</w:t>
      </w:r>
      <w:r w:rsidRPr="00B24F90">
        <w:rPr>
          <w:rFonts w:ascii="Times New Roman" w:eastAsia="Times New Roman" w:hAnsi="Times New Roman" w:cs="Times New Roman"/>
          <w:sz w:val="28"/>
          <w:szCs w:val="28"/>
          <w:lang w:eastAsia="ru-RU"/>
        </w:rPr>
        <w:t xml:space="preserve"> млн рублей (</w:t>
      </w:r>
      <w:r>
        <w:rPr>
          <w:rFonts w:ascii="Times New Roman" w:eastAsia="Times New Roman" w:hAnsi="Times New Roman" w:cs="Times New Roman"/>
          <w:sz w:val="28"/>
          <w:szCs w:val="28"/>
          <w:lang w:eastAsia="ru-RU"/>
        </w:rPr>
        <w:t>2,7</w:t>
      </w:r>
      <w:r w:rsidRPr="00B24F90">
        <w:rPr>
          <w:rFonts w:ascii="Times New Roman" w:eastAsia="Times New Roman" w:hAnsi="Times New Roman" w:cs="Times New Roman"/>
          <w:sz w:val="28"/>
          <w:szCs w:val="28"/>
          <w:lang w:eastAsia="ru-RU"/>
        </w:rPr>
        <w:t xml:space="preserve"> %);</w:t>
      </w:r>
    </w:p>
    <w:p w:rsidR="004E316E" w:rsidRPr="00B24F90" w:rsidRDefault="004E316E" w:rsidP="004E316E">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по жилищно-коммунальному хозяйству и топливным ресурсам Приморского края</w:t>
      </w:r>
      <w:r>
        <w:rPr>
          <w:rFonts w:ascii="Times New Roman" w:eastAsia="Times New Roman" w:hAnsi="Times New Roman" w:cs="Times New Roman"/>
          <w:sz w:val="28"/>
          <w:szCs w:val="28"/>
          <w:lang w:eastAsia="ru-RU"/>
        </w:rPr>
        <w:t xml:space="preserve"> – 5,3</w:t>
      </w:r>
      <w:r w:rsidRPr="00B24F90">
        <w:rPr>
          <w:rFonts w:ascii="Times New Roman" w:eastAsia="Times New Roman" w:hAnsi="Times New Roman" w:cs="Times New Roman"/>
          <w:sz w:val="28"/>
          <w:szCs w:val="28"/>
          <w:lang w:eastAsia="ru-RU"/>
        </w:rPr>
        <w:t xml:space="preserve"> млн рублей (0,</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w:t>
      </w:r>
    </w:p>
    <w:p w:rsidR="004E316E" w:rsidRPr="00B24F90" w:rsidRDefault="004E316E" w:rsidP="004E316E">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труда и социального развития Приморского края</w:t>
      </w:r>
      <w:r>
        <w:rPr>
          <w:rFonts w:ascii="Times New Roman" w:eastAsia="Times New Roman" w:hAnsi="Times New Roman" w:cs="Times New Roman"/>
          <w:sz w:val="28"/>
          <w:szCs w:val="28"/>
          <w:lang w:eastAsia="ru-RU"/>
        </w:rPr>
        <w:t xml:space="preserve"> – 4,5</w:t>
      </w:r>
      <w:r w:rsidRPr="00B24F90">
        <w:rPr>
          <w:rFonts w:ascii="Times New Roman" w:eastAsia="Times New Roman" w:hAnsi="Times New Roman" w:cs="Times New Roman"/>
          <w:sz w:val="28"/>
          <w:szCs w:val="28"/>
          <w:lang w:eastAsia="ru-RU"/>
        </w:rPr>
        <w:t> млн рублей (0,</w:t>
      </w:r>
      <w:r>
        <w:rPr>
          <w:rFonts w:ascii="Times New Roman" w:eastAsia="Times New Roman" w:hAnsi="Times New Roman" w:cs="Times New Roman"/>
          <w:sz w:val="28"/>
          <w:szCs w:val="28"/>
          <w:lang w:eastAsia="ru-RU"/>
        </w:rPr>
        <w:t>4</w:t>
      </w:r>
      <w:r w:rsidRPr="00B24F90">
        <w:rPr>
          <w:rFonts w:ascii="Times New Roman" w:eastAsia="Times New Roman" w:hAnsi="Times New Roman" w:cs="Times New Roman"/>
          <w:sz w:val="28"/>
          <w:szCs w:val="28"/>
          <w:lang w:eastAsia="ru-RU"/>
        </w:rPr>
        <w:t xml:space="preserve"> %);</w:t>
      </w:r>
    </w:p>
    <w:p w:rsidR="004E316E" w:rsidRDefault="004E316E" w:rsidP="004E316E">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сельского хозяйства и продовольствия Приморского края</w:t>
      </w:r>
      <w:r w:rsidR="0025505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2,7 млн рублей (0,2 %);</w:t>
      </w:r>
    </w:p>
    <w:p w:rsidR="004E316E" w:rsidRPr="00B24F90" w:rsidRDefault="004E316E" w:rsidP="004E31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департамент информационной политики </w:t>
      </w:r>
      <w:r w:rsidRPr="00B24F90">
        <w:rPr>
          <w:rFonts w:ascii="Times New Roman" w:eastAsia="Times New Roman" w:hAnsi="Times New Roman" w:cs="Times New Roman"/>
          <w:sz w:val="28"/>
          <w:szCs w:val="28"/>
          <w:lang w:eastAsia="ru-RU"/>
        </w:rPr>
        <w:t>Приморского края</w:t>
      </w:r>
      <w:r>
        <w:rPr>
          <w:rFonts w:ascii="Times New Roman" w:eastAsia="Times New Roman" w:hAnsi="Times New Roman" w:cs="Times New Roman"/>
          <w:sz w:val="28"/>
          <w:szCs w:val="28"/>
          <w:lang w:eastAsia="ru-RU"/>
        </w:rPr>
        <w:t xml:space="preserve"> – 2,2 млн рублей (0,2 %); </w:t>
      </w:r>
    </w:p>
    <w:p w:rsidR="004E316E" w:rsidRDefault="004E316E" w:rsidP="004E316E">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государственная ветеринарная инспекция Приморского края</w:t>
      </w:r>
      <w:r>
        <w:rPr>
          <w:rFonts w:ascii="Times New Roman" w:eastAsia="Times New Roman" w:hAnsi="Times New Roman" w:cs="Times New Roman"/>
          <w:sz w:val="28"/>
          <w:szCs w:val="28"/>
          <w:lang w:eastAsia="ru-RU"/>
        </w:rPr>
        <w:t xml:space="preserve"> – 0,1</w:t>
      </w:r>
      <w:r w:rsidRPr="00B24F90">
        <w:rPr>
          <w:rFonts w:ascii="Times New Roman" w:eastAsia="Times New Roman" w:hAnsi="Times New Roman" w:cs="Times New Roman"/>
          <w:sz w:val="28"/>
          <w:szCs w:val="28"/>
          <w:lang w:eastAsia="ru-RU"/>
        </w:rPr>
        <w:t> млн рублей (0,</w:t>
      </w:r>
      <w:r>
        <w:rPr>
          <w:rFonts w:ascii="Times New Roman" w:eastAsia="Times New Roman" w:hAnsi="Times New Roman" w:cs="Times New Roman"/>
          <w:sz w:val="28"/>
          <w:szCs w:val="28"/>
          <w:lang w:eastAsia="ru-RU"/>
        </w:rPr>
        <w:t>01 %).</w:t>
      </w:r>
    </w:p>
    <w:p w:rsidR="004E316E" w:rsidRPr="00B24F90" w:rsidRDefault="004E316E" w:rsidP="004E316E">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hAnsi="Times New Roman" w:cs="Times New Roman"/>
          <w:sz w:val="28"/>
          <w:szCs w:val="28"/>
        </w:rPr>
        <w:t>По данному разделу на 201</w:t>
      </w:r>
      <w:r>
        <w:rPr>
          <w:rFonts w:ascii="Times New Roman" w:hAnsi="Times New Roman" w:cs="Times New Roman"/>
          <w:sz w:val="28"/>
          <w:szCs w:val="28"/>
        </w:rPr>
        <w:t>6</w:t>
      </w:r>
      <w:r w:rsidRPr="00B24F90">
        <w:rPr>
          <w:rFonts w:ascii="Times New Roman" w:hAnsi="Times New Roman" w:cs="Times New Roman"/>
          <w:sz w:val="28"/>
          <w:szCs w:val="28"/>
        </w:rPr>
        <w:t xml:space="preserve"> год предусмотрены ассигнования на реализацию мероприятий </w:t>
      </w:r>
      <w:r>
        <w:rPr>
          <w:rFonts w:ascii="Times New Roman" w:hAnsi="Times New Roman" w:cs="Times New Roman"/>
          <w:sz w:val="28"/>
          <w:szCs w:val="28"/>
        </w:rPr>
        <w:t>2</w:t>
      </w:r>
      <w:r w:rsidRPr="00B24F90">
        <w:rPr>
          <w:rFonts w:ascii="Times New Roman" w:hAnsi="Times New Roman" w:cs="Times New Roman"/>
          <w:sz w:val="28"/>
          <w:szCs w:val="28"/>
        </w:rPr>
        <w:t xml:space="preserve"> ГП</w:t>
      </w:r>
      <w:r>
        <w:rPr>
          <w:rFonts w:ascii="Times New Roman" w:hAnsi="Times New Roman" w:cs="Times New Roman"/>
          <w:sz w:val="28"/>
          <w:szCs w:val="28"/>
        </w:rPr>
        <w:t>.</w:t>
      </w:r>
    </w:p>
    <w:p w:rsidR="004E316E" w:rsidRDefault="004E316E" w:rsidP="004E316E">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в разрезе ГП и непрограммных направлений деятельности органов государственной власти на 201</w:t>
      </w:r>
      <w:r>
        <w:rPr>
          <w:rFonts w:ascii="Times New Roman" w:hAnsi="Times New Roman" w:cs="Times New Roman"/>
          <w:sz w:val="28"/>
          <w:szCs w:val="28"/>
        </w:rPr>
        <w:t>6</w:t>
      </w:r>
      <w:r w:rsidRPr="00B24F90">
        <w:rPr>
          <w:rFonts w:ascii="Times New Roman" w:hAnsi="Times New Roman" w:cs="Times New Roman"/>
          <w:sz w:val="28"/>
          <w:szCs w:val="28"/>
        </w:rPr>
        <w:t> год к уровню расходов 201</w:t>
      </w:r>
      <w:r>
        <w:rPr>
          <w:rFonts w:ascii="Times New Roman" w:hAnsi="Times New Roman" w:cs="Times New Roman"/>
          <w:sz w:val="28"/>
          <w:szCs w:val="28"/>
        </w:rPr>
        <w:t>5</w:t>
      </w:r>
      <w:r w:rsidRPr="00B24F90">
        <w:rPr>
          <w:rFonts w:ascii="Times New Roman" w:hAnsi="Times New Roman" w:cs="Times New Roman"/>
          <w:sz w:val="28"/>
          <w:szCs w:val="28"/>
        </w:rPr>
        <w:t> года приведено в таблице.</w:t>
      </w:r>
    </w:p>
    <w:p w:rsidR="006C19DB" w:rsidRPr="006C19DB" w:rsidRDefault="006C19DB" w:rsidP="006C19DB">
      <w:pPr>
        <w:spacing w:after="0" w:line="240" w:lineRule="auto"/>
        <w:ind w:firstLine="709"/>
        <w:jc w:val="right"/>
        <w:rPr>
          <w:rFonts w:ascii="Times New Roman" w:hAnsi="Times New Roman" w:cs="Times New Roman"/>
          <w:sz w:val="24"/>
          <w:szCs w:val="24"/>
        </w:rPr>
      </w:pPr>
      <w:r w:rsidRPr="006C19DB">
        <w:rPr>
          <w:rFonts w:ascii="Times New Roman" w:hAnsi="Times New Roman" w:cs="Times New Roman"/>
          <w:sz w:val="24"/>
          <w:szCs w:val="24"/>
        </w:rPr>
        <w:t>Таблица 11</w:t>
      </w:r>
    </w:p>
    <w:p w:rsidR="004E316E" w:rsidRPr="00D45466" w:rsidRDefault="004E316E" w:rsidP="004E316E">
      <w:pPr>
        <w:spacing w:after="0" w:line="240" w:lineRule="auto"/>
        <w:ind w:left="7079" w:firstLine="709"/>
        <w:jc w:val="both"/>
        <w:rPr>
          <w:rFonts w:ascii="Times New Roman" w:hAnsi="Times New Roman" w:cs="Times New Roman"/>
          <w:sz w:val="24"/>
          <w:szCs w:val="24"/>
        </w:rPr>
      </w:pPr>
      <w:r w:rsidRPr="00D45466">
        <w:rPr>
          <w:rFonts w:ascii="Times New Roman" w:hAnsi="Times New Roman" w:cs="Times New Roman"/>
          <w:sz w:val="24"/>
          <w:szCs w:val="24"/>
        </w:rPr>
        <w:t>(</w:t>
      </w:r>
      <w:r w:rsidR="006C19DB">
        <w:rPr>
          <w:rFonts w:ascii="Times New Roman" w:hAnsi="Times New Roman" w:cs="Times New Roman"/>
          <w:sz w:val="24"/>
          <w:szCs w:val="24"/>
        </w:rPr>
        <w:t>м</w:t>
      </w:r>
      <w:r w:rsidRPr="00D45466">
        <w:rPr>
          <w:rFonts w:ascii="Times New Roman" w:hAnsi="Times New Roman" w:cs="Times New Roman"/>
          <w:sz w:val="24"/>
          <w:szCs w:val="24"/>
        </w:rPr>
        <w:t xml:space="preserve">лн рублей) </w:t>
      </w:r>
    </w:p>
    <w:tbl>
      <w:tblPr>
        <w:tblW w:w="9371" w:type="dxa"/>
        <w:tblInd w:w="93" w:type="dxa"/>
        <w:tblLayout w:type="fixed"/>
        <w:tblLook w:val="04A0" w:firstRow="1" w:lastRow="0" w:firstColumn="1" w:lastColumn="0" w:noHBand="0" w:noVBand="1"/>
      </w:tblPr>
      <w:tblGrid>
        <w:gridCol w:w="4835"/>
        <w:gridCol w:w="1843"/>
        <w:gridCol w:w="992"/>
        <w:gridCol w:w="818"/>
        <w:gridCol w:w="883"/>
      </w:tblGrid>
      <w:tr w:rsidR="004E316E" w:rsidRPr="00D45466" w:rsidTr="006C19DB">
        <w:trPr>
          <w:trHeight w:val="910"/>
          <w:tblHeader/>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16E" w:rsidRPr="00D45466" w:rsidRDefault="004E316E" w:rsidP="00575FEA">
            <w:pPr>
              <w:spacing w:after="0" w:line="240" w:lineRule="auto"/>
              <w:jc w:val="center"/>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9DB" w:rsidRDefault="004E316E" w:rsidP="00575FEA">
            <w:pPr>
              <w:spacing w:after="0" w:line="240" w:lineRule="auto"/>
              <w:jc w:val="center"/>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Утверждено Законом Приморского края</w:t>
            </w:r>
            <w:r w:rsidRPr="00D45466">
              <w:rPr>
                <w:rFonts w:ascii="Times New Roman" w:eastAsia="Times New Roman" w:hAnsi="Times New Roman" w:cs="Times New Roman"/>
                <w:color w:val="000000"/>
                <w:sz w:val="20"/>
                <w:szCs w:val="20"/>
                <w:lang w:eastAsia="ru-RU"/>
              </w:rPr>
              <w:br/>
              <w:t xml:space="preserve">от 01.10.2015 </w:t>
            </w:r>
          </w:p>
          <w:p w:rsidR="004E316E" w:rsidRPr="00D45466" w:rsidRDefault="004E316E" w:rsidP="00575FEA">
            <w:pPr>
              <w:spacing w:after="0" w:line="240" w:lineRule="auto"/>
              <w:jc w:val="center"/>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 xml:space="preserve">№ 670–КЗ  </w:t>
            </w:r>
            <w:r>
              <w:rPr>
                <w:rFonts w:ascii="Times New Roman" w:eastAsia="Times New Roman" w:hAnsi="Times New Roman" w:cs="Times New Roman"/>
                <w:color w:val="000000"/>
                <w:sz w:val="20"/>
                <w:szCs w:val="20"/>
                <w:lang w:eastAsia="ru-RU"/>
              </w:rPr>
              <w:t xml:space="preserve"> </w:t>
            </w:r>
            <w:r w:rsidRPr="00D45466">
              <w:rPr>
                <w:rFonts w:ascii="Times New Roman" w:eastAsia="Times New Roman" w:hAnsi="Times New Roman" w:cs="Times New Roman"/>
                <w:color w:val="000000"/>
                <w:sz w:val="20"/>
                <w:szCs w:val="20"/>
                <w:lang w:eastAsia="ru-RU"/>
              </w:rPr>
              <w:t>на 2015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16E" w:rsidRPr="00D45466" w:rsidRDefault="004E316E" w:rsidP="00575FEA">
            <w:pPr>
              <w:spacing w:after="0" w:line="240" w:lineRule="auto"/>
              <w:jc w:val="center"/>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 xml:space="preserve">Проект бюджета </w:t>
            </w:r>
            <w:r>
              <w:rPr>
                <w:rFonts w:ascii="Times New Roman" w:eastAsia="Times New Roman" w:hAnsi="Times New Roman" w:cs="Times New Roman"/>
                <w:color w:val="000000"/>
                <w:sz w:val="20"/>
                <w:szCs w:val="20"/>
                <w:lang w:eastAsia="ru-RU"/>
              </w:rPr>
              <w:t xml:space="preserve">  </w:t>
            </w:r>
            <w:r w:rsidRPr="00D45466">
              <w:rPr>
                <w:rFonts w:ascii="Times New Roman" w:eastAsia="Times New Roman" w:hAnsi="Times New Roman" w:cs="Times New Roman"/>
                <w:color w:val="000000"/>
                <w:sz w:val="20"/>
                <w:szCs w:val="20"/>
                <w:lang w:eastAsia="ru-RU"/>
              </w:rPr>
              <w:t>на 2016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E316E" w:rsidRPr="00D45466" w:rsidRDefault="004E316E" w:rsidP="00575FEA">
            <w:pPr>
              <w:spacing w:after="0" w:line="240" w:lineRule="auto"/>
              <w:jc w:val="center"/>
              <w:rPr>
                <w:rFonts w:ascii="Times New Roman" w:eastAsia="Times New Roman" w:hAnsi="Times New Roman" w:cs="Times New Roman"/>
                <w:lang w:eastAsia="ru-RU"/>
              </w:rPr>
            </w:pPr>
            <w:r w:rsidRPr="00D45466">
              <w:rPr>
                <w:rFonts w:ascii="Times New Roman" w:eastAsia="Times New Roman" w:hAnsi="Times New Roman" w:cs="Times New Roman"/>
                <w:lang w:eastAsia="ru-RU"/>
              </w:rPr>
              <w:t>Темпы роста (снижения) расходов</w:t>
            </w:r>
          </w:p>
        </w:tc>
      </w:tr>
      <w:tr w:rsidR="004E316E" w:rsidRPr="00D45466" w:rsidTr="006C19DB">
        <w:trPr>
          <w:trHeight w:val="590"/>
          <w:tblHeader/>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4E316E" w:rsidRPr="00D45466" w:rsidRDefault="004E316E" w:rsidP="00575FEA">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E316E" w:rsidRPr="00D45466" w:rsidRDefault="004E316E" w:rsidP="00575FEA">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316E" w:rsidRPr="00D45466" w:rsidRDefault="004E316E" w:rsidP="00575FEA">
            <w:pPr>
              <w:spacing w:after="0" w:line="240" w:lineRule="auto"/>
              <w:rPr>
                <w:rFonts w:ascii="Times New Roman" w:eastAsia="Times New Roman" w:hAnsi="Times New Roman" w:cs="Times New Roman"/>
                <w:color w:val="000000"/>
                <w:sz w:val="20"/>
                <w:szCs w:val="20"/>
                <w:lang w:eastAsia="ru-RU"/>
              </w:rPr>
            </w:pPr>
          </w:p>
        </w:tc>
        <w:tc>
          <w:tcPr>
            <w:tcW w:w="818" w:type="dxa"/>
            <w:tcBorders>
              <w:top w:val="nil"/>
              <w:left w:val="nil"/>
              <w:bottom w:val="single" w:sz="4" w:space="0" w:color="auto"/>
              <w:right w:val="single" w:sz="4" w:space="0" w:color="auto"/>
            </w:tcBorders>
            <w:shd w:val="clear" w:color="auto" w:fill="auto"/>
            <w:vAlign w:val="center"/>
            <w:hideMark/>
          </w:tcPr>
          <w:p w:rsidR="004E316E" w:rsidRPr="00D45466" w:rsidRDefault="00255055" w:rsidP="00575F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4E316E" w:rsidRPr="00D45466">
              <w:rPr>
                <w:rFonts w:ascii="Times New Roman" w:eastAsia="Times New Roman" w:hAnsi="Times New Roman" w:cs="Times New Roman"/>
                <w:color w:val="000000"/>
                <w:sz w:val="20"/>
                <w:szCs w:val="20"/>
                <w:lang w:eastAsia="ru-RU"/>
              </w:rPr>
              <w:t>умма</w:t>
            </w:r>
          </w:p>
        </w:tc>
        <w:tc>
          <w:tcPr>
            <w:tcW w:w="883" w:type="dxa"/>
            <w:tcBorders>
              <w:top w:val="nil"/>
              <w:left w:val="nil"/>
              <w:bottom w:val="single" w:sz="4" w:space="0" w:color="auto"/>
              <w:right w:val="single" w:sz="4" w:space="0" w:color="auto"/>
            </w:tcBorders>
            <w:shd w:val="clear" w:color="auto" w:fill="auto"/>
            <w:noWrap/>
            <w:vAlign w:val="center"/>
            <w:hideMark/>
          </w:tcPr>
          <w:p w:rsidR="004E316E" w:rsidRPr="00D45466" w:rsidRDefault="004E316E" w:rsidP="00575FEA">
            <w:pPr>
              <w:spacing w:after="0" w:line="240" w:lineRule="auto"/>
              <w:jc w:val="center"/>
              <w:rPr>
                <w:rFonts w:ascii="Times New Roman" w:eastAsia="Times New Roman" w:hAnsi="Times New Roman" w:cs="Times New Roman"/>
                <w:sz w:val="20"/>
                <w:szCs w:val="20"/>
                <w:lang w:eastAsia="ru-RU"/>
              </w:rPr>
            </w:pPr>
            <w:r w:rsidRPr="00D45466">
              <w:rPr>
                <w:rFonts w:ascii="Times New Roman" w:eastAsia="Times New Roman" w:hAnsi="Times New Roman" w:cs="Times New Roman"/>
                <w:sz w:val="20"/>
                <w:szCs w:val="20"/>
                <w:lang w:eastAsia="ru-RU"/>
              </w:rPr>
              <w:t>%</w:t>
            </w:r>
          </w:p>
        </w:tc>
      </w:tr>
      <w:tr w:rsidR="004E316E" w:rsidRPr="00D45466" w:rsidTr="006C19DB">
        <w:trPr>
          <w:trHeight w:val="338"/>
        </w:trPr>
        <w:tc>
          <w:tcPr>
            <w:tcW w:w="4835" w:type="dxa"/>
            <w:tcBorders>
              <w:top w:val="nil"/>
              <w:left w:val="single" w:sz="4" w:space="0" w:color="auto"/>
              <w:bottom w:val="single" w:sz="4" w:space="0" w:color="auto"/>
              <w:right w:val="single" w:sz="4" w:space="0" w:color="auto"/>
            </w:tcBorders>
            <w:shd w:val="clear" w:color="auto" w:fill="auto"/>
            <w:hideMark/>
          </w:tcPr>
          <w:p w:rsidR="004E316E" w:rsidRPr="00D45466" w:rsidRDefault="004E316E" w:rsidP="00575FEA">
            <w:pPr>
              <w:spacing w:after="0" w:line="240" w:lineRule="auto"/>
              <w:rPr>
                <w:rFonts w:ascii="Times New Roman" w:eastAsia="Times New Roman" w:hAnsi="Times New Roman" w:cs="Times New Roman"/>
                <w:b/>
                <w:bCs/>
                <w:color w:val="000000"/>
                <w:sz w:val="20"/>
                <w:szCs w:val="20"/>
                <w:lang w:eastAsia="ru-RU"/>
              </w:rPr>
            </w:pPr>
            <w:r w:rsidRPr="00D45466">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843"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b/>
                <w:bCs/>
                <w:color w:val="000000"/>
                <w:sz w:val="20"/>
                <w:szCs w:val="20"/>
                <w:lang w:eastAsia="ru-RU"/>
              </w:rPr>
            </w:pPr>
            <w:r w:rsidRPr="00D45466">
              <w:rPr>
                <w:rFonts w:ascii="Times New Roman" w:eastAsia="Times New Roman" w:hAnsi="Times New Roman" w:cs="Times New Roman"/>
                <w:b/>
                <w:bCs/>
                <w:color w:val="000000"/>
                <w:sz w:val="20"/>
                <w:szCs w:val="20"/>
                <w:lang w:eastAsia="ru-RU"/>
              </w:rPr>
              <w:t>1 071,0</w:t>
            </w:r>
          </w:p>
        </w:tc>
        <w:tc>
          <w:tcPr>
            <w:tcW w:w="992"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b/>
                <w:bCs/>
                <w:color w:val="000000"/>
                <w:sz w:val="20"/>
                <w:szCs w:val="20"/>
                <w:lang w:eastAsia="ru-RU"/>
              </w:rPr>
            </w:pPr>
            <w:r w:rsidRPr="00D45466">
              <w:rPr>
                <w:rFonts w:ascii="Times New Roman" w:eastAsia="Times New Roman" w:hAnsi="Times New Roman" w:cs="Times New Roman"/>
                <w:b/>
                <w:bCs/>
                <w:color w:val="000000"/>
                <w:sz w:val="20"/>
                <w:szCs w:val="20"/>
                <w:lang w:eastAsia="ru-RU"/>
              </w:rPr>
              <w:t>1 099,7</w:t>
            </w:r>
          </w:p>
        </w:tc>
        <w:tc>
          <w:tcPr>
            <w:tcW w:w="818"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b/>
                <w:bCs/>
                <w:color w:val="000000"/>
                <w:sz w:val="20"/>
                <w:szCs w:val="20"/>
                <w:lang w:eastAsia="ru-RU"/>
              </w:rPr>
            </w:pPr>
            <w:r w:rsidRPr="00D45466">
              <w:rPr>
                <w:rFonts w:ascii="Times New Roman" w:eastAsia="Times New Roman" w:hAnsi="Times New Roman" w:cs="Times New Roman"/>
                <w:b/>
                <w:bCs/>
                <w:color w:val="000000"/>
                <w:sz w:val="20"/>
                <w:szCs w:val="20"/>
                <w:lang w:eastAsia="ru-RU"/>
              </w:rPr>
              <w:t>28,7</w:t>
            </w:r>
          </w:p>
        </w:tc>
        <w:tc>
          <w:tcPr>
            <w:tcW w:w="883"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102,7</w:t>
            </w:r>
          </w:p>
        </w:tc>
      </w:tr>
      <w:tr w:rsidR="004E316E" w:rsidRPr="00D45466" w:rsidTr="006C19DB">
        <w:trPr>
          <w:trHeight w:val="287"/>
        </w:trPr>
        <w:tc>
          <w:tcPr>
            <w:tcW w:w="4835" w:type="dxa"/>
            <w:tcBorders>
              <w:top w:val="nil"/>
              <w:left w:val="single" w:sz="4" w:space="0" w:color="auto"/>
              <w:bottom w:val="single" w:sz="4" w:space="0" w:color="auto"/>
              <w:right w:val="single" w:sz="4" w:space="0" w:color="auto"/>
            </w:tcBorders>
            <w:shd w:val="clear" w:color="auto" w:fill="auto"/>
            <w:hideMark/>
          </w:tcPr>
          <w:p w:rsidR="004E316E" w:rsidRPr="00D45466" w:rsidRDefault="004E316E" w:rsidP="00575FEA">
            <w:pPr>
              <w:spacing w:after="0" w:line="240" w:lineRule="auto"/>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 xml:space="preserve">"Содействие занятости населения Приморского края" </w:t>
            </w:r>
          </w:p>
        </w:tc>
        <w:tc>
          <w:tcPr>
            <w:tcW w:w="1843"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9,6</w:t>
            </w:r>
          </w:p>
        </w:tc>
        <w:tc>
          <w:tcPr>
            <w:tcW w:w="992"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4,5</w:t>
            </w:r>
          </w:p>
        </w:tc>
        <w:tc>
          <w:tcPr>
            <w:tcW w:w="818"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-5,1</w:t>
            </w:r>
          </w:p>
        </w:tc>
        <w:tc>
          <w:tcPr>
            <w:tcW w:w="883"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46,9</w:t>
            </w:r>
          </w:p>
        </w:tc>
      </w:tr>
      <w:tr w:rsidR="004E316E" w:rsidRPr="00D45466" w:rsidTr="006C19DB">
        <w:trPr>
          <w:trHeight w:val="68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 xml:space="preserve">"Защита населения и территории от чрезвычайных ситуаций, обеспечение пожарной безопасности и безопасности на водных объектах Приморского края" </w:t>
            </w:r>
          </w:p>
        </w:tc>
        <w:tc>
          <w:tcPr>
            <w:tcW w:w="1843"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1 061,4</w:t>
            </w:r>
          </w:p>
        </w:tc>
        <w:tc>
          <w:tcPr>
            <w:tcW w:w="992"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1 095,2</w:t>
            </w:r>
          </w:p>
        </w:tc>
        <w:tc>
          <w:tcPr>
            <w:tcW w:w="818"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33,8</w:t>
            </w:r>
          </w:p>
        </w:tc>
        <w:tc>
          <w:tcPr>
            <w:tcW w:w="883"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D45466">
              <w:rPr>
                <w:rFonts w:ascii="Times New Roman" w:eastAsia="Times New Roman" w:hAnsi="Times New Roman" w:cs="Times New Roman"/>
                <w:color w:val="000000"/>
                <w:sz w:val="20"/>
                <w:szCs w:val="20"/>
                <w:lang w:eastAsia="ru-RU"/>
              </w:rPr>
              <w:t>103,2</w:t>
            </w:r>
          </w:p>
        </w:tc>
      </w:tr>
      <w:tr w:rsidR="004E316E" w:rsidRPr="00D45466" w:rsidTr="006C19DB">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center"/>
              <w:rPr>
                <w:rFonts w:ascii="Times New Roman" w:eastAsia="Times New Roman" w:hAnsi="Times New Roman" w:cs="Times New Roman"/>
                <w:b/>
                <w:bCs/>
                <w:color w:val="000000"/>
                <w:sz w:val="20"/>
                <w:szCs w:val="20"/>
                <w:lang w:eastAsia="ru-RU"/>
              </w:rPr>
            </w:pPr>
            <w:r w:rsidRPr="00D45466">
              <w:rPr>
                <w:rFonts w:ascii="Times New Roman" w:eastAsia="Times New Roman" w:hAnsi="Times New Roman" w:cs="Times New Roman"/>
                <w:b/>
                <w:bCs/>
                <w:color w:val="000000"/>
                <w:sz w:val="20"/>
                <w:szCs w:val="20"/>
                <w:lang w:eastAsia="ru-RU"/>
              </w:rPr>
              <w:t>Всего по разделу</w:t>
            </w:r>
          </w:p>
        </w:tc>
        <w:tc>
          <w:tcPr>
            <w:tcW w:w="1843"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b/>
                <w:bCs/>
                <w:color w:val="000000"/>
                <w:sz w:val="20"/>
                <w:szCs w:val="20"/>
                <w:lang w:eastAsia="ru-RU"/>
              </w:rPr>
            </w:pPr>
            <w:r w:rsidRPr="00D45466">
              <w:rPr>
                <w:rFonts w:ascii="Times New Roman" w:eastAsia="Times New Roman" w:hAnsi="Times New Roman" w:cs="Times New Roman"/>
                <w:b/>
                <w:bCs/>
                <w:color w:val="000000"/>
                <w:sz w:val="20"/>
                <w:szCs w:val="20"/>
                <w:lang w:eastAsia="ru-RU"/>
              </w:rPr>
              <w:t>1 071,0</w:t>
            </w:r>
          </w:p>
        </w:tc>
        <w:tc>
          <w:tcPr>
            <w:tcW w:w="992"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b/>
                <w:bCs/>
                <w:color w:val="000000"/>
                <w:sz w:val="20"/>
                <w:szCs w:val="20"/>
                <w:lang w:eastAsia="ru-RU"/>
              </w:rPr>
            </w:pPr>
            <w:r w:rsidRPr="00D45466">
              <w:rPr>
                <w:rFonts w:ascii="Times New Roman" w:eastAsia="Times New Roman" w:hAnsi="Times New Roman" w:cs="Times New Roman"/>
                <w:b/>
                <w:bCs/>
                <w:color w:val="000000"/>
                <w:sz w:val="20"/>
                <w:szCs w:val="20"/>
                <w:lang w:eastAsia="ru-RU"/>
              </w:rPr>
              <w:t>1 099,7</w:t>
            </w:r>
          </w:p>
        </w:tc>
        <w:tc>
          <w:tcPr>
            <w:tcW w:w="818"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b/>
                <w:bCs/>
                <w:color w:val="000000"/>
                <w:sz w:val="20"/>
                <w:szCs w:val="20"/>
                <w:lang w:eastAsia="ru-RU"/>
              </w:rPr>
            </w:pPr>
            <w:r w:rsidRPr="00D45466">
              <w:rPr>
                <w:rFonts w:ascii="Times New Roman" w:eastAsia="Times New Roman" w:hAnsi="Times New Roman" w:cs="Times New Roman"/>
                <w:b/>
                <w:bCs/>
                <w:color w:val="000000"/>
                <w:sz w:val="20"/>
                <w:szCs w:val="20"/>
                <w:lang w:eastAsia="ru-RU"/>
              </w:rPr>
              <w:t>28,7</w:t>
            </w:r>
          </w:p>
        </w:tc>
        <w:tc>
          <w:tcPr>
            <w:tcW w:w="883" w:type="dxa"/>
            <w:tcBorders>
              <w:top w:val="nil"/>
              <w:left w:val="nil"/>
              <w:bottom w:val="single" w:sz="4" w:space="0" w:color="auto"/>
              <w:right w:val="single" w:sz="4" w:space="0" w:color="auto"/>
            </w:tcBorders>
            <w:shd w:val="clear" w:color="auto" w:fill="auto"/>
            <w:vAlign w:val="bottom"/>
            <w:hideMark/>
          </w:tcPr>
          <w:p w:rsidR="004E316E" w:rsidRPr="00D45466" w:rsidRDefault="004E316E" w:rsidP="00575FEA">
            <w:pPr>
              <w:spacing w:after="0" w:line="240" w:lineRule="auto"/>
              <w:jc w:val="right"/>
              <w:rPr>
                <w:rFonts w:ascii="Times New Roman" w:eastAsia="Times New Roman" w:hAnsi="Times New Roman" w:cs="Times New Roman"/>
                <w:b/>
                <w:bCs/>
                <w:color w:val="000000"/>
                <w:sz w:val="20"/>
                <w:szCs w:val="20"/>
                <w:lang w:eastAsia="ru-RU"/>
              </w:rPr>
            </w:pPr>
            <w:r w:rsidRPr="00D45466">
              <w:rPr>
                <w:rFonts w:ascii="Times New Roman" w:eastAsia="Times New Roman" w:hAnsi="Times New Roman" w:cs="Times New Roman"/>
                <w:b/>
                <w:bCs/>
                <w:color w:val="000000"/>
                <w:sz w:val="20"/>
                <w:szCs w:val="20"/>
                <w:lang w:eastAsia="ru-RU"/>
              </w:rPr>
              <w:t>102,7</w:t>
            </w:r>
          </w:p>
        </w:tc>
      </w:tr>
    </w:tbl>
    <w:p w:rsidR="00CB2671" w:rsidRPr="004201DA" w:rsidRDefault="00CB2671" w:rsidP="00CB2671">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Как видно из таблицы законопроектом на 2016 год по разделу бюджетные ассигнования в полном объеме планируются на реализацию мероприятий ГП, расходы на непрограммные направления деятельности органов государственной власти не предусмотрены.</w:t>
      </w:r>
    </w:p>
    <w:p w:rsidR="006C19DB" w:rsidRDefault="004E316E" w:rsidP="004E316E">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Распределение бюджетных ассигнований </w:t>
      </w:r>
      <w:r w:rsidRPr="00B24F90">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B24F90">
        <w:rPr>
          <w:rFonts w:ascii="Times New Roman" w:hAnsi="Times New Roman" w:cs="Times New Roman"/>
          <w:sz w:val="28"/>
          <w:szCs w:val="28"/>
        </w:rPr>
        <w:t xml:space="preserve"> на 201</w:t>
      </w:r>
      <w:r>
        <w:rPr>
          <w:rFonts w:ascii="Times New Roman" w:hAnsi="Times New Roman" w:cs="Times New Roman"/>
          <w:sz w:val="28"/>
          <w:szCs w:val="28"/>
        </w:rPr>
        <w:t>6</w:t>
      </w:r>
      <w:r w:rsidRPr="00B24F90">
        <w:rPr>
          <w:rFonts w:ascii="Times New Roman" w:hAnsi="Times New Roman" w:cs="Times New Roman"/>
          <w:sz w:val="28"/>
          <w:szCs w:val="28"/>
        </w:rPr>
        <w:t> год к уровню расходов 201</w:t>
      </w:r>
      <w:r>
        <w:rPr>
          <w:rFonts w:ascii="Times New Roman" w:hAnsi="Times New Roman" w:cs="Times New Roman"/>
          <w:sz w:val="28"/>
          <w:szCs w:val="28"/>
        </w:rPr>
        <w:t>5</w:t>
      </w:r>
      <w:r w:rsidRPr="00B24F90">
        <w:rPr>
          <w:rFonts w:ascii="Times New Roman" w:hAnsi="Times New Roman" w:cs="Times New Roman"/>
          <w:sz w:val="28"/>
          <w:szCs w:val="28"/>
        </w:rPr>
        <w:t> года приведено в таблице.</w:t>
      </w:r>
    </w:p>
    <w:p w:rsidR="006C19DB" w:rsidRPr="006C19DB" w:rsidRDefault="006C19DB" w:rsidP="006C19DB">
      <w:pPr>
        <w:spacing w:after="0" w:line="240" w:lineRule="auto"/>
        <w:ind w:firstLine="709"/>
        <w:jc w:val="right"/>
        <w:rPr>
          <w:rFonts w:ascii="Times New Roman" w:hAnsi="Times New Roman" w:cs="Times New Roman"/>
          <w:sz w:val="24"/>
          <w:szCs w:val="24"/>
        </w:rPr>
      </w:pPr>
      <w:r w:rsidRPr="006C19DB">
        <w:rPr>
          <w:rFonts w:ascii="Times New Roman" w:hAnsi="Times New Roman" w:cs="Times New Roman"/>
          <w:sz w:val="24"/>
          <w:szCs w:val="24"/>
        </w:rPr>
        <w:t>Таблица 12</w:t>
      </w:r>
    </w:p>
    <w:tbl>
      <w:tblPr>
        <w:tblW w:w="9371" w:type="dxa"/>
        <w:tblInd w:w="93" w:type="dxa"/>
        <w:tblLayout w:type="fixed"/>
        <w:tblLook w:val="04A0" w:firstRow="1" w:lastRow="0" w:firstColumn="1" w:lastColumn="0" w:noHBand="0" w:noVBand="1"/>
      </w:tblPr>
      <w:tblGrid>
        <w:gridCol w:w="616"/>
        <w:gridCol w:w="3227"/>
        <w:gridCol w:w="1135"/>
        <w:gridCol w:w="992"/>
        <w:gridCol w:w="850"/>
        <w:gridCol w:w="775"/>
        <w:gridCol w:w="926"/>
        <w:gridCol w:w="850"/>
      </w:tblGrid>
      <w:tr w:rsidR="004E316E" w:rsidRPr="006514DB" w:rsidTr="00796B44">
        <w:trPr>
          <w:trHeight w:val="812"/>
          <w:tblHead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E316E" w:rsidRPr="006514DB" w:rsidRDefault="004E316E" w:rsidP="00575FEA">
            <w:pPr>
              <w:spacing w:after="0" w:line="240" w:lineRule="auto"/>
              <w:ind w:left="113" w:right="113"/>
              <w:jc w:val="center"/>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Подразделы</w:t>
            </w:r>
          </w:p>
        </w:tc>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16E" w:rsidRPr="006514DB" w:rsidRDefault="004E316E" w:rsidP="00575FEA">
            <w:pPr>
              <w:spacing w:after="0" w:line="240" w:lineRule="auto"/>
              <w:jc w:val="center"/>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Наименование показателя</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4E316E" w:rsidRPr="006514DB" w:rsidRDefault="004E316E" w:rsidP="006514DB">
            <w:pPr>
              <w:spacing w:after="0" w:line="240" w:lineRule="auto"/>
              <w:jc w:val="center"/>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Утверждено Законом Приморского края</w:t>
            </w:r>
            <w:r w:rsidRPr="006514DB">
              <w:rPr>
                <w:rFonts w:ascii="Times New Roman" w:eastAsia="Times New Roman" w:hAnsi="Times New Roman" w:cs="Times New Roman"/>
                <w:color w:val="000000"/>
                <w:sz w:val="20"/>
                <w:szCs w:val="20"/>
                <w:lang w:eastAsia="ru-RU"/>
              </w:rPr>
              <w:br/>
              <w:t>от 01.10.2015 № 670–КЗ  на 2015 год</w:t>
            </w:r>
          </w:p>
        </w:tc>
        <w:tc>
          <w:tcPr>
            <w:tcW w:w="1625" w:type="dxa"/>
            <w:gridSpan w:val="2"/>
            <w:tcBorders>
              <w:top w:val="single" w:sz="4" w:space="0" w:color="auto"/>
              <w:left w:val="nil"/>
              <w:bottom w:val="single" w:sz="4" w:space="0" w:color="auto"/>
              <w:right w:val="single" w:sz="4" w:space="0" w:color="auto"/>
            </w:tcBorders>
            <w:shd w:val="clear" w:color="auto" w:fill="auto"/>
            <w:vAlign w:val="center"/>
            <w:hideMark/>
          </w:tcPr>
          <w:p w:rsidR="004E316E" w:rsidRPr="006514DB" w:rsidRDefault="004E316E" w:rsidP="00575FEA">
            <w:pPr>
              <w:spacing w:after="0" w:line="240" w:lineRule="auto"/>
              <w:jc w:val="center"/>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Проект бюджета на 2016 год</w:t>
            </w:r>
          </w:p>
        </w:tc>
        <w:tc>
          <w:tcPr>
            <w:tcW w:w="1776" w:type="dxa"/>
            <w:gridSpan w:val="2"/>
            <w:tcBorders>
              <w:top w:val="single" w:sz="4" w:space="0" w:color="auto"/>
              <w:left w:val="nil"/>
              <w:bottom w:val="single" w:sz="4" w:space="0" w:color="auto"/>
              <w:right w:val="single" w:sz="4" w:space="0" w:color="auto"/>
            </w:tcBorders>
            <w:shd w:val="clear" w:color="auto" w:fill="auto"/>
            <w:vAlign w:val="center"/>
            <w:hideMark/>
          </w:tcPr>
          <w:p w:rsidR="004E316E" w:rsidRPr="006514DB" w:rsidRDefault="004E316E" w:rsidP="00575FEA">
            <w:pPr>
              <w:spacing w:after="0" w:line="240" w:lineRule="auto"/>
              <w:jc w:val="center"/>
              <w:rPr>
                <w:rFonts w:ascii="Times New Roman" w:eastAsia="Times New Roman" w:hAnsi="Times New Roman" w:cs="Times New Roman"/>
                <w:sz w:val="20"/>
                <w:szCs w:val="20"/>
                <w:lang w:eastAsia="ru-RU"/>
              </w:rPr>
            </w:pPr>
            <w:r w:rsidRPr="006514DB">
              <w:rPr>
                <w:rFonts w:ascii="Times New Roman" w:eastAsia="Times New Roman" w:hAnsi="Times New Roman" w:cs="Times New Roman"/>
                <w:sz w:val="20"/>
                <w:szCs w:val="20"/>
                <w:lang w:eastAsia="ru-RU"/>
              </w:rPr>
              <w:t>Темпы роста (снижения) расходов</w:t>
            </w:r>
          </w:p>
        </w:tc>
      </w:tr>
      <w:tr w:rsidR="004E316E" w:rsidRPr="006514DB" w:rsidTr="00796B44">
        <w:trPr>
          <w:trHeight w:val="442"/>
          <w:tblHead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4E316E" w:rsidRPr="006514DB" w:rsidRDefault="004E316E" w:rsidP="00575FEA">
            <w:pPr>
              <w:spacing w:after="0" w:line="240" w:lineRule="auto"/>
              <w:rPr>
                <w:rFonts w:ascii="Times New Roman" w:eastAsia="Times New Roman" w:hAnsi="Times New Roman" w:cs="Times New Roman"/>
                <w:color w:val="000000"/>
                <w:sz w:val="20"/>
                <w:szCs w:val="20"/>
                <w:lang w:eastAsia="ru-RU"/>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4E316E" w:rsidRPr="006514DB" w:rsidRDefault="004E316E" w:rsidP="00575FEA">
            <w:pPr>
              <w:spacing w:after="0" w:line="240" w:lineRule="auto"/>
              <w:rPr>
                <w:rFonts w:ascii="Times New Roman" w:eastAsia="Times New Roman" w:hAnsi="Times New Roman" w:cs="Times New Roman"/>
                <w:color w:val="000000"/>
                <w:sz w:val="20"/>
                <w:szCs w:val="20"/>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4E316E" w:rsidRPr="006514DB" w:rsidRDefault="004E316E" w:rsidP="00575FEA">
            <w:pPr>
              <w:spacing w:after="0" w:line="240" w:lineRule="auto"/>
              <w:jc w:val="center"/>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 xml:space="preserve">млн       рублей </w:t>
            </w:r>
          </w:p>
        </w:tc>
        <w:tc>
          <w:tcPr>
            <w:tcW w:w="992" w:type="dxa"/>
            <w:tcBorders>
              <w:top w:val="nil"/>
              <w:left w:val="nil"/>
              <w:bottom w:val="single" w:sz="4" w:space="0" w:color="auto"/>
              <w:right w:val="single" w:sz="4" w:space="0" w:color="auto"/>
            </w:tcBorders>
            <w:shd w:val="clear" w:color="auto" w:fill="auto"/>
            <w:vAlign w:val="center"/>
            <w:hideMark/>
          </w:tcPr>
          <w:p w:rsidR="004E316E" w:rsidRPr="006514DB" w:rsidRDefault="004E316E" w:rsidP="00575FEA">
            <w:pPr>
              <w:spacing w:after="0" w:line="240" w:lineRule="auto"/>
              <w:jc w:val="center"/>
              <w:rPr>
                <w:rFonts w:ascii="Times New Roman" w:eastAsia="Times New Roman" w:hAnsi="Times New Roman" w:cs="Times New Roman"/>
                <w:color w:val="000000"/>
                <w:sz w:val="20"/>
                <w:szCs w:val="20"/>
                <w:lang w:eastAsia="ru-RU"/>
              </w:rPr>
            </w:pPr>
            <w:proofErr w:type="spellStart"/>
            <w:r w:rsidRPr="006514DB">
              <w:rPr>
                <w:rFonts w:ascii="Times New Roman" w:eastAsia="Times New Roman" w:hAnsi="Times New Roman" w:cs="Times New Roman"/>
                <w:color w:val="000000"/>
                <w:sz w:val="20"/>
                <w:szCs w:val="20"/>
                <w:lang w:eastAsia="ru-RU"/>
              </w:rPr>
              <w:t>удель-ный</w:t>
            </w:r>
            <w:proofErr w:type="spellEnd"/>
            <w:r w:rsidRPr="006514DB">
              <w:rPr>
                <w:rFonts w:ascii="Times New Roman" w:eastAsia="Times New Roman" w:hAnsi="Times New Roman" w:cs="Times New Roman"/>
                <w:color w:val="000000"/>
                <w:sz w:val="20"/>
                <w:szCs w:val="20"/>
                <w:lang w:eastAsia="ru-RU"/>
              </w:rPr>
              <w:t xml:space="preserve"> вес %</w:t>
            </w:r>
          </w:p>
        </w:tc>
        <w:tc>
          <w:tcPr>
            <w:tcW w:w="850" w:type="dxa"/>
            <w:tcBorders>
              <w:top w:val="nil"/>
              <w:left w:val="nil"/>
              <w:bottom w:val="single" w:sz="4" w:space="0" w:color="auto"/>
              <w:right w:val="single" w:sz="4" w:space="0" w:color="auto"/>
            </w:tcBorders>
            <w:shd w:val="clear" w:color="auto" w:fill="auto"/>
            <w:vAlign w:val="center"/>
            <w:hideMark/>
          </w:tcPr>
          <w:p w:rsidR="004E316E" w:rsidRPr="006514DB" w:rsidRDefault="004E316E" w:rsidP="00575FEA">
            <w:pPr>
              <w:spacing w:after="0" w:line="240" w:lineRule="auto"/>
              <w:jc w:val="center"/>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 xml:space="preserve">млн      рублей </w:t>
            </w:r>
          </w:p>
        </w:tc>
        <w:tc>
          <w:tcPr>
            <w:tcW w:w="775" w:type="dxa"/>
            <w:tcBorders>
              <w:top w:val="nil"/>
              <w:left w:val="nil"/>
              <w:bottom w:val="single" w:sz="4" w:space="0" w:color="auto"/>
              <w:right w:val="single" w:sz="4" w:space="0" w:color="auto"/>
            </w:tcBorders>
            <w:shd w:val="clear" w:color="auto" w:fill="auto"/>
            <w:vAlign w:val="center"/>
            <w:hideMark/>
          </w:tcPr>
          <w:p w:rsidR="004E316E" w:rsidRPr="006514DB" w:rsidRDefault="004E316E" w:rsidP="00575FEA">
            <w:pPr>
              <w:spacing w:after="0" w:line="240" w:lineRule="auto"/>
              <w:jc w:val="center"/>
              <w:rPr>
                <w:rFonts w:ascii="Times New Roman" w:eastAsia="Times New Roman" w:hAnsi="Times New Roman" w:cs="Times New Roman"/>
                <w:color w:val="000000"/>
                <w:sz w:val="20"/>
                <w:szCs w:val="20"/>
                <w:lang w:eastAsia="ru-RU"/>
              </w:rPr>
            </w:pPr>
            <w:proofErr w:type="spellStart"/>
            <w:r w:rsidRPr="006514DB">
              <w:rPr>
                <w:rFonts w:ascii="Times New Roman" w:eastAsia="Times New Roman" w:hAnsi="Times New Roman" w:cs="Times New Roman"/>
                <w:color w:val="000000"/>
                <w:sz w:val="20"/>
                <w:szCs w:val="20"/>
                <w:lang w:eastAsia="ru-RU"/>
              </w:rPr>
              <w:t>удель-ный</w:t>
            </w:r>
            <w:proofErr w:type="spellEnd"/>
            <w:r w:rsidRPr="006514DB">
              <w:rPr>
                <w:rFonts w:ascii="Times New Roman" w:eastAsia="Times New Roman" w:hAnsi="Times New Roman" w:cs="Times New Roman"/>
                <w:color w:val="000000"/>
                <w:sz w:val="20"/>
                <w:szCs w:val="20"/>
                <w:lang w:eastAsia="ru-RU"/>
              </w:rPr>
              <w:t xml:space="preserve"> вес %</w:t>
            </w:r>
          </w:p>
        </w:tc>
        <w:tc>
          <w:tcPr>
            <w:tcW w:w="926" w:type="dxa"/>
            <w:tcBorders>
              <w:top w:val="nil"/>
              <w:left w:val="nil"/>
              <w:bottom w:val="single" w:sz="4" w:space="0" w:color="auto"/>
              <w:right w:val="single" w:sz="4" w:space="0" w:color="auto"/>
            </w:tcBorders>
            <w:shd w:val="clear" w:color="auto" w:fill="auto"/>
            <w:vAlign w:val="center"/>
            <w:hideMark/>
          </w:tcPr>
          <w:p w:rsidR="004E316E" w:rsidRPr="006514DB" w:rsidRDefault="004E316E" w:rsidP="00575FEA">
            <w:pPr>
              <w:spacing w:after="0" w:line="240" w:lineRule="auto"/>
              <w:jc w:val="center"/>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 xml:space="preserve">млн       рублей </w:t>
            </w:r>
          </w:p>
        </w:tc>
        <w:tc>
          <w:tcPr>
            <w:tcW w:w="850" w:type="dxa"/>
            <w:tcBorders>
              <w:top w:val="nil"/>
              <w:left w:val="nil"/>
              <w:bottom w:val="single" w:sz="4" w:space="0" w:color="auto"/>
              <w:right w:val="single" w:sz="4" w:space="0" w:color="auto"/>
            </w:tcBorders>
            <w:shd w:val="clear" w:color="auto" w:fill="auto"/>
            <w:noWrap/>
            <w:vAlign w:val="center"/>
            <w:hideMark/>
          </w:tcPr>
          <w:p w:rsidR="004E316E" w:rsidRPr="006514DB" w:rsidRDefault="004E316E" w:rsidP="00575FEA">
            <w:pPr>
              <w:spacing w:after="0" w:line="240" w:lineRule="auto"/>
              <w:jc w:val="center"/>
              <w:rPr>
                <w:rFonts w:ascii="Times New Roman" w:eastAsia="Times New Roman" w:hAnsi="Times New Roman" w:cs="Times New Roman"/>
                <w:sz w:val="20"/>
                <w:szCs w:val="20"/>
                <w:lang w:eastAsia="ru-RU"/>
              </w:rPr>
            </w:pPr>
            <w:r w:rsidRPr="006514DB">
              <w:rPr>
                <w:rFonts w:ascii="Times New Roman" w:eastAsia="Times New Roman" w:hAnsi="Times New Roman" w:cs="Times New Roman"/>
                <w:sz w:val="20"/>
                <w:szCs w:val="20"/>
                <w:lang w:eastAsia="ru-RU"/>
              </w:rPr>
              <w:t>%</w:t>
            </w:r>
          </w:p>
        </w:tc>
      </w:tr>
      <w:tr w:rsidR="004E316E" w:rsidRPr="006514DB" w:rsidTr="00796B44">
        <w:trPr>
          <w:trHeight w:val="962"/>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center"/>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lastRenderedPageBreak/>
              <w:t>0309</w:t>
            </w:r>
          </w:p>
        </w:tc>
        <w:tc>
          <w:tcPr>
            <w:tcW w:w="3227"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35"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184,3</w:t>
            </w:r>
          </w:p>
        </w:tc>
        <w:tc>
          <w:tcPr>
            <w:tcW w:w="992"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17,2</w:t>
            </w:r>
          </w:p>
        </w:tc>
        <w:tc>
          <w:tcPr>
            <w:tcW w:w="850"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176,1</w:t>
            </w:r>
          </w:p>
        </w:tc>
        <w:tc>
          <w:tcPr>
            <w:tcW w:w="775"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16,0</w:t>
            </w:r>
          </w:p>
        </w:tc>
        <w:tc>
          <w:tcPr>
            <w:tcW w:w="926"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-8,2</w:t>
            </w:r>
          </w:p>
        </w:tc>
        <w:tc>
          <w:tcPr>
            <w:tcW w:w="850" w:type="dxa"/>
            <w:tcBorders>
              <w:top w:val="nil"/>
              <w:left w:val="nil"/>
              <w:bottom w:val="single" w:sz="4" w:space="0" w:color="auto"/>
              <w:right w:val="single" w:sz="4" w:space="0" w:color="auto"/>
            </w:tcBorders>
            <w:shd w:val="clear" w:color="auto" w:fill="auto"/>
            <w:noWrap/>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95,6</w:t>
            </w:r>
          </w:p>
        </w:tc>
      </w:tr>
      <w:tr w:rsidR="004E316E" w:rsidRPr="006514DB" w:rsidTr="00796B44">
        <w:trPr>
          <w:trHeight w:val="211"/>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center"/>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0310</w:t>
            </w:r>
          </w:p>
        </w:tc>
        <w:tc>
          <w:tcPr>
            <w:tcW w:w="3227"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Обеспечение пожарной безопасности</w:t>
            </w:r>
          </w:p>
        </w:tc>
        <w:tc>
          <w:tcPr>
            <w:tcW w:w="1135"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877,1</w:t>
            </w:r>
          </w:p>
        </w:tc>
        <w:tc>
          <w:tcPr>
            <w:tcW w:w="992"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81,9</w:t>
            </w:r>
          </w:p>
        </w:tc>
        <w:tc>
          <w:tcPr>
            <w:tcW w:w="850"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919,1</w:t>
            </w:r>
          </w:p>
        </w:tc>
        <w:tc>
          <w:tcPr>
            <w:tcW w:w="775"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83,6</w:t>
            </w:r>
          </w:p>
        </w:tc>
        <w:tc>
          <w:tcPr>
            <w:tcW w:w="926"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42,0</w:t>
            </w:r>
          </w:p>
        </w:tc>
        <w:tc>
          <w:tcPr>
            <w:tcW w:w="850" w:type="dxa"/>
            <w:tcBorders>
              <w:top w:val="nil"/>
              <w:left w:val="nil"/>
              <w:bottom w:val="single" w:sz="4" w:space="0" w:color="auto"/>
              <w:right w:val="single" w:sz="4" w:space="0" w:color="auto"/>
            </w:tcBorders>
            <w:shd w:val="clear" w:color="auto" w:fill="auto"/>
            <w:noWrap/>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104,8</w:t>
            </w:r>
          </w:p>
        </w:tc>
      </w:tr>
      <w:tr w:rsidR="004E316E" w:rsidRPr="006514DB" w:rsidTr="00796B44">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center"/>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0311</w:t>
            </w:r>
          </w:p>
        </w:tc>
        <w:tc>
          <w:tcPr>
            <w:tcW w:w="3227"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Миграционная политика</w:t>
            </w:r>
          </w:p>
        </w:tc>
        <w:tc>
          <w:tcPr>
            <w:tcW w:w="1135"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9,6</w:t>
            </w:r>
          </w:p>
        </w:tc>
        <w:tc>
          <w:tcPr>
            <w:tcW w:w="992"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4,5</w:t>
            </w:r>
          </w:p>
        </w:tc>
        <w:tc>
          <w:tcPr>
            <w:tcW w:w="775"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0,4</w:t>
            </w:r>
          </w:p>
        </w:tc>
        <w:tc>
          <w:tcPr>
            <w:tcW w:w="926"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-5,1</w:t>
            </w:r>
          </w:p>
        </w:tc>
        <w:tc>
          <w:tcPr>
            <w:tcW w:w="850" w:type="dxa"/>
            <w:tcBorders>
              <w:top w:val="nil"/>
              <w:left w:val="nil"/>
              <w:bottom w:val="single" w:sz="4" w:space="0" w:color="auto"/>
              <w:right w:val="single" w:sz="4" w:space="0" w:color="auto"/>
            </w:tcBorders>
            <w:shd w:val="clear" w:color="auto" w:fill="auto"/>
            <w:noWrap/>
            <w:vAlign w:val="bottom"/>
            <w:hideMark/>
          </w:tcPr>
          <w:p w:rsidR="004E316E" w:rsidRPr="006514DB" w:rsidRDefault="004E316E" w:rsidP="00575FEA">
            <w:pPr>
              <w:spacing w:after="0" w:line="240" w:lineRule="auto"/>
              <w:jc w:val="right"/>
              <w:rPr>
                <w:rFonts w:ascii="Times New Roman" w:eastAsia="Times New Roman" w:hAnsi="Times New Roman" w:cs="Times New Roman"/>
                <w:color w:val="000000"/>
                <w:sz w:val="20"/>
                <w:szCs w:val="20"/>
                <w:lang w:eastAsia="ru-RU"/>
              </w:rPr>
            </w:pPr>
            <w:r w:rsidRPr="006514DB">
              <w:rPr>
                <w:rFonts w:ascii="Times New Roman" w:eastAsia="Times New Roman" w:hAnsi="Times New Roman" w:cs="Times New Roman"/>
                <w:color w:val="000000"/>
                <w:sz w:val="20"/>
                <w:szCs w:val="20"/>
                <w:lang w:eastAsia="ru-RU"/>
              </w:rPr>
              <w:t>46,9</w:t>
            </w:r>
          </w:p>
        </w:tc>
      </w:tr>
      <w:tr w:rsidR="004E316E" w:rsidRPr="006514DB" w:rsidTr="00796B44">
        <w:trPr>
          <w:trHeight w:val="30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center"/>
              <w:rPr>
                <w:rFonts w:ascii="Times New Roman" w:eastAsia="Times New Roman" w:hAnsi="Times New Roman" w:cs="Times New Roman"/>
                <w:b/>
                <w:bCs/>
                <w:color w:val="000000"/>
                <w:sz w:val="20"/>
                <w:szCs w:val="20"/>
                <w:lang w:eastAsia="ru-RU"/>
              </w:rPr>
            </w:pPr>
            <w:r w:rsidRPr="006514DB">
              <w:rPr>
                <w:rFonts w:ascii="Times New Roman" w:eastAsia="Times New Roman" w:hAnsi="Times New Roman" w:cs="Times New Roman"/>
                <w:b/>
                <w:bCs/>
                <w:color w:val="000000"/>
                <w:sz w:val="20"/>
                <w:szCs w:val="20"/>
                <w:lang w:eastAsia="ru-RU"/>
              </w:rPr>
              <w:t>Всего по разделу</w:t>
            </w:r>
          </w:p>
        </w:tc>
        <w:tc>
          <w:tcPr>
            <w:tcW w:w="1135"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b/>
                <w:bCs/>
                <w:color w:val="000000"/>
                <w:sz w:val="20"/>
                <w:szCs w:val="20"/>
                <w:lang w:eastAsia="ru-RU"/>
              </w:rPr>
            </w:pPr>
            <w:r w:rsidRPr="006514DB">
              <w:rPr>
                <w:rFonts w:ascii="Times New Roman" w:eastAsia="Times New Roman" w:hAnsi="Times New Roman" w:cs="Times New Roman"/>
                <w:b/>
                <w:bCs/>
                <w:color w:val="000000"/>
                <w:sz w:val="20"/>
                <w:szCs w:val="20"/>
                <w:lang w:eastAsia="ru-RU"/>
              </w:rPr>
              <w:t>1071,0</w:t>
            </w:r>
          </w:p>
        </w:tc>
        <w:tc>
          <w:tcPr>
            <w:tcW w:w="992"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b/>
                <w:bCs/>
                <w:color w:val="000000"/>
                <w:sz w:val="20"/>
                <w:szCs w:val="20"/>
                <w:lang w:eastAsia="ru-RU"/>
              </w:rPr>
            </w:pPr>
            <w:r w:rsidRPr="006514DB">
              <w:rPr>
                <w:rFonts w:ascii="Times New Roman" w:eastAsia="Times New Roman" w:hAnsi="Times New Roman" w:cs="Times New Roman"/>
                <w:b/>
                <w:bCs/>
                <w:color w:val="000000"/>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b/>
                <w:bCs/>
                <w:color w:val="000000"/>
                <w:sz w:val="20"/>
                <w:szCs w:val="20"/>
                <w:lang w:eastAsia="ru-RU"/>
              </w:rPr>
            </w:pPr>
            <w:r w:rsidRPr="006514DB">
              <w:rPr>
                <w:rFonts w:ascii="Times New Roman" w:eastAsia="Times New Roman" w:hAnsi="Times New Roman" w:cs="Times New Roman"/>
                <w:b/>
                <w:bCs/>
                <w:color w:val="000000"/>
                <w:sz w:val="20"/>
                <w:szCs w:val="20"/>
                <w:lang w:eastAsia="ru-RU"/>
              </w:rPr>
              <w:t>1099,7</w:t>
            </w:r>
          </w:p>
        </w:tc>
        <w:tc>
          <w:tcPr>
            <w:tcW w:w="775"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b/>
                <w:bCs/>
                <w:color w:val="000000"/>
                <w:sz w:val="20"/>
                <w:szCs w:val="20"/>
                <w:lang w:eastAsia="ru-RU"/>
              </w:rPr>
            </w:pPr>
            <w:r w:rsidRPr="006514DB">
              <w:rPr>
                <w:rFonts w:ascii="Times New Roman" w:eastAsia="Times New Roman" w:hAnsi="Times New Roman" w:cs="Times New Roman"/>
                <w:b/>
                <w:bCs/>
                <w:color w:val="000000"/>
                <w:sz w:val="20"/>
                <w:szCs w:val="20"/>
                <w:lang w:eastAsia="ru-RU"/>
              </w:rPr>
              <w:t>100,0</w:t>
            </w:r>
          </w:p>
        </w:tc>
        <w:tc>
          <w:tcPr>
            <w:tcW w:w="926" w:type="dxa"/>
            <w:tcBorders>
              <w:top w:val="nil"/>
              <w:left w:val="nil"/>
              <w:bottom w:val="single" w:sz="4" w:space="0" w:color="auto"/>
              <w:right w:val="single" w:sz="4" w:space="0" w:color="auto"/>
            </w:tcBorders>
            <w:shd w:val="clear" w:color="auto" w:fill="auto"/>
            <w:vAlign w:val="bottom"/>
            <w:hideMark/>
          </w:tcPr>
          <w:p w:rsidR="004E316E" w:rsidRPr="006514DB" w:rsidRDefault="004E316E" w:rsidP="00575FEA">
            <w:pPr>
              <w:spacing w:after="0" w:line="240" w:lineRule="auto"/>
              <w:jc w:val="right"/>
              <w:rPr>
                <w:rFonts w:ascii="Times New Roman" w:eastAsia="Times New Roman" w:hAnsi="Times New Roman" w:cs="Times New Roman"/>
                <w:b/>
                <w:bCs/>
                <w:color w:val="000000"/>
                <w:sz w:val="20"/>
                <w:szCs w:val="20"/>
                <w:lang w:eastAsia="ru-RU"/>
              </w:rPr>
            </w:pPr>
            <w:r w:rsidRPr="006514DB">
              <w:rPr>
                <w:rFonts w:ascii="Times New Roman" w:eastAsia="Times New Roman" w:hAnsi="Times New Roman" w:cs="Times New Roman"/>
                <w:b/>
                <w:bCs/>
                <w:color w:val="000000"/>
                <w:sz w:val="20"/>
                <w:szCs w:val="20"/>
                <w:lang w:eastAsia="ru-RU"/>
              </w:rPr>
              <w:t>28,7</w:t>
            </w:r>
          </w:p>
        </w:tc>
        <w:tc>
          <w:tcPr>
            <w:tcW w:w="850" w:type="dxa"/>
            <w:tcBorders>
              <w:top w:val="nil"/>
              <w:left w:val="nil"/>
              <w:bottom w:val="single" w:sz="4" w:space="0" w:color="auto"/>
              <w:right w:val="single" w:sz="4" w:space="0" w:color="auto"/>
            </w:tcBorders>
            <w:shd w:val="clear" w:color="auto" w:fill="auto"/>
            <w:noWrap/>
            <w:vAlign w:val="bottom"/>
            <w:hideMark/>
          </w:tcPr>
          <w:p w:rsidR="004E316E" w:rsidRPr="006514DB" w:rsidRDefault="004E316E" w:rsidP="00575FEA">
            <w:pPr>
              <w:spacing w:after="0" w:line="240" w:lineRule="auto"/>
              <w:jc w:val="right"/>
              <w:rPr>
                <w:rFonts w:ascii="Times New Roman" w:eastAsia="Times New Roman" w:hAnsi="Times New Roman" w:cs="Times New Roman"/>
                <w:b/>
                <w:bCs/>
                <w:color w:val="000000"/>
                <w:sz w:val="20"/>
                <w:szCs w:val="20"/>
                <w:lang w:eastAsia="ru-RU"/>
              </w:rPr>
            </w:pPr>
            <w:r w:rsidRPr="006514DB">
              <w:rPr>
                <w:rFonts w:ascii="Times New Roman" w:eastAsia="Times New Roman" w:hAnsi="Times New Roman" w:cs="Times New Roman"/>
                <w:b/>
                <w:bCs/>
                <w:color w:val="000000"/>
                <w:sz w:val="20"/>
                <w:szCs w:val="20"/>
                <w:lang w:eastAsia="ru-RU"/>
              </w:rPr>
              <w:t>102,7</w:t>
            </w:r>
          </w:p>
        </w:tc>
      </w:tr>
    </w:tbl>
    <w:p w:rsidR="00F71567" w:rsidRDefault="00F71567" w:rsidP="004E316E">
      <w:pPr>
        <w:spacing w:after="0" w:line="240" w:lineRule="auto"/>
        <w:ind w:firstLine="709"/>
        <w:jc w:val="both"/>
        <w:rPr>
          <w:rFonts w:ascii="Times New Roman" w:hAnsi="Times New Roman" w:cs="Times New Roman"/>
          <w:sz w:val="28"/>
          <w:szCs w:val="28"/>
        </w:rPr>
      </w:pPr>
    </w:p>
    <w:p w:rsidR="004E316E" w:rsidRPr="00B24F90" w:rsidRDefault="004E316E" w:rsidP="004E31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w:t>
      </w:r>
      <w:r w:rsidRPr="0099579A">
        <w:rPr>
          <w:rFonts w:ascii="Times New Roman" w:eastAsia="Times New Roman" w:hAnsi="Times New Roman" w:cs="Times New Roman"/>
          <w:sz w:val="28"/>
          <w:szCs w:val="28"/>
          <w:lang w:eastAsia="ru-RU"/>
        </w:rPr>
        <w:t>бюджетных ассигнований по разделу на 2016 год по сравнению с 2015 годом</w:t>
      </w:r>
      <w:r>
        <w:rPr>
          <w:rFonts w:ascii="Times New Roman" w:eastAsia="Times New Roman" w:hAnsi="Times New Roman" w:cs="Times New Roman"/>
          <w:sz w:val="28"/>
          <w:szCs w:val="28"/>
          <w:lang w:eastAsia="ru-RU"/>
        </w:rPr>
        <w:t xml:space="preserve"> обусловлено в основном п</w:t>
      </w:r>
      <w:r>
        <w:rPr>
          <w:rFonts w:ascii="Times New Roman" w:hAnsi="Times New Roman" w:cs="Times New Roman"/>
          <w:sz w:val="28"/>
          <w:szCs w:val="28"/>
        </w:rPr>
        <w:t>овышением планируемых расходов  на р</w:t>
      </w:r>
      <w:r w:rsidRPr="00F23723">
        <w:rPr>
          <w:rFonts w:ascii="Times New Roman" w:hAnsi="Times New Roman" w:cs="Times New Roman"/>
          <w:sz w:val="28"/>
          <w:szCs w:val="28"/>
        </w:rPr>
        <w:t>еконструкци</w:t>
      </w:r>
      <w:r>
        <w:rPr>
          <w:rFonts w:ascii="Times New Roman" w:hAnsi="Times New Roman" w:cs="Times New Roman"/>
          <w:sz w:val="28"/>
          <w:szCs w:val="28"/>
        </w:rPr>
        <w:t>ю</w:t>
      </w:r>
      <w:r w:rsidRPr="00F23723">
        <w:rPr>
          <w:rFonts w:ascii="Times New Roman" w:hAnsi="Times New Roman" w:cs="Times New Roman"/>
          <w:sz w:val="28"/>
          <w:szCs w:val="28"/>
        </w:rPr>
        <w:t xml:space="preserve"> здания для размещения системы "ДДС-112 Приморского края", в том числе проектно-изыскательские работы</w:t>
      </w:r>
      <w:r>
        <w:rPr>
          <w:rFonts w:ascii="Times New Roman" w:hAnsi="Times New Roman" w:cs="Times New Roman"/>
          <w:sz w:val="28"/>
          <w:szCs w:val="28"/>
        </w:rPr>
        <w:t xml:space="preserve"> – на 22,6 млн рублей, или в 4,1 раза, что составляет 30,0 млн рублей (в 2015 году – 7,4 млн рублей). Кроме того, законопроектом на 2016 год включены новые расходы на м</w:t>
      </w:r>
      <w:r w:rsidRPr="00233664">
        <w:rPr>
          <w:rFonts w:ascii="Times New Roman" w:hAnsi="Times New Roman" w:cs="Times New Roman"/>
          <w:sz w:val="28"/>
          <w:szCs w:val="28"/>
        </w:rPr>
        <w:t>одернизаци</w:t>
      </w:r>
      <w:r>
        <w:rPr>
          <w:rFonts w:ascii="Times New Roman" w:hAnsi="Times New Roman" w:cs="Times New Roman"/>
          <w:sz w:val="28"/>
          <w:szCs w:val="28"/>
        </w:rPr>
        <w:t>ю</w:t>
      </w:r>
      <w:r w:rsidRPr="00233664">
        <w:rPr>
          <w:rFonts w:ascii="Times New Roman" w:hAnsi="Times New Roman" w:cs="Times New Roman"/>
          <w:sz w:val="28"/>
          <w:szCs w:val="28"/>
        </w:rPr>
        <w:t xml:space="preserve"> автопарка спецтехники, пожарно-технического вооружения и другого пожарно-спасательного имущества государственной противопожарной службы Приморского края</w:t>
      </w:r>
      <w:r>
        <w:rPr>
          <w:rFonts w:ascii="Times New Roman" w:hAnsi="Times New Roman" w:cs="Times New Roman"/>
          <w:sz w:val="28"/>
          <w:szCs w:val="28"/>
        </w:rPr>
        <w:t xml:space="preserve"> в сумме 31,5 млн рублей. </w:t>
      </w:r>
    </w:p>
    <w:p w:rsidR="00404974" w:rsidRPr="004201DA" w:rsidRDefault="00404974" w:rsidP="00C45BB1">
      <w:pPr>
        <w:spacing w:after="0" w:line="240" w:lineRule="auto"/>
        <w:ind w:firstLine="720"/>
        <w:rPr>
          <w:rFonts w:ascii="Times New Roman" w:eastAsia="Times New Roman" w:hAnsi="Times New Roman" w:cs="Times New Roman"/>
          <w:b/>
          <w:sz w:val="28"/>
          <w:szCs w:val="28"/>
          <w:lang w:eastAsia="ru-RU"/>
        </w:rPr>
      </w:pPr>
    </w:p>
    <w:p w:rsidR="00464C64" w:rsidRPr="004201DA" w:rsidRDefault="00464C64"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5.4. Раздел 04 "Национальная экономика"</w:t>
      </w:r>
    </w:p>
    <w:p w:rsidR="000B1663" w:rsidRDefault="000B1663" w:rsidP="000B1663">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по разделу на 201</w:t>
      </w:r>
      <w:r w:rsidRPr="00485700">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запланированы в сумме </w:t>
      </w:r>
      <w:r w:rsidRPr="00485700">
        <w:rPr>
          <w:rFonts w:ascii="Times New Roman" w:eastAsia="Times New Roman" w:hAnsi="Times New Roman" w:cs="Times New Roman"/>
          <w:sz w:val="28"/>
          <w:szCs w:val="28"/>
          <w:lang w:eastAsia="ru-RU"/>
        </w:rPr>
        <w:t>12453</w:t>
      </w:r>
      <w:r>
        <w:rPr>
          <w:rFonts w:ascii="Times New Roman" w:eastAsia="Times New Roman" w:hAnsi="Times New Roman" w:cs="Times New Roman"/>
          <w:sz w:val="28"/>
          <w:szCs w:val="28"/>
          <w:lang w:eastAsia="ru-RU"/>
        </w:rPr>
        <w:t>,</w:t>
      </w:r>
      <w:r w:rsidRPr="00485700">
        <w:rPr>
          <w:rFonts w:ascii="Times New Roman" w:eastAsia="Times New Roman" w:hAnsi="Times New Roman" w:cs="Times New Roman"/>
          <w:sz w:val="28"/>
          <w:szCs w:val="28"/>
          <w:lang w:eastAsia="ru-RU"/>
        </w:rPr>
        <w:t>4</w:t>
      </w:r>
      <w:r w:rsidRPr="00B24F90">
        <w:rPr>
          <w:rFonts w:ascii="Times New Roman" w:eastAsia="Times New Roman" w:hAnsi="Times New Roman" w:cs="Times New Roman"/>
          <w:sz w:val="28"/>
          <w:szCs w:val="28"/>
          <w:lang w:val="en-US" w:eastAsia="ru-RU"/>
        </w:rPr>
        <w:t> </w:t>
      </w:r>
      <w:r w:rsidRPr="00B24F90">
        <w:rPr>
          <w:rFonts w:ascii="Times New Roman" w:eastAsia="Times New Roman" w:hAnsi="Times New Roman" w:cs="Times New Roman"/>
          <w:sz w:val="28"/>
          <w:szCs w:val="28"/>
          <w:lang w:eastAsia="ru-RU"/>
        </w:rPr>
        <w:t>млн</w:t>
      </w:r>
      <w:r w:rsidRPr="00B24F90">
        <w:rPr>
          <w:rFonts w:ascii="Times New Roman" w:eastAsia="Times New Roman" w:hAnsi="Times New Roman" w:cs="Times New Roman"/>
          <w:sz w:val="28"/>
          <w:szCs w:val="28"/>
          <w:lang w:val="en-US" w:eastAsia="ru-RU"/>
        </w:rPr>
        <w:t> </w:t>
      </w:r>
      <w:r w:rsidRPr="00B24F90">
        <w:rPr>
          <w:rFonts w:ascii="Times New Roman" w:eastAsia="Times New Roman" w:hAnsi="Times New Roman" w:cs="Times New Roman"/>
          <w:sz w:val="28"/>
          <w:szCs w:val="28"/>
          <w:lang w:eastAsia="ru-RU"/>
        </w:rPr>
        <w:t xml:space="preserve">рублей, что </w:t>
      </w:r>
      <w:r>
        <w:rPr>
          <w:rFonts w:ascii="Times New Roman" w:eastAsia="Times New Roman" w:hAnsi="Times New Roman" w:cs="Times New Roman"/>
          <w:sz w:val="28"/>
          <w:szCs w:val="28"/>
          <w:lang w:eastAsia="ru-RU"/>
        </w:rPr>
        <w:t>меньше</w:t>
      </w:r>
      <w:r w:rsidRPr="00B24F90">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3205,3</w:t>
      </w:r>
      <w:r w:rsidRPr="00B24F90">
        <w:rPr>
          <w:rFonts w:ascii="Times New Roman" w:eastAsia="Times New Roman" w:hAnsi="Times New Roman" w:cs="Times New Roman"/>
          <w:sz w:val="28"/>
          <w:szCs w:val="28"/>
          <w:lang w:eastAsia="ru-RU"/>
        </w:rPr>
        <w:t>млн рублей, чем в 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15658,7</w:t>
      </w:r>
      <w:r w:rsidRPr="00B24F90">
        <w:rPr>
          <w:rFonts w:ascii="Times New Roman" w:eastAsia="Times New Roman" w:hAnsi="Times New Roman" w:cs="Times New Roman"/>
          <w:sz w:val="28"/>
          <w:szCs w:val="28"/>
          <w:lang w:eastAsia="ru-RU"/>
        </w:rPr>
        <w:t xml:space="preserve"> млн рублей). </w:t>
      </w:r>
    </w:p>
    <w:p w:rsidR="000B1663" w:rsidRPr="00B24F90" w:rsidRDefault="000B1663" w:rsidP="000B1663">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Удельный вес расходов по данному разделу в общем объеме расходов краевого бюджета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составит </w:t>
      </w:r>
      <w:r>
        <w:rPr>
          <w:rFonts w:ascii="Times New Roman" w:eastAsia="Times New Roman" w:hAnsi="Times New Roman" w:cs="Times New Roman"/>
          <w:sz w:val="28"/>
          <w:szCs w:val="28"/>
          <w:lang w:eastAsia="ru-RU"/>
        </w:rPr>
        <w:t>15,2</w:t>
      </w:r>
      <w:r w:rsidRPr="00B24F90">
        <w:rPr>
          <w:rFonts w:ascii="Times New Roman" w:eastAsia="Times New Roman" w:hAnsi="Times New Roman" w:cs="Times New Roman"/>
          <w:sz w:val="28"/>
          <w:szCs w:val="28"/>
          <w:lang w:eastAsia="ru-RU"/>
        </w:rPr>
        <w:t xml:space="preserve"> %.</w:t>
      </w:r>
    </w:p>
    <w:p w:rsidR="000B1663" w:rsidRPr="00151632" w:rsidRDefault="000B1663" w:rsidP="000B1663">
      <w:pPr>
        <w:spacing w:after="0" w:line="240" w:lineRule="auto"/>
        <w:ind w:firstLine="708"/>
        <w:jc w:val="both"/>
        <w:rPr>
          <w:rFonts w:ascii="Times New Roman" w:eastAsia="Times New Roman" w:hAnsi="Times New Roman" w:cs="Times New Roman"/>
          <w:sz w:val="28"/>
          <w:szCs w:val="28"/>
          <w:lang w:eastAsia="ru-RU"/>
        </w:rPr>
      </w:pPr>
      <w:r w:rsidRPr="00151632">
        <w:rPr>
          <w:rFonts w:ascii="Times New Roman" w:eastAsia="Times New Roman" w:hAnsi="Times New Roman" w:cs="Times New Roman"/>
          <w:sz w:val="28"/>
          <w:szCs w:val="28"/>
          <w:lang w:eastAsia="ru-RU"/>
        </w:rPr>
        <w:t xml:space="preserve">Расходы в соответствии с ведомственной структурой будут осуществлять 15 главных распорядителей. Наиболее крупными из них являются департамент </w:t>
      </w:r>
      <w:r w:rsidR="00B2146F">
        <w:rPr>
          <w:rFonts w:ascii="Times New Roman" w:eastAsia="Times New Roman" w:hAnsi="Times New Roman" w:cs="Times New Roman"/>
          <w:sz w:val="28"/>
          <w:szCs w:val="28"/>
          <w:lang w:eastAsia="ru-RU"/>
        </w:rPr>
        <w:t xml:space="preserve">транспорта и </w:t>
      </w:r>
      <w:r w:rsidRPr="00151632">
        <w:rPr>
          <w:rFonts w:ascii="Times New Roman" w:eastAsia="Times New Roman" w:hAnsi="Times New Roman" w:cs="Times New Roman"/>
          <w:sz w:val="28"/>
          <w:szCs w:val="28"/>
          <w:lang w:eastAsia="ru-RU"/>
        </w:rPr>
        <w:t>дорожного хозяйства</w:t>
      </w:r>
      <w:r w:rsidR="00B2146F">
        <w:rPr>
          <w:rFonts w:ascii="Times New Roman" w:eastAsia="Times New Roman" w:hAnsi="Times New Roman" w:cs="Times New Roman"/>
          <w:sz w:val="28"/>
          <w:szCs w:val="28"/>
          <w:lang w:eastAsia="ru-RU"/>
        </w:rPr>
        <w:t xml:space="preserve"> </w:t>
      </w:r>
      <w:r w:rsidRPr="00151632">
        <w:rPr>
          <w:rFonts w:ascii="Times New Roman" w:eastAsia="Times New Roman" w:hAnsi="Times New Roman" w:cs="Times New Roman"/>
          <w:sz w:val="28"/>
          <w:szCs w:val="28"/>
          <w:lang w:eastAsia="ru-RU"/>
        </w:rPr>
        <w:t xml:space="preserve"> Приморского края</w:t>
      </w:r>
      <w:r w:rsidR="006514DB">
        <w:rPr>
          <w:rFonts w:ascii="Times New Roman" w:eastAsia="Times New Roman" w:hAnsi="Times New Roman" w:cs="Times New Roman"/>
          <w:sz w:val="28"/>
          <w:szCs w:val="28"/>
          <w:lang w:eastAsia="ru-RU"/>
        </w:rPr>
        <w:t> </w:t>
      </w:r>
      <w:r w:rsidRPr="00151632">
        <w:rPr>
          <w:rFonts w:ascii="Times New Roman" w:eastAsia="Times New Roman" w:hAnsi="Times New Roman" w:cs="Times New Roman"/>
          <w:sz w:val="28"/>
          <w:szCs w:val="28"/>
          <w:lang w:eastAsia="ru-RU"/>
        </w:rPr>
        <w:t>– 8601,5</w:t>
      </w:r>
      <w:r w:rsidRPr="00151632">
        <w:rPr>
          <w:rFonts w:ascii="Times New Roman" w:eastAsia="Times New Roman" w:hAnsi="Times New Roman" w:cs="Times New Roman"/>
          <w:sz w:val="28"/>
          <w:szCs w:val="28"/>
          <w:lang w:val="en-US" w:eastAsia="ru-RU"/>
        </w:rPr>
        <w:t> </w:t>
      </w:r>
      <w:r w:rsidRPr="00151632">
        <w:rPr>
          <w:rFonts w:ascii="Times New Roman" w:eastAsia="Times New Roman" w:hAnsi="Times New Roman" w:cs="Times New Roman"/>
          <w:sz w:val="28"/>
          <w:szCs w:val="28"/>
          <w:lang w:eastAsia="ru-RU"/>
        </w:rPr>
        <w:t>млн</w:t>
      </w:r>
      <w:r w:rsidRPr="00151632">
        <w:rPr>
          <w:rFonts w:ascii="Times New Roman" w:eastAsia="Times New Roman" w:hAnsi="Times New Roman" w:cs="Times New Roman"/>
          <w:sz w:val="28"/>
          <w:szCs w:val="28"/>
          <w:lang w:val="en-US" w:eastAsia="ru-RU"/>
        </w:rPr>
        <w:t> </w:t>
      </w:r>
      <w:r w:rsidRPr="00151632">
        <w:rPr>
          <w:rFonts w:ascii="Times New Roman" w:eastAsia="Times New Roman" w:hAnsi="Times New Roman" w:cs="Times New Roman"/>
          <w:sz w:val="28"/>
          <w:szCs w:val="28"/>
          <w:lang w:eastAsia="ru-RU"/>
        </w:rPr>
        <w:t>рублей (69,1 % расходов по разделу) и департамент сельского хозяйства и продовольствия Приморского края – 1738,9 млн рублей (14,0 %).</w:t>
      </w:r>
    </w:p>
    <w:p w:rsidR="000B1663" w:rsidRDefault="000B1663" w:rsidP="000B1663">
      <w:pPr>
        <w:spacing w:after="0" w:line="240" w:lineRule="auto"/>
        <w:ind w:firstLine="708"/>
        <w:jc w:val="both"/>
        <w:rPr>
          <w:rFonts w:ascii="Times New Roman" w:eastAsia="Times New Roman" w:hAnsi="Times New Roman" w:cs="Times New Roman"/>
          <w:sz w:val="28"/>
          <w:szCs w:val="28"/>
          <w:lang w:eastAsia="ru-RU"/>
        </w:rPr>
      </w:pPr>
      <w:r w:rsidRPr="00151632">
        <w:rPr>
          <w:rFonts w:ascii="Times New Roman" w:eastAsia="Times New Roman" w:hAnsi="Times New Roman" w:cs="Times New Roman"/>
          <w:sz w:val="28"/>
          <w:szCs w:val="28"/>
          <w:lang w:eastAsia="ru-RU"/>
        </w:rPr>
        <w:t>Плановые объемы бюджетных назначений в разрезе подразделов классификации расходов п</w:t>
      </w:r>
      <w:r w:rsidRPr="00151632">
        <w:rPr>
          <w:rFonts w:ascii="Times New Roman" w:eastAsia="Times New Roman" w:hAnsi="Times New Roman" w:cs="Times New Roman" w:hint="eastAsia"/>
          <w:sz w:val="28"/>
          <w:szCs w:val="28"/>
          <w:lang w:eastAsia="ru-RU"/>
        </w:rPr>
        <w:t>риведен</w:t>
      </w:r>
      <w:r w:rsidRPr="00151632">
        <w:rPr>
          <w:rFonts w:ascii="Times New Roman" w:eastAsia="Times New Roman" w:hAnsi="Times New Roman" w:cs="Times New Roman"/>
          <w:sz w:val="28"/>
          <w:szCs w:val="28"/>
          <w:lang w:eastAsia="ru-RU"/>
        </w:rPr>
        <w:t>ы в таблице.</w:t>
      </w:r>
    </w:p>
    <w:p w:rsidR="006514DB" w:rsidRPr="006514DB" w:rsidRDefault="006514DB" w:rsidP="006514DB">
      <w:pPr>
        <w:spacing w:after="0" w:line="240" w:lineRule="auto"/>
        <w:ind w:firstLine="708"/>
        <w:jc w:val="right"/>
        <w:rPr>
          <w:rFonts w:ascii="Times New Roman" w:eastAsia="Times New Roman" w:hAnsi="Times New Roman" w:cs="Times New Roman"/>
          <w:sz w:val="24"/>
          <w:szCs w:val="24"/>
          <w:lang w:eastAsia="ru-RU"/>
        </w:rPr>
      </w:pPr>
      <w:r w:rsidRPr="006514DB">
        <w:rPr>
          <w:rFonts w:ascii="Times New Roman" w:eastAsia="Times New Roman" w:hAnsi="Times New Roman" w:cs="Times New Roman"/>
          <w:sz w:val="24"/>
          <w:szCs w:val="24"/>
          <w:lang w:eastAsia="ru-RU"/>
        </w:rPr>
        <w:t>Таблица 13</w:t>
      </w:r>
    </w:p>
    <w:p w:rsidR="000B1663" w:rsidRPr="006514DB" w:rsidRDefault="000B1663" w:rsidP="000B1663">
      <w:pPr>
        <w:spacing w:after="0" w:line="240" w:lineRule="auto"/>
        <w:ind w:firstLine="708"/>
        <w:jc w:val="right"/>
        <w:rPr>
          <w:rFonts w:ascii="Times New Roman" w:eastAsia="Times New Roman" w:hAnsi="Times New Roman" w:cs="Times New Roman"/>
          <w:sz w:val="24"/>
          <w:szCs w:val="24"/>
          <w:lang w:eastAsia="ru-RU"/>
        </w:rPr>
      </w:pPr>
      <w:r w:rsidRPr="006514DB">
        <w:rPr>
          <w:rFonts w:ascii="Times New Roman" w:eastAsia="Times New Roman" w:hAnsi="Times New Roman" w:cs="Times New Roman"/>
          <w:sz w:val="24"/>
          <w:szCs w:val="24"/>
          <w:lang w:eastAsia="ru-RU"/>
        </w:rPr>
        <w:t>(млн рублей)</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9"/>
        <w:gridCol w:w="1685"/>
        <w:gridCol w:w="1134"/>
        <w:gridCol w:w="908"/>
      </w:tblGrid>
      <w:tr w:rsidR="000B1663" w:rsidRPr="00B24F90" w:rsidTr="00ED350A">
        <w:trPr>
          <w:trHeight w:val="255"/>
          <w:tblHeader/>
        </w:trPr>
        <w:tc>
          <w:tcPr>
            <w:tcW w:w="3828" w:type="dxa"/>
            <w:vMerge w:val="restart"/>
            <w:shd w:val="clear" w:color="auto" w:fill="auto"/>
            <w:vAlign w:val="center"/>
            <w:hideMark/>
          </w:tcPr>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Наименование  раздела, подразделов</w:t>
            </w:r>
          </w:p>
        </w:tc>
        <w:tc>
          <w:tcPr>
            <w:tcW w:w="1559" w:type="dxa"/>
            <w:vMerge w:val="restart"/>
            <w:shd w:val="clear" w:color="auto" w:fill="auto"/>
            <w:vAlign w:val="center"/>
            <w:hideMark/>
          </w:tcPr>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Закон Приморского края </w:t>
            </w:r>
          </w:p>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01.10.2015</w:t>
            </w:r>
            <w:r w:rsidRPr="00B24F90">
              <w:rPr>
                <w:rFonts w:ascii="Times New Roman" w:eastAsia="Times New Roman" w:hAnsi="Times New Roman" w:cs="Times New Roman"/>
                <w:lang w:eastAsia="ru-RU"/>
              </w:rPr>
              <w:t xml:space="preserve">  </w:t>
            </w:r>
          </w:p>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670</w:t>
            </w:r>
            <w:r w:rsidRPr="00B24F90">
              <w:rPr>
                <w:rFonts w:ascii="Times New Roman" w:eastAsia="Times New Roman" w:hAnsi="Times New Roman" w:cs="Times New Roman"/>
                <w:lang w:eastAsia="ru-RU"/>
              </w:rPr>
              <w:t>-КЗ</w:t>
            </w:r>
          </w:p>
        </w:tc>
        <w:tc>
          <w:tcPr>
            <w:tcW w:w="1685" w:type="dxa"/>
            <w:vMerge w:val="restart"/>
            <w:shd w:val="clear" w:color="auto" w:fill="auto"/>
            <w:vAlign w:val="center"/>
            <w:hideMark/>
          </w:tcPr>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Проект </w:t>
            </w:r>
          </w:p>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 201</w:t>
            </w:r>
            <w:r>
              <w:rPr>
                <w:rFonts w:ascii="Times New Roman" w:eastAsia="Times New Roman" w:hAnsi="Times New Roman" w:cs="Times New Roman"/>
                <w:lang w:eastAsia="ru-RU"/>
              </w:rPr>
              <w:t>6</w:t>
            </w:r>
            <w:r w:rsidRPr="00B24F90">
              <w:rPr>
                <w:rFonts w:ascii="Times New Roman" w:eastAsia="Times New Roman" w:hAnsi="Times New Roman" w:cs="Times New Roman"/>
                <w:lang w:eastAsia="ru-RU"/>
              </w:rPr>
              <w:t xml:space="preserve"> год</w:t>
            </w:r>
          </w:p>
        </w:tc>
        <w:tc>
          <w:tcPr>
            <w:tcW w:w="2042" w:type="dxa"/>
            <w:gridSpan w:val="2"/>
            <w:vMerge w:val="restart"/>
            <w:shd w:val="clear" w:color="auto" w:fill="auto"/>
            <w:vAlign w:val="center"/>
            <w:hideMark/>
          </w:tcPr>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Темпы роста (снижения) расходов</w:t>
            </w:r>
          </w:p>
        </w:tc>
      </w:tr>
      <w:tr w:rsidR="000B1663" w:rsidRPr="00B24F90" w:rsidTr="00ED350A">
        <w:trPr>
          <w:trHeight w:val="521"/>
          <w:tblHeader/>
        </w:trPr>
        <w:tc>
          <w:tcPr>
            <w:tcW w:w="3828" w:type="dxa"/>
            <w:vMerge/>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c>
          <w:tcPr>
            <w:tcW w:w="1559" w:type="dxa"/>
            <w:vMerge/>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c>
          <w:tcPr>
            <w:tcW w:w="1685" w:type="dxa"/>
            <w:vMerge/>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c>
          <w:tcPr>
            <w:tcW w:w="2042" w:type="dxa"/>
            <w:gridSpan w:val="2"/>
            <w:vMerge/>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r>
      <w:tr w:rsidR="000B1663" w:rsidRPr="00B24F90" w:rsidTr="00ED350A">
        <w:trPr>
          <w:trHeight w:val="160"/>
          <w:tblHeader/>
        </w:trPr>
        <w:tc>
          <w:tcPr>
            <w:tcW w:w="3828" w:type="dxa"/>
            <w:vMerge/>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c>
          <w:tcPr>
            <w:tcW w:w="1559" w:type="dxa"/>
            <w:vMerge/>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c>
          <w:tcPr>
            <w:tcW w:w="1685" w:type="dxa"/>
            <w:vMerge/>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c>
          <w:tcPr>
            <w:tcW w:w="1134" w:type="dxa"/>
            <w:shd w:val="clear" w:color="auto" w:fill="auto"/>
            <w:vAlign w:val="center"/>
            <w:hideMark/>
          </w:tcPr>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млн рублей</w:t>
            </w:r>
          </w:p>
        </w:tc>
        <w:tc>
          <w:tcPr>
            <w:tcW w:w="908" w:type="dxa"/>
            <w:shd w:val="clear" w:color="auto" w:fill="auto"/>
            <w:noWrap/>
            <w:vAlign w:val="center"/>
            <w:hideMark/>
          </w:tcPr>
          <w:p w:rsidR="000B1663" w:rsidRPr="00B24F90" w:rsidRDefault="000B1663" w:rsidP="000B1663">
            <w:pPr>
              <w:spacing w:after="0" w:line="240" w:lineRule="auto"/>
              <w:jc w:val="center"/>
              <w:rPr>
                <w:rFonts w:ascii="Arial CYR" w:eastAsia="Times New Roman" w:hAnsi="Arial CYR" w:cs="Arial CYR"/>
                <w:sz w:val="20"/>
                <w:szCs w:val="20"/>
                <w:lang w:eastAsia="ru-RU"/>
              </w:rPr>
            </w:pPr>
            <w:r w:rsidRPr="00B24F90">
              <w:rPr>
                <w:rFonts w:ascii="Arial CYR" w:eastAsia="Times New Roman" w:hAnsi="Arial CYR" w:cs="Arial CYR"/>
                <w:sz w:val="20"/>
                <w:szCs w:val="20"/>
                <w:lang w:eastAsia="ru-RU"/>
              </w:rPr>
              <w:t>%</w:t>
            </w:r>
          </w:p>
        </w:tc>
      </w:tr>
      <w:tr w:rsidR="000B1663" w:rsidRPr="00B24F90" w:rsidTr="00ED350A">
        <w:trPr>
          <w:trHeight w:val="190"/>
        </w:trPr>
        <w:tc>
          <w:tcPr>
            <w:tcW w:w="3828" w:type="dxa"/>
            <w:shd w:val="clear" w:color="auto" w:fill="auto"/>
            <w:vAlign w:val="center"/>
            <w:hideMark/>
          </w:tcPr>
          <w:p w:rsidR="000B1663" w:rsidRPr="00406896" w:rsidRDefault="000B1663" w:rsidP="000B1663">
            <w:pPr>
              <w:spacing w:after="0" w:line="240" w:lineRule="auto"/>
              <w:rPr>
                <w:rFonts w:ascii="Times New Roman" w:hAnsi="Times New Roman" w:cs="Times New Roman"/>
                <w:b/>
                <w:bCs/>
                <w:color w:val="000000"/>
              </w:rPr>
            </w:pPr>
            <w:r w:rsidRPr="00406896">
              <w:rPr>
                <w:rFonts w:ascii="Times New Roman" w:hAnsi="Times New Roman" w:cs="Times New Roman"/>
                <w:b/>
                <w:bCs/>
                <w:color w:val="000000"/>
              </w:rPr>
              <w:t>Национальная экономика</w:t>
            </w:r>
          </w:p>
        </w:tc>
        <w:tc>
          <w:tcPr>
            <w:tcW w:w="1559" w:type="dxa"/>
            <w:shd w:val="clear" w:color="000000" w:fill="FFFFFF"/>
            <w:noWrap/>
            <w:vAlign w:val="center"/>
            <w:hideMark/>
          </w:tcPr>
          <w:p w:rsidR="000B1663" w:rsidRPr="00406896" w:rsidRDefault="000B1663" w:rsidP="000B1663">
            <w:pPr>
              <w:spacing w:after="0" w:line="240" w:lineRule="auto"/>
              <w:jc w:val="right"/>
              <w:rPr>
                <w:rFonts w:ascii="Times New Roman" w:hAnsi="Times New Roman" w:cs="Times New Roman"/>
                <w:b/>
                <w:bCs/>
                <w:color w:val="000000"/>
              </w:rPr>
            </w:pPr>
            <w:r w:rsidRPr="00406896">
              <w:rPr>
                <w:rFonts w:ascii="Times New Roman" w:hAnsi="Times New Roman" w:cs="Times New Roman"/>
                <w:b/>
                <w:bCs/>
                <w:color w:val="000000"/>
              </w:rPr>
              <w:t>15658,7</w:t>
            </w:r>
          </w:p>
        </w:tc>
        <w:tc>
          <w:tcPr>
            <w:tcW w:w="1685" w:type="dxa"/>
            <w:shd w:val="clear" w:color="000000" w:fill="FFFFFF"/>
            <w:vAlign w:val="center"/>
            <w:hideMark/>
          </w:tcPr>
          <w:p w:rsidR="000B1663" w:rsidRPr="00406896" w:rsidRDefault="000B1663" w:rsidP="000B1663">
            <w:pPr>
              <w:spacing w:after="0" w:line="240" w:lineRule="auto"/>
              <w:jc w:val="right"/>
              <w:rPr>
                <w:rFonts w:ascii="Times New Roman" w:hAnsi="Times New Roman" w:cs="Times New Roman"/>
                <w:b/>
                <w:bCs/>
                <w:color w:val="000000"/>
              </w:rPr>
            </w:pPr>
            <w:r w:rsidRPr="00406896">
              <w:rPr>
                <w:rFonts w:ascii="Times New Roman" w:hAnsi="Times New Roman" w:cs="Times New Roman"/>
                <w:b/>
                <w:bCs/>
                <w:color w:val="000000"/>
              </w:rPr>
              <w:t>12453,4</w:t>
            </w:r>
          </w:p>
        </w:tc>
        <w:tc>
          <w:tcPr>
            <w:tcW w:w="1134"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b/>
                <w:bCs/>
                <w:color w:val="000000"/>
              </w:rPr>
            </w:pPr>
            <w:r w:rsidRPr="00406896">
              <w:rPr>
                <w:rFonts w:ascii="Times New Roman" w:hAnsi="Times New Roman" w:cs="Times New Roman"/>
                <w:b/>
                <w:bCs/>
                <w:color w:val="000000"/>
              </w:rPr>
              <w:t>-3205,3</w:t>
            </w:r>
          </w:p>
        </w:tc>
        <w:tc>
          <w:tcPr>
            <w:tcW w:w="908"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b/>
                <w:bCs/>
                <w:color w:val="000000"/>
              </w:rPr>
            </w:pPr>
            <w:r w:rsidRPr="00406896">
              <w:rPr>
                <w:rFonts w:ascii="Times New Roman" w:hAnsi="Times New Roman" w:cs="Times New Roman"/>
                <w:b/>
                <w:bCs/>
                <w:color w:val="000000"/>
              </w:rPr>
              <w:t>79,5</w:t>
            </w:r>
          </w:p>
        </w:tc>
      </w:tr>
      <w:tr w:rsidR="000B1663" w:rsidRPr="00B24F90" w:rsidTr="00ED350A">
        <w:trPr>
          <w:trHeight w:val="207"/>
        </w:trPr>
        <w:tc>
          <w:tcPr>
            <w:tcW w:w="3828" w:type="dxa"/>
            <w:shd w:val="clear" w:color="000000" w:fill="FFFFFF"/>
            <w:vAlign w:val="center"/>
            <w:hideMark/>
          </w:tcPr>
          <w:p w:rsidR="000B1663" w:rsidRPr="00406896" w:rsidRDefault="000B1663" w:rsidP="000B1663">
            <w:pPr>
              <w:spacing w:after="0" w:line="240" w:lineRule="auto"/>
              <w:rPr>
                <w:rFonts w:ascii="Times New Roman" w:hAnsi="Times New Roman" w:cs="Times New Roman"/>
                <w:color w:val="000000"/>
                <w:sz w:val="24"/>
                <w:szCs w:val="24"/>
              </w:rPr>
            </w:pPr>
            <w:r w:rsidRPr="00406896">
              <w:rPr>
                <w:rFonts w:ascii="Times New Roman" w:hAnsi="Times New Roman" w:cs="Times New Roman"/>
                <w:color w:val="000000"/>
              </w:rPr>
              <w:t>Общеэкономические вопросы</w:t>
            </w:r>
          </w:p>
        </w:tc>
        <w:tc>
          <w:tcPr>
            <w:tcW w:w="1559" w:type="dxa"/>
            <w:shd w:val="clear" w:color="000000" w:fill="FFFFFF"/>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459,8</w:t>
            </w:r>
          </w:p>
        </w:tc>
        <w:tc>
          <w:tcPr>
            <w:tcW w:w="1685" w:type="dxa"/>
            <w:shd w:val="clear" w:color="000000" w:fill="FFFFFF"/>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429,0</w:t>
            </w:r>
          </w:p>
        </w:tc>
        <w:tc>
          <w:tcPr>
            <w:tcW w:w="1134"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-30,8</w:t>
            </w:r>
          </w:p>
        </w:tc>
        <w:tc>
          <w:tcPr>
            <w:tcW w:w="908"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93,3</w:t>
            </w:r>
          </w:p>
        </w:tc>
      </w:tr>
      <w:tr w:rsidR="000B1663" w:rsidRPr="00B24F90" w:rsidTr="00ED350A">
        <w:trPr>
          <w:trHeight w:val="198"/>
        </w:trPr>
        <w:tc>
          <w:tcPr>
            <w:tcW w:w="3828" w:type="dxa"/>
            <w:shd w:val="clear" w:color="000000" w:fill="FFFFFF"/>
            <w:vAlign w:val="center"/>
            <w:hideMark/>
          </w:tcPr>
          <w:p w:rsidR="000B1663" w:rsidRPr="00406896" w:rsidRDefault="000B1663" w:rsidP="000B1663">
            <w:pPr>
              <w:spacing w:after="0" w:line="240" w:lineRule="auto"/>
              <w:rPr>
                <w:rFonts w:ascii="Times New Roman" w:hAnsi="Times New Roman" w:cs="Times New Roman"/>
                <w:color w:val="000000"/>
                <w:sz w:val="24"/>
                <w:szCs w:val="24"/>
              </w:rPr>
            </w:pPr>
            <w:r w:rsidRPr="00406896">
              <w:rPr>
                <w:rFonts w:ascii="Times New Roman" w:hAnsi="Times New Roman" w:cs="Times New Roman"/>
                <w:color w:val="000000"/>
              </w:rPr>
              <w:t>Сельское хозяйство и рыболовство</w:t>
            </w:r>
          </w:p>
        </w:tc>
        <w:tc>
          <w:tcPr>
            <w:tcW w:w="1559" w:type="dxa"/>
            <w:shd w:val="clear" w:color="000000" w:fill="FFFFFF"/>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2931,6</w:t>
            </w:r>
          </w:p>
        </w:tc>
        <w:tc>
          <w:tcPr>
            <w:tcW w:w="1685" w:type="dxa"/>
            <w:shd w:val="clear" w:color="000000" w:fill="FFFFFF"/>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2041,9</w:t>
            </w:r>
          </w:p>
        </w:tc>
        <w:tc>
          <w:tcPr>
            <w:tcW w:w="1134"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-889,7</w:t>
            </w:r>
          </w:p>
        </w:tc>
        <w:tc>
          <w:tcPr>
            <w:tcW w:w="908"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69,7</w:t>
            </w:r>
          </w:p>
        </w:tc>
      </w:tr>
      <w:tr w:rsidR="000B1663" w:rsidRPr="00B24F90" w:rsidTr="00ED350A">
        <w:trPr>
          <w:trHeight w:val="187"/>
        </w:trPr>
        <w:tc>
          <w:tcPr>
            <w:tcW w:w="3828" w:type="dxa"/>
            <w:shd w:val="clear" w:color="000000" w:fill="FFFFFF"/>
            <w:vAlign w:val="center"/>
            <w:hideMark/>
          </w:tcPr>
          <w:p w:rsidR="000B1663" w:rsidRPr="00406896" w:rsidRDefault="000B1663" w:rsidP="000B1663">
            <w:pPr>
              <w:spacing w:after="0" w:line="240" w:lineRule="auto"/>
              <w:rPr>
                <w:rFonts w:ascii="Times New Roman" w:hAnsi="Times New Roman" w:cs="Times New Roman"/>
                <w:color w:val="000000"/>
                <w:sz w:val="24"/>
                <w:szCs w:val="24"/>
              </w:rPr>
            </w:pPr>
            <w:r w:rsidRPr="00406896">
              <w:rPr>
                <w:rFonts w:ascii="Times New Roman" w:hAnsi="Times New Roman" w:cs="Times New Roman"/>
                <w:color w:val="000000"/>
              </w:rPr>
              <w:t>Водное хозяйство</w:t>
            </w:r>
          </w:p>
        </w:tc>
        <w:tc>
          <w:tcPr>
            <w:tcW w:w="1559" w:type="dxa"/>
            <w:shd w:val="clear" w:color="000000" w:fill="FFFFFF"/>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135,7</w:t>
            </w:r>
          </w:p>
        </w:tc>
        <w:tc>
          <w:tcPr>
            <w:tcW w:w="1685" w:type="dxa"/>
            <w:shd w:val="clear" w:color="000000" w:fill="FFFFFF"/>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143,3</w:t>
            </w:r>
          </w:p>
        </w:tc>
        <w:tc>
          <w:tcPr>
            <w:tcW w:w="1134"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Pr>
                <w:rFonts w:ascii="Times New Roman" w:hAnsi="Times New Roman" w:cs="Times New Roman"/>
                <w:color w:val="000000"/>
              </w:rPr>
              <w:t>+</w:t>
            </w:r>
            <w:r w:rsidRPr="00406896">
              <w:rPr>
                <w:rFonts w:ascii="Times New Roman" w:hAnsi="Times New Roman" w:cs="Times New Roman"/>
                <w:color w:val="000000"/>
              </w:rPr>
              <w:t>7,6</w:t>
            </w:r>
          </w:p>
        </w:tc>
        <w:tc>
          <w:tcPr>
            <w:tcW w:w="908"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105,6</w:t>
            </w:r>
          </w:p>
        </w:tc>
      </w:tr>
      <w:tr w:rsidR="000B1663" w:rsidRPr="00B24F90" w:rsidTr="00ED350A">
        <w:trPr>
          <w:trHeight w:val="192"/>
        </w:trPr>
        <w:tc>
          <w:tcPr>
            <w:tcW w:w="3828" w:type="dxa"/>
            <w:shd w:val="clear" w:color="000000" w:fill="FFFFFF"/>
            <w:vAlign w:val="center"/>
            <w:hideMark/>
          </w:tcPr>
          <w:p w:rsidR="000B1663" w:rsidRPr="00406896" w:rsidRDefault="000B1663" w:rsidP="000B1663">
            <w:pPr>
              <w:spacing w:after="0" w:line="240" w:lineRule="auto"/>
              <w:rPr>
                <w:rFonts w:ascii="Times New Roman" w:hAnsi="Times New Roman" w:cs="Times New Roman"/>
                <w:color w:val="000000"/>
                <w:sz w:val="24"/>
                <w:szCs w:val="24"/>
              </w:rPr>
            </w:pPr>
            <w:r w:rsidRPr="00406896">
              <w:rPr>
                <w:rFonts w:ascii="Times New Roman" w:hAnsi="Times New Roman" w:cs="Times New Roman"/>
                <w:color w:val="000000"/>
              </w:rPr>
              <w:t>Лесное хозяйство</w:t>
            </w:r>
          </w:p>
        </w:tc>
        <w:tc>
          <w:tcPr>
            <w:tcW w:w="1559" w:type="dxa"/>
            <w:shd w:val="clear" w:color="000000" w:fill="FFFFFF"/>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487,4</w:t>
            </w:r>
          </w:p>
        </w:tc>
        <w:tc>
          <w:tcPr>
            <w:tcW w:w="1685" w:type="dxa"/>
            <w:shd w:val="clear" w:color="000000" w:fill="FFFFFF"/>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373,6</w:t>
            </w:r>
          </w:p>
        </w:tc>
        <w:tc>
          <w:tcPr>
            <w:tcW w:w="1134"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-113,8</w:t>
            </w:r>
          </w:p>
        </w:tc>
        <w:tc>
          <w:tcPr>
            <w:tcW w:w="908"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76,7</w:t>
            </w:r>
          </w:p>
        </w:tc>
      </w:tr>
      <w:tr w:rsidR="000B1663" w:rsidRPr="00B24F90" w:rsidTr="00ED350A">
        <w:trPr>
          <w:trHeight w:val="195"/>
        </w:trPr>
        <w:tc>
          <w:tcPr>
            <w:tcW w:w="3828" w:type="dxa"/>
            <w:shd w:val="clear" w:color="000000" w:fill="FFFFFF"/>
            <w:vAlign w:val="center"/>
            <w:hideMark/>
          </w:tcPr>
          <w:p w:rsidR="000B1663" w:rsidRPr="00406896" w:rsidRDefault="000B1663" w:rsidP="000B1663">
            <w:pPr>
              <w:spacing w:after="0" w:line="240" w:lineRule="auto"/>
              <w:rPr>
                <w:rFonts w:ascii="Times New Roman" w:hAnsi="Times New Roman" w:cs="Times New Roman"/>
                <w:color w:val="000000"/>
                <w:sz w:val="24"/>
                <w:szCs w:val="24"/>
              </w:rPr>
            </w:pPr>
            <w:r w:rsidRPr="00406896">
              <w:rPr>
                <w:rFonts w:ascii="Times New Roman" w:hAnsi="Times New Roman" w:cs="Times New Roman"/>
                <w:color w:val="000000"/>
              </w:rPr>
              <w:lastRenderedPageBreak/>
              <w:t>Транспорт</w:t>
            </w:r>
          </w:p>
        </w:tc>
        <w:tc>
          <w:tcPr>
            <w:tcW w:w="1559" w:type="dxa"/>
            <w:shd w:val="clear" w:color="000000" w:fill="FFFFFF"/>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937,4</w:t>
            </w:r>
          </w:p>
        </w:tc>
        <w:tc>
          <w:tcPr>
            <w:tcW w:w="1685" w:type="dxa"/>
            <w:shd w:val="clear" w:color="000000" w:fill="FFFFFF"/>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1141,2</w:t>
            </w:r>
          </w:p>
        </w:tc>
        <w:tc>
          <w:tcPr>
            <w:tcW w:w="1134"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Pr>
                <w:rFonts w:ascii="Times New Roman" w:hAnsi="Times New Roman" w:cs="Times New Roman"/>
                <w:color w:val="000000"/>
              </w:rPr>
              <w:t>+</w:t>
            </w:r>
            <w:r w:rsidRPr="00406896">
              <w:rPr>
                <w:rFonts w:ascii="Times New Roman" w:hAnsi="Times New Roman" w:cs="Times New Roman"/>
                <w:color w:val="000000"/>
              </w:rPr>
              <w:t>203,8</w:t>
            </w:r>
          </w:p>
        </w:tc>
        <w:tc>
          <w:tcPr>
            <w:tcW w:w="908"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121,7</w:t>
            </w:r>
          </w:p>
        </w:tc>
      </w:tr>
      <w:tr w:rsidR="000B1663" w:rsidRPr="00B24F90" w:rsidTr="00ED350A">
        <w:trPr>
          <w:trHeight w:val="435"/>
        </w:trPr>
        <w:tc>
          <w:tcPr>
            <w:tcW w:w="3828" w:type="dxa"/>
            <w:shd w:val="clear" w:color="000000" w:fill="FFFFFF"/>
            <w:vAlign w:val="center"/>
            <w:hideMark/>
          </w:tcPr>
          <w:p w:rsidR="000B1663" w:rsidRPr="00406896" w:rsidRDefault="000B1663" w:rsidP="000B1663">
            <w:pPr>
              <w:spacing w:after="0" w:line="240" w:lineRule="auto"/>
              <w:rPr>
                <w:rFonts w:ascii="Times New Roman" w:hAnsi="Times New Roman" w:cs="Times New Roman"/>
                <w:color w:val="000000"/>
                <w:sz w:val="24"/>
                <w:szCs w:val="24"/>
              </w:rPr>
            </w:pPr>
            <w:r w:rsidRPr="00406896">
              <w:rPr>
                <w:rFonts w:ascii="Times New Roman" w:hAnsi="Times New Roman" w:cs="Times New Roman"/>
                <w:color w:val="000000"/>
              </w:rPr>
              <w:t>Дорожное хозяйство (дорожные фонды)</w:t>
            </w:r>
          </w:p>
        </w:tc>
        <w:tc>
          <w:tcPr>
            <w:tcW w:w="1559" w:type="dxa"/>
            <w:shd w:val="clear" w:color="000000" w:fill="FFFFFF"/>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7653,0</w:t>
            </w:r>
          </w:p>
        </w:tc>
        <w:tc>
          <w:tcPr>
            <w:tcW w:w="1685" w:type="dxa"/>
            <w:shd w:val="clear" w:color="000000" w:fill="FFFFFF"/>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7460,4</w:t>
            </w:r>
          </w:p>
        </w:tc>
        <w:tc>
          <w:tcPr>
            <w:tcW w:w="1134"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-192,6</w:t>
            </w:r>
          </w:p>
        </w:tc>
        <w:tc>
          <w:tcPr>
            <w:tcW w:w="908"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97,5</w:t>
            </w:r>
          </w:p>
        </w:tc>
      </w:tr>
      <w:tr w:rsidR="000B1663" w:rsidRPr="00B24F90" w:rsidTr="00ED350A">
        <w:trPr>
          <w:trHeight w:val="194"/>
        </w:trPr>
        <w:tc>
          <w:tcPr>
            <w:tcW w:w="3828" w:type="dxa"/>
            <w:shd w:val="clear" w:color="000000" w:fill="FFFFFF"/>
            <w:vAlign w:val="center"/>
            <w:hideMark/>
          </w:tcPr>
          <w:p w:rsidR="000B1663" w:rsidRPr="00406896" w:rsidRDefault="000B1663" w:rsidP="000B1663">
            <w:pPr>
              <w:spacing w:after="0" w:line="240" w:lineRule="auto"/>
              <w:rPr>
                <w:rFonts w:ascii="Times New Roman" w:hAnsi="Times New Roman" w:cs="Times New Roman"/>
                <w:color w:val="000000"/>
                <w:sz w:val="24"/>
                <w:szCs w:val="24"/>
              </w:rPr>
            </w:pPr>
            <w:r w:rsidRPr="00406896">
              <w:rPr>
                <w:rFonts w:ascii="Times New Roman" w:hAnsi="Times New Roman" w:cs="Times New Roman"/>
                <w:color w:val="000000"/>
              </w:rPr>
              <w:t>Связь и информатика</w:t>
            </w:r>
          </w:p>
        </w:tc>
        <w:tc>
          <w:tcPr>
            <w:tcW w:w="1559" w:type="dxa"/>
            <w:shd w:val="clear" w:color="000000" w:fill="FFFFFF"/>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332,2</w:t>
            </w:r>
          </w:p>
        </w:tc>
        <w:tc>
          <w:tcPr>
            <w:tcW w:w="1685" w:type="dxa"/>
            <w:shd w:val="clear" w:color="000000" w:fill="FFFFFF"/>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194,1</w:t>
            </w:r>
          </w:p>
        </w:tc>
        <w:tc>
          <w:tcPr>
            <w:tcW w:w="1134"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-138,1</w:t>
            </w:r>
          </w:p>
        </w:tc>
        <w:tc>
          <w:tcPr>
            <w:tcW w:w="908"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58,4</w:t>
            </w:r>
          </w:p>
        </w:tc>
      </w:tr>
      <w:tr w:rsidR="000B1663" w:rsidRPr="00B24F90" w:rsidTr="00ED350A">
        <w:trPr>
          <w:trHeight w:val="467"/>
        </w:trPr>
        <w:tc>
          <w:tcPr>
            <w:tcW w:w="3828" w:type="dxa"/>
            <w:shd w:val="clear" w:color="000000" w:fill="FFFFFF"/>
            <w:vAlign w:val="center"/>
            <w:hideMark/>
          </w:tcPr>
          <w:p w:rsidR="000B1663" w:rsidRPr="00406896" w:rsidRDefault="000B1663" w:rsidP="000B1663">
            <w:pPr>
              <w:spacing w:after="0" w:line="240" w:lineRule="auto"/>
              <w:rPr>
                <w:rFonts w:ascii="Times New Roman" w:hAnsi="Times New Roman" w:cs="Times New Roman"/>
                <w:color w:val="000000"/>
                <w:sz w:val="24"/>
                <w:szCs w:val="24"/>
              </w:rPr>
            </w:pPr>
            <w:r w:rsidRPr="00406896">
              <w:rPr>
                <w:rFonts w:ascii="Times New Roman" w:hAnsi="Times New Roman" w:cs="Times New Roman"/>
                <w:color w:val="000000"/>
              </w:rPr>
              <w:t>Другие вопросы в области национальной экономики</w:t>
            </w:r>
          </w:p>
        </w:tc>
        <w:tc>
          <w:tcPr>
            <w:tcW w:w="1559" w:type="dxa"/>
            <w:shd w:val="clear" w:color="000000" w:fill="FFFFFF"/>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2721,6</w:t>
            </w:r>
          </w:p>
        </w:tc>
        <w:tc>
          <w:tcPr>
            <w:tcW w:w="1685" w:type="dxa"/>
            <w:shd w:val="clear" w:color="000000" w:fill="FFFFFF"/>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669,9</w:t>
            </w:r>
          </w:p>
        </w:tc>
        <w:tc>
          <w:tcPr>
            <w:tcW w:w="1134"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-2051,7</w:t>
            </w:r>
          </w:p>
        </w:tc>
        <w:tc>
          <w:tcPr>
            <w:tcW w:w="908" w:type="dxa"/>
            <w:shd w:val="clear" w:color="auto" w:fill="auto"/>
            <w:noWrap/>
            <w:vAlign w:val="center"/>
            <w:hideMark/>
          </w:tcPr>
          <w:p w:rsidR="000B1663" w:rsidRPr="00406896" w:rsidRDefault="000B1663" w:rsidP="000B1663">
            <w:pPr>
              <w:spacing w:after="0" w:line="240" w:lineRule="auto"/>
              <w:jc w:val="right"/>
              <w:rPr>
                <w:rFonts w:ascii="Times New Roman" w:hAnsi="Times New Roman" w:cs="Times New Roman"/>
                <w:color w:val="000000"/>
              </w:rPr>
            </w:pPr>
            <w:r w:rsidRPr="00406896">
              <w:rPr>
                <w:rFonts w:ascii="Times New Roman" w:hAnsi="Times New Roman" w:cs="Times New Roman"/>
                <w:color w:val="000000"/>
              </w:rPr>
              <w:t>24,6</w:t>
            </w:r>
          </w:p>
        </w:tc>
      </w:tr>
    </w:tbl>
    <w:p w:rsidR="000B1663" w:rsidRPr="00B24F90" w:rsidRDefault="000B1663" w:rsidP="000B1663">
      <w:pPr>
        <w:spacing w:after="0" w:line="240" w:lineRule="auto"/>
        <w:jc w:val="both"/>
        <w:rPr>
          <w:rFonts w:ascii="Times New Roman" w:eastAsia="Times New Roman" w:hAnsi="Times New Roman" w:cs="Times New Roman"/>
          <w:sz w:val="28"/>
          <w:szCs w:val="28"/>
          <w:lang w:eastAsia="ru-RU"/>
        </w:rPr>
      </w:pPr>
    </w:p>
    <w:p w:rsidR="000B1663" w:rsidRPr="00151632" w:rsidRDefault="000B1663" w:rsidP="000B1663">
      <w:pPr>
        <w:spacing w:after="0" w:line="240" w:lineRule="auto"/>
        <w:ind w:firstLine="708"/>
        <w:jc w:val="both"/>
        <w:rPr>
          <w:rFonts w:ascii="Times New Roman" w:eastAsia="Times New Roman" w:hAnsi="Times New Roman" w:cs="Times New Roman"/>
          <w:sz w:val="28"/>
          <w:szCs w:val="28"/>
          <w:lang w:eastAsia="ru-RU"/>
        </w:rPr>
      </w:pPr>
      <w:r w:rsidRPr="00151632">
        <w:rPr>
          <w:rFonts w:ascii="Times New Roman" w:eastAsia="Times New Roman" w:hAnsi="Times New Roman" w:cs="Times New Roman"/>
          <w:sz w:val="28"/>
          <w:szCs w:val="28"/>
          <w:lang w:eastAsia="ru-RU"/>
        </w:rPr>
        <w:t>Наибольший объем расходов по разделу относится к подразделам: "Дорожное хозяйство (дорожные фонды)" – 60,0 %, "Сельское хозяйство и рыболовство" – 16,4 %, "Транспорт" – 9,2 %. На расходы по остальным подразделам приходится от 5,4 % ("</w:t>
      </w:r>
      <w:r w:rsidRPr="00151632">
        <w:rPr>
          <w:rFonts w:ascii="Times New Roman" w:hAnsi="Times New Roman" w:cs="Times New Roman"/>
          <w:color w:val="000000"/>
          <w:sz w:val="28"/>
          <w:szCs w:val="28"/>
        </w:rPr>
        <w:t>Другие вопросы в области национальной экономики</w:t>
      </w:r>
      <w:r w:rsidRPr="00151632">
        <w:rPr>
          <w:rFonts w:ascii="Times New Roman" w:eastAsia="Times New Roman" w:hAnsi="Times New Roman" w:cs="Times New Roman"/>
          <w:sz w:val="28"/>
          <w:szCs w:val="28"/>
          <w:lang w:eastAsia="ru-RU"/>
        </w:rPr>
        <w:t xml:space="preserve"> ") до 1,1 % ("Водное хозяйство").  </w:t>
      </w:r>
    </w:p>
    <w:p w:rsidR="000B1663" w:rsidRDefault="000B1663" w:rsidP="000B1663">
      <w:pPr>
        <w:spacing w:after="0" w:line="240" w:lineRule="auto"/>
        <w:ind w:firstLine="709"/>
        <w:jc w:val="both"/>
        <w:rPr>
          <w:rFonts w:ascii="Times New Roman" w:eastAsia="Times New Roman" w:hAnsi="Times New Roman" w:cs="Times New Roman"/>
          <w:sz w:val="28"/>
          <w:szCs w:val="24"/>
        </w:rPr>
      </w:pPr>
      <w:r w:rsidRPr="00407B0F">
        <w:rPr>
          <w:rFonts w:ascii="Times New Roman" w:eastAsia="Times New Roman" w:hAnsi="Times New Roman" w:cs="Times New Roman"/>
          <w:sz w:val="28"/>
          <w:szCs w:val="28"/>
          <w:lang w:eastAsia="ru-RU"/>
        </w:rPr>
        <w:t>По шести подразделам планируется снижение бюджетных назначений на общую сумму 3416,7 млн рублей</w:t>
      </w:r>
      <w:r>
        <w:rPr>
          <w:rFonts w:ascii="Times New Roman" w:eastAsia="Times New Roman" w:hAnsi="Times New Roman" w:cs="Times New Roman"/>
          <w:sz w:val="28"/>
          <w:szCs w:val="28"/>
          <w:lang w:eastAsia="ru-RU"/>
        </w:rPr>
        <w:t xml:space="preserve"> в основном за счет исключения расходов на</w:t>
      </w:r>
      <w:r w:rsidRPr="00407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1C0CCB">
        <w:rPr>
          <w:rFonts w:ascii="Times New Roman" w:eastAsia="Times New Roman" w:hAnsi="Times New Roman" w:cs="Times New Roman"/>
          <w:sz w:val="28"/>
          <w:szCs w:val="28"/>
          <w:lang w:eastAsia="ru-RU"/>
        </w:rPr>
        <w:t>редоставление бюджетных инвестиций открытому акционерному обществу "Наш дом - Приморье"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 проектирование и строительство многофункциональных гостиничных комплексов </w:t>
      </w:r>
      <w:r w:rsidR="00EF232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1400,0 млн рублей),</w:t>
      </w:r>
      <w:r w:rsidRPr="00EF30F4">
        <w:t xml:space="preserve"> </w:t>
      </w:r>
      <w:r w:rsidRPr="00EF30F4">
        <w:rPr>
          <w:rFonts w:ascii="Times New Roman" w:eastAsia="Times New Roman" w:hAnsi="Times New Roman" w:cs="Times New Roman"/>
          <w:sz w:val="28"/>
          <w:szCs w:val="28"/>
          <w:lang w:eastAsia="ru-RU"/>
        </w:rPr>
        <w:t>открытому акционерному обществу "Приморское ипотечное агентство"</w:t>
      </w:r>
      <w:r>
        <w:rPr>
          <w:rFonts w:ascii="Times New Roman" w:eastAsia="Times New Roman" w:hAnsi="Times New Roman" w:cs="Times New Roman"/>
          <w:sz w:val="28"/>
          <w:szCs w:val="28"/>
          <w:lang w:eastAsia="ru-RU"/>
        </w:rPr>
        <w:t xml:space="preserve"> (100,0 млн рублей), а также </w:t>
      </w:r>
      <w:r w:rsidRPr="00A2275B">
        <w:rPr>
          <w:rFonts w:ascii="Times New Roman" w:eastAsia="Times New Roman" w:hAnsi="Times New Roman" w:cs="Times New Roman"/>
          <w:sz w:val="28"/>
          <w:szCs w:val="24"/>
        </w:rPr>
        <w:t>с отсутствием распределения средств федерального</w:t>
      </w:r>
      <w:r w:rsidRPr="00042035">
        <w:rPr>
          <w:rFonts w:ascii="Times New Roman" w:eastAsia="Times New Roman" w:hAnsi="Times New Roman" w:cs="Times New Roman"/>
          <w:i/>
          <w:sz w:val="28"/>
          <w:szCs w:val="24"/>
        </w:rPr>
        <w:t xml:space="preserve"> </w:t>
      </w:r>
      <w:r w:rsidRPr="00A2275B">
        <w:rPr>
          <w:rFonts w:ascii="Times New Roman" w:eastAsia="Times New Roman" w:hAnsi="Times New Roman" w:cs="Times New Roman"/>
          <w:sz w:val="28"/>
          <w:szCs w:val="24"/>
        </w:rPr>
        <w:t>бюджета</w:t>
      </w:r>
      <w:r w:rsidRPr="00A227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rPr>
        <w:t xml:space="preserve">по </w:t>
      </w:r>
      <w:r w:rsidRPr="004D1B1B">
        <w:rPr>
          <w:rFonts w:ascii="Times New Roman" w:eastAsia="Times New Roman" w:hAnsi="Times New Roman" w:cs="Times New Roman"/>
          <w:sz w:val="28"/>
          <w:szCs w:val="24"/>
        </w:rPr>
        <w:t>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r>
        <w:rPr>
          <w:rFonts w:ascii="Times New Roman" w:eastAsia="Times New Roman" w:hAnsi="Times New Roman" w:cs="Times New Roman"/>
          <w:sz w:val="28"/>
          <w:szCs w:val="24"/>
        </w:rPr>
        <w:t xml:space="preserve"> – 48,9 млн рублей; </w:t>
      </w:r>
      <w:r w:rsidRPr="004D1B1B">
        <w:rPr>
          <w:rFonts w:ascii="Times New Roman" w:eastAsia="Times New Roman" w:hAnsi="Times New Roman" w:cs="Times New Roman"/>
          <w:sz w:val="28"/>
          <w:szCs w:val="24"/>
        </w:rPr>
        <w:t>животноводства, переработки и развития инфраструктуры и логистического обеспечения рынков продукции животноводства</w:t>
      </w:r>
      <w:r>
        <w:rPr>
          <w:rFonts w:ascii="Times New Roman" w:eastAsia="Times New Roman" w:hAnsi="Times New Roman" w:cs="Times New Roman"/>
          <w:sz w:val="28"/>
          <w:szCs w:val="24"/>
        </w:rPr>
        <w:t xml:space="preserve"> – 680,9 млн рублей.</w:t>
      </w:r>
    </w:p>
    <w:p w:rsidR="000B1663" w:rsidRPr="00407B0F" w:rsidRDefault="000B1663" w:rsidP="000B16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07B0F">
        <w:rPr>
          <w:rFonts w:ascii="Times New Roman" w:eastAsia="Times New Roman" w:hAnsi="Times New Roman" w:cs="Times New Roman"/>
          <w:sz w:val="28"/>
          <w:szCs w:val="28"/>
          <w:lang w:eastAsia="ru-RU"/>
        </w:rPr>
        <w:t xml:space="preserve">о трем </w:t>
      </w:r>
      <w:r>
        <w:rPr>
          <w:rFonts w:ascii="Times New Roman" w:eastAsia="Times New Roman" w:hAnsi="Times New Roman" w:cs="Times New Roman"/>
          <w:sz w:val="28"/>
          <w:szCs w:val="28"/>
          <w:lang w:eastAsia="ru-RU"/>
        </w:rPr>
        <w:t xml:space="preserve">подразделам </w:t>
      </w:r>
      <w:r w:rsidRPr="00407B0F">
        <w:rPr>
          <w:rFonts w:ascii="Times New Roman" w:eastAsia="Times New Roman" w:hAnsi="Times New Roman" w:cs="Times New Roman"/>
          <w:sz w:val="28"/>
          <w:szCs w:val="28"/>
          <w:lang w:eastAsia="ru-RU"/>
        </w:rPr>
        <w:t>– увеличение на общую сумму 211,4 млн рублей.</w:t>
      </w:r>
    </w:p>
    <w:p w:rsidR="000B1663" w:rsidRPr="00B24F90" w:rsidRDefault="000B1663" w:rsidP="000B1663">
      <w:pPr>
        <w:spacing w:after="0" w:line="240" w:lineRule="auto"/>
        <w:ind w:firstLine="708"/>
        <w:jc w:val="both"/>
        <w:rPr>
          <w:rFonts w:ascii="Times New Roman" w:eastAsia="Times New Roman" w:hAnsi="Times New Roman" w:cs="Times New Roman"/>
          <w:sz w:val="28"/>
          <w:szCs w:val="28"/>
          <w:lang w:eastAsia="ru-RU"/>
        </w:rPr>
      </w:pPr>
      <w:r w:rsidRPr="00067D25">
        <w:rPr>
          <w:rFonts w:ascii="Times New Roman" w:eastAsia="Times New Roman" w:hAnsi="Times New Roman" w:cs="Times New Roman"/>
          <w:sz w:val="28"/>
          <w:szCs w:val="28"/>
          <w:lang w:eastAsia="ru-RU"/>
        </w:rPr>
        <w:t>По разделу запланированы мероприятия 10 государственных программ</w:t>
      </w:r>
      <w:r w:rsidR="00810F3F">
        <w:rPr>
          <w:rFonts w:ascii="Times New Roman" w:eastAsia="Times New Roman" w:hAnsi="Times New Roman" w:cs="Times New Roman"/>
          <w:sz w:val="28"/>
          <w:szCs w:val="28"/>
          <w:lang w:eastAsia="ru-RU"/>
        </w:rPr>
        <w:t xml:space="preserve"> и непрограммные мероприятия.</w:t>
      </w:r>
      <w:r w:rsidRPr="00B24F90">
        <w:rPr>
          <w:rFonts w:ascii="Times New Roman" w:eastAsia="Times New Roman" w:hAnsi="Times New Roman" w:cs="Times New Roman"/>
          <w:sz w:val="28"/>
          <w:szCs w:val="28"/>
          <w:lang w:eastAsia="ru-RU"/>
        </w:rPr>
        <w:t xml:space="preserve"> </w:t>
      </w:r>
    </w:p>
    <w:p w:rsidR="00780BE5" w:rsidRDefault="00780BE5" w:rsidP="000B1663">
      <w:pPr>
        <w:spacing w:after="0" w:line="240" w:lineRule="auto"/>
        <w:ind w:firstLine="720"/>
        <w:jc w:val="right"/>
        <w:rPr>
          <w:rFonts w:ascii="Times New Roman" w:eastAsia="Times New Roman" w:hAnsi="Times New Roman" w:cs="Times New Roman"/>
          <w:sz w:val="24"/>
          <w:szCs w:val="24"/>
          <w:lang w:eastAsia="ru-RU"/>
        </w:rPr>
      </w:pPr>
    </w:p>
    <w:p w:rsidR="000B1663" w:rsidRPr="00EF232C" w:rsidRDefault="00EF232C" w:rsidP="000B1663">
      <w:pPr>
        <w:spacing w:after="0" w:line="240" w:lineRule="auto"/>
        <w:ind w:firstLine="720"/>
        <w:jc w:val="right"/>
        <w:rPr>
          <w:rFonts w:ascii="Times New Roman" w:eastAsia="Times New Roman" w:hAnsi="Times New Roman" w:cs="Times New Roman"/>
          <w:sz w:val="24"/>
          <w:szCs w:val="24"/>
          <w:lang w:eastAsia="ru-RU"/>
        </w:rPr>
      </w:pPr>
      <w:r w:rsidRPr="00EF232C">
        <w:rPr>
          <w:rFonts w:ascii="Times New Roman" w:eastAsia="Times New Roman" w:hAnsi="Times New Roman" w:cs="Times New Roman"/>
          <w:sz w:val="24"/>
          <w:szCs w:val="24"/>
          <w:lang w:eastAsia="ru-RU"/>
        </w:rPr>
        <w:t>Таблица 1</w:t>
      </w:r>
      <w:r>
        <w:rPr>
          <w:rFonts w:ascii="Times New Roman" w:eastAsia="Times New Roman" w:hAnsi="Times New Roman" w:cs="Times New Roman"/>
          <w:sz w:val="24"/>
          <w:szCs w:val="24"/>
          <w:lang w:eastAsia="ru-RU"/>
        </w:rPr>
        <w:t>4</w:t>
      </w:r>
    </w:p>
    <w:p w:rsidR="000B1663" w:rsidRPr="00EF232C" w:rsidRDefault="00EF232C" w:rsidP="000B1663">
      <w:pPr>
        <w:spacing w:after="0" w:line="240" w:lineRule="auto"/>
        <w:ind w:firstLine="720"/>
        <w:jc w:val="right"/>
        <w:rPr>
          <w:rFonts w:ascii="Times New Roman" w:eastAsia="Times New Roman" w:hAnsi="Times New Roman" w:cs="Times New Roman"/>
          <w:sz w:val="24"/>
          <w:szCs w:val="24"/>
          <w:lang w:eastAsia="ru-RU"/>
        </w:rPr>
      </w:pPr>
      <w:r w:rsidRPr="00EF232C">
        <w:rPr>
          <w:rFonts w:ascii="Times New Roman" w:eastAsia="Times New Roman" w:hAnsi="Times New Roman" w:cs="Times New Roman"/>
          <w:sz w:val="24"/>
          <w:szCs w:val="24"/>
          <w:lang w:eastAsia="ru-RU"/>
        </w:rPr>
        <w:t>(</w:t>
      </w:r>
      <w:r w:rsidR="000B1663" w:rsidRPr="00EF232C">
        <w:rPr>
          <w:rFonts w:ascii="Times New Roman" w:eastAsia="Times New Roman" w:hAnsi="Times New Roman" w:cs="Times New Roman"/>
          <w:sz w:val="24"/>
          <w:szCs w:val="24"/>
          <w:lang w:eastAsia="ru-RU"/>
        </w:rPr>
        <w:t xml:space="preserve">млн рублей </w:t>
      </w:r>
      <w:r w:rsidRPr="00EF232C">
        <w:rPr>
          <w:rFonts w:ascii="Times New Roman" w:eastAsia="Times New Roman" w:hAnsi="Times New Roman" w:cs="Times New Roman"/>
          <w:sz w:val="24"/>
          <w:szCs w:val="24"/>
          <w:lang w:eastAsia="ru-RU"/>
        </w:rPr>
        <w:t>)</w:t>
      </w:r>
    </w:p>
    <w:tbl>
      <w:tblPr>
        <w:tblW w:w="9500" w:type="dxa"/>
        <w:tblInd w:w="93" w:type="dxa"/>
        <w:tblLook w:val="04A0" w:firstRow="1" w:lastRow="0" w:firstColumn="1" w:lastColumn="0" w:noHBand="0" w:noVBand="1"/>
      </w:tblPr>
      <w:tblGrid>
        <w:gridCol w:w="3769"/>
        <w:gridCol w:w="1362"/>
        <w:gridCol w:w="1334"/>
        <w:gridCol w:w="1375"/>
        <w:gridCol w:w="1660"/>
      </w:tblGrid>
      <w:tr w:rsidR="000B1663" w:rsidRPr="00CA07BE" w:rsidTr="00F71567">
        <w:trPr>
          <w:trHeight w:val="1020"/>
          <w:tblHeader/>
        </w:trPr>
        <w:tc>
          <w:tcPr>
            <w:tcW w:w="3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1663" w:rsidRPr="00CA07BE" w:rsidRDefault="000B1663" w:rsidP="00ED350A">
            <w:pPr>
              <w:spacing w:after="0" w:line="240" w:lineRule="auto"/>
              <w:jc w:val="center"/>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Наименование показателя</w:t>
            </w:r>
          </w:p>
        </w:tc>
        <w:tc>
          <w:tcPr>
            <w:tcW w:w="1180" w:type="dxa"/>
            <w:tcBorders>
              <w:top w:val="single" w:sz="4" w:space="0" w:color="auto"/>
              <w:left w:val="nil"/>
              <w:bottom w:val="nil"/>
              <w:right w:val="single" w:sz="4" w:space="0" w:color="auto"/>
            </w:tcBorders>
            <w:shd w:val="clear" w:color="auto" w:fill="auto"/>
            <w:vAlign w:val="center"/>
            <w:hideMark/>
          </w:tcPr>
          <w:p w:rsidR="000B1663" w:rsidRPr="00CA07BE" w:rsidRDefault="000B1663" w:rsidP="00ED350A">
            <w:pPr>
              <w:spacing w:after="0" w:line="240" w:lineRule="auto"/>
              <w:jc w:val="center"/>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Утверждено Законом Приморского края</w:t>
            </w:r>
          </w:p>
        </w:tc>
        <w:tc>
          <w:tcPr>
            <w:tcW w:w="1360" w:type="dxa"/>
            <w:tcBorders>
              <w:top w:val="single" w:sz="4" w:space="0" w:color="auto"/>
              <w:left w:val="nil"/>
              <w:bottom w:val="nil"/>
              <w:right w:val="single" w:sz="4" w:space="0" w:color="auto"/>
            </w:tcBorders>
            <w:shd w:val="clear" w:color="auto" w:fill="auto"/>
            <w:vAlign w:val="center"/>
            <w:hideMark/>
          </w:tcPr>
          <w:p w:rsidR="000B1663" w:rsidRPr="00CA07BE" w:rsidRDefault="000B1663" w:rsidP="00ED350A">
            <w:pPr>
              <w:spacing w:after="0" w:line="240" w:lineRule="auto"/>
              <w:jc w:val="center"/>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 xml:space="preserve">Проект бюджета </w:t>
            </w:r>
          </w:p>
        </w:tc>
        <w:tc>
          <w:tcPr>
            <w:tcW w:w="3080" w:type="dxa"/>
            <w:gridSpan w:val="2"/>
            <w:tcBorders>
              <w:top w:val="single" w:sz="4" w:space="0" w:color="auto"/>
              <w:left w:val="nil"/>
              <w:bottom w:val="single" w:sz="4" w:space="0" w:color="auto"/>
              <w:right w:val="single" w:sz="4" w:space="0" w:color="000000"/>
            </w:tcBorders>
            <w:shd w:val="clear" w:color="auto" w:fill="auto"/>
            <w:vAlign w:val="center"/>
            <w:hideMark/>
          </w:tcPr>
          <w:p w:rsidR="000B1663" w:rsidRPr="00CA07BE" w:rsidRDefault="000B1663" w:rsidP="00ED350A">
            <w:pPr>
              <w:spacing w:after="0" w:line="240" w:lineRule="auto"/>
              <w:jc w:val="center"/>
              <w:rPr>
                <w:rFonts w:ascii="Times New Roman" w:eastAsia="Times New Roman" w:hAnsi="Times New Roman" w:cs="Times New Roman"/>
                <w:color w:val="000000"/>
                <w:lang w:eastAsia="ru-RU"/>
              </w:rPr>
            </w:pPr>
            <w:r w:rsidRPr="00CA07BE">
              <w:rPr>
                <w:rFonts w:ascii="Times New Roman" w:eastAsia="Times New Roman" w:hAnsi="Times New Roman" w:cs="Times New Roman"/>
                <w:color w:val="000000"/>
                <w:lang w:eastAsia="ru-RU"/>
              </w:rPr>
              <w:t>Темпы роста (снижения) расходов</w:t>
            </w:r>
          </w:p>
        </w:tc>
      </w:tr>
      <w:tr w:rsidR="000B1663" w:rsidRPr="00CA07BE" w:rsidTr="00F71567">
        <w:trPr>
          <w:trHeight w:val="765"/>
          <w:tblHeader/>
        </w:trPr>
        <w:tc>
          <w:tcPr>
            <w:tcW w:w="3880" w:type="dxa"/>
            <w:vMerge/>
            <w:tcBorders>
              <w:top w:val="single" w:sz="4" w:space="0" w:color="auto"/>
              <w:left w:val="single" w:sz="4" w:space="0" w:color="auto"/>
              <w:bottom w:val="single" w:sz="4" w:space="0" w:color="000000"/>
              <w:right w:val="single" w:sz="4" w:space="0" w:color="auto"/>
            </w:tcBorders>
            <w:vAlign w:val="center"/>
            <w:hideMark/>
          </w:tcPr>
          <w:p w:rsidR="000B1663" w:rsidRPr="00CA07BE" w:rsidRDefault="000B1663" w:rsidP="00ED350A">
            <w:pPr>
              <w:spacing w:after="0" w:line="240" w:lineRule="auto"/>
              <w:rPr>
                <w:rFonts w:ascii="Times New Roman" w:eastAsia="Times New Roman" w:hAnsi="Times New Roman" w:cs="Times New Roman"/>
                <w:color w:val="000000"/>
                <w:sz w:val="20"/>
                <w:szCs w:val="20"/>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center"/>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от 01.10.2015 № 670–КЗ   на 2015 год</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center"/>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на 2016 год</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EF232C" w:rsidP="00ED350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0B1663" w:rsidRPr="00CA07BE">
              <w:rPr>
                <w:rFonts w:ascii="Times New Roman" w:eastAsia="Times New Roman" w:hAnsi="Times New Roman" w:cs="Times New Roman"/>
                <w:color w:val="000000"/>
                <w:sz w:val="20"/>
                <w:szCs w:val="20"/>
                <w:lang w:eastAsia="ru-RU"/>
              </w:rPr>
              <w:t>умма</w:t>
            </w:r>
          </w:p>
        </w:tc>
        <w:tc>
          <w:tcPr>
            <w:tcW w:w="1660" w:type="dxa"/>
            <w:tcBorders>
              <w:top w:val="nil"/>
              <w:left w:val="nil"/>
              <w:bottom w:val="single" w:sz="4" w:space="0" w:color="auto"/>
              <w:right w:val="single" w:sz="4" w:space="0" w:color="auto"/>
            </w:tcBorders>
            <w:shd w:val="clear" w:color="auto" w:fill="auto"/>
            <w:noWrap/>
            <w:vAlign w:val="center"/>
            <w:hideMark/>
          </w:tcPr>
          <w:p w:rsidR="000B1663" w:rsidRPr="00CA07BE" w:rsidRDefault="000B1663" w:rsidP="00ED350A">
            <w:pPr>
              <w:spacing w:after="0" w:line="240" w:lineRule="auto"/>
              <w:jc w:val="center"/>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w:t>
            </w:r>
          </w:p>
        </w:tc>
      </w:tr>
      <w:tr w:rsidR="000B1663" w:rsidRPr="00CA07BE" w:rsidTr="00ED350A">
        <w:trPr>
          <w:trHeight w:val="51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rPr>
                <w:rFonts w:ascii="Times New Roman" w:eastAsia="Times New Roman" w:hAnsi="Times New Roman" w:cs="Times New Roman"/>
                <w:b/>
                <w:bCs/>
                <w:color w:val="000000"/>
                <w:sz w:val="20"/>
                <w:szCs w:val="20"/>
                <w:lang w:eastAsia="ru-RU"/>
              </w:rPr>
            </w:pPr>
            <w:r w:rsidRPr="00CA07BE">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CA07BE">
              <w:rPr>
                <w:rFonts w:ascii="Times New Roman" w:eastAsia="Times New Roman" w:hAnsi="Times New Roman" w:cs="Times New Roman"/>
                <w:b/>
                <w:bCs/>
                <w:color w:val="000000"/>
                <w:sz w:val="20"/>
                <w:szCs w:val="20"/>
                <w:lang w:eastAsia="ru-RU"/>
              </w:rPr>
              <w:t>15405,8</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CA07BE">
              <w:rPr>
                <w:rFonts w:ascii="Times New Roman" w:eastAsia="Times New Roman" w:hAnsi="Times New Roman" w:cs="Times New Roman"/>
                <w:b/>
                <w:bCs/>
                <w:color w:val="000000"/>
                <w:sz w:val="20"/>
                <w:szCs w:val="20"/>
                <w:lang w:eastAsia="ru-RU"/>
              </w:rPr>
              <w:t>12227,7</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CA07BE">
              <w:rPr>
                <w:rFonts w:ascii="Times New Roman" w:eastAsia="Times New Roman" w:hAnsi="Times New Roman" w:cs="Times New Roman"/>
                <w:b/>
                <w:bCs/>
                <w:color w:val="000000"/>
                <w:sz w:val="20"/>
                <w:szCs w:val="20"/>
                <w:lang w:eastAsia="ru-RU"/>
              </w:rPr>
              <w:t>-3178,1</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CA07BE">
              <w:rPr>
                <w:rFonts w:ascii="Times New Roman" w:eastAsia="Times New Roman" w:hAnsi="Times New Roman" w:cs="Times New Roman"/>
                <w:b/>
                <w:bCs/>
                <w:color w:val="000000"/>
                <w:sz w:val="20"/>
                <w:szCs w:val="20"/>
                <w:lang w:eastAsia="ru-RU"/>
              </w:rPr>
              <w:t>79,4</w:t>
            </w:r>
          </w:p>
        </w:tc>
      </w:tr>
      <w:tr w:rsidR="000B1663" w:rsidRPr="00CA07BE" w:rsidTr="00ED350A">
        <w:trPr>
          <w:trHeight w:val="52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0B1663" w:rsidRPr="00CA07BE" w:rsidRDefault="000B1663" w:rsidP="00881F77">
            <w:pPr>
              <w:spacing w:after="0" w:line="240" w:lineRule="auto"/>
              <w:rPr>
                <w:rFonts w:ascii="Times New Roman" w:eastAsia="Times New Roman" w:hAnsi="Times New Roman" w:cs="Times New Roman"/>
                <w:sz w:val="20"/>
                <w:szCs w:val="20"/>
                <w:lang w:eastAsia="ru-RU"/>
              </w:rPr>
            </w:pPr>
            <w:r w:rsidRPr="00CA07BE">
              <w:rPr>
                <w:rFonts w:ascii="Times New Roman" w:eastAsia="Times New Roman" w:hAnsi="Times New Roman" w:cs="Times New Roman"/>
                <w:sz w:val="20"/>
                <w:szCs w:val="20"/>
                <w:lang w:eastAsia="ru-RU"/>
              </w:rPr>
              <w:t>"Социальная подде</w:t>
            </w:r>
            <w:r w:rsidR="00881F77">
              <w:rPr>
                <w:rFonts w:ascii="Times New Roman" w:eastAsia="Times New Roman" w:hAnsi="Times New Roman" w:cs="Times New Roman"/>
                <w:sz w:val="20"/>
                <w:szCs w:val="20"/>
                <w:lang w:eastAsia="ru-RU"/>
              </w:rPr>
              <w:t>ржка населения Приморского края</w:t>
            </w:r>
            <w:r w:rsidRPr="00CA07BE">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-0,3</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0,0</w:t>
            </w:r>
          </w:p>
        </w:tc>
      </w:tr>
      <w:tr w:rsidR="000B1663" w:rsidRPr="00CA07BE" w:rsidTr="00ED350A">
        <w:trPr>
          <w:trHeight w:val="52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0B1663" w:rsidRPr="00CA07BE" w:rsidRDefault="000B1663" w:rsidP="00881F77">
            <w:pPr>
              <w:spacing w:after="0" w:line="240" w:lineRule="auto"/>
              <w:rPr>
                <w:rFonts w:ascii="Times New Roman" w:eastAsia="Times New Roman" w:hAnsi="Times New Roman" w:cs="Times New Roman"/>
                <w:sz w:val="20"/>
                <w:szCs w:val="20"/>
                <w:lang w:eastAsia="ru-RU"/>
              </w:rPr>
            </w:pPr>
            <w:r w:rsidRPr="00CA07BE">
              <w:rPr>
                <w:rFonts w:ascii="Times New Roman" w:eastAsia="Times New Roman" w:hAnsi="Times New Roman" w:cs="Times New Roman"/>
                <w:sz w:val="20"/>
                <w:szCs w:val="20"/>
                <w:lang w:eastAsia="ru-RU"/>
              </w:rPr>
              <w:t>"Содействие занято</w:t>
            </w:r>
            <w:r w:rsidR="00881F77">
              <w:rPr>
                <w:rFonts w:ascii="Times New Roman" w:eastAsia="Times New Roman" w:hAnsi="Times New Roman" w:cs="Times New Roman"/>
                <w:sz w:val="20"/>
                <w:szCs w:val="20"/>
                <w:lang w:eastAsia="ru-RU"/>
              </w:rPr>
              <w:t>сти населения Приморского края</w:t>
            </w:r>
            <w:r w:rsidRPr="00CA07BE">
              <w:rPr>
                <w:rFonts w:ascii="Times New Roman" w:eastAsia="Times New Roman" w:hAnsi="Times New Roman" w:cs="Times New Roman"/>
                <w:sz w:val="20"/>
                <w:szCs w:val="20"/>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459,5</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429</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-30,5</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93,4</w:t>
            </w:r>
          </w:p>
        </w:tc>
      </w:tr>
      <w:tr w:rsidR="000B1663" w:rsidRPr="00CA07BE" w:rsidTr="00ED350A">
        <w:trPr>
          <w:trHeight w:val="103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0B1663" w:rsidRPr="00CA07BE" w:rsidRDefault="000B1663" w:rsidP="00881F77">
            <w:pPr>
              <w:spacing w:after="0" w:line="240" w:lineRule="auto"/>
              <w:rPr>
                <w:rFonts w:ascii="Times New Roman" w:eastAsia="Times New Roman" w:hAnsi="Times New Roman" w:cs="Times New Roman"/>
                <w:sz w:val="20"/>
                <w:szCs w:val="20"/>
                <w:lang w:eastAsia="ru-RU"/>
              </w:rPr>
            </w:pPr>
            <w:r w:rsidRPr="00CA07BE">
              <w:rPr>
                <w:rFonts w:ascii="Times New Roman" w:eastAsia="Times New Roman" w:hAnsi="Times New Roman" w:cs="Times New Roman"/>
                <w:sz w:val="20"/>
                <w:szCs w:val="20"/>
                <w:lang w:eastAsia="ru-RU"/>
              </w:rPr>
              <w:t xml:space="preserve">"Обеспечение доступным жильем и качественными услугами жилищно-коммунального хозяйства населения Приморского края" </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244,5</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135,7</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-108,8</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55,5</w:t>
            </w:r>
          </w:p>
        </w:tc>
      </w:tr>
      <w:tr w:rsidR="000B1663" w:rsidRPr="00CA07BE" w:rsidTr="00ED350A">
        <w:trPr>
          <w:trHeight w:val="52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0B1663" w:rsidRPr="00CA07BE" w:rsidRDefault="000B1663" w:rsidP="00881F77">
            <w:pPr>
              <w:spacing w:after="0" w:line="240" w:lineRule="auto"/>
              <w:rPr>
                <w:rFonts w:ascii="Times New Roman" w:eastAsia="Times New Roman" w:hAnsi="Times New Roman" w:cs="Times New Roman"/>
                <w:sz w:val="20"/>
                <w:szCs w:val="20"/>
                <w:lang w:eastAsia="ru-RU"/>
              </w:rPr>
            </w:pPr>
            <w:r w:rsidRPr="00CA07BE">
              <w:rPr>
                <w:rFonts w:ascii="Times New Roman" w:eastAsia="Times New Roman" w:hAnsi="Times New Roman" w:cs="Times New Roman"/>
                <w:sz w:val="20"/>
                <w:szCs w:val="20"/>
                <w:lang w:eastAsia="ru-RU"/>
              </w:rPr>
              <w:lastRenderedPageBreak/>
              <w:t xml:space="preserve">"Охрана окружающей среды </w:t>
            </w:r>
            <w:r w:rsidR="00881F77">
              <w:rPr>
                <w:rFonts w:ascii="Times New Roman" w:eastAsia="Times New Roman" w:hAnsi="Times New Roman" w:cs="Times New Roman"/>
                <w:sz w:val="20"/>
                <w:szCs w:val="20"/>
                <w:lang w:eastAsia="ru-RU"/>
              </w:rPr>
              <w:t>Приморского края"</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163,7</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169,9</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6,2</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103,8</w:t>
            </w:r>
          </w:p>
        </w:tc>
      </w:tr>
      <w:tr w:rsidR="000B1663" w:rsidRPr="00CA07BE" w:rsidTr="00881F77">
        <w:trPr>
          <w:trHeight w:val="79"/>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0B1663" w:rsidRPr="00CA07BE" w:rsidRDefault="000B1663" w:rsidP="00881F77">
            <w:pPr>
              <w:spacing w:after="0" w:line="240" w:lineRule="auto"/>
              <w:rPr>
                <w:rFonts w:ascii="Times New Roman" w:eastAsia="Times New Roman" w:hAnsi="Times New Roman" w:cs="Times New Roman"/>
                <w:sz w:val="20"/>
                <w:szCs w:val="20"/>
                <w:lang w:eastAsia="ru-RU"/>
              </w:rPr>
            </w:pPr>
            <w:r w:rsidRPr="00CA07BE">
              <w:rPr>
                <w:rFonts w:ascii="Times New Roman" w:eastAsia="Times New Roman" w:hAnsi="Times New Roman" w:cs="Times New Roman"/>
                <w:sz w:val="20"/>
                <w:szCs w:val="20"/>
                <w:lang w:eastAsia="ru-RU"/>
              </w:rPr>
              <w:t>"Разви</w:t>
            </w:r>
            <w:r w:rsidR="00881F77">
              <w:rPr>
                <w:rFonts w:ascii="Times New Roman" w:eastAsia="Times New Roman" w:hAnsi="Times New Roman" w:cs="Times New Roman"/>
                <w:sz w:val="20"/>
                <w:szCs w:val="20"/>
                <w:lang w:eastAsia="ru-RU"/>
              </w:rPr>
              <w:t xml:space="preserve">тие туризма в Приморском крае" </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1428,8</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18,2</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-1410,6</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1,3</w:t>
            </w:r>
          </w:p>
        </w:tc>
      </w:tr>
      <w:tr w:rsidR="000B1663" w:rsidRPr="00CA07BE" w:rsidTr="00881F77">
        <w:trPr>
          <w:trHeight w:val="9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0B1663" w:rsidRPr="00CA07BE" w:rsidRDefault="000B1663" w:rsidP="00881F77">
            <w:pPr>
              <w:spacing w:after="0" w:line="240" w:lineRule="auto"/>
              <w:rPr>
                <w:rFonts w:ascii="Times New Roman" w:eastAsia="Times New Roman" w:hAnsi="Times New Roman" w:cs="Times New Roman"/>
                <w:sz w:val="20"/>
                <w:szCs w:val="20"/>
                <w:lang w:eastAsia="ru-RU"/>
              </w:rPr>
            </w:pPr>
            <w:r w:rsidRPr="00CA07BE">
              <w:rPr>
                <w:rFonts w:ascii="Times New Roman" w:eastAsia="Times New Roman" w:hAnsi="Times New Roman" w:cs="Times New Roman"/>
                <w:sz w:val="20"/>
                <w:szCs w:val="20"/>
                <w:lang w:eastAsia="ru-RU"/>
              </w:rPr>
              <w:t xml:space="preserve">"Информационное общество" </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270,2</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194,2</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-76</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71,9</w:t>
            </w:r>
          </w:p>
        </w:tc>
      </w:tr>
      <w:tr w:rsidR="000B1663" w:rsidRPr="00CA07BE" w:rsidTr="00ED350A">
        <w:trPr>
          <w:trHeight w:val="52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0B1663" w:rsidRPr="00CA07BE" w:rsidRDefault="000B1663" w:rsidP="00ED350A">
            <w:pPr>
              <w:spacing w:after="0" w:line="240" w:lineRule="auto"/>
              <w:rPr>
                <w:rFonts w:ascii="Times New Roman" w:eastAsia="Times New Roman" w:hAnsi="Times New Roman" w:cs="Times New Roman"/>
                <w:sz w:val="20"/>
                <w:szCs w:val="20"/>
                <w:lang w:eastAsia="ru-RU"/>
              </w:rPr>
            </w:pPr>
            <w:r w:rsidRPr="00CA07BE">
              <w:rPr>
                <w:rFonts w:ascii="Times New Roman" w:eastAsia="Times New Roman" w:hAnsi="Times New Roman" w:cs="Times New Roman"/>
                <w:sz w:val="20"/>
                <w:szCs w:val="20"/>
                <w:lang w:eastAsia="ru-RU"/>
              </w:rPr>
              <w:t>"Развитие транспортного комплекса Приморского края" на 2013-2021 годы</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8680,6</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8601,5</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-79,1</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99,1</w:t>
            </w:r>
          </w:p>
        </w:tc>
      </w:tr>
      <w:tr w:rsidR="000B1663" w:rsidRPr="00CA07BE" w:rsidTr="00881F77">
        <w:trPr>
          <w:trHeight w:val="489"/>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0B1663" w:rsidRPr="00CA07BE" w:rsidRDefault="000B1663" w:rsidP="00881F77">
            <w:pPr>
              <w:spacing w:after="0" w:line="240" w:lineRule="auto"/>
              <w:rPr>
                <w:rFonts w:ascii="Times New Roman" w:eastAsia="Times New Roman" w:hAnsi="Times New Roman" w:cs="Times New Roman"/>
                <w:sz w:val="20"/>
                <w:szCs w:val="20"/>
                <w:lang w:eastAsia="ru-RU"/>
              </w:rPr>
            </w:pPr>
            <w:r w:rsidRPr="00CA07BE">
              <w:rPr>
                <w:rFonts w:ascii="Times New Roman" w:eastAsia="Times New Roman" w:hAnsi="Times New Roman" w:cs="Times New Roman"/>
                <w:sz w:val="20"/>
                <w:szCs w:val="20"/>
                <w:lang w:eastAsia="ru-RU"/>
              </w:rPr>
              <w:t xml:space="preserve">"Энергоэффективность, развитие газоснабжения и энергетики в Приморском крае" </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-0,2</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0,0</w:t>
            </w:r>
          </w:p>
        </w:tc>
      </w:tr>
      <w:tr w:rsidR="000B1663" w:rsidRPr="00CA07BE" w:rsidTr="00881F77">
        <w:trPr>
          <w:trHeight w:val="1052"/>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0B1663" w:rsidRPr="00CA07BE" w:rsidRDefault="000B1663" w:rsidP="00881F77">
            <w:pPr>
              <w:spacing w:after="0" w:line="240" w:lineRule="auto"/>
              <w:rPr>
                <w:rFonts w:ascii="Times New Roman" w:eastAsia="Times New Roman" w:hAnsi="Times New Roman" w:cs="Times New Roman"/>
                <w:sz w:val="20"/>
                <w:szCs w:val="20"/>
                <w:lang w:eastAsia="ru-RU"/>
              </w:rPr>
            </w:pPr>
            <w:r w:rsidRPr="00CA07BE">
              <w:rPr>
                <w:rFonts w:ascii="Times New Roman" w:eastAsia="Times New Roman" w:hAnsi="Times New Roman" w:cs="Times New Roman"/>
                <w:sz w:val="20"/>
                <w:szCs w:val="20"/>
                <w:lang w:eastAsia="ru-RU"/>
              </w:rPr>
              <w:t xml:space="preserve">"Развитие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2630</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1738,9</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-891,1</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66,1</w:t>
            </w:r>
          </w:p>
        </w:tc>
      </w:tr>
      <w:tr w:rsidR="000B1663" w:rsidRPr="00CA07BE" w:rsidTr="00881F77">
        <w:trPr>
          <w:trHeight w:val="235"/>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0B1663" w:rsidRPr="00CA07BE" w:rsidRDefault="000B1663" w:rsidP="00881F77">
            <w:pPr>
              <w:spacing w:after="0" w:line="240" w:lineRule="auto"/>
              <w:rPr>
                <w:rFonts w:ascii="Times New Roman" w:eastAsia="Times New Roman" w:hAnsi="Times New Roman" w:cs="Times New Roman"/>
                <w:sz w:val="20"/>
                <w:szCs w:val="20"/>
                <w:lang w:eastAsia="ru-RU"/>
              </w:rPr>
            </w:pPr>
            <w:r w:rsidRPr="00CA07BE">
              <w:rPr>
                <w:rFonts w:ascii="Times New Roman" w:eastAsia="Times New Roman" w:hAnsi="Times New Roman" w:cs="Times New Roman"/>
                <w:sz w:val="20"/>
                <w:szCs w:val="20"/>
                <w:lang w:eastAsia="ru-RU"/>
              </w:rPr>
              <w:t>"Развитие рыбохозяйственного комплекса в Приморском крае "</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130</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128,3</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-1,7</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98,7</w:t>
            </w:r>
          </w:p>
        </w:tc>
      </w:tr>
      <w:tr w:rsidR="000B1663" w:rsidRPr="00CA07BE" w:rsidTr="00881F77">
        <w:trPr>
          <w:trHeight w:val="341"/>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0B1663" w:rsidRPr="00CA07BE" w:rsidRDefault="000B1663" w:rsidP="00881F77">
            <w:pPr>
              <w:spacing w:after="0" w:line="240" w:lineRule="auto"/>
              <w:rPr>
                <w:rFonts w:ascii="Times New Roman" w:eastAsia="Times New Roman" w:hAnsi="Times New Roman" w:cs="Times New Roman"/>
                <w:sz w:val="20"/>
                <w:szCs w:val="20"/>
                <w:lang w:eastAsia="ru-RU"/>
              </w:rPr>
            </w:pPr>
            <w:r w:rsidRPr="00CA07BE">
              <w:rPr>
                <w:rFonts w:ascii="Times New Roman" w:eastAsia="Times New Roman" w:hAnsi="Times New Roman" w:cs="Times New Roman"/>
                <w:sz w:val="20"/>
                <w:szCs w:val="20"/>
                <w:lang w:eastAsia="ru-RU"/>
              </w:rPr>
              <w:t>"Развитие лесного хозяйства в Приморском крае "</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446,1</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373,6</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-72,5</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83,7</w:t>
            </w:r>
          </w:p>
        </w:tc>
      </w:tr>
      <w:tr w:rsidR="000B1663" w:rsidRPr="00CA07BE" w:rsidTr="00881F77">
        <w:trPr>
          <w:trHeight w:val="418"/>
        </w:trPr>
        <w:tc>
          <w:tcPr>
            <w:tcW w:w="3880" w:type="dxa"/>
            <w:tcBorders>
              <w:top w:val="nil"/>
              <w:left w:val="single" w:sz="4" w:space="0" w:color="auto"/>
              <w:bottom w:val="single" w:sz="4" w:space="0" w:color="auto"/>
              <w:right w:val="single" w:sz="4" w:space="0" w:color="auto"/>
            </w:tcBorders>
            <w:shd w:val="clear" w:color="auto" w:fill="auto"/>
            <w:vAlign w:val="bottom"/>
            <w:hideMark/>
          </w:tcPr>
          <w:p w:rsidR="000B1663" w:rsidRPr="00CA07BE" w:rsidRDefault="000B1663" w:rsidP="00881F77">
            <w:pPr>
              <w:spacing w:after="0" w:line="240" w:lineRule="auto"/>
              <w:rPr>
                <w:rFonts w:ascii="Times New Roman" w:eastAsia="Times New Roman" w:hAnsi="Times New Roman" w:cs="Times New Roman"/>
                <w:sz w:val="20"/>
                <w:szCs w:val="20"/>
                <w:lang w:eastAsia="ru-RU"/>
              </w:rPr>
            </w:pPr>
            <w:r w:rsidRPr="00CA07BE">
              <w:rPr>
                <w:rFonts w:ascii="Times New Roman" w:eastAsia="Times New Roman" w:hAnsi="Times New Roman" w:cs="Times New Roman"/>
                <w:sz w:val="20"/>
                <w:szCs w:val="20"/>
                <w:lang w:eastAsia="ru-RU"/>
              </w:rPr>
              <w:t xml:space="preserve">"Экономическое развитие и инновационная экономика Приморского края" </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951,9</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438,4</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-513,5</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46,1</w:t>
            </w:r>
          </w:p>
        </w:tc>
      </w:tr>
      <w:tr w:rsidR="000B1663" w:rsidRPr="00CA07BE" w:rsidTr="00ED350A">
        <w:trPr>
          <w:trHeight w:val="76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rPr>
                <w:rFonts w:ascii="Times New Roman" w:eastAsia="Times New Roman" w:hAnsi="Times New Roman" w:cs="Times New Roman"/>
                <w:b/>
                <w:bCs/>
                <w:color w:val="000000"/>
                <w:sz w:val="20"/>
                <w:szCs w:val="20"/>
                <w:lang w:eastAsia="ru-RU"/>
              </w:rPr>
            </w:pPr>
            <w:r w:rsidRPr="00CA07BE">
              <w:rPr>
                <w:rFonts w:ascii="Times New Roman" w:eastAsia="Times New Roman" w:hAnsi="Times New Roman" w:cs="Times New Roman"/>
                <w:b/>
                <w:bCs/>
                <w:color w:val="000000"/>
                <w:sz w:val="20"/>
                <w:szCs w:val="20"/>
                <w:lang w:eastAsia="ru-RU"/>
              </w:rPr>
              <w:t>Непрограммные направления деятельности органов государственной власти</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252,9</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225,7</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-27,2</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CA07BE">
              <w:rPr>
                <w:rFonts w:ascii="Times New Roman" w:eastAsia="Times New Roman" w:hAnsi="Times New Roman" w:cs="Times New Roman"/>
                <w:color w:val="000000"/>
                <w:sz w:val="20"/>
                <w:szCs w:val="20"/>
                <w:lang w:eastAsia="ru-RU"/>
              </w:rPr>
              <w:t>89,2</w:t>
            </w:r>
          </w:p>
        </w:tc>
      </w:tr>
      <w:tr w:rsidR="000B1663" w:rsidRPr="00CA07BE" w:rsidTr="00ED350A">
        <w:trPr>
          <w:trHeight w:val="30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rPr>
                <w:rFonts w:ascii="Times New Roman" w:eastAsia="Times New Roman" w:hAnsi="Times New Roman" w:cs="Times New Roman"/>
                <w:b/>
                <w:bCs/>
                <w:color w:val="000000"/>
                <w:sz w:val="20"/>
                <w:szCs w:val="20"/>
                <w:lang w:eastAsia="ru-RU"/>
              </w:rPr>
            </w:pPr>
            <w:r w:rsidRPr="00CA07BE">
              <w:rPr>
                <w:rFonts w:ascii="Times New Roman" w:eastAsia="Times New Roman" w:hAnsi="Times New Roman" w:cs="Times New Roman"/>
                <w:b/>
                <w:bCs/>
                <w:color w:val="000000"/>
                <w:sz w:val="20"/>
                <w:szCs w:val="20"/>
                <w:lang w:eastAsia="ru-RU"/>
              </w:rPr>
              <w:t>Всего по разделу</w:t>
            </w:r>
          </w:p>
        </w:tc>
        <w:tc>
          <w:tcPr>
            <w:tcW w:w="118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CA07BE">
              <w:rPr>
                <w:rFonts w:ascii="Times New Roman" w:eastAsia="Times New Roman" w:hAnsi="Times New Roman" w:cs="Times New Roman"/>
                <w:b/>
                <w:bCs/>
                <w:color w:val="000000"/>
                <w:sz w:val="20"/>
                <w:szCs w:val="20"/>
                <w:lang w:eastAsia="ru-RU"/>
              </w:rPr>
              <w:t>15658,7</w:t>
            </w:r>
          </w:p>
        </w:tc>
        <w:tc>
          <w:tcPr>
            <w:tcW w:w="13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CA07BE">
              <w:rPr>
                <w:rFonts w:ascii="Times New Roman" w:eastAsia="Times New Roman" w:hAnsi="Times New Roman" w:cs="Times New Roman"/>
                <w:b/>
                <w:bCs/>
                <w:color w:val="000000"/>
                <w:sz w:val="20"/>
                <w:szCs w:val="20"/>
                <w:lang w:eastAsia="ru-RU"/>
              </w:rPr>
              <w:t>12453,4</w:t>
            </w:r>
          </w:p>
        </w:tc>
        <w:tc>
          <w:tcPr>
            <w:tcW w:w="142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CA07BE">
              <w:rPr>
                <w:rFonts w:ascii="Times New Roman" w:eastAsia="Times New Roman" w:hAnsi="Times New Roman" w:cs="Times New Roman"/>
                <w:b/>
                <w:bCs/>
                <w:color w:val="000000"/>
                <w:sz w:val="20"/>
                <w:szCs w:val="20"/>
                <w:lang w:eastAsia="ru-RU"/>
              </w:rPr>
              <w:t>-3205,3</w:t>
            </w:r>
          </w:p>
        </w:tc>
        <w:tc>
          <w:tcPr>
            <w:tcW w:w="1660" w:type="dxa"/>
            <w:tcBorders>
              <w:top w:val="nil"/>
              <w:left w:val="nil"/>
              <w:bottom w:val="single" w:sz="4" w:space="0" w:color="auto"/>
              <w:right w:val="single" w:sz="4" w:space="0" w:color="auto"/>
            </w:tcBorders>
            <w:shd w:val="clear" w:color="auto" w:fill="auto"/>
            <w:vAlign w:val="center"/>
            <w:hideMark/>
          </w:tcPr>
          <w:p w:rsidR="000B1663" w:rsidRPr="00CA07BE"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CA07BE">
              <w:rPr>
                <w:rFonts w:ascii="Times New Roman" w:eastAsia="Times New Roman" w:hAnsi="Times New Roman" w:cs="Times New Roman"/>
                <w:b/>
                <w:bCs/>
                <w:color w:val="000000"/>
                <w:sz w:val="20"/>
                <w:szCs w:val="20"/>
                <w:lang w:eastAsia="ru-RU"/>
              </w:rPr>
              <w:t>79,5</w:t>
            </w:r>
          </w:p>
        </w:tc>
      </w:tr>
    </w:tbl>
    <w:p w:rsidR="000B1663" w:rsidRDefault="000B1663" w:rsidP="000B1663">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5.4.1. Дорожный фонд Приморского края</w:t>
      </w:r>
    </w:p>
    <w:p w:rsidR="002C170E" w:rsidRPr="002C170E" w:rsidRDefault="002C170E" w:rsidP="002C170E">
      <w:pPr>
        <w:autoSpaceDE w:val="0"/>
        <w:autoSpaceDN w:val="0"/>
        <w:adjustRightInd w:val="0"/>
        <w:spacing w:after="0" w:line="240" w:lineRule="auto"/>
        <w:ind w:firstLine="709"/>
        <w:jc w:val="both"/>
        <w:rPr>
          <w:rFonts w:ascii="Times New Roman" w:hAnsi="Times New Roman" w:cs="Times New Roman"/>
          <w:sz w:val="28"/>
          <w:szCs w:val="28"/>
        </w:rPr>
      </w:pPr>
      <w:r w:rsidRPr="002C170E">
        <w:rPr>
          <w:rFonts w:ascii="Times New Roman" w:eastAsia="Times New Roman" w:hAnsi="Times New Roman" w:cs="Times New Roman"/>
          <w:sz w:val="28"/>
          <w:szCs w:val="28"/>
          <w:lang w:eastAsia="ru-RU"/>
        </w:rPr>
        <w:t xml:space="preserve">Согласно статье 7 законопроекта на 2016 год объём дорожного фонда Приморского края (далее </w:t>
      </w:r>
      <w:r w:rsidR="00EF232C">
        <w:rPr>
          <w:rFonts w:ascii="Times New Roman" w:eastAsia="Times New Roman" w:hAnsi="Times New Roman" w:cs="Times New Roman"/>
          <w:sz w:val="28"/>
          <w:szCs w:val="28"/>
          <w:lang w:eastAsia="ru-RU"/>
        </w:rPr>
        <w:t>-</w:t>
      </w:r>
      <w:r w:rsidRPr="002C170E">
        <w:rPr>
          <w:rFonts w:ascii="Times New Roman" w:eastAsia="Times New Roman" w:hAnsi="Times New Roman" w:cs="Times New Roman"/>
          <w:sz w:val="28"/>
          <w:szCs w:val="28"/>
          <w:lang w:eastAsia="ru-RU"/>
        </w:rPr>
        <w:t xml:space="preserve"> дорожный фонд) представлен в размере 5508,8 млн рублей </w:t>
      </w:r>
      <w:r w:rsidR="00EF232C">
        <w:rPr>
          <w:rFonts w:ascii="Times New Roman" w:eastAsia="Times New Roman" w:hAnsi="Times New Roman" w:cs="Times New Roman"/>
          <w:sz w:val="28"/>
          <w:szCs w:val="28"/>
          <w:lang w:eastAsia="ru-RU"/>
        </w:rPr>
        <w:t>из</w:t>
      </w:r>
      <w:r w:rsidRPr="002C170E">
        <w:rPr>
          <w:rFonts w:ascii="Times New Roman" w:eastAsia="Times New Roman" w:hAnsi="Times New Roman" w:cs="Times New Roman"/>
          <w:sz w:val="28"/>
          <w:szCs w:val="28"/>
          <w:lang w:eastAsia="ru-RU"/>
        </w:rPr>
        <w:t xml:space="preserve"> средств краевого бюджета. Утвержденный объем дорожного фонда на 2015 год </w:t>
      </w:r>
      <w:r w:rsidR="00EF232C">
        <w:rPr>
          <w:rFonts w:ascii="Times New Roman" w:eastAsia="Times New Roman" w:hAnsi="Times New Roman" w:cs="Times New Roman"/>
          <w:sz w:val="28"/>
          <w:szCs w:val="28"/>
          <w:lang w:eastAsia="ru-RU"/>
        </w:rPr>
        <w:t>–</w:t>
      </w:r>
      <w:r w:rsidRPr="002C170E">
        <w:rPr>
          <w:rFonts w:ascii="Times New Roman" w:eastAsia="Times New Roman" w:hAnsi="Times New Roman" w:cs="Times New Roman"/>
          <w:sz w:val="28"/>
          <w:szCs w:val="28"/>
          <w:lang w:eastAsia="ru-RU"/>
        </w:rPr>
        <w:t xml:space="preserve"> 7605,1 млн рублей.</w:t>
      </w:r>
    </w:p>
    <w:p w:rsidR="002C170E" w:rsidRPr="002C170E" w:rsidRDefault="002C170E" w:rsidP="002C17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70E">
        <w:rPr>
          <w:rFonts w:ascii="Times New Roman" w:eastAsia="Times New Roman" w:hAnsi="Times New Roman" w:cs="Times New Roman"/>
          <w:sz w:val="28"/>
          <w:szCs w:val="28"/>
          <w:lang w:eastAsia="ru-RU"/>
        </w:rPr>
        <w:t xml:space="preserve">Стоит отметить, что согласно </w:t>
      </w:r>
      <w:r w:rsidRPr="002C170E">
        <w:rPr>
          <w:rFonts w:ascii="Times New Roman" w:hAnsi="Times New Roman" w:cs="Times New Roman"/>
          <w:sz w:val="28"/>
          <w:szCs w:val="28"/>
        </w:rPr>
        <w:t>пункту 3 постановления Администрации Приморского края от 01.02.2012 № 24-па (в действующей редакции)</w:t>
      </w:r>
      <w:r w:rsidRPr="002C170E">
        <w:rPr>
          <w:rFonts w:ascii="Times New Roman" w:hAnsi="Times New Roman" w:cs="Times New Roman"/>
          <w:sz w:val="28"/>
          <w:szCs w:val="28"/>
          <w:vertAlign w:val="superscript"/>
        </w:rPr>
        <w:footnoteReference w:id="2"/>
      </w:r>
      <w:r w:rsidRPr="002C170E">
        <w:rPr>
          <w:rFonts w:ascii="Times New Roman" w:hAnsi="Times New Roman" w:cs="Times New Roman"/>
          <w:sz w:val="28"/>
          <w:szCs w:val="28"/>
        </w:rPr>
        <w:t xml:space="preserve"> в состав источников формирования объема дорожного фонда включаются межбюджетные трансферты из федерального бюджета. Считаем, что при расчете </w:t>
      </w:r>
      <w:r w:rsidRPr="002C170E">
        <w:rPr>
          <w:rFonts w:ascii="Times New Roman" w:eastAsia="Times New Roman" w:hAnsi="Times New Roman" w:cs="Times New Roman"/>
          <w:sz w:val="28"/>
          <w:szCs w:val="28"/>
          <w:lang w:eastAsia="ru-RU"/>
        </w:rPr>
        <w:t xml:space="preserve">дорожного фонда на 2016 год не включены субсидии бюджетам субъектов Российской Федерации на реализацию федеральной целевой программы </w:t>
      </w:r>
      <w:r w:rsidRPr="002C170E">
        <w:rPr>
          <w:rFonts w:ascii="Times New Roman" w:hAnsi="Times New Roman" w:cs="Times New Roman"/>
          <w:sz w:val="28"/>
          <w:szCs w:val="28"/>
        </w:rPr>
        <w:t>на финансовое обеспечение мероприятий по экономическому и социальному развитию Дальнего Востока и Байкальского региона на период до 2018 года в объеме 1900,0 млн рублей. Таким образом, объем дорожного фонда должен составить 7408,8 млн рублей.</w:t>
      </w:r>
    </w:p>
    <w:p w:rsidR="002C170E" w:rsidRPr="002C170E" w:rsidRDefault="002C170E" w:rsidP="002C170E">
      <w:pPr>
        <w:tabs>
          <w:tab w:val="center" w:pos="4153"/>
          <w:tab w:val="right" w:pos="8306"/>
        </w:tabs>
        <w:spacing w:after="0" w:line="240" w:lineRule="auto"/>
        <w:ind w:firstLine="709"/>
        <w:jc w:val="both"/>
      </w:pPr>
      <w:r w:rsidRPr="002C170E">
        <w:rPr>
          <w:rFonts w:ascii="Times New Roman" w:eastAsia="Times New Roman" w:hAnsi="Times New Roman" w:cs="Times New Roman"/>
          <w:sz w:val="28"/>
          <w:szCs w:val="28"/>
          <w:lang w:eastAsia="ru-RU"/>
        </w:rPr>
        <w:lastRenderedPageBreak/>
        <w:t>В ходе исполнения краевого бюджета в текущем году общий объем дорожного фонда корректировался три раз</w:t>
      </w:r>
      <w:r w:rsidR="009067B6">
        <w:rPr>
          <w:rFonts w:ascii="Times New Roman" w:eastAsia="Times New Roman" w:hAnsi="Times New Roman" w:cs="Times New Roman"/>
          <w:sz w:val="28"/>
          <w:szCs w:val="28"/>
          <w:lang w:eastAsia="ru-RU"/>
        </w:rPr>
        <w:t>а</w:t>
      </w:r>
      <w:r w:rsidRPr="002C170E">
        <w:rPr>
          <w:rFonts w:ascii="Times New Roman" w:eastAsia="Times New Roman" w:hAnsi="Times New Roman" w:cs="Times New Roman"/>
          <w:sz w:val="28"/>
          <w:szCs w:val="28"/>
          <w:lang w:eastAsia="ru-RU"/>
        </w:rPr>
        <w:t xml:space="preserve"> в сторону уменьшения законами Приморского края от 23.04.2015 </w:t>
      </w:r>
      <w:hyperlink r:id="rId21" w:history="1">
        <w:r w:rsidRPr="002C170E">
          <w:rPr>
            <w:rFonts w:ascii="Times New Roman" w:eastAsia="Times New Roman" w:hAnsi="Times New Roman" w:cs="Times New Roman"/>
            <w:sz w:val="28"/>
            <w:szCs w:val="28"/>
            <w:lang w:eastAsia="ru-RU"/>
          </w:rPr>
          <w:t>№ 591-КЗ</w:t>
        </w:r>
      </w:hyperlink>
      <w:r w:rsidRPr="002C170E">
        <w:rPr>
          <w:rFonts w:ascii="Times New Roman" w:eastAsia="Times New Roman" w:hAnsi="Times New Roman" w:cs="Times New Roman"/>
          <w:sz w:val="28"/>
          <w:szCs w:val="28"/>
          <w:lang w:eastAsia="ru-RU"/>
        </w:rPr>
        <w:t xml:space="preserve">, от 23.06.2015 </w:t>
      </w:r>
      <w:hyperlink r:id="rId22" w:history="1">
        <w:r w:rsidRPr="002C170E">
          <w:rPr>
            <w:rFonts w:ascii="Times New Roman" w:eastAsia="Times New Roman" w:hAnsi="Times New Roman" w:cs="Times New Roman"/>
            <w:sz w:val="28"/>
            <w:szCs w:val="28"/>
            <w:lang w:eastAsia="ru-RU"/>
          </w:rPr>
          <w:t>№ 646-КЗ</w:t>
        </w:r>
      </w:hyperlink>
      <w:r w:rsidRPr="002C170E">
        <w:rPr>
          <w:rFonts w:ascii="Times New Roman" w:eastAsia="Times New Roman" w:hAnsi="Times New Roman" w:cs="Times New Roman"/>
          <w:sz w:val="28"/>
          <w:szCs w:val="28"/>
          <w:lang w:eastAsia="ru-RU"/>
        </w:rPr>
        <w:t xml:space="preserve">, от 01.10.2015 </w:t>
      </w:r>
      <w:hyperlink r:id="rId23" w:history="1">
        <w:r w:rsidRPr="002C170E">
          <w:rPr>
            <w:rFonts w:ascii="Times New Roman" w:eastAsia="Times New Roman" w:hAnsi="Times New Roman" w:cs="Times New Roman"/>
            <w:sz w:val="28"/>
            <w:szCs w:val="28"/>
            <w:lang w:eastAsia="ru-RU"/>
          </w:rPr>
          <w:t>№ 670-КЗ</w:t>
        </w:r>
      </w:hyperlink>
      <w:r w:rsidRPr="002C170E">
        <w:rPr>
          <w:rFonts w:ascii="Times New Roman" w:eastAsia="Times New Roman" w:hAnsi="Times New Roman" w:cs="Times New Roman"/>
          <w:sz w:val="28"/>
          <w:szCs w:val="28"/>
          <w:lang w:eastAsia="ru-RU"/>
        </w:rPr>
        <w:t xml:space="preserve"> в общей сумме 406,9 млн рублей (первоначальная сумма – 8012,0 млн рублей).</w:t>
      </w:r>
    </w:p>
    <w:p w:rsidR="002C170E" w:rsidRPr="002C170E" w:rsidRDefault="002C170E" w:rsidP="002C170E">
      <w:pPr>
        <w:spacing w:after="0" w:line="240" w:lineRule="auto"/>
        <w:ind w:firstLine="709"/>
        <w:jc w:val="both"/>
        <w:rPr>
          <w:rFonts w:ascii="Times New Roman" w:eastAsia="Times New Roman" w:hAnsi="Times New Roman" w:cs="Times New Roman"/>
          <w:i/>
          <w:sz w:val="28"/>
          <w:szCs w:val="28"/>
          <w:lang w:eastAsia="ru-RU"/>
        </w:rPr>
      </w:pPr>
      <w:r w:rsidRPr="00780BE5">
        <w:rPr>
          <w:rFonts w:ascii="Times New Roman" w:eastAsia="Times New Roman" w:hAnsi="Times New Roman" w:cs="Times New Roman"/>
          <w:i/>
          <w:sz w:val="28"/>
          <w:szCs w:val="28"/>
          <w:lang w:eastAsia="ru-RU"/>
        </w:rPr>
        <w:t>Бюджетные средства дорожного фонда Приморского края в 2016 году планируется направить на:</w:t>
      </w:r>
    </w:p>
    <w:p w:rsidR="002C170E" w:rsidRPr="002C170E" w:rsidRDefault="002C170E" w:rsidP="002C170E">
      <w:pPr>
        <w:spacing w:after="0" w:line="240" w:lineRule="auto"/>
        <w:ind w:firstLine="709"/>
        <w:jc w:val="both"/>
        <w:rPr>
          <w:rFonts w:ascii="Times New Roman" w:eastAsia="Times New Roman" w:hAnsi="Times New Roman" w:cs="Times New Roman"/>
          <w:sz w:val="28"/>
          <w:szCs w:val="28"/>
          <w:lang w:eastAsia="ru-RU"/>
        </w:rPr>
      </w:pPr>
      <w:r w:rsidRPr="002C170E">
        <w:rPr>
          <w:rFonts w:ascii="Times New Roman" w:eastAsia="Times New Roman" w:hAnsi="Times New Roman" w:cs="Times New Roman"/>
          <w:sz w:val="28"/>
          <w:szCs w:val="28"/>
          <w:lang w:eastAsia="ru-RU"/>
        </w:rPr>
        <w:t xml:space="preserve">содержание автомобильных дорог регионального или межмуниципального значения на территории Приморского края – 2393,1 млн рублей, снижение </w:t>
      </w:r>
      <w:r w:rsidR="00D557E7">
        <w:rPr>
          <w:rFonts w:ascii="Times New Roman" w:eastAsia="Times New Roman" w:hAnsi="Times New Roman" w:cs="Times New Roman"/>
          <w:sz w:val="28"/>
          <w:szCs w:val="28"/>
          <w:lang w:eastAsia="ru-RU"/>
        </w:rPr>
        <w:t xml:space="preserve">на </w:t>
      </w:r>
      <w:r w:rsidRPr="002C170E">
        <w:rPr>
          <w:rFonts w:ascii="Times New Roman" w:eastAsia="Times New Roman" w:hAnsi="Times New Roman" w:cs="Times New Roman"/>
          <w:sz w:val="28"/>
          <w:szCs w:val="28"/>
          <w:lang w:eastAsia="ru-RU"/>
        </w:rPr>
        <w:t>1,1 % к уровню 2015 года;</w:t>
      </w:r>
    </w:p>
    <w:p w:rsidR="002C170E" w:rsidRDefault="002C170E" w:rsidP="002C170E">
      <w:pPr>
        <w:spacing w:after="0" w:line="240" w:lineRule="auto"/>
        <w:ind w:firstLine="709"/>
        <w:jc w:val="both"/>
        <w:rPr>
          <w:rFonts w:ascii="Times New Roman" w:eastAsia="Times New Roman" w:hAnsi="Times New Roman" w:cs="Times New Roman"/>
          <w:sz w:val="28"/>
          <w:szCs w:val="28"/>
          <w:lang w:eastAsia="ru-RU"/>
        </w:rPr>
      </w:pPr>
      <w:r w:rsidRPr="002C170E">
        <w:rPr>
          <w:rFonts w:ascii="Times New Roman" w:eastAsia="Times New Roman" w:hAnsi="Times New Roman" w:cs="Times New Roman"/>
          <w:sz w:val="28"/>
          <w:szCs w:val="28"/>
          <w:lang w:eastAsia="ru-RU"/>
        </w:rPr>
        <w:t>ремонт автомобильных дорог регионального или межмуниципального значения на территории Приморского края за счет средств краевого бюджета</w:t>
      </w:r>
      <w:r w:rsidR="00780BE5">
        <w:rPr>
          <w:rFonts w:ascii="Times New Roman" w:eastAsia="Times New Roman" w:hAnsi="Times New Roman" w:cs="Times New Roman"/>
          <w:sz w:val="28"/>
          <w:szCs w:val="28"/>
          <w:lang w:eastAsia="ru-RU"/>
        </w:rPr>
        <w:t> </w:t>
      </w:r>
      <w:r w:rsidRPr="002C170E">
        <w:rPr>
          <w:rFonts w:ascii="Times New Roman" w:eastAsia="Times New Roman" w:hAnsi="Times New Roman" w:cs="Times New Roman"/>
          <w:sz w:val="28"/>
          <w:szCs w:val="28"/>
          <w:lang w:eastAsia="ru-RU"/>
        </w:rPr>
        <w:t xml:space="preserve">– 997,2 млн рублей, рост на 3,9 %; </w:t>
      </w:r>
    </w:p>
    <w:p w:rsidR="003D1D8E" w:rsidRDefault="003D1D8E" w:rsidP="002C17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D1D8E">
        <w:rPr>
          <w:rFonts w:ascii="Times New Roman" w:eastAsia="Times New Roman" w:hAnsi="Times New Roman" w:cs="Times New Roman"/>
          <w:sz w:val="28"/>
          <w:szCs w:val="28"/>
          <w:lang w:eastAsia="ru-RU"/>
        </w:rPr>
        <w:t>троительство автомобильной дороги Владивосток</w:t>
      </w:r>
      <w:r w:rsidR="00780BE5">
        <w:rPr>
          <w:rFonts w:ascii="Times New Roman" w:eastAsia="Times New Roman" w:hAnsi="Times New Roman" w:cs="Times New Roman"/>
          <w:sz w:val="28"/>
          <w:szCs w:val="28"/>
          <w:lang w:eastAsia="ru-RU"/>
        </w:rPr>
        <w:t xml:space="preserve"> – </w:t>
      </w:r>
      <w:r w:rsidRPr="003D1D8E">
        <w:rPr>
          <w:rFonts w:ascii="Times New Roman" w:eastAsia="Times New Roman" w:hAnsi="Times New Roman" w:cs="Times New Roman"/>
          <w:sz w:val="28"/>
          <w:szCs w:val="28"/>
          <w:lang w:eastAsia="ru-RU"/>
        </w:rPr>
        <w:t>Находка</w:t>
      </w:r>
      <w:r w:rsidR="00780BE5">
        <w:rPr>
          <w:rFonts w:ascii="Times New Roman" w:eastAsia="Times New Roman" w:hAnsi="Times New Roman" w:cs="Times New Roman"/>
          <w:sz w:val="28"/>
          <w:szCs w:val="28"/>
          <w:lang w:eastAsia="ru-RU"/>
        </w:rPr>
        <w:t xml:space="preserve"> </w:t>
      </w:r>
      <w:r w:rsidRPr="003D1D8E">
        <w:rPr>
          <w:rFonts w:ascii="Times New Roman" w:eastAsia="Times New Roman" w:hAnsi="Times New Roman" w:cs="Times New Roman"/>
          <w:sz w:val="28"/>
          <w:szCs w:val="28"/>
          <w:lang w:eastAsia="ru-RU"/>
        </w:rPr>
        <w:t>-</w:t>
      </w:r>
      <w:r w:rsidR="00780BE5">
        <w:rPr>
          <w:rFonts w:ascii="Times New Roman" w:eastAsia="Times New Roman" w:hAnsi="Times New Roman" w:cs="Times New Roman"/>
          <w:sz w:val="28"/>
          <w:szCs w:val="28"/>
          <w:lang w:eastAsia="ru-RU"/>
        </w:rPr>
        <w:t xml:space="preserve"> </w:t>
      </w:r>
      <w:r w:rsidRPr="003D1D8E">
        <w:rPr>
          <w:rFonts w:ascii="Times New Roman" w:eastAsia="Times New Roman" w:hAnsi="Times New Roman" w:cs="Times New Roman"/>
          <w:sz w:val="28"/>
          <w:szCs w:val="28"/>
          <w:lang w:eastAsia="ru-RU"/>
        </w:rPr>
        <w:t>порт Восточный на участке км 18+500 -км 40+800 в Приморском крае</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софинансируемой</w:t>
      </w:r>
      <w:proofErr w:type="spellEnd"/>
      <w:r>
        <w:rPr>
          <w:rFonts w:ascii="Times New Roman" w:eastAsia="Times New Roman" w:hAnsi="Times New Roman" w:cs="Times New Roman"/>
          <w:sz w:val="28"/>
          <w:szCs w:val="28"/>
          <w:lang w:eastAsia="ru-RU"/>
        </w:rPr>
        <w:t xml:space="preserve"> из федерального бюджета – 842,6 млн рублей, увеличение на 842,0 млн рублей; </w:t>
      </w:r>
      <w:r w:rsidR="00AC1A3F">
        <w:rPr>
          <w:rStyle w:val="af"/>
          <w:rFonts w:ascii="Times New Roman" w:eastAsia="Times New Roman" w:hAnsi="Times New Roman" w:cs="Times New Roman"/>
          <w:sz w:val="28"/>
          <w:szCs w:val="28"/>
          <w:lang w:eastAsia="ru-RU"/>
        </w:rPr>
        <w:footnoteReference w:id="3"/>
      </w:r>
    </w:p>
    <w:p w:rsidR="003D1D8E" w:rsidRPr="002C170E" w:rsidRDefault="00D557E7" w:rsidP="002C17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D557E7">
        <w:rPr>
          <w:rFonts w:ascii="Times New Roman" w:eastAsia="Times New Roman" w:hAnsi="Times New Roman" w:cs="Times New Roman"/>
          <w:sz w:val="28"/>
          <w:szCs w:val="28"/>
          <w:lang w:eastAsia="ru-RU"/>
        </w:rPr>
        <w:t>троительство автомобильной дороги Владивосток - Находка - порт Восточный на участке км 0 -км 18+500 в Приморском крае</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софинансируемой</w:t>
      </w:r>
      <w:proofErr w:type="spellEnd"/>
      <w:r>
        <w:rPr>
          <w:rFonts w:ascii="Times New Roman" w:eastAsia="Times New Roman" w:hAnsi="Times New Roman" w:cs="Times New Roman"/>
          <w:sz w:val="28"/>
          <w:szCs w:val="28"/>
          <w:lang w:eastAsia="ru-RU"/>
        </w:rPr>
        <w:t xml:space="preserve"> из федерального бюджета – 211,1 млн рублей, снижение на 59,4 %;</w:t>
      </w:r>
      <w:r w:rsidR="00D06682">
        <w:rPr>
          <w:rStyle w:val="af"/>
          <w:rFonts w:ascii="Times New Roman" w:eastAsia="Times New Roman" w:hAnsi="Times New Roman" w:cs="Times New Roman"/>
          <w:sz w:val="28"/>
          <w:szCs w:val="28"/>
          <w:lang w:eastAsia="ru-RU"/>
        </w:rPr>
        <w:footnoteReference w:id="4"/>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строительство мостового перехода через р. </w:t>
      </w:r>
      <w:proofErr w:type="spellStart"/>
      <w:r w:rsidRPr="002C170E">
        <w:rPr>
          <w:rFonts w:ascii="Times New Roman" w:hAnsi="Times New Roman"/>
          <w:sz w:val="28"/>
          <w:szCs w:val="28"/>
        </w:rPr>
        <w:t>Мельгуновка</w:t>
      </w:r>
      <w:proofErr w:type="spellEnd"/>
      <w:r w:rsidRPr="002C170E">
        <w:rPr>
          <w:rFonts w:ascii="Times New Roman" w:hAnsi="Times New Roman"/>
          <w:sz w:val="28"/>
          <w:szCs w:val="28"/>
        </w:rPr>
        <w:t xml:space="preserve"> на км 72 автомобильной дороги Михайловка </w:t>
      </w:r>
      <w:r w:rsidR="00780BE5">
        <w:rPr>
          <w:rFonts w:ascii="Times New Roman" w:hAnsi="Times New Roman"/>
          <w:sz w:val="28"/>
          <w:szCs w:val="28"/>
        </w:rPr>
        <w:t>-</w:t>
      </w:r>
      <w:r w:rsidRPr="002C170E">
        <w:rPr>
          <w:rFonts w:ascii="Times New Roman" w:hAnsi="Times New Roman"/>
          <w:sz w:val="28"/>
          <w:szCs w:val="28"/>
        </w:rPr>
        <w:t xml:space="preserve"> Турий Рог в Приморском крае – 65,4 млн рублей, увеличение в 7,7 раз;</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строительство автомобильной дороги пос. Новый - полуостров Де-Фриз - Седанка - бухта </w:t>
      </w:r>
      <w:proofErr w:type="spellStart"/>
      <w:r w:rsidRPr="002C170E">
        <w:rPr>
          <w:rFonts w:ascii="Times New Roman" w:hAnsi="Times New Roman"/>
          <w:sz w:val="28"/>
          <w:szCs w:val="28"/>
        </w:rPr>
        <w:t>Патрокл</w:t>
      </w:r>
      <w:proofErr w:type="spellEnd"/>
      <w:r w:rsidRPr="002C170E">
        <w:rPr>
          <w:rFonts w:ascii="Times New Roman" w:hAnsi="Times New Roman"/>
          <w:sz w:val="28"/>
          <w:szCs w:val="28"/>
        </w:rPr>
        <w:t xml:space="preserve"> с низководным мостом (эстакадой) Де-Фриз</w:t>
      </w:r>
      <w:r w:rsidR="00780BE5">
        <w:rPr>
          <w:rFonts w:ascii="Times New Roman" w:hAnsi="Times New Roman"/>
          <w:sz w:val="28"/>
          <w:szCs w:val="28"/>
        </w:rPr>
        <w:t> -</w:t>
      </w:r>
      <w:r w:rsidRPr="002C170E">
        <w:rPr>
          <w:rFonts w:ascii="Times New Roman" w:hAnsi="Times New Roman"/>
          <w:sz w:val="28"/>
          <w:szCs w:val="28"/>
        </w:rPr>
        <w:t xml:space="preserve"> Седанка – 68,2 млн рублей, увеличение в 35,9 раз;</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строительство примыканий автомобильной дороги пос. Новый - полуостров Де-Фриз - Седанка - бухта </w:t>
      </w:r>
      <w:proofErr w:type="spellStart"/>
      <w:r w:rsidRPr="002C170E">
        <w:rPr>
          <w:rFonts w:ascii="Times New Roman" w:hAnsi="Times New Roman"/>
          <w:sz w:val="28"/>
          <w:szCs w:val="28"/>
        </w:rPr>
        <w:t>Патрокл</w:t>
      </w:r>
      <w:proofErr w:type="spellEnd"/>
      <w:r w:rsidRPr="002C170E">
        <w:rPr>
          <w:rFonts w:ascii="Times New Roman" w:hAnsi="Times New Roman"/>
          <w:sz w:val="28"/>
          <w:szCs w:val="28"/>
        </w:rPr>
        <w:t xml:space="preserve"> с низководным мостом (эстакадой) Де-Фриз - Седанка на участке км 23 - бухта </w:t>
      </w:r>
      <w:proofErr w:type="spellStart"/>
      <w:r w:rsidRPr="002C170E">
        <w:rPr>
          <w:rFonts w:ascii="Times New Roman" w:hAnsi="Times New Roman"/>
          <w:sz w:val="28"/>
          <w:szCs w:val="28"/>
        </w:rPr>
        <w:t>Патрокл</w:t>
      </w:r>
      <w:proofErr w:type="spellEnd"/>
      <w:r w:rsidRPr="002C170E">
        <w:rPr>
          <w:rFonts w:ascii="Times New Roman" w:hAnsi="Times New Roman"/>
          <w:sz w:val="28"/>
          <w:szCs w:val="28"/>
        </w:rPr>
        <w:t>, Приморский край к улично-дорожной сети города Владивостока в районе ул.</w:t>
      </w:r>
      <w:r w:rsidR="00780BE5">
        <w:rPr>
          <w:rFonts w:ascii="Times New Roman" w:hAnsi="Times New Roman"/>
          <w:sz w:val="28"/>
          <w:szCs w:val="28"/>
        </w:rPr>
        <w:t> </w:t>
      </w:r>
      <w:r w:rsidRPr="002C170E">
        <w:rPr>
          <w:rFonts w:ascii="Times New Roman" w:hAnsi="Times New Roman"/>
          <w:sz w:val="28"/>
          <w:szCs w:val="28"/>
        </w:rPr>
        <w:t>Фадеева, ул. Космонавтов и ул. Снеговой – 68,9 млн рублей, снижение на 13,2 %;</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реконструкция автомобильной дороги Раздольное-Хасан на участке </w:t>
      </w:r>
      <w:proofErr w:type="spellStart"/>
      <w:r w:rsidRPr="002C170E">
        <w:rPr>
          <w:rFonts w:ascii="Times New Roman" w:hAnsi="Times New Roman"/>
          <w:sz w:val="28"/>
          <w:szCs w:val="28"/>
        </w:rPr>
        <w:t>Нарвинский</w:t>
      </w:r>
      <w:proofErr w:type="spellEnd"/>
      <w:r w:rsidRPr="002C170E">
        <w:rPr>
          <w:rFonts w:ascii="Times New Roman" w:hAnsi="Times New Roman"/>
          <w:sz w:val="28"/>
          <w:szCs w:val="28"/>
        </w:rPr>
        <w:t xml:space="preserve"> перевал км 74-км 79 в Приморском крае – 0,2 млн рублей, снижение на 380,9 млн рублей;</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строительство автомобильной дороги бухта </w:t>
      </w:r>
      <w:proofErr w:type="spellStart"/>
      <w:r w:rsidRPr="002C170E">
        <w:rPr>
          <w:rFonts w:ascii="Times New Roman" w:hAnsi="Times New Roman"/>
          <w:sz w:val="28"/>
          <w:szCs w:val="28"/>
        </w:rPr>
        <w:t>Патрокл</w:t>
      </w:r>
      <w:proofErr w:type="spellEnd"/>
      <w:r w:rsidRPr="002C170E">
        <w:rPr>
          <w:rFonts w:ascii="Times New Roman" w:hAnsi="Times New Roman"/>
          <w:sz w:val="28"/>
          <w:szCs w:val="28"/>
        </w:rPr>
        <w:t xml:space="preserve"> - мостовой переход через бухту Золотой Рог – 0,06 млн рублей</w:t>
      </w:r>
      <w:r w:rsidR="005F27CF">
        <w:rPr>
          <w:rFonts w:ascii="Times New Roman" w:hAnsi="Times New Roman"/>
          <w:sz w:val="28"/>
          <w:szCs w:val="28"/>
        </w:rPr>
        <w:t>, снижение на 5,6 млн рублей</w:t>
      </w:r>
      <w:r w:rsidRPr="002C170E">
        <w:rPr>
          <w:rFonts w:ascii="Times New Roman" w:hAnsi="Times New Roman"/>
          <w:sz w:val="28"/>
          <w:szCs w:val="28"/>
        </w:rPr>
        <w:t>;</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lastRenderedPageBreak/>
        <w:t>строительство автомобильной дороги Зима Южная - Раздольное - Хасан на участке Зима Южная - Новый - Де-Фриз в Приморском крае – 265,0 млн рублей, увеличение в 13,3 раза;</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строительство мостового перехода через р. </w:t>
      </w:r>
      <w:proofErr w:type="spellStart"/>
      <w:r w:rsidRPr="002C170E">
        <w:rPr>
          <w:rFonts w:ascii="Times New Roman" w:hAnsi="Times New Roman"/>
          <w:sz w:val="28"/>
          <w:szCs w:val="28"/>
        </w:rPr>
        <w:t>Крыловка</w:t>
      </w:r>
      <w:proofErr w:type="spellEnd"/>
      <w:r w:rsidRPr="002C170E">
        <w:rPr>
          <w:rFonts w:ascii="Times New Roman" w:hAnsi="Times New Roman"/>
          <w:sz w:val="28"/>
          <w:szCs w:val="28"/>
        </w:rPr>
        <w:t xml:space="preserve"> на 24 км автомобильной дороги Кировский - </w:t>
      </w:r>
      <w:proofErr w:type="spellStart"/>
      <w:r w:rsidRPr="002C170E">
        <w:rPr>
          <w:rFonts w:ascii="Times New Roman" w:hAnsi="Times New Roman"/>
          <w:sz w:val="28"/>
          <w:szCs w:val="28"/>
        </w:rPr>
        <w:t>Николо</w:t>
      </w:r>
      <w:proofErr w:type="spellEnd"/>
      <w:r w:rsidRPr="002C170E">
        <w:rPr>
          <w:rFonts w:ascii="Times New Roman" w:hAnsi="Times New Roman"/>
          <w:sz w:val="28"/>
          <w:szCs w:val="28"/>
        </w:rPr>
        <w:t>-Михайловка - Яковлевка в Приморском крае – 16,8 млн рублей, увеличение в 2,4 раза;</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строительство автомобильной дороги Владивосток - Находка - порт Восточный на участке км 43+474 - км 83+000 в Приморском крае – 100,0 млн рублей, увеличение в 2,5 раза.</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Кроме того, запланированы субсидии бюджетам муниципальных образований за счет дорожного фонда Приморского края:</w:t>
      </w:r>
    </w:p>
    <w:p w:rsidR="002C170E" w:rsidRPr="002C170E" w:rsidRDefault="002C170E" w:rsidP="002C170E">
      <w:pPr>
        <w:autoSpaceDE w:val="0"/>
        <w:autoSpaceDN w:val="0"/>
        <w:adjustRightInd w:val="0"/>
        <w:spacing w:after="0" w:line="240" w:lineRule="auto"/>
        <w:ind w:firstLine="709"/>
        <w:jc w:val="both"/>
        <w:rPr>
          <w:rFonts w:ascii="Times New Roman" w:hAnsi="Times New Roman" w:cs="Times New Roman"/>
          <w:sz w:val="28"/>
          <w:szCs w:val="28"/>
        </w:rPr>
      </w:pPr>
      <w:r w:rsidRPr="002C170E">
        <w:rPr>
          <w:rFonts w:ascii="Times New Roman" w:hAnsi="Times New Roman" w:cs="Times New Roman"/>
          <w:sz w:val="28"/>
          <w:szCs w:val="28"/>
        </w:rPr>
        <w:t xml:space="preserve">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 – 275,2 млн рублей, с увеличением в 2,2 раза, что соответствует требованиям, установленным постановлением Администрации Приморского края от 01.02.2012 № 24–па "Об утверждении Порядка формирования и использования бюджетных ассигнований дорожного фонда Приморского края" (в действующей редакции), </w:t>
      </w:r>
      <w:r w:rsidRPr="00A838D8">
        <w:rPr>
          <w:rFonts w:ascii="Times New Roman" w:hAnsi="Times New Roman" w:cs="Times New Roman"/>
          <w:sz w:val="28"/>
          <w:szCs w:val="28"/>
        </w:rPr>
        <w:t>составлять не</w:t>
      </w:r>
      <w:r w:rsidRPr="002C170E">
        <w:rPr>
          <w:rFonts w:ascii="Times New Roman" w:hAnsi="Times New Roman" w:cs="Times New Roman"/>
          <w:sz w:val="28"/>
          <w:szCs w:val="28"/>
        </w:rPr>
        <w:t xml:space="preserve"> менее 5,0 % объема бюджетных ассигнований дорожного фонда, формируемого за счет доходов краевого бюджета от акцизов на автомобильный бензин и прямогонный бензин, дизельное топливо, моторные масла для дизельных и (или) карбюраторных (</w:t>
      </w:r>
      <w:proofErr w:type="spellStart"/>
      <w:r w:rsidRPr="002C170E">
        <w:rPr>
          <w:rFonts w:ascii="Times New Roman" w:hAnsi="Times New Roman" w:cs="Times New Roman"/>
          <w:sz w:val="28"/>
          <w:szCs w:val="28"/>
        </w:rPr>
        <w:t>инжекторных</w:t>
      </w:r>
      <w:proofErr w:type="spellEnd"/>
      <w:r w:rsidRPr="002C170E">
        <w:rPr>
          <w:rFonts w:ascii="Times New Roman" w:hAnsi="Times New Roman" w:cs="Times New Roman"/>
          <w:sz w:val="28"/>
          <w:szCs w:val="28"/>
        </w:rPr>
        <w:t>) двигателей, производимые на территории Российской Федерации, подлежащих зачислению в краевой бюджет, а также доходов консолидированного бюджета Приморского края от транспортного налога;</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 – 104,2 млн рублей, с увеличением на 1,5 %.</w:t>
      </w:r>
    </w:p>
    <w:p w:rsidR="002C170E" w:rsidRPr="002C170E" w:rsidRDefault="002C170E" w:rsidP="002C170E">
      <w:pPr>
        <w:spacing w:after="0" w:line="240" w:lineRule="auto"/>
        <w:ind w:firstLine="709"/>
        <w:jc w:val="both"/>
        <w:rPr>
          <w:rFonts w:ascii="Times New Roman" w:hAnsi="Times New Roman"/>
          <w:i/>
          <w:sz w:val="28"/>
          <w:szCs w:val="28"/>
        </w:rPr>
      </w:pPr>
      <w:r w:rsidRPr="002C170E">
        <w:rPr>
          <w:rFonts w:ascii="Times New Roman" w:hAnsi="Times New Roman"/>
          <w:i/>
          <w:sz w:val="28"/>
          <w:szCs w:val="28"/>
        </w:rPr>
        <w:t>Также законопроектом на 2016 год включены новые расходы на:</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строительство автомобильной дороги Михайловка - Турий Рог - </w:t>
      </w:r>
      <w:proofErr w:type="spellStart"/>
      <w:r w:rsidRPr="002C170E">
        <w:rPr>
          <w:rFonts w:ascii="Times New Roman" w:hAnsi="Times New Roman"/>
          <w:sz w:val="28"/>
          <w:szCs w:val="28"/>
        </w:rPr>
        <w:t>Некруглово</w:t>
      </w:r>
      <w:proofErr w:type="spellEnd"/>
      <w:r w:rsidRPr="002C170E">
        <w:rPr>
          <w:rFonts w:ascii="Times New Roman" w:hAnsi="Times New Roman"/>
          <w:sz w:val="28"/>
          <w:szCs w:val="28"/>
        </w:rPr>
        <w:t xml:space="preserve"> на участке км 0 - км 2.5 в Приморском крае (территория опережающего социально-экономического развития "Михайловский" на территориях муниципальных образований Михайловский муниципальный район, Спасский муниципальный район и Черниговский муниципальный район Приморского края) – 83,0 млн рублей;</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 xml:space="preserve">строительство автомобильной дороги Хабаровск - Владивосток - </w:t>
      </w:r>
      <w:proofErr w:type="spellStart"/>
      <w:r w:rsidRPr="002C170E">
        <w:rPr>
          <w:rFonts w:ascii="Times New Roman" w:hAnsi="Times New Roman"/>
          <w:sz w:val="28"/>
          <w:szCs w:val="28"/>
        </w:rPr>
        <w:t>Меркушевка</w:t>
      </w:r>
      <w:proofErr w:type="spellEnd"/>
      <w:r w:rsidRPr="002C170E">
        <w:rPr>
          <w:rFonts w:ascii="Times New Roman" w:hAnsi="Times New Roman"/>
          <w:sz w:val="28"/>
          <w:szCs w:val="28"/>
        </w:rPr>
        <w:t xml:space="preserve"> на участке км 0 - км 6.4 в Приморском крае</w:t>
      </w:r>
      <w:r w:rsidR="00604CAD">
        <w:rPr>
          <w:rFonts w:ascii="Times New Roman" w:hAnsi="Times New Roman"/>
          <w:sz w:val="28"/>
          <w:szCs w:val="28"/>
        </w:rPr>
        <w:t xml:space="preserve"> </w:t>
      </w:r>
      <w:r w:rsidRPr="002C170E">
        <w:rPr>
          <w:rFonts w:ascii="Times New Roman" w:hAnsi="Times New Roman"/>
          <w:sz w:val="28"/>
          <w:szCs w:val="28"/>
        </w:rPr>
        <w:t>(территория опережающего социально-экономического развития "Михайловский" на территориях муниципальных образований Михайловский муниципальный район, Спасский муниципальный район и Черниговский муниципальный район Приморского края) – 18,0 млн рублей;</w:t>
      </w:r>
    </w:p>
    <w:p w:rsidR="002C170E" w:rsidRPr="003443E6" w:rsidRDefault="002C170E" w:rsidP="002C170E">
      <w:pPr>
        <w:spacing w:after="0" w:line="240" w:lineRule="auto"/>
        <w:ind w:firstLine="709"/>
        <w:jc w:val="both"/>
        <w:rPr>
          <w:rFonts w:ascii="Times New Roman" w:hAnsi="Times New Roman"/>
          <w:i/>
          <w:sz w:val="28"/>
          <w:szCs w:val="28"/>
        </w:rPr>
      </w:pPr>
      <w:r w:rsidRPr="002C170E">
        <w:rPr>
          <w:rFonts w:ascii="Times New Roman" w:hAnsi="Times New Roman"/>
          <w:i/>
          <w:sz w:val="28"/>
          <w:szCs w:val="28"/>
        </w:rPr>
        <w:lastRenderedPageBreak/>
        <w:t xml:space="preserve">Не отражены в законопроекте на 2016 год расходы в общей сумме </w:t>
      </w:r>
      <w:r w:rsidR="003443E6" w:rsidRPr="003443E6">
        <w:rPr>
          <w:rFonts w:ascii="Times New Roman" w:hAnsi="Times New Roman"/>
          <w:i/>
          <w:sz w:val="28"/>
          <w:szCs w:val="28"/>
        </w:rPr>
        <w:t>1482,1</w:t>
      </w:r>
      <w:r w:rsidRPr="003443E6">
        <w:rPr>
          <w:rFonts w:ascii="Times New Roman" w:hAnsi="Times New Roman"/>
          <w:i/>
          <w:sz w:val="28"/>
          <w:szCs w:val="28"/>
        </w:rPr>
        <w:t xml:space="preserve"> млн рублей за счет:</w:t>
      </w:r>
    </w:p>
    <w:p w:rsidR="002C170E" w:rsidRPr="002C170E" w:rsidRDefault="002C170E" w:rsidP="002C170E">
      <w:pPr>
        <w:spacing w:after="0" w:line="240" w:lineRule="auto"/>
        <w:ind w:firstLine="709"/>
        <w:jc w:val="both"/>
        <w:rPr>
          <w:rFonts w:ascii="Times New Roman" w:hAnsi="Times New Roman"/>
          <w:i/>
          <w:sz w:val="28"/>
          <w:szCs w:val="28"/>
        </w:rPr>
      </w:pPr>
      <w:r w:rsidRPr="003443E6">
        <w:rPr>
          <w:rFonts w:ascii="Times New Roman" w:hAnsi="Times New Roman"/>
          <w:i/>
          <w:sz w:val="28"/>
          <w:szCs w:val="28"/>
        </w:rPr>
        <w:t xml:space="preserve">федеральных средств </w:t>
      </w:r>
      <w:r w:rsidR="00E51A93">
        <w:rPr>
          <w:rFonts w:ascii="Times New Roman" w:hAnsi="Times New Roman"/>
          <w:i/>
          <w:sz w:val="28"/>
          <w:szCs w:val="28"/>
        </w:rPr>
        <w:t xml:space="preserve">– 982,7 млн рублей, из них </w:t>
      </w:r>
      <w:r w:rsidRPr="003443E6">
        <w:rPr>
          <w:rFonts w:ascii="Times New Roman" w:hAnsi="Times New Roman"/>
          <w:i/>
          <w:sz w:val="28"/>
          <w:szCs w:val="28"/>
        </w:rPr>
        <w:t>на:</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ремонт автомобильных дорог регионального или межмуниципального значения на территории Приморского края за счет иных межбюджетных трансфертов федерального бюджета на финансовое обеспечение дорожной деятельности – 287,0 млн рублей;</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строительство и реконструкция автомобильных дорог регионального, межмуниципального и местного значения на территории Приморского края за счет иных межбюджетных трансфертов на реализацию мероприятий региональных программ в сфере дорожного хозяйства по решениям Правительства Российской Федерации – 633,2 млн рублей;</w:t>
      </w:r>
    </w:p>
    <w:p w:rsidR="002C170E" w:rsidRPr="002C170E" w:rsidRDefault="002C170E" w:rsidP="002C170E">
      <w:pPr>
        <w:spacing w:after="0" w:line="240" w:lineRule="auto"/>
        <w:ind w:firstLine="709"/>
        <w:jc w:val="both"/>
        <w:rPr>
          <w:rFonts w:ascii="Times New Roman" w:hAnsi="Times New Roman"/>
          <w:i/>
          <w:sz w:val="28"/>
          <w:szCs w:val="28"/>
        </w:rPr>
      </w:pPr>
      <w:r w:rsidRPr="002C170E">
        <w:rPr>
          <w:rFonts w:ascii="Times New Roman" w:hAnsi="Times New Roman"/>
          <w:i/>
          <w:sz w:val="28"/>
          <w:szCs w:val="28"/>
        </w:rPr>
        <w:t xml:space="preserve">краевых средств – </w:t>
      </w:r>
      <w:r w:rsidR="000B357D">
        <w:rPr>
          <w:rFonts w:ascii="Times New Roman" w:hAnsi="Times New Roman"/>
          <w:i/>
          <w:sz w:val="28"/>
          <w:szCs w:val="28"/>
        </w:rPr>
        <w:t>499,4</w:t>
      </w:r>
      <w:r w:rsidRPr="002C170E">
        <w:rPr>
          <w:rFonts w:ascii="Times New Roman" w:hAnsi="Times New Roman"/>
          <w:i/>
          <w:sz w:val="28"/>
          <w:szCs w:val="28"/>
        </w:rPr>
        <w:t xml:space="preserve"> млн рублей, из них на:</w:t>
      </w:r>
    </w:p>
    <w:p w:rsidR="002C170E" w:rsidRPr="002C170E" w:rsidRDefault="002C170E" w:rsidP="002C170E">
      <w:pPr>
        <w:spacing w:after="0" w:line="240" w:lineRule="auto"/>
        <w:ind w:firstLine="709"/>
        <w:jc w:val="both"/>
        <w:rPr>
          <w:rFonts w:ascii="Times New Roman" w:eastAsia="Times New Roman" w:hAnsi="Times New Roman" w:cs="Times New Roman"/>
          <w:sz w:val="28"/>
          <w:szCs w:val="28"/>
          <w:lang w:eastAsia="ru-RU"/>
        </w:rPr>
      </w:pPr>
      <w:r w:rsidRPr="002C170E">
        <w:rPr>
          <w:rFonts w:ascii="Times New Roman" w:eastAsia="Times New Roman" w:hAnsi="Times New Roman" w:cs="Times New Roman"/>
          <w:sz w:val="28"/>
          <w:szCs w:val="28"/>
          <w:lang w:eastAsia="ru-RU"/>
        </w:rPr>
        <w:t>капитальный ремонт автомобильных дорог регионального или межмуниципального значения на территории  Приморского края – 107,9 млн рублей;</w:t>
      </w:r>
    </w:p>
    <w:p w:rsid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строительство автомобильной дороги от автомобильной дороги федерального значения Хабаровск - Владивосток до автомобильной дороги Владивосток - Находка - порт Восточный в Приморском крае – 27,3 млн рублей;</w:t>
      </w:r>
    </w:p>
    <w:p w:rsidR="000B357D" w:rsidRPr="002C170E" w:rsidRDefault="000B357D" w:rsidP="002C170E">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0B357D">
        <w:rPr>
          <w:rFonts w:ascii="Times New Roman" w:hAnsi="Times New Roman"/>
          <w:sz w:val="28"/>
          <w:szCs w:val="28"/>
        </w:rPr>
        <w:t>еконструкция автомобильной дороги Владивосток - Артем на участке км 18 - км 43 в Приморском крае</w:t>
      </w:r>
      <w:r>
        <w:rPr>
          <w:rFonts w:ascii="Times New Roman" w:hAnsi="Times New Roman"/>
          <w:sz w:val="28"/>
          <w:szCs w:val="28"/>
        </w:rPr>
        <w:t xml:space="preserve"> – 27,7 млн рублей;</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строительство автомобильной дороги Владивосток - Находка - порт Восточный на участке км 43+474 -</w:t>
      </w:r>
      <w:r w:rsidRPr="002C170E">
        <w:t xml:space="preserve"> </w:t>
      </w:r>
      <w:r w:rsidRPr="002C170E">
        <w:rPr>
          <w:rFonts w:ascii="Times New Roman" w:hAnsi="Times New Roman"/>
          <w:sz w:val="28"/>
          <w:szCs w:val="28"/>
        </w:rPr>
        <w:t>км 146+197 в Приморском крае – 71,5 млн рублей;</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 – 185,4 млн рублей;</w:t>
      </w:r>
    </w:p>
    <w:p w:rsidR="002C170E" w:rsidRPr="002C170E" w:rsidRDefault="002C170E" w:rsidP="002C170E">
      <w:pPr>
        <w:spacing w:after="0" w:line="240" w:lineRule="auto"/>
        <w:ind w:firstLine="709"/>
        <w:jc w:val="both"/>
        <w:rPr>
          <w:rFonts w:ascii="Times New Roman" w:hAnsi="Times New Roman"/>
          <w:sz w:val="28"/>
          <w:szCs w:val="28"/>
        </w:rPr>
      </w:pPr>
      <w:r w:rsidRPr="002C170E">
        <w:rPr>
          <w:rFonts w:ascii="Times New Roman" w:hAnsi="Times New Roman"/>
          <w:sz w:val="28"/>
          <w:szCs w:val="28"/>
        </w:rPr>
        <w:t>субсидии бюджетам муниципальных образований Приморского края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дорожного фонда Приморского края – 67,9 млн рублей.</w:t>
      </w: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p>
    <w:p w:rsidR="00464C64"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5.5. Раздел 05 "Жилищно</w:t>
      </w:r>
      <w:r w:rsidR="006155F1" w:rsidRPr="004201DA">
        <w:rPr>
          <w:rFonts w:ascii="Times New Roman" w:eastAsia="Times New Roman" w:hAnsi="Times New Roman" w:cs="Times New Roman"/>
          <w:b/>
          <w:sz w:val="28"/>
          <w:szCs w:val="28"/>
          <w:lang w:eastAsia="ru-RU"/>
        </w:rPr>
        <w:t>-</w:t>
      </w:r>
      <w:r w:rsidRPr="004201DA">
        <w:rPr>
          <w:rFonts w:ascii="Times New Roman" w:eastAsia="Times New Roman" w:hAnsi="Times New Roman" w:cs="Times New Roman"/>
          <w:b/>
          <w:sz w:val="28"/>
          <w:szCs w:val="28"/>
          <w:lang w:eastAsia="ru-RU"/>
        </w:rPr>
        <w:t>коммунальное хозяйство"</w:t>
      </w:r>
    </w:p>
    <w:p w:rsidR="000B1663" w:rsidRDefault="000B1663" w:rsidP="000B1663">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Бюджетные ассигнования по разделу на 201</w:t>
      </w:r>
      <w:r>
        <w:rPr>
          <w:rFonts w:ascii="Times New Roman" w:hAnsi="Times New Roman" w:cs="Times New Roman"/>
          <w:sz w:val="28"/>
          <w:szCs w:val="28"/>
        </w:rPr>
        <w:t>6</w:t>
      </w:r>
      <w:r w:rsidRPr="00B24F90">
        <w:rPr>
          <w:rFonts w:ascii="Times New Roman" w:hAnsi="Times New Roman" w:cs="Times New Roman"/>
          <w:sz w:val="28"/>
          <w:szCs w:val="28"/>
        </w:rPr>
        <w:t xml:space="preserve"> год планируются в сумме  </w:t>
      </w:r>
      <w:r>
        <w:rPr>
          <w:rFonts w:ascii="Times New Roman" w:hAnsi="Times New Roman" w:cs="Times New Roman"/>
          <w:sz w:val="28"/>
          <w:szCs w:val="28"/>
        </w:rPr>
        <w:t>9227,0</w:t>
      </w:r>
      <w:r w:rsidRPr="00B24F90">
        <w:rPr>
          <w:rFonts w:ascii="Times New Roman" w:hAnsi="Times New Roman" w:cs="Times New Roman"/>
          <w:sz w:val="28"/>
          <w:szCs w:val="28"/>
        </w:rPr>
        <w:t xml:space="preserve"> млн рублей, что </w:t>
      </w:r>
      <w:r>
        <w:rPr>
          <w:rFonts w:ascii="Times New Roman" w:hAnsi="Times New Roman" w:cs="Times New Roman"/>
          <w:sz w:val="28"/>
          <w:szCs w:val="28"/>
        </w:rPr>
        <w:t>выше</w:t>
      </w:r>
      <w:r w:rsidRPr="00B24F90">
        <w:rPr>
          <w:rFonts w:ascii="Times New Roman" w:hAnsi="Times New Roman" w:cs="Times New Roman"/>
          <w:sz w:val="28"/>
          <w:szCs w:val="28"/>
        </w:rPr>
        <w:t xml:space="preserve"> уровня 201</w:t>
      </w:r>
      <w:r>
        <w:rPr>
          <w:rFonts w:ascii="Times New Roman" w:hAnsi="Times New Roman" w:cs="Times New Roman"/>
          <w:sz w:val="28"/>
          <w:szCs w:val="28"/>
        </w:rPr>
        <w:t>5</w:t>
      </w:r>
      <w:r w:rsidRPr="00B24F90">
        <w:rPr>
          <w:rFonts w:ascii="Times New Roman" w:hAnsi="Times New Roman" w:cs="Times New Roman"/>
          <w:sz w:val="28"/>
          <w:szCs w:val="28"/>
        </w:rPr>
        <w:t xml:space="preserve"> года на </w:t>
      </w:r>
      <w:r>
        <w:rPr>
          <w:rFonts w:ascii="Times New Roman" w:hAnsi="Times New Roman" w:cs="Times New Roman"/>
          <w:sz w:val="28"/>
          <w:szCs w:val="28"/>
        </w:rPr>
        <w:t>56</w:t>
      </w:r>
      <w:r w:rsidRPr="00B24F90">
        <w:rPr>
          <w:rFonts w:ascii="Times New Roman" w:hAnsi="Times New Roman" w:cs="Times New Roman"/>
          <w:sz w:val="28"/>
          <w:szCs w:val="28"/>
        </w:rPr>
        <w:t>,2 %</w:t>
      </w:r>
      <w:r w:rsidR="00A838D8">
        <w:rPr>
          <w:rFonts w:ascii="Times New Roman" w:hAnsi="Times New Roman" w:cs="Times New Roman"/>
          <w:sz w:val="28"/>
          <w:szCs w:val="28"/>
        </w:rPr>
        <w:t>,</w:t>
      </w:r>
      <w:r w:rsidRPr="00B24F90">
        <w:rPr>
          <w:rFonts w:ascii="Times New Roman" w:hAnsi="Times New Roman" w:cs="Times New Roman"/>
          <w:sz w:val="28"/>
          <w:szCs w:val="28"/>
        </w:rPr>
        <w:t xml:space="preserve"> или на </w:t>
      </w:r>
      <w:r>
        <w:rPr>
          <w:rFonts w:ascii="Times New Roman" w:hAnsi="Times New Roman" w:cs="Times New Roman"/>
          <w:sz w:val="28"/>
          <w:szCs w:val="28"/>
        </w:rPr>
        <w:t>3320,1</w:t>
      </w:r>
      <w:r w:rsidRPr="00B24F90">
        <w:rPr>
          <w:rFonts w:ascii="Times New Roman" w:hAnsi="Times New Roman" w:cs="Times New Roman"/>
          <w:sz w:val="28"/>
          <w:szCs w:val="28"/>
        </w:rPr>
        <w:t> млн рублей (</w:t>
      </w:r>
      <w:r>
        <w:rPr>
          <w:rFonts w:ascii="Times New Roman" w:hAnsi="Times New Roman" w:cs="Times New Roman"/>
          <w:sz w:val="28"/>
          <w:szCs w:val="28"/>
        </w:rPr>
        <w:t>5906,9</w:t>
      </w:r>
      <w:r w:rsidRPr="00B24F90">
        <w:rPr>
          <w:rFonts w:ascii="Times New Roman" w:hAnsi="Times New Roman" w:cs="Times New Roman"/>
          <w:sz w:val="28"/>
          <w:szCs w:val="28"/>
        </w:rPr>
        <w:t xml:space="preserve"> млн рублей). </w:t>
      </w:r>
    </w:p>
    <w:p w:rsidR="000B1663" w:rsidRPr="00B24F90" w:rsidRDefault="000B1663" w:rsidP="000B1663">
      <w:pPr>
        <w:spacing w:after="0" w:line="240" w:lineRule="auto"/>
        <w:ind w:firstLine="720"/>
        <w:jc w:val="both"/>
        <w:rPr>
          <w:rFonts w:ascii="Times New Roman" w:hAnsi="Times New Roman" w:cs="Times New Roman"/>
          <w:sz w:val="28"/>
          <w:szCs w:val="28"/>
        </w:rPr>
      </w:pPr>
      <w:r w:rsidRPr="00B24F90">
        <w:rPr>
          <w:rFonts w:ascii="Times New Roman" w:hAnsi="Times New Roman" w:cs="Times New Roman"/>
          <w:sz w:val="28"/>
          <w:szCs w:val="28"/>
        </w:rPr>
        <w:t>Удельный вес расходов по данному разделу в общем объеме расходов краевого бюджета на 201</w:t>
      </w:r>
      <w:r>
        <w:rPr>
          <w:rFonts w:ascii="Times New Roman" w:hAnsi="Times New Roman" w:cs="Times New Roman"/>
          <w:sz w:val="28"/>
          <w:szCs w:val="28"/>
        </w:rPr>
        <w:t>6</w:t>
      </w:r>
      <w:r w:rsidRPr="00B24F90">
        <w:rPr>
          <w:rFonts w:ascii="Times New Roman" w:hAnsi="Times New Roman" w:cs="Times New Roman"/>
          <w:sz w:val="28"/>
          <w:szCs w:val="28"/>
        </w:rPr>
        <w:t xml:space="preserve"> год составит </w:t>
      </w:r>
      <w:r>
        <w:rPr>
          <w:rFonts w:ascii="Times New Roman" w:hAnsi="Times New Roman" w:cs="Times New Roman"/>
          <w:sz w:val="28"/>
          <w:szCs w:val="28"/>
        </w:rPr>
        <w:t>11,2</w:t>
      </w:r>
      <w:r w:rsidRPr="00B24F90">
        <w:rPr>
          <w:rFonts w:ascii="Times New Roman" w:hAnsi="Times New Roman" w:cs="Times New Roman"/>
          <w:sz w:val="28"/>
          <w:szCs w:val="28"/>
        </w:rPr>
        <w:t xml:space="preserve"> %.</w:t>
      </w:r>
    </w:p>
    <w:p w:rsidR="000B1663" w:rsidRDefault="000B1663" w:rsidP="000B1663">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Расходы в соответствии с ведомственной структурой будут осуществлять </w:t>
      </w:r>
      <w:r>
        <w:rPr>
          <w:rFonts w:ascii="Times New Roman" w:hAnsi="Times New Roman" w:cs="Times New Roman"/>
          <w:sz w:val="28"/>
          <w:szCs w:val="28"/>
        </w:rPr>
        <w:t>4</w:t>
      </w:r>
      <w:r w:rsidRPr="00B24F90">
        <w:rPr>
          <w:rFonts w:ascii="Times New Roman" w:hAnsi="Times New Roman" w:cs="Times New Roman"/>
          <w:sz w:val="28"/>
          <w:szCs w:val="28"/>
        </w:rPr>
        <w:t xml:space="preserve"> главных распорядителя бюджетных средств. Наиболее крупным из них является департамент по жилищно</w:t>
      </w:r>
      <w:r w:rsidR="00A838D8">
        <w:rPr>
          <w:rFonts w:ascii="Times New Roman" w:hAnsi="Times New Roman" w:cs="Times New Roman"/>
          <w:sz w:val="28"/>
          <w:szCs w:val="28"/>
        </w:rPr>
        <w:t>-</w:t>
      </w:r>
      <w:r w:rsidRPr="00B24F90">
        <w:rPr>
          <w:rFonts w:ascii="Times New Roman" w:hAnsi="Times New Roman" w:cs="Times New Roman"/>
          <w:sz w:val="28"/>
          <w:szCs w:val="28"/>
        </w:rPr>
        <w:t xml:space="preserve">коммунальному хозяйству и топливным ресурсам Приморского края – </w:t>
      </w:r>
      <w:r>
        <w:rPr>
          <w:rFonts w:ascii="Times New Roman" w:hAnsi="Times New Roman" w:cs="Times New Roman"/>
          <w:sz w:val="28"/>
          <w:szCs w:val="28"/>
        </w:rPr>
        <w:t>7353,7</w:t>
      </w:r>
      <w:r w:rsidRPr="00B24F90">
        <w:rPr>
          <w:rFonts w:ascii="Times New Roman" w:hAnsi="Times New Roman" w:cs="Times New Roman"/>
          <w:sz w:val="28"/>
          <w:szCs w:val="28"/>
        </w:rPr>
        <w:t xml:space="preserve"> млн рублей </w:t>
      </w:r>
      <w:r w:rsidRPr="00B24F90">
        <w:rPr>
          <w:rFonts w:ascii="Times New Roman" w:hAnsi="Times New Roman" w:cs="Times New Roman"/>
          <w:sz w:val="28"/>
          <w:szCs w:val="28"/>
        </w:rPr>
        <w:lastRenderedPageBreak/>
        <w:t>(</w:t>
      </w:r>
      <w:r>
        <w:rPr>
          <w:rFonts w:ascii="Times New Roman" w:hAnsi="Times New Roman" w:cs="Times New Roman"/>
          <w:sz w:val="28"/>
          <w:szCs w:val="28"/>
        </w:rPr>
        <w:t>79,7</w:t>
      </w:r>
      <w:r w:rsidRPr="00B24F90">
        <w:rPr>
          <w:rFonts w:ascii="Times New Roman" w:hAnsi="Times New Roman" w:cs="Times New Roman"/>
          <w:sz w:val="28"/>
          <w:szCs w:val="28"/>
        </w:rPr>
        <w:t xml:space="preserve"> % расходов по разделу), департамент градостроительства Приморского края – </w:t>
      </w:r>
      <w:r>
        <w:rPr>
          <w:rFonts w:ascii="Times New Roman" w:hAnsi="Times New Roman" w:cs="Times New Roman"/>
          <w:sz w:val="28"/>
          <w:szCs w:val="28"/>
        </w:rPr>
        <w:t>1701,9</w:t>
      </w:r>
      <w:r w:rsidRPr="00B24F90">
        <w:rPr>
          <w:rFonts w:ascii="Times New Roman" w:hAnsi="Times New Roman" w:cs="Times New Roman"/>
          <w:sz w:val="28"/>
          <w:szCs w:val="28"/>
        </w:rPr>
        <w:t> млн рублей (</w:t>
      </w:r>
      <w:r>
        <w:rPr>
          <w:rFonts w:ascii="Times New Roman" w:hAnsi="Times New Roman" w:cs="Times New Roman"/>
          <w:sz w:val="28"/>
          <w:szCs w:val="28"/>
        </w:rPr>
        <w:t>18,4 %).</w:t>
      </w:r>
    </w:p>
    <w:p w:rsidR="000B1663" w:rsidRDefault="000B1663" w:rsidP="000B1663">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Плановые объемы бюджетных назначений в разрезе подразделов классификации расходов приведены в таблице.</w:t>
      </w:r>
    </w:p>
    <w:p w:rsidR="00A838D8" w:rsidRPr="00A838D8" w:rsidRDefault="00A838D8" w:rsidP="00A838D8">
      <w:pPr>
        <w:spacing w:after="0" w:line="240" w:lineRule="auto"/>
        <w:ind w:firstLine="709"/>
        <w:jc w:val="right"/>
        <w:rPr>
          <w:rFonts w:ascii="Times New Roman" w:hAnsi="Times New Roman" w:cs="Times New Roman"/>
          <w:sz w:val="24"/>
          <w:szCs w:val="24"/>
        </w:rPr>
      </w:pPr>
      <w:r w:rsidRPr="00A838D8">
        <w:rPr>
          <w:rFonts w:ascii="Times New Roman" w:hAnsi="Times New Roman" w:cs="Times New Roman"/>
          <w:sz w:val="24"/>
          <w:szCs w:val="24"/>
        </w:rPr>
        <w:t xml:space="preserve">Таблица 15 </w:t>
      </w:r>
    </w:p>
    <w:p w:rsidR="000B1663" w:rsidRPr="00B24F90" w:rsidRDefault="000B1663" w:rsidP="000B1663">
      <w:pPr>
        <w:spacing w:after="0"/>
        <w:ind w:firstLine="709"/>
        <w:jc w:val="right"/>
        <w:rPr>
          <w:rFonts w:ascii="Times New Roman" w:hAnsi="Times New Roman" w:cs="Times New Roman"/>
          <w:sz w:val="24"/>
          <w:szCs w:val="24"/>
        </w:rPr>
      </w:pPr>
      <w:r>
        <w:rPr>
          <w:rFonts w:ascii="Times New Roman" w:hAnsi="Times New Roman" w:cs="Times New Roman"/>
          <w:sz w:val="24"/>
          <w:szCs w:val="24"/>
        </w:rPr>
        <w:t>(</w:t>
      </w:r>
      <w:r w:rsidRPr="00B24F90">
        <w:rPr>
          <w:rFonts w:ascii="Times New Roman" w:hAnsi="Times New Roman" w:cs="Times New Roman"/>
          <w:sz w:val="24"/>
          <w:szCs w:val="24"/>
        </w:rPr>
        <w:t>млн рублей</w:t>
      </w:r>
      <w:r>
        <w:rPr>
          <w:rFonts w:ascii="Times New Roman" w:hAnsi="Times New Roman" w:cs="Times New Roman"/>
          <w:sz w:val="24"/>
          <w:szCs w:val="24"/>
        </w:rPr>
        <w:t>)</w:t>
      </w:r>
    </w:p>
    <w:tbl>
      <w:tblPr>
        <w:tblW w:w="9361" w:type="dxa"/>
        <w:tblInd w:w="103" w:type="dxa"/>
        <w:tblLayout w:type="fixed"/>
        <w:tblLook w:val="04A0" w:firstRow="1" w:lastRow="0" w:firstColumn="1" w:lastColumn="0" w:noHBand="0" w:noVBand="1"/>
      </w:tblPr>
      <w:tblGrid>
        <w:gridCol w:w="3974"/>
        <w:gridCol w:w="1560"/>
        <w:gridCol w:w="1417"/>
        <w:gridCol w:w="1134"/>
        <w:gridCol w:w="1276"/>
      </w:tblGrid>
      <w:tr w:rsidR="000B1663" w:rsidRPr="00B24F90" w:rsidTr="00ED350A">
        <w:trPr>
          <w:trHeight w:val="255"/>
        </w:trPr>
        <w:tc>
          <w:tcPr>
            <w:tcW w:w="3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Наименование  раздела, подразделов</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Закон Приморского края </w:t>
            </w:r>
          </w:p>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01.10.2015</w:t>
            </w:r>
            <w:r w:rsidRPr="00B24F90">
              <w:rPr>
                <w:rFonts w:ascii="Times New Roman" w:eastAsia="Times New Roman" w:hAnsi="Times New Roman" w:cs="Times New Roman"/>
                <w:lang w:eastAsia="ru-RU"/>
              </w:rPr>
              <w:t xml:space="preserve">  </w:t>
            </w:r>
          </w:p>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670</w:t>
            </w:r>
            <w:r w:rsidRPr="00B24F90">
              <w:rPr>
                <w:rFonts w:ascii="Times New Roman" w:eastAsia="Times New Roman" w:hAnsi="Times New Roman" w:cs="Times New Roman"/>
                <w:lang w:eastAsia="ru-RU"/>
              </w:rPr>
              <w:t xml:space="preserve">-КЗ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Проект закона о краевом бюджете на 201</w:t>
            </w:r>
            <w:r>
              <w:rPr>
                <w:rFonts w:ascii="Times New Roman" w:eastAsia="Times New Roman" w:hAnsi="Times New Roman" w:cs="Times New Roman"/>
                <w:lang w:eastAsia="ru-RU"/>
              </w:rPr>
              <w:t>6</w:t>
            </w:r>
            <w:r w:rsidRPr="00B24F90">
              <w:rPr>
                <w:rFonts w:ascii="Times New Roman" w:eastAsia="Times New Roman" w:hAnsi="Times New Roman" w:cs="Times New Roman"/>
                <w:lang w:eastAsia="ru-RU"/>
              </w:rPr>
              <w:t xml:space="preserve"> год</w:t>
            </w:r>
          </w:p>
        </w:tc>
        <w:tc>
          <w:tcPr>
            <w:tcW w:w="24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Темпы роста (снижения) расходов</w:t>
            </w:r>
          </w:p>
        </w:tc>
      </w:tr>
      <w:tr w:rsidR="000B1663" w:rsidRPr="00B24F90" w:rsidTr="00ED350A">
        <w:trPr>
          <w:trHeight w:val="428"/>
        </w:trPr>
        <w:tc>
          <w:tcPr>
            <w:tcW w:w="3974" w:type="dxa"/>
            <w:vMerge/>
            <w:tcBorders>
              <w:top w:val="single" w:sz="4" w:space="0" w:color="auto"/>
              <w:left w:val="single" w:sz="4" w:space="0" w:color="auto"/>
              <w:bottom w:val="single" w:sz="4" w:space="0" w:color="000000"/>
              <w:right w:val="single" w:sz="4" w:space="0" w:color="auto"/>
            </w:tcBorders>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c>
          <w:tcPr>
            <w:tcW w:w="2410" w:type="dxa"/>
            <w:gridSpan w:val="2"/>
            <w:vMerge/>
            <w:tcBorders>
              <w:top w:val="single" w:sz="4" w:space="0" w:color="auto"/>
              <w:left w:val="single" w:sz="4" w:space="0" w:color="auto"/>
              <w:bottom w:val="single" w:sz="4" w:space="0" w:color="000000"/>
              <w:right w:val="single" w:sz="4" w:space="0" w:color="000000"/>
            </w:tcBorders>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r>
      <w:tr w:rsidR="000B1663" w:rsidRPr="00B24F90" w:rsidTr="00ED350A">
        <w:trPr>
          <w:trHeight w:val="435"/>
        </w:trPr>
        <w:tc>
          <w:tcPr>
            <w:tcW w:w="3974" w:type="dxa"/>
            <w:vMerge/>
            <w:tcBorders>
              <w:top w:val="single" w:sz="4" w:space="0" w:color="auto"/>
              <w:left w:val="single" w:sz="4" w:space="0" w:color="auto"/>
              <w:bottom w:val="single" w:sz="4" w:space="0" w:color="000000"/>
              <w:right w:val="single" w:sz="4" w:space="0" w:color="auto"/>
            </w:tcBorders>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B1663" w:rsidRPr="00B24F90" w:rsidRDefault="000B1663" w:rsidP="000B1663">
            <w:pPr>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1663" w:rsidRPr="00B24F90" w:rsidRDefault="000B1663" w:rsidP="000B1663">
            <w:pPr>
              <w:spacing w:after="0" w:line="240" w:lineRule="auto"/>
              <w:jc w:val="center"/>
              <w:rPr>
                <w:rFonts w:ascii="Times New Roman" w:eastAsia="Times New Roman" w:hAnsi="Times New Roman" w:cs="Times New Roman"/>
                <w:lang w:eastAsia="ru-RU"/>
              </w:rPr>
            </w:pPr>
            <w:r w:rsidRPr="00B24F90">
              <w:rPr>
                <w:rFonts w:ascii="Times New Roman" w:eastAsia="Times New Roman" w:hAnsi="Times New Roman" w:cs="Times New Roman"/>
                <w:lang w:eastAsia="ru-RU"/>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0B1663" w:rsidRPr="00B24F90" w:rsidRDefault="000B1663" w:rsidP="000B1663">
            <w:pPr>
              <w:spacing w:after="0" w:line="240" w:lineRule="auto"/>
              <w:jc w:val="center"/>
              <w:rPr>
                <w:rFonts w:ascii="Arial CYR" w:eastAsia="Times New Roman" w:hAnsi="Arial CYR" w:cs="Arial CYR"/>
                <w:sz w:val="20"/>
                <w:szCs w:val="20"/>
                <w:lang w:eastAsia="ru-RU"/>
              </w:rPr>
            </w:pPr>
            <w:r w:rsidRPr="00B24F90">
              <w:rPr>
                <w:rFonts w:ascii="Arial CYR" w:eastAsia="Times New Roman" w:hAnsi="Arial CYR" w:cs="Arial CYR"/>
                <w:sz w:val="20"/>
                <w:szCs w:val="20"/>
                <w:lang w:eastAsia="ru-RU"/>
              </w:rPr>
              <w:t>%</w:t>
            </w:r>
          </w:p>
        </w:tc>
      </w:tr>
      <w:tr w:rsidR="000B1663" w:rsidRPr="00B24F90" w:rsidTr="00ED350A">
        <w:trPr>
          <w:trHeight w:val="258"/>
        </w:trPr>
        <w:tc>
          <w:tcPr>
            <w:tcW w:w="3974" w:type="dxa"/>
            <w:tcBorders>
              <w:top w:val="nil"/>
              <w:left w:val="single" w:sz="4" w:space="0" w:color="auto"/>
              <w:bottom w:val="single" w:sz="4" w:space="0" w:color="auto"/>
              <w:right w:val="single" w:sz="4" w:space="0" w:color="auto"/>
            </w:tcBorders>
            <w:shd w:val="clear" w:color="auto" w:fill="auto"/>
            <w:vAlign w:val="center"/>
            <w:hideMark/>
          </w:tcPr>
          <w:p w:rsidR="000B1663" w:rsidRPr="004909EF" w:rsidRDefault="000B1663" w:rsidP="000B1663">
            <w:pPr>
              <w:spacing w:after="0" w:line="240" w:lineRule="auto"/>
              <w:rPr>
                <w:rFonts w:ascii="Times New Roman" w:hAnsi="Times New Roman" w:cs="Times New Roman"/>
                <w:b/>
                <w:bCs/>
                <w:color w:val="000000"/>
              </w:rPr>
            </w:pPr>
            <w:r w:rsidRPr="004909EF">
              <w:rPr>
                <w:rFonts w:ascii="Times New Roman" w:hAnsi="Times New Roman" w:cs="Times New Roman"/>
                <w:b/>
                <w:bCs/>
                <w:color w:val="000000"/>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noWrap/>
            <w:vAlign w:val="center"/>
            <w:hideMark/>
          </w:tcPr>
          <w:p w:rsidR="000B1663" w:rsidRPr="004909EF" w:rsidRDefault="000B1663" w:rsidP="000B1663">
            <w:pPr>
              <w:spacing w:after="0" w:line="240" w:lineRule="auto"/>
              <w:jc w:val="right"/>
              <w:rPr>
                <w:rFonts w:ascii="Times New Roman" w:hAnsi="Times New Roman" w:cs="Times New Roman"/>
                <w:b/>
                <w:bCs/>
                <w:color w:val="000000"/>
                <w:sz w:val="24"/>
                <w:szCs w:val="24"/>
              </w:rPr>
            </w:pPr>
            <w:r w:rsidRPr="004909EF">
              <w:rPr>
                <w:rFonts w:ascii="Times New Roman" w:hAnsi="Times New Roman" w:cs="Times New Roman"/>
                <w:b/>
                <w:bCs/>
                <w:color w:val="000000"/>
              </w:rPr>
              <w:t>5906,9</w:t>
            </w:r>
          </w:p>
        </w:tc>
        <w:tc>
          <w:tcPr>
            <w:tcW w:w="1417" w:type="dxa"/>
            <w:tcBorders>
              <w:top w:val="nil"/>
              <w:left w:val="nil"/>
              <w:bottom w:val="single" w:sz="4" w:space="0" w:color="auto"/>
              <w:right w:val="single" w:sz="4" w:space="0" w:color="auto"/>
            </w:tcBorders>
            <w:shd w:val="clear" w:color="000000" w:fill="FFFFFF"/>
            <w:vAlign w:val="center"/>
            <w:hideMark/>
          </w:tcPr>
          <w:p w:rsidR="000B1663" w:rsidRPr="004909EF" w:rsidRDefault="000B1663" w:rsidP="000B1663">
            <w:pPr>
              <w:spacing w:after="0" w:line="240" w:lineRule="auto"/>
              <w:jc w:val="right"/>
              <w:rPr>
                <w:rFonts w:ascii="Times New Roman" w:hAnsi="Times New Roman" w:cs="Times New Roman"/>
                <w:b/>
                <w:bCs/>
                <w:color w:val="000000"/>
                <w:sz w:val="24"/>
                <w:szCs w:val="24"/>
              </w:rPr>
            </w:pPr>
            <w:r w:rsidRPr="004909EF">
              <w:rPr>
                <w:rFonts w:ascii="Times New Roman" w:hAnsi="Times New Roman" w:cs="Times New Roman"/>
                <w:b/>
                <w:bCs/>
                <w:color w:val="000000"/>
              </w:rPr>
              <w:t>9227,0</w:t>
            </w:r>
          </w:p>
        </w:tc>
        <w:tc>
          <w:tcPr>
            <w:tcW w:w="1134" w:type="dxa"/>
            <w:tcBorders>
              <w:top w:val="nil"/>
              <w:left w:val="nil"/>
              <w:bottom w:val="single" w:sz="4" w:space="0" w:color="auto"/>
              <w:right w:val="single" w:sz="4" w:space="0" w:color="auto"/>
            </w:tcBorders>
            <w:shd w:val="clear" w:color="auto" w:fill="auto"/>
            <w:noWrap/>
            <w:vAlign w:val="center"/>
            <w:hideMark/>
          </w:tcPr>
          <w:p w:rsidR="000B1663" w:rsidRPr="004909EF" w:rsidRDefault="000B1663" w:rsidP="000B1663">
            <w:pPr>
              <w:spacing w:after="0" w:line="240" w:lineRule="auto"/>
              <w:jc w:val="right"/>
              <w:rPr>
                <w:rFonts w:ascii="Times New Roman" w:hAnsi="Times New Roman" w:cs="Times New Roman"/>
                <w:b/>
                <w:bCs/>
                <w:color w:val="000000"/>
                <w:sz w:val="24"/>
                <w:szCs w:val="24"/>
              </w:rPr>
            </w:pPr>
            <w:r w:rsidRPr="004909EF">
              <w:rPr>
                <w:rFonts w:ascii="Times New Roman" w:hAnsi="Times New Roman" w:cs="Times New Roman"/>
                <w:b/>
                <w:bCs/>
                <w:color w:val="000000"/>
              </w:rPr>
              <w:t>3320,1</w:t>
            </w:r>
          </w:p>
        </w:tc>
        <w:tc>
          <w:tcPr>
            <w:tcW w:w="1276" w:type="dxa"/>
            <w:tcBorders>
              <w:top w:val="nil"/>
              <w:left w:val="nil"/>
              <w:bottom w:val="single" w:sz="4" w:space="0" w:color="auto"/>
              <w:right w:val="single" w:sz="4" w:space="0" w:color="auto"/>
            </w:tcBorders>
            <w:shd w:val="clear" w:color="auto" w:fill="auto"/>
            <w:noWrap/>
            <w:vAlign w:val="center"/>
            <w:hideMark/>
          </w:tcPr>
          <w:p w:rsidR="000B1663" w:rsidRPr="004909EF" w:rsidRDefault="000B1663" w:rsidP="000B1663">
            <w:pPr>
              <w:spacing w:after="0" w:line="240" w:lineRule="auto"/>
              <w:jc w:val="right"/>
              <w:rPr>
                <w:rFonts w:ascii="Times New Roman" w:hAnsi="Times New Roman" w:cs="Times New Roman"/>
                <w:b/>
                <w:bCs/>
                <w:color w:val="000000"/>
                <w:sz w:val="24"/>
                <w:szCs w:val="24"/>
              </w:rPr>
            </w:pPr>
            <w:r w:rsidRPr="004909EF">
              <w:rPr>
                <w:rFonts w:ascii="Times New Roman" w:hAnsi="Times New Roman" w:cs="Times New Roman"/>
                <w:b/>
                <w:bCs/>
                <w:color w:val="000000"/>
              </w:rPr>
              <w:t>156,2</w:t>
            </w:r>
          </w:p>
        </w:tc>
      </w:tr>
      <w:tr w:rsidR="000B1663" w:rsidRPr="00B24F90" w:rsidTr="00ED350A">
        <w:trPr>
          <w:trHeight w:val="134"/>
        </w:trPr>
        <w:tc>
          <w:tcPr>
            <w:tcW w:w="3974" w:type="dxa"/>
            <w:tcBorders>
              <w:top w:val="nil"/>
              <w:left w:val="single" w:sz="4" w:space="0" w:color="auto"/>
              <w:bottom w:val="single" w:sz="4" w:space="0" w:color="auto"/>
              <w:right w:val="single" w:sz="4" w:space="0" w:color="auto"/>
            </w:tcBorders>
            <w:shd w:val="clear" w:color="000000" w:fill="FFFFFF"/>
            <w:vAlign w:val="center"/>
            <w:hideMark/>
          </w:tcPr>
          <w:p w:rsidR="000B1663" w:rsidRPr="004909EF" w:rsidRDefault="000B1663" w:rsidP="000B1663">
            <w:pPr>
              <w:spacing w:after="0" w:line="240" w:lineRule="auto"/>
              <w:rPr>
                <w:rFonts w:ascii="Times New Roman" w:hAnsi="Times New Roman" w:cs="Times New Roman"/>
                <w:color w:val="000000"/>
                <w:sz w:val="24"/>
                <w:szCs w:val="24"/>
              </w:rPr>
            </w:pPr>
            <w:r w:rsidRPr="004909EF">
              <w:rPr>
                <w:rFonts w:ascii="Times New Roman" w:hAnsi="Times New Roman" w:cs="Times New Roman"/>
                <w:color w:val="000000"/>
              </w:rPr>
              <w:t>Жилищное хозяйство</w:t>
            </w:r>
          </w:p>
        </w:tc>
        <w:tc>
          <w:tcPr>
            <w:tcW w:w="1560" w:type="dxa"/>
            <w:tcBorders>
              <w:top w:val="nil"/>
              <w:left w:val="nil"/>
              <w:bottom w:val="single" w:sz="4" w:space="0" w:color="auto"/>
              <w:right w:val="single" w:sz="4" w:space="0" w:color="auto"/>
            </w:tcBorders>
            <w:shd w:val="clear" w:color="000000" w:fill="FFFFFF"/>
            <w:noWrap/>
            <w:vAlign w:val="center"/>
            <w:hideMark/>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849,4</w:t>
            </w:r>
          </w:p>
        </w:tc>
        <w:tc>
          <w:tcPr>
            <w:tcW w:w="1417" w:type="dxa"/>
            <w:tcBorders>
              <w:top w:val="nil"/>
              <w:left w:val="nil"/>
              <w:bottom w:val="single" w:sz="4" w:space="0" w:color="auto"/>
              <w:right w:val="single" w:sz="4" w:space="0" w:color="auto"/>
            </w:tcBorders>
            <w:shd w:val="clear" w:color="000000" w:fill="FFFFFF"/>
            <w:vAlign w:val="center"/>
            <w:hideMark/>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708,7</w:t>
            </w:r>
          </w:p>
        </w:tc>
        <w:tc>
          <w:tcPr>
            <w:tcW w:w="1134" w:type="dxa"/>
            <w:tcBorders>
              <w:top w:val="nil"/>
              <w:left w:val="nil"/>
              <w:bottom w:val="single" w:sz="4" w:space="0" w:color="auto"/>
              <w:right w:val="single" w:sz="4" w:space="0" w:color="auto"/>
            </w:tcBorders>
            <w:shd w:val="clear" w:color="auto" w:fill="auto"/>
            <w:noWrap/>
            <w:vAlign w:val="center"/>
            <w:hideMark/>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-140,7</w:t>
            </w:r>
          </w:p>
        </w:tc>
        <w:tc>
          <w:tcPr>
            <w:tcW w:w="1276" w:type="dxa"/>
            <w:tcBorders>
              <w:top w:val="nil"/>
              <w:left w:val="nil"/>
              <w:bottom w:val="single" w:sz="4" w:space="0" w:color="auto"/>
              <w:right w:val="single" w:sz="4" w:space="0" w:color="auto"/>
            </w:tcBorders>
            <w:shd w:val="clear" w:color="auto" w:fill="auto"/>
            <w:noWrap/>
            <w:vAlign w:val="center"/>
            <w:hideMark/>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83,4</w:t>
            </w:r>
          </w:p>
        </w:tc>
      </w:tr>
      <w:tr w:rsidR="000B1663" w:rsidRPr="00B24F90" w:rsidTr="00ED350A">
        <w:trPr>
          <w:trHeight w:val="266"/>
        </w:trPr>
        <w:tc>
          <w:tcPr>
            <w:tcW w:w="3974" w:type="dxa"/>
            <w:tcBorders>
              <w:top w:val="nil"/>
              <w:left w:val="single" w:sz="4" w:space="0" w:color="auto"/>
              <w:bottom w:val="single" w:sz="4" w:space="0" w:color="auto"/>
              <w:right w:val="single" w:sz="4" w:space="0" w:color="auto"/>
            </w:tcBorders>
            <w:shd w:val="clear" w:color="000000" w:fill="FFFFFF"/>
            <w:vAlign w:val="center"/>
            <w:hideMark/>
          </w:tcPr>
          <w:p w:rsidR="000B1663" w:rsidRPr="004909EF" w:rsidRDefault="000B1663" w:rsidP="000B1663">
            <w:pPr>
              <w:spacing w:after="0" w:line="240" w:lineRule="auto"/>
              <w:rPr>
                <w:rFonts w:ascii="Times New Roman" w:hAnsi="Times New Roman" w:cs="Times New Roman"/>
                <w:color w:val="000000"/>
                <w:sz w:val="24"/>
                <w:szCs w:val="24"/>
              </w:rPr>
            </w:pPr>
            <w:r w:rsidRPr="004909EF">
              <w:rPr>
                <w:rFonts w:ascii="Times New Roman" w:hAnsi="Times New Roman" w:cs="Times New Roman"/>
                <w:color w:val="000000"/>
              </w:rPr>
              <w:t>Коммунальное хозяйство</w:t>
            </w:r>
          </w:p>
        </w:tc>
        <w:tc>
          <w:tcPr>
            <w:tcW w:w="1560" w:type="dxa"/>
            <w:tcBorders>
              <w:top w:val="nil"/>
              <w:left w:val="nil"/>
              <w:bottom w:val="single" w:sz="4" w:space="0" w:color="auto"/>
              <w:right w:val="single" w:sz="4" w:space="0" w:color="auto"/>
            </w:tcBorders>
            <w:shd w:val="clear" w:color="000000" w:fill="FFFFFF"/>
            <w:noWrap/>
            <w:vAlign w:val="center"/>
            <w:hideMark/>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4739,7</w:t>
            </w:r>
          </w:p>
        </w:tc>
        <w:tc>
          <w:tcPr>
            <w:tcW w:w="1417" w:type="dxa"/>
            <w:tcBorders>
              <w:top w:val="nil"/>
              <w:left w:val="nil"/>
              <w:bottom w:val="single" w:sz="4" w:space="0" w:color="auto"/>
              <w:right w:val="single" w:sz="4" w:space="0" w:color="auto"/>
            </w:tcBorders>
            <w:shd w:val="clear" w:color="000000" w:fill="FFFFFF"/>
            <w:vAlign w:val="center"/>
            <w:hideMark/>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8312,1</w:t>
            </w:r>
          </w:p>
        </w:tc>
        <w:tc>
          <w:tcPr>
            <w:tcW w:w="1134" w:type="dxa"/>
            <w:tcBorders>
              <w:top w:val="nil"/>
              <w:left w:val="nil"/>
              <w:bottom w:val="single" w:sz="4" w:space="0" w:color="auto"/>
              <w:right w:val="single" w:sz="4" w:space="0" w:color="auto"/>
            </w:tcBorders>
            <w:shd w:val="clear" w:color="auto" w:fill="auto"/>
            <w:noWrap/>
            <w:vAlign w:val="center"/>
            <w:hideMark/>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3572,4</w:t>
            </w:r>
          </w:p>
        </w:tc>
        <w:tc>
          <w:tcPr>
            <w:tcW w:w="1276" w:type="dxa"/>
            <w:tcBorders>
              <w:top w:val="nil"/>
              <w:left w:val="nil"/>
              <w:bottom w:val="single" w:sz="4" w:space="0" w:color="auto"/>
              <w:right w:val="single" w:sz="4" w:space="0" w:color="auto"/>
            </w:tcBorders>
            <w:shd w:val="clear" w:color="auto" w:fill="auto"/>
            <w:noWrap/>
            <w:vAlign w:val="center"/>
            <w:hideMark/>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175,4</w:t>
            </w:r>
          </w:p>
        </w:tc>
      </w:tr>
      <w:tr w:rsidR="000B1663" w:rsidRPr="00B24F90" w:rsidTr="000B1663">
        <w:trPr>
          <w:trHeight w:val="76"/>
        </w:trPr>
        <w:tc>
          <w:tcPr>
            <w:tcW w:w="3974" w:type="dxa"/>
            <w:tcBorders>
              <w:top w:val="nil"/>
              <w:left w:val="single" w:sz="4" w:space="0" w:color="auto"/>
              <w:bottom w:val="single" w:sz="4" w:space="0" w:color="auto"/>
              <w:right w:val="single" w:sz="4" w:space="0" w:color="auto"/>
            </w:tcBorders>
            <w:shd w:val="clear" w:color="000000" w:fill="FFFFFF"/>
            <w:vAlign w:val="center"/>
          </w:tcPr>
          <w:p w:rsidR="000B1663" w:rsidRPr="004909EF" w:rsidRDefault="000B1663" w:rsidP="000B1663">
            <w:pPr>
              <w:spacing w:after="0" w:line="240" w:lineRule="auto"/>
              <w:rPr>
                <w:rFonts w:ascii="Times New Roman" w:hAnsi="Times New Roman" w:cs="Times New Roman"/>
                <w:color w:val="000000"/>
                <w:sz w:val="24"/>
                <w:szCs w:val="24"/>
              </w:rPr>
            </w:pPr>
            <w:r w:rsidRPr="004909EF">
              <w:rPr>
                <w:rFonts w:ascii="Times New Roman" w:hAnsi="Times New Roman" w:cs="Times New Roman"/>
                <w:color w:val="000000"/>
              </w:rPr>
              <w:t>Благоустройство</w:t>
            </w:r>
          </w:p>
        </w:tc>
        <w:tc>
          <w:tcPr>
            <w:tcW w:w="1560" w:type="dxa"/>
            <w:tcBorders>
              <w:top w:val="nil"/>
              <w:left w:val="nil"/>
              <w:bottom w:val="single" w:sz="4" w:space="0" w:color="auto"/>
              <w:right w:val="single" w:sz="4" w:space="0" w:color="auto"/>
            </w:tcBorders>
            <w:shd w:val="clear" w:color="000000" w:fill="FFFFFF"/>
            <w:noWrap/>
            <w:vAlign w:val="center"/>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132,1</w:t>
            </w:r>
          </w:p>
        </w:tc>
        <w:tc>
          <w:tcPr>
            <w:tcW w:w="1417" w:type="dxa"/>
            <w:tcBorders>
              <w:top w:val="nil"/>
              <w:left w:val="nil"/>
              <w:bottom w:val="single" w:sz="4" w:space="0" w:color="auto"/>
              <w:right w:val="single" w:sz="4" w:space="0" w:color="auto"/>
            </w:tcBorders>
            <w:shd w:val="clear" w:color="000000" w:fill="FFFFFF"/>
            <w:vAlign w:val="center"/>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-132,1</w:t>
            </w:r>
          </w:p>
        </w:tc>
        <w:tc>
          <w:tcPr>
            <w:tcW w:w="1276" w:type="dxa"/>
            <w:tcBorders>
              <w:top w:val="nil"/>
              <w:left w:val="nil"/>
              <w:bottom w:val="single" w:sz="4" w:space="0" w:color="auto"/>
              <w:right w:val="single" w:sz="4" w:space="0" w:color="auto"/>
            </w:tcBorders>
            <w:shd w:val="clear" w:color="auto" w:fill="auto"/>
            <w:noWrap/>
            <w:vAlign w:val="center"/>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0,0</w:t>
            </w:r>
          </w:p>
        </w:tc>
      </w:tr>
      <w:tr w:rsidR="000B1663" w:rsidRPr="00B24F90" w:rsidTr="00ED350A">
        <w:trPr>
          <w:trHeight w:val="420"/>
        </w:trPr>
        <w:tc>
          <w:tcPr>
            <w:tcW w:w="3974" w:type="dxa"/>
            <w:tcBorders>
              <w:top w:val="nil"/>
              <w:left w:val="single" w:sz="4" w:space="0" w:color="auto"/>
              <w:bottom w:val="single" w:sz="4" w:space="0" w:color="auto"/>
              <w:right w:val="single" w:sz="4" w:space="0" w:color="auto"/>
            </w:tcBorders>
            <w:shd w:val="clear" w:color="000000" w:fill="FFFFFF"/>
            <w:vAlign w:val="center"/>
            <w:hideMark/>
          </w:tcPr>
          <w:p w:rsidR="000B1663" w:rsidRPr="004909EF" w:rsidRDefault="000B1663" w:rsidP="000B1663">
            <w:pPr>
              <w:spacing w:after="0" w:line="240" w:lineRule="auto"/>
              <w:rPr>
                <w:rFonts w:ascii="Times New Roman" w:hAnsi="Times New Roman" w:cs="Times New Roman"/>
                <w:color w:val="000000"/>
                <w:sz w:val="24"/>
                <w:szCs w:val="24"/>
              </w:rPr>
            </w:pPr>
            <w:r w:rsidRPr="004909EF">
              <w:rPr>
                <w:rFonts w:ascii="Times New Roman" w:hAnsi="Times New Roman" w:cs="Times New Roman"/>
                <w:color w:val="000000"/>
              </w:rPr>
              <w:t>Другие вопросы в области жилищно-коммунального хозяйства</w:t>
            </w:r>
          </w:p>
        </w:tc>
        <w:tc>
          <w:tcPr>
            <w:tcW w:w="1560" w:type="dxa"/>
            <w:tcBorders>
              <w:top w:val="nil"/>
              <w:left w:val="nil"/>
              <w:bottom w:val="single" w:sz="4" w:space="0" w:color="auto"/>
              <w:right w:val="single" w:sz="4" w:space="0" w:color="auto"/>
            </w:tcBorders>
            <w:shd w:val="clear" w:color="000000" w:fill="FFFFFF"/>
            <w:noWrap/>
            <w:vAlign w:val="center"/>
            <w:hideMark/>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185,7</w:t>
            </w:r>
          </w:p>
        </w:tc>
        <w:tc>
          <w:tcPr>
            <w:tcW w:w="1417" w:type="dxa"/>
            <w:tcBorders>
              <w:top w:val="nil"/>
              <w:left w:val="nil"/>
              <w:bottom w:val="single" w:sz="4" w:space="0" w:color="auto"/>
              <w:right w:val="single" w:sz="4" w:space="0" w:color="auto"/>
            </w:tcBorders>
            <w:shd w:val="clear" w:color="000000" w:fill="FFFFFF"/>
            <w:vAlign w:val="center"/>
            <w:hideMark/>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206,2</w:t>
            </w:r>
          </w:p>
        </w:tc>
        <w:tc>
          <w:tcPr>
            <w:tcW w:w="1134" w:type="dxa"/>
            <w:tcBorders>
              <w:top w:val="nil"/>
              <w:left w:val="nil"/>
              <w:bottom w:val="single" w:sz="4" w:space="0" w:color="auto"/>
              <w:right w:val="single" w:sz="4" w:space="0" w:color="auto"/>
            </w:tcBorders>
            <w:shd w:val="clear" w:color="auto" w:fill="auto"/>
            <w:noWrap/>
            <w:vAlign w:val="center"/>
            <w:hideMark/>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20,5</w:t>
            </w:r>
          </w:p>
        </w:tc>
        <w:tc>
          <w:tcPr>
            <w:tcW w:w="1276" w:type="dxa"/>
            <w:tcBorders>
              <w:top w:val="nil"/>
              <w:left w:val="nil"/>
              <w:bottom w:val="single" w:sz="4" w:space="0" w:color="auto"/>
              <w:right w:val="single" w:sz="4" w:space="0" w:color="auto"/>
            </w:tcBorders>
            <w:shd w:val="clear" w:color="auto" w:fill="auto"/>
            <w:noWrap/>
            <w:vAlign w:val="center"/>
            <w:hideMark/>
          </w:tcPr>
          <w:p w:rsidR="000B1663" w:rsidRPr="004909EF" w:rsidRDefault="000B1663" w:rsidP="000B1663">
            <w:pPr>
              <w:spacing w:after="0" w:line="240" w:lineRule="auto"/>
              <w:jc w:val="right"/>
              <w:rPr>
                <w:rFonts w:ascii="Times New Roman" w:hAnsi="Times New Roman" w:cs="Times New Roman"/>
                <w:color w:val="000000"/>
                <w:sz w:val="24"/>
                <w:szCs w:val="24"/>
              </w:rPr>
            </w:pPr>
            <w:r w:rsidRPr="004909EF">
              <w:rPr>
                <w:rFonts w:ascii="Times New Roman" w:hAnsi="Times New Roman" w:cs="Times New Roman"/>
                <w:color w:val="000000"/>
              </w:rPr>
              <w:t>111,0</w:t>
            </w:r>
          </w:p>
        </w:tc>
      </w:tr>
    </w:tbl>
    <w:p w:rsidR="000B1663" w:rsidRDefault="000B1663" w:rsidP="000B1663">
      <w:pPr>
        <w:spacing w:after="0" w:line="240" w:lineRule="auto"/>
        <w:ind w:firstLine="708"/>
        <w:jc w:val="both"/>
        <w:rPr>
          <w:rFonts w:ascii="Times New Roman" w:hAnsi="Times New Roman" w:cs="Times New Roman"/>
          <w:sz w:val="28"/>
          <w:szCs w:val="28"/>
        </w:rPr>
      </w:pPr>
    </w:p>
    <w:p w:rsidR="000B1663" w:rsidRPr="00B24F90" w:rsidRDefault="000B1663" w:rsidP="000B1663">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Наибольший объем расходов по разделу относится к подразделам "Коммунальное  хозяйство" – </w:t>
      </w:r>
      <w:r>
        <w:rPr>
          <w:rFonts w:ascii="Times New Roman" w:hAnsi="Times New Roman" w:cs="Times New Roman"/>
          <w:sz w:val="28"/>
          <w:szCs w:val="28"/>
        </w:rPr>
        <w:t>90,1</w:t>
      </w:r>
      <w:r w:rsidRPr="00B24F90">
        <w:rPr>
          <w:rFonts w:ascii="Times New Roman" w:hAnsi="Times New Roman" w:cs="Times New Roman"/>
          <w:sz w:val="28"/>
          <w:szCs w:val="28"/>
        </w:rPr>
        <w:t xml:space="preserve"> % и "Жилищное хозяйство" – </w:t>
      </w:r>
      <w:r>
        <w:rPr>
          <w:rFonts w:ascii="Times New Roman" w:hAnsi="Times New Roman" w:cs="Times New Roman"/>
          <w:sz w:val="28"/>
          <w:szCs w:val="28"/>
        </w:rPr>
        <w:t>7,7</w:t>
      </w:r>
      <w:r w:rsidRPr="00B24F90">
        <w:rPr>
          <w:rFonts w:ascii="Times New Roman" w:hAnsi="Times New Roman" w:cs="Times New Roman"/>
          <w:sz w:val="28"/>
          <w:szCs w:val="28"/>
        </w:rPr>
        <w:t xml:space="preserve"> %. </w:t>
      </w:r>
    </w:p>
    <w:p w:rsidR="000B1663" w:rsidRDefault="000B1663" w:rsidP="000B16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w:t>
      </w:r>
      <w:r w:rsidRPr="00B24F90">
        <w:rPr>
          <w:rFonts w:ascii="Times New Roman" w:hAnsi="Times New Roman" w:cs="Times New Roman"/>
          <w:sz w:val="28"/>
          <w:szCs w:val="28"/>
        </w:rPr>
        <w:t xml:space="preserve"> </w:t>
      </w:r>
      <w:r w:rsidRPr="00B24F90">
        <w:rPr>
          <w:rFonts w:ascii="Times New Roman" w:eastAsia="Times New Roman" w:hAnsi="Times New Roman" w:cs="Times New Roman"/>
          <w:sz w:val="28"/>
          <w:szCs w:val="28"/>
          <w:lang w:eastAsia="ru-RU"/>
        </w:rPr>
        <w:t>бюджетных ассигнований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по сравнению с 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годом </w:t>
      </w:r>
      <w:r w:rsidRPr="00B24F90">
        <w:rPr>
          <w:rFonts w:ascii="Times New Roman" w:hAnsi="Times New Roman" w:cs="Times New Roman"/>
          <w:sz w:val="28"/>
          <w:szCs w:val="28"/>
        </w:rPr>
        <w:t xml:space="preserve">обусловлено </w:t>
      </w:r>
      <w:r w:rsidRPr="00651F6F">
        <w:rPr>
          <w:rFonts w:ascii="Times New Roman" w:hAnsi="Times New Roman" w:cs="Times New Roman"/>
          <w:sz w:val="28"/>
          <w:szCs w:val="28"/>
        </w:rPr>
        <w:t>переходом в 2016 году от социальных выплат гражданам на оплату услуг по отоплению и горячему водоснабжению  к предоставлению субсидий</w:t>
      </w:r>
      <w:r>
        <w:rPr>
          <w:rFonts w:ascii="Times New Roman" w:hAnsi="Times New Roman" w:cs="Times New Roman"/>
          <w:sz w:val="28"/>
          <w:szCs w:val="28"/>
        </w:rPr>
        <w:t xml:space="preserve"> теплоснабжающим организациям на компенсацию выпадающих доходов, возникающих в результате установления льготного тарифа на тепловую энергию (мощность) </w:t>
      </w:r>
      <w:r w:rsidRPr="00651F6F">
        <w:rPr>
          <w:rFonts w:ascii="Times New Roman" w:hAnsi="Times New Roman" w:cs="Times New Roman"/>
          <w:sz w:val="28"/>
          <w:szCs w:val="28"/>
        </w:rPr>
        <w:t xml:space="preserve">(в 2015 году – </w:t>
      </w:r>
      <w:r>
        <w:rPr>
          <w:rFonts w:ascii="Times New Roman" w:hAnsi="Times New Roman" w:cs="Times New Roman"/>
          <w:sz w:val="28"/>
          <w:szCs w:val="28"/>
        </w:rPr>
        <w:t>1129,0</w:t>
      </w:r>
      <w:r w:rsidRPr="00651F6F">
        <w:rPr>
          <w:rFonts w:ascii="Times New Roman" w:hAnsi="Times New Roman" w:cs="Times New Roman"/>
          <w:sz w:val="28"/>
          <w:szCs w:val="28"/>
        </w:rPr>
        <w:t xml:space="preserve"> млн рублей</w:t>
      </w:r>
      <w:r>
        <w:rPr>
          <w:rFonts w:ascii="Times New Roman" w:hAnsi="Times New Roman" w:cs="Times New Roman"/>
          <w:sz w:val="28"/>
          <w:szCs w:val="28"/>
        </w:rPr>
        <w:t>, в 2016 году</w:t>
      </w:r>
      <w:r w:rsidR="000036EB">
        <w:rPr>
          <w:rFonts w:ascii="Times New Roman" w:hAnsi="Times New Roman" w:cs="Times New Roman"/>
          <w:sz w:val="28"/>
          <w:szCs w:val="28"/>
        </w:rPr>
        <w:t> </w:t>
      </w:r>
      <w:r>
        <w:rPr>
          <w:rFonts w:ascii="Times New Roman" w:hAnsi="Times New Roman" w:cs="Times New Roman"/>
          <w:sz w:val="28"/>
          <w:szCs w:val="28"/>
        </w:rPr>
        <w:t>– 4770,0 млн рублей</w:t>
      </w:r>
      <w:r w:rsidRPr="00651F6F">
        <w:rPr>
          <w:rFonts w:ascii="Times New Roman" w:hAnsi="Times New Roman" w:cs="Times New Roman"/>
          <w:sz w:val="28"/>
          <w:szCs w:val="28"/>
        </w:rPr>
        <w:t>)</w:t>
      </w:r>
      <w:r>
        <w:rPr>
          <w:rFonts w:ascii="Times New Roman" w:hAnsi="Times New Roman" w:cs="Times New Roman"/>
          <w:sz w:val="28"/>
          <w:szCs w:val="28"/>
        </w:rPr>
        <w:t>.</w:t>
      </w:r>
    </w:p>
    <w:p w:rsidR="000B1663" w:rsidRDefault="000B1663" w:rsidP="000B1663">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 xml:space="preserve">По разделу запланированы мероприятия  двух ГП. </w:t>
      </w:r>
    </w:p>
    <w:p w:rsidR="0066673A" w:rsidRPr="0066673A" w:rsidRDefault="0066673A" w:rsidP="0066673A">
      <w:pPr>
        <w:spacing w:after="0" w:line="240" w:lineRule="auto"/>
        <w:ind w:firstLine="708"/>
        <w:jc w:val="right"/>
        <w:rPr>
          <w:rFonts w:ascii="Times New Roman" w:hAnsi="Times New Roman" w:cs="Times New Roman"/>
          <w:sz w:val="24"/>
          <w:szCs w:val="24"/>
        </w:rPr>
      </w:pPr>
      <w:r w:rsidRPr="0066673A">
        <w:rPr>
          <w:rFonts w:ascii="Times New Roman" w:hAnsi="Times New Roman" w:cs="Times New Roman"/>
          <w:sz w:val="24"/>
          <w:szCs w:val="24"/>
        </w:rPr>
        <w:t>Таблица 16</w:t>
      </w:r>
    </w:p>
    <w:tbl>
      <w:tblPr>
        <w:tblW w:w="9343" w:type="dxa"/>
        <w:tblInd w:w="93" w:type="dxa"/>
        <w:tblLook w:val="04A0" w:firstRow="1" w:lastRow="0" w:firstColumn="1" w:lastColumn="0" w:noHBand="0" w:noVBand="1"/>
      </w:tblPr>
      <w:tblGrid>
        <w:gridCol w:w="3984"/>
        <w:gridCol w:w="1701"/>
        <w:gridCol w:w="1176"/>
        <w:gridCol w:w="942"/>
        <w:gridCol w:w="1540"/>
      </w:tblGrid>
      <w:tr w:rsidR="000B1663" w:rsidRPr="007650C4" w:rsidTr="00ED350A">
        <w:trPr>
          <w:trHeight w:val="1005"/>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1663" w:rsidRPr="000036EB" w:rsidRDefault="000B1663" w:rsidP="00ED350A">
            <w:pPr>
              <w:spacing w:after="0" w:line="240" w:lineRule="auto"/>
              <w:jc w:val="center"/>
              <w:rPr>
                <w:rFonts w:ascii="Times New Roman" w:eastAsia="Times New Roman" w:hAnsi="Times New Roman" w:cs="Times New Roman"/>
                <w:color w:val="000000"/>
                <w:lang w:eastAsia="ru-RU"/>
              </w:rPr>
            </w:pPr>
            <w:r w:rsidRPr="000036EB">
              <w:rPr>
                <w:rFonts w:ascii="Times New Roman" w:eastAsia="Times New Roman" w:hAnsi="Times New Roman" w:cs="Times New Roman"/>
                <w:color w:val="000000"/>
                <w:lang w:eastAsia="ru-RU"/>
              </w:rPr>
              <w:t>Наименование показателя</w:t>
            </w:r>
          </w:p>
        </w:tc>
        <w:tc>
          <w:tcPr>
            <w:tcW w:w="1701" w:type="dxa"/>
            <w:tcBorders>
              <w:top w:val="single" w:sz="4" w:space="0" w:color="auto"/>
              <w:left w:val="nil"/>
              <w:bottom w:val="nil"/>
              <w:right w:val="single" w:sz="4" w:space="0" w:color="auto"/>
            </w:tcBorders>
            <w:shd w:val="clear" w:color="auto" w:fill="auto"/>
            <w:vAlign w:val="center"/>
            <w:hideMark/>
          </w:tcPr>
          <w:p w:rsidR="000B1663" w:rsidRPr="007650C4" w:rsidRDefault="000B1663" w:rsidP="00ED350A">
            <w:pPr>
              <w:spacing w:after="0" w:line="240" w:lineRule="auto"/>
              <w:jc w:val="center"/>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Утверждено Законом Приморского края</w:t>
            </w:r>
          </w:p>
        </w:tc>
        <w:tc>
          <w:tcPr>
            <w:tcW w:w="1176" w:type="dxa"/>
            <w:tcBorders>
              <w:top w:val="single" w:sz="4" w:space="0" w:color="auto"/>
              <w:left w:val="nil"/>
              <w:bottom w:val="nil"/>
              <w:right w:val="single" w:sz="4" w:space="0" w:color="auto"/>
            </w:tcBorders>
            <w:shd w:val="clear" w:color="auto" w:fill="auto"/>
            <w:vAlign w:val="center"/>
            <w:hideMark/>
          </w:tcPr>
          <w:p w:rsidR="000B1663" w:rsidRPr="007650C4" w:rsidRDefault="000B1663" w:rsidP="00ED350A">
            <w:pPr>
              <w:spacing w:after="0" w:line="240" w:lineRule="auto"/>
              <w:jc w:val="center"/>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 xml:space="preserve">Проект бюджета </w:t>
            </w:r>
          </w:p>
        </w:tc>
        <w:tc>
          <w:tcPr>
            <w:tcW w:w="2482" w:type="dxa"/>
            <w:gridSpan w:val="2"/>
            <w:tcBorders>
              <w:top w:val="single" w:sz="4" w:space="0" w:color="auto"/>
              <w:left w:val="nil"/>
              <w:bottom w:val="single" w:sz="4" w:space="0" w:color="auto"/>
              <w:right w:val="single" w:sz="4" w:space="0" w:color="000000"/>
            </w:tcBorders>
            <w:shd w:val="clear" w:color="auto" w:fill="auto"/>
            <w:vAlign w:val="center"/>
            <w:hideMark/>
          </w:tcPr>
          <w:p w:rsidR="000B1663" w:rsidRPr="007650C4" w:rsidRDefault="000B1663" w:rsidP="00ED350A">
            <w:pPr>
              <w:spacing w:after="0" w:line="240" w:lineRule="auto"/>
              <w:jc w:val="center"/>
              <w:rPr>
                <w:rFonts w:ascii="Times New Roman" w:eastAsia="Times New Roman" w:hAnsi="Times New Roman" w:cs="Times New Roman"/>
                <w:color w:val="000000"/>
                <w:lang w:eastAsia="ru-RU"/>
              </w:rPr>
            </w:pPr>
            <w:r w:rsidRPr="007650C4">
              <w:rPr>
                <w:rFonts w:ascii="Times New Roman" w:eastAsia="Times New Roman" w:hAnsi="Times New Roman" w:cs="Times New Roman"/>
                <w:color w:val="000000"/>
                <w:lang w:eastAsia="ru-RU"/>
              </w:rPr>
              <w:t>Темпы роста (снижения) расходов</w:t>
            </w:r>
          </w:p>
        </w:tc>
      </w:tr>
      <w:tr w:rsidR="000B1663" w:rsidRPr="007650C4" w:rsidTr="000036EB">
        <w:trPr>
          <w:trHeight w:val="617"/>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0B1663" w:rsidRPr="007650C4" w:rsidRDefault="000B1663" w:rsidP="00ED350A">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0B1663" w:rsidRPr="007650C4" w:rsidRDefault="000B1663" w:rsidP="00ED350A">
            <w:pPr>
              <w:spacing w:after="0" w:line="240" w:lineRule="auto"/>
              <w:jc w:val="center"/>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от 01.10.2015 № 670–КЗ   на 2015 год</w:t>
            </w:r>
          </w:p>
        </w:tc>
        <w:tc>
          <w:tcPr>
            <w:tcW w:w="1176" w:type="dxa"/>
            <w:tcBorders>
              <w:top w:val="nil"/>
              <w:left w:val="nil"/>
              <w:bottom w:val="single" w:sz="4" w:space="0" w:color="auto"/>
              <w:right w:val="single" w:sz="4" w:space="0" w:color="auto"/>
            </w:tcBorders>
            <w:shd w:val="clear" w:color="auto" w:fill="auto"/>
            <w:vAlign w:val="center"/>
            <w:hideMark/>
          </w:tcPr>
          <w:p w:rsidR="000B1663" w:rsidRPr="007650C4" w:rsidRDefault="000B1663" w:rsidP="00ED350A">
            <w:pPr>
              <w:spacing w:after="0" w:line="240" w:lineRule="auto"/>
              <w:jc w:val="center"/>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на 2016 год</w:t>
            </w:r>
          </w:p>
        </w:tc>
        <w:tc>
          <w:tcPr>
            <w:tcW w:w="942" w:type="dxa"/>
            <w:tcBorders>
              <w:top w:val="nil"/>
              <w:left w:val="nil"/>
              <w:bottom w:val="single" w:sz="4" w:space="0" w:color="auto"/>
              <w:right w:val="single" w:sz="4" w:space="0" w:color="auto"/>
            </w:tcBorders>
            <w:shd w:val="clear" w:color="auto" w:fill="auto"/>
            <w:vAlign w:val="center"/>
            <w:hideMark/>
          </w:tcPr>
          <w:p w:rsidR="000B1663" w:rsidRPr="007650C4" w:rsidRDefault="000036EB" w:rsidP="00ED350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0B1663" w:rsidRPr="007650C4">
              <w:rPr>
                <w:rFonts w:ascii="Times New Roman" w:eastAsia="Times New Roman" w:hAnsi="Times New Roman" w:cs="Times New Roman"/>
                <w:color w:val="000000"/>
                <w:sz w:val="20"/>
                <w:szCs w:val="20"/>
                <w:lang w:eastAsia="ru-RU"/>
              </w:rPr>
              <w:t>умма</w:t>
            </w:r>
          </w:p>
        </w:tc>
        <w:tc>
          <w:tcPr>
            <w:tcW w:w="1540" w:type="dxa"/>
            <w:tcBorders>
              <w:top w:val="nil"/>
              <w:left w:val="nil"/>
              <w:bottom w:val="single" w:sz="4" w:space="0" w:color="auto"/>
              <w:right w:val="single" w:sz="4" w:space="0" w:color="auto"/>
            </w:tcBorders>
            <w:shd w:val="clear" w:color="auto" w:fill="auto"/>
            <w:noWrap/>
            <w:vAlign w:val="center"/>
            <w:hideMark/>
          </w:tcPr>
          <w:p w:rsidR="000B1663" w:rsidRPr="007650C4" w:rsidRDefault="000B1663" w:rsidP="00ED350A">
            <w:pPr>
              <w:spacing w:after="0" w:line="240" w:lineRule="auto"/>
              <w:jc w:val="center"/>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w:t>
            </w:r>
          </w:p>
        </w:tc>
      </w:tr>
      <w:tr w:rsidR="000B1663" w:rsidRPr="007650C4" w:rsidTr="00ED350A">
        <w:trPr>
          <w:trHeight w:val="489"/>
        </w:trPr>
        <w:tc>
          <w:tcPr>
            <w:tcW w:w="3984" w:type="dxa"/>
            <w:tcBorders>
              <w:top w:val="nil"/>
              <w:left w:val="single" w:sz="4" w:space="0" w:color="auto"/>
              <w:bottom w:val="single" w:sz="4" w:space="0" w:color="auto"/>
              <w:right w:val="single" w:sz="4" w:space="0" w:color="auto"/>
            </w:tcBorders>
            <w:shd w:val="clear" w:color="auto" w:fill="auto"/>
            <w:hideMark/>
          </w:tcPr>
          <w:p w:rsidR="000B1663" w:rsidRPr="007650C4" w:rsidRDefault="000B1663" w:rsidP="00ED350A">
            <w:pPr>
              <w:spacing w:after="0" w:line="240" w:lineRule="auto"/>
              <w:rPr>
                <w:rFonts w:ascii="Times New Roman" w:eastAsia="Times New Roman" w:hAnsi="Times New Roman" w:cs="Times New Roman"/>
                <w:b/>
                <w:bCs/>
                <w:color w:val="000000"/>
                <w:sz w:val="20"/>
                <w:szCs w:val="20"/>
                <w:lang w:eastAsia="ru-RU"/>
              </w:rPr>
            </w:pPr>
            <w:r w:rsidRPr="007650C4">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701" w:type="dxa"/>
            <w:tcBorders>
              <w:top w:val="nil"/>
              <w:left w:val="nil"/>
              <w:bottom w:val="single" w:sz="4" w:space="0" w:color="auto"/>
              <w:right w:val="single" w:sz="4" w:space="0" w:color="auto"/>
            </w:tcBorders>
            <w:shd w:val="clear" w:color="auto" w:fill="auto"/>
            <w:hideMark/>
          </w:tcPr>
          <w:p w:rsidR="000B1663" w:rsidRPr="007650C4"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7650C4">
              <w:rPr>
                <w:rFonts w:ascii="Times New Roman" w:eastAsia="Times New Roman" w:hAnsi="Times New Roman" w:cs="Times New Roman"/>
                <w:b/>
                <w:bCs/>
                <w:color w:val="000000"/>
                <w:sz w:val="20"/>
                <w:szCs w:val="20"/>
                <w:lang w:eastAsia="ru-RU"/>
              </w:rPr>
              <w:t>5906,9</w:t>
            </w:r>
          </w:p>
        </w:tc>
        <w:tc>
          <w:tcPr>
            <w:tcW w:w="1176" w:type="dxa"/>
            <w:tcBorders>
              <w:top w:val="nil"/>
              <w:left w:val="nil"/>
              <w:bottom w:val="single" w:sz="4" w:space="0" w:color="auto"/>
              <w:right w:val="single" w:sz="4" w:space="0" w:color="auto"/>
            </w:tcBorders>
            <w:shd w:val="clear" w:color="auto" w:fill="auto"/>
            <w:hideMark/>
          </w:tcPr>
          <w:p w:rsidR="000B1663" w:rsidRPr="007650C4"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7650C4">
              <w:rPr>
                <w:rFonts w:ascii="Times New Roman" w:eastAsia="Times New Roman" w:hAnsi="Times New Roman" w:cs="Times New Roman"/>
                <w:b/>
                <w:bCs/>
                <w:color w:val="000000"/>
                <w:sz w:val="20"/>
                <w:szCs w:val="20"/>
                <w:lang w:eastAsia="ru-RU"/>
              </w:rPr>
              <w:t>9227,0</w:t>
            </w:r>
          </w:p>
        </w:tc>
        <w:tc>
          <w:tcPr>
            <w:tcW w:w="942" w:type="dxa"/>
            <w:tcBorders>
              <w:top w:val="nil"/>
              <w:left w:val="nil"/>
              <w:bottom w:val="single" w:sz="4" w:space="0" w:color="auto"/>
              <w:right w:val="single" w:sz="4" w:space="0" w:color="auto"/>
            </w:tcBorders>
            <w:shd w:val="clear" w:color="auto" w:fill="auto"/>
            <w:hideMark/>
          </w:tcPr>
          <w:p w:rsidR="000B1663" w:rsidRPr="007650C4"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7650C4">
              <w:rPr>
                <w:rFonts w:ascii="Times New Roman" w:eastAsia="Times New Roman" w:hAnsi="Times New Roman" w:cs="Times New Roman"/>
                <w:b/>
                <w:bCs/>
                <w:color w:val="000000"/>
                <w:sz w:val="20"/>
                <w:szCs w:val="20"/>
                <w:lang w:eastAsia="ru-RU"/>
              </w:rPr>
              <w:t>3320,1</w:t>
            </w:r>
          </w:p>
        </w:tc>
        <w:tc>
          <w:tcPr>
            <w:tcW w:w="1540" w:type="dxa"/>
            <w:tcBorders>
              <w:top w:val="nil"/>
              <w:left w:val="nil"/>
              <w:bottom w:val="single" w:sz="4" w:space="0" w:color="auto"/>
              <w:right w:val="single" w:sz="4" w:space="0" w:color="auto"/>
            </w:tcBorders>
            <w:shd w:val="clear" w:color="auto" w:fill="auto"/>
            <w:hideMark/>
          </w:tcPr>
          <w:p w:rsidR="000B1663" w:rsidRPr="007650C4"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7650C4">
              <w:rPr>
                <w:rFonts w:ascii="Times New Roman" w:eastAsia="Times New Roman" w:hAnsi="Times New Roman" w:cs="Times New Roman"/>
                <w:b/>
                <w:bCs/>
                <w:color w:val="000000"/>
                <w:sz w:val="20"/>
                <w:szCs w:val="20"/>
                <w:lang w:eastAsia="ru-RU"/>
              </w:rPr>
              <w:t>156,2</w:t>
            </w:r>
          </w:p>
        </w:tc>
      </w:tr>
      <w:tr w:rsidR="000B1663" w:rsidRPr="007650C4" w:rsidTr="00E70E07">
        <w:trPr>
          <w:trHeight w:val="808"/>
        </w:trPr>
        <w:tc>
          <w:tcPr>
            <w:tcW w:w="3984" w:type="dxa"/>
            <w:tcBorders>
              <w:top w:val="nil"/>
              <w:left w:val="single" w:sz="4" w:space="0" w:color="auto"/>
              <w:bottom w:val="single" w:sz="4" w:space="0" w:color="auto"/>
              <w:right w:val="single" w:sz="4" w:space="0" w:color="auto"/>
            </w:tcBorders>
            <w:shd w:val="clear" w:color="auto" w:fill="auto"/>
            <w:hideMark/>
          </w:tcPr>
          <w:p w:rsidR="000B1663" w:rsidRPr="007650C4" w:rsidRDefault="000B1663" w:rsidP="00BB4CE4">
            <w:pPr>
              <w:spacing w:after="0" w:line="240" w:lineRule="auto"/>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 xml:space="preserve">"Обеспечение доступным жильем и качественными услугами жилищно-коммунального хозяйства населения Приморского края" </w:t>
            </w:r>
          </w:p>
        </w:tc>
        <w:tc>
          <w:tcPr>
            <w:tcW w:w="1701" w:type="dxa"/>
            <w:tcBorders>
              <w:top w:val="nil"/>
              <w:left w:val="nil"/>
              <w:bottom w:val="single" w:sz="4" w:space="0" w:color="auto"/>
              <w:right w:val="single" w:sz="4" w:space="0" w:color="auto"/>
            </w:tcBorders>
            <w:shd w:val="clear" w:color="auto" w:fill="auto"/>
            <w:hideMark/>
          </w:tcPr>
          <w:p w:rsidR="000B1663" w:rsidRPr="007650C4"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4808,4</w:t>
            </w:r>
          </w:p>
        </w:tc>
        <w:tc>
          <w:tcPr>
            <w:tcW w:w="1176" w:type="dxa"/>
            <w:tcBorders>
              <w:top w:val="nil"/>
              <w:left w:val="nil"/>
              <w:bottom w:val="single" w:sz="4" w:space="0" w:color="auto"/>
              <w:right w:val="single" w:sz="4" w:space="0" w:color="auto"/>
            </w:tcBorders>
            <w:shd w:val="clear" w:color="auto" w:fill="auto"/>
            <w:hideMark/>
          </w:tcPr>
          <w:p w:rsidR="000B1663" w:rsidRPr="007650C4"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8700,3</w:t>
            </w:r>
          </w:p>
        </w:tc>
        <w:tc>
          <w:tcPr>
            <w:tcW w:w="942" w:type="dxa"/>
            <w:tcBorders>
              <w:top w:val="nil"/>
              <w:left w:val="nil"/>
              <w:bottom w:val="single" w:sz="4" w:space="0" w:color="auto"/>
              <w:right w:val="single" w:sz="4" w:space="0" w:color="auto"/>
            </w:tcBorders>
            <w:shd w:val="clear" w:color="auto" w:fill="auto"/>
            <w:hideMark/>
          </w:tcPr>
          <w:p w:rsidR="000B1663" w:rsidRPr="007650C4"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3891,9</w:t>
            </w:r>
          </w:p>
        </w:tc>
        <w:tc>
          <w:tcPr>
            <w:tcW w:w="1540" w:type="dxa"/>
            <w:tcBorders>
              <w:top w:val="nil"/>
              <w:left w:val="nil"/>
              <w:bottom w:val="single" w:sz="4" w:space="0" w:color="auto"/>
              <w:right w:val="single" w:sz="4" w:space="0" w:color="auto"/>
            </w:tcBorders>
            <w:shd w:val="clear" w:color="auto" w:fill="auto"/>
            <w:hideMark/>
          </w:tcPr>
          <w:p w:rsidR="000B1663" w:rsidRPr="007650C4"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180,9</w:t>
            </w:r>
          </w:p>
        </w:tc>
      </w:tr>
      <w:tr w:rsidR="000B1663" w:rsidRPr="007650C4" w:rsidTr="00E70E07">
        <w:trPr>
          <w:trHeight w:val="425"/>
        </w:trPr>
        <w:tc>
          <w:tcPr>
            <w:tcW w:w="3984" w:type="dxa"/>
            <w:tcBorders>
              <w:top w:val="nil"/>
              <w:left w:val="single" w:sz="4" w:space="0" w:color="auto"/>
              <w:bottom w:val="single" w:sz="4" w:space="0" w:color="auto"/>
              <w:right w:val="single" w:sz="4" w:space="0" w:color="auto"/>
            </w:tcBorders>
            <w:shd w:val="clear" w:color="auto" w:fill="auto"/>
            <w:hideMark/>
          </w:tcPr>
          <w:p w:rsidR="000B1663" w:rsidRPr="007650C4" w:rsidRDefault="000B1663" w:rsidP="00E70E07">
            <w:pPr>
              <w:spacing w:after="0" w:line="240" w:lineRule="auto"/>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 xml:space="preserve">"Энергоэффективность, развитие газоснабжения и энергетики в Приморском крае" </w:t>
            </w:r>
          </w:p>
        </w:tc>
        <w:tc>
          <w:tcPr>
            <w:tcW w:w="1701" w:type="dxa"/>
            <w:tcBorders>
              <w:top w:val="nil"/>
              <w:left w:val="nil"/>
              <w:bottom w:val="single" w:sz="4" w:space="0" w:color="auto"/>
              <w:right w:val="single" w:sz="4" w:space="0" w:color="auto"/>
            </w:tcBorders>
            <w:shd w:val="clear" w:color="auto" w:fill="auto"/>
            <w:hideMark/>
          </w:tcPr>
          <w:p w:rsidR="000B1663" w:rsidRPr="007650C4"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1098,5</w:t>
            </w:r>
          </w:p>
        </w:tc>
        <w:tc>
          <w:tcPr>
            <w:tcW w:w="1176" w:type="dxa"/>
            <w:tcBorders>
              <w:top w:val="nil"/>
              <w:left w:val="nil"/>
              <w:bottom w:val="single" w:sz="4" w:space="0" w:color="auto"/>
              <w:right w:val="single" w:sz="4" w:space="0" w:color="auto"/>
            </w:tcBorders>
            <w:shd w:val="clear" w:color="auto" w:fill="auto"/>
            <w:hideMark/>
          </w:tcPr>
          <w:p w:rsidR="000B1663" w:rsidRPr="007650C4"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526,7</w:t>
            </w:r>
          </w:p>
        </w:tc>
        <w:tc>
          <w:tcPr>
            <w:tcW w:w="942" w:type="dxa"/>
            <w:tcBorders>
              <w:top w:val="nil"/>
              <w:left w:val="nil"/>
              <w:bottom w:val="single" w:sz="4" w:space="0" w:color="auto"/>
              <w:right w:val="single" w:sz="4" w:space="0" w:color="auto"/>
            </w:tcBorders>
            <w:shd w:val="clear" w:color="auto" w:fill="auto"/>
            <w:hideMark/>
          </w:tcPr>
          <w:p w:rsidR="000B1663" w:rsidRPr="007650C4"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-571,8</w:t>
            </w:r>
          </w:p>
        </w:tc>
        <w:tc>
          <w:tcPr>
            <w:tcW w:w="1540" w:type="dxa"/>
            <w:tcBorders>
              <w:top w:val="nil"/>
              <w:left w:val="nil"/>
              <w:bottom w:val="single" w:sz="4" w:space="0" w:color="auto"/>
              <w:right w:val="single" w:sz="4" w:space="0" w:color="auto"/>
            </w:tcBorders>
            <w:shd w:val="clear" w:color="auto" w:fill="auto"/>
            <w:hideMark/>
          </w:tcPr>
          <w:p w:rsidR="000B1663" w:rsidRPr="007650C4"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7650C4">
              <w:rPr>
                <w:rFonts w:ascii="Times New Roman" w:eastAsia="Times New Roman" w:hAnsi="Times New Roman" w:cs="Times New Roman"/>
                <w:color w:val="000000"/>
                <w:sz w:val="20"/>
                <w:szCs w:val="20"/>
                <w:lang w:eastAsia="ru-RU"/>
              </w:rPr>
              <w:t>47,9</w:t>
            </w:r>
          </w:p>
        </w:tc>
      </w:tr>
    </w:tbl>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5.6. Раздел 06 "Охрана окружающей среды"</w:t>
      </w:r>
    </w:p>
    <w:p w:rsidR="00277711" w:rsidRPr="004201DA" w:rsidRDefault="00277711" w:rsidP="00277711">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Бюджетные ассигнования по разделу на 2016 год предусмотрены в размере 52,2 млн рублей, из них за счет средств федерального бюджета – 18,1 млн рублей, краевого бюджета – 34,1 млн рублей. Планируемый объем расходов выше уровня 2015 года на 4,0 %, или на 2,0 млн рублей (50,2 млн рублей).</w:t>
      </w:r>
    </w:p>
    <w:p w:rsidR="00277711" w:rsidRPr="004201DA" w:rsidRDefault="00277711" w:rsidP="00277711">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lastRenderedPageBreak/>
        <w:t xml:space="preserve">Удельный вес расходов по данному разделу в общем объеме расходов краевого бюджета на 2015 и 2016 годы составляет 0,1 %. </w:t>
      </w:r>
    </w:p>
    <w:p w:rsidR="00277711" w:rsidRPr="004201DA" w:rsidRDefault="00277711" w:rsidP="00277711">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Согласно ведомственной структуре расходов на 2016 год расходы по разделу будут осуществлять 3 главных распорядителя бюджетных средств: </w:t>
      </w:r>
    </w:p>
    <w:p w:rsidR="00277711" w:rsidRPr="004201DA" w:rsidRDefault="00277711" w:rsidP="00277711">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департамент по охране, контролю и регулированию использования объектов животного мира Приморского края – 49,0 млн рублей (доля в общем объеме расходов по разделу – 93,8 %);</w:t>
      </w:r>
    </w:p>
    <w:p w:rsidR="00277711" w:rsidRPr="004201DA" w:rsidRDefault="00277711" w:rsidP="00277711">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департамент природных ресурсов и охраны окружающей среды Приморского края – 2,8 млн рублей (5,4 %);</w:t>
      </w:r>
    </w:p>
    <w:p w:rsidR="00277711" w:rsidRPr="004201DA" w:rsidRDefault="00277711" w:rsidP="00277711">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департамент рыбного хозяйства и водных биологических ресурсов Приморского края – 0,4 млн рублей (0,8 %). </w:t>
      </w:r>
    </w:p>
    <w:p w:rsidR="00277711" w:rsidRPr="004201DA" w:rsidRDefault="00277711" w:rsidP="00277711">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Распределение бюджетных ассигнований в разрезе ГП на 201</w:t>
      </w:r>
      <w:r w:rsidR="00CB2671">
        <w:rPr>
          <w:rFonts w:ascii="Times New Roman" w:hAnsi="Times New Roman" w:cs="Times New Roman"/>
          <w:sz w:val="28"/>
          <w:szCs w:val="28"/>
        </w:rPr>
        <w:t>6</w:t>
      </w:r>
      <w:r w:rsidRPr="004201DA">
        <w:rPr>
          <w:rFonts w:ascii="Times New Roman" w:hAnsi="Times New Roman" w:cs="Times New Roman"/>
          <w:sz w:val="28"/>
          <w:szCs w:val="28"/>
        </w:rPr>
        <w:t> год к уровню расходов 201</w:t>
      </w:r>
      <w:r w:rsidR="00CB2671">
        <w:rPr>
          <w:rFonts w:ascii="Times New Roman" w:hAnsi="Times New Roman" w:cs="Times New Roman"/>
          <w:sz w:val="28"/>
          <w:szCs w:val="28"/>
        </w:rPr>
        <w:t>5</w:t>
      </w:r>
      <w:r w:rsidRPr="004201DA">
        <w:rPr>
          <w:rFonts w:ascii="Times New Roman" w:hAnsi="Times New Roman" w:cs="Times New Roman"/>
          <w:sz w:val="28"/>
          <w:szCs w:val="28"/>
        </w:rPr>
        <w:t> года приведено в таблице.</w:t>
      </w:r>
    </w:p>
    <w:p w:rsidR="00D146A4" w:rsidRPr="00D146A4" w:rsidRDefault="00D146A4" w:rsidP="00D146A4">
      <w:pPr>
        <w:spacing w:after="0" w:line="240" w:lineRule="auto"/>
        <w:ind w:left="7079" w:firstLine="709"/>
        <w:jc w:val="right"/>
        <w:rPr>
          <w:rFonts w:ascii="Times New Roman" w:hAnsi="Times New Roman" w:cs="Times New Roman"/>
          <w:sz w:val="24"/>
          <w:szCs w:val="24"/>
        </w:rPr>
      </w:pPr>
      <w:r w:rsidRPr="00D146A4">
        <w:rPr>
          <w:rFonts w:ascii="Times New Roman" w:hAnsi="Times New Roman" w:cs="Times New Roman"/>
          <w:sz w:val="24"/>
          <w:szCs w:val="24"/>
        </w:rPr>
        <w:t>Таблица 17</w:t>
      </w:r>
    </w:p>
    <w:p w:rsidR="00277711" w:rsidRPr="00D146A4" w:rsidRDefault="00277711" w:rsidP="00D146A4">
      <w:pPr>
        <w:spacing w:after="0" w:line="240" w:lineRule="auto"/>
        <w:ind w:left="7079" w:firstLine="709"/>
        <w:jc w:val="right"/>
        <w:rPr>
          <w:rFonts w:ascii="Times New Roman" w:hAnsi="Times New Roman" w:cs="Times New Roman"/>
          <w:sz w:val="24"/>
          <w:szCs w:val="24"/>
        </w:rPr>
      </w:pPr>
      <w:r w:rsidRPr="00D146A4">
        <w:rPr>
          <w:rFonts w:ascii="Times New Roman" w:hAnsi="Times New Roman" w:cs="Times New Roman"/>
          <w:sz w:val="24"/>
          <w:szCs w:val="24"/>
        </w:rPr>
        <w:t xml:space="preserve">(млн рублей) </w:t>
      </w:r>
    </w:p>
    <w:tbl>
      <w:tblPr>
        <w:tblW w:w="9448" w:type="dxa"/>
        <w:tblInd w:w="93" w:type="dxa"/>
        <w:tblLook w:val="04A0" w:firstRow="1" w:lastRow="0" w:firstColumn="1" w:lastColumn="0" w:noHBand="0" w:noVBand="1"/>
      </w:tblPr>
      <w:tblGrid>
        <w:gridCol w:w="4835"/>
        <w:gridCol w:w="1420"/>
        <w:gridCol w:w="1273"/>
        <w:gridCol w:w="960"/>
        <w:gridCol w:w="960"/>
      </w:tblGrid>
      <w:tr w:rsidR="00277711" w:rsidRPr="004201DA" w:rsidTr="00277711">
        <w:trPr>
          <w:trHeight w:val="1170"/>
          <w:tblHeader/>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Утверждено Законом Приморского края</w:t>
            </w:r>
            <w:r w:rsidRPr="004201DA">
              <w:rPr>
                <w:rFonts w:ascii="Times New Roman" w:eastAsia="Times New Roman" w:hAnsi="Times New Roman" w:cs="Times New Roman"/>
                <w:color w:val="000000"/>
                <w:sz w:val="20"/>
                <w:szCs w:val="20"/>
                <w:lang w:eastAsia="ru-RU"/>
              </w:rPr>
              <w:br/>
              <w:t>от 01.10.2015 № 670–КЗ        на 2015 год</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Проект бюджета   на 2016 год</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Темпы роста (снижения) расходов</w:t>
            </w:r>
          </w:p>
        </w:tc>
      </w:tr>
      <w:tr w:rsidR="00277711" w:rsidRPr="004201DA" w:rsidTr="00277711">
        <w:trPr>
          <w:trHeight w:val="496"/>
          <w:tblHeader/>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Сумма</w:t>
            </w:r>
          </w:p>
        </w:tc>
        <w:tc>
          <w:tcPr>
            <w:tcW w:w="960" w:type="dxa"/>
            <w:tcBorders>
              <w:top w:val="nil"/>
              <w:left w:val="nil"/>
              <w:bottom w:val="single" w:sz="4" w:space="0" w:color="auto"/>
              <w:right w:val="single" w:sz="4" w:space="0" w:color="auto"/>
            </w:tcBorders>
            <w:shd w:val="clear" w:color="auto" w:fill="auto"/>
            <w:noWrap/>
            <w:vAlign w:val="center"/>
            <w:hideMark/>
          </w:tcPr>
          <w:p w:rsidR="00277711" w:rsidRPr="004201DA" w:rsidRDefault="00277711" w:rsidP="00277711">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w:t>
            </w:r>
          </w:p>
        </w:tc>
      </w:tr>
      <w:tr w:rsidR="00277711" w:rsidRPr="004201DA" w:rsidTr="00277711">
        <w:trPr>
          <w:trHeight w:val="40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50,2</w:t>
            </w:r>
          </w:p>
        </w:tc>
        <w:tc>
          <w:tcPr>
            <w:tcW w:w="1273"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52,2</w:t>
            </w:r>
          </w:p>
        </w:tc>
        <w:tc>
          <w:tcPr>
            <w:tcW w:w="9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2,0</w:t>
            </w:r>
          </w:p>
        </w:tc>
        <w:tc>
          <w:tcPr>
            <w:tcW w:w="9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104,0</w:t>
            </w:r>
          </w:p>
        </w:tc>
      </w:tr>
      <w:tr w:rsidR="00277711" w:rsidRPr="004201DA" w:rsidTr="00277711">
        <w:trPr>
          <w:trHeight w:val="2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xml:space="preserve">"Охрана окружающей среды Приморского края" </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49,8</w:t>
            </w:r>
          </w:p>
        </w:tc>
        <w:tc>
          <w:tcPr>
            <w:tcW w:w="1273"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51,8</w:t>
            </w:r>
          </w:p>
        </w:tc>
        <w:tc>
          <w:tcPr>
            <w:tcW w:w="9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2,0</w:t>
            </w:r>
          </w:p>
        </w:tc>
        <w:tc>
          <w:tcPr>
            <w:tcW w:w="9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104,0</w:t>
            </w:r>
          </w:p>
        </w:tc>
      </w:tr>
      <w:tr w:rsidR="00277711" w:rsidRPr="004201DA" w:rsidTr="00277711">
        <w:trPr>
          <w:trHeight w:val="54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"Развитие рыбохозяйственного комплекса в Приморском крае"</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0,4</w:t>
            </w:r>
          </w:p>
        </w:tc>
        <w:tc>
          <w:tcPr>
            <w:tcW w:w="1273"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0,4</w:t>
            </w:r>
          </w:p>
        </w:tc>
        <w:tc>
          <w:tcPr>
            <w:tcW w:w="9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100,0</w:t>
            </w:r>
          </w:p>
        </w:tc>
      </w:tr>
      <w:tr w:rsidR="00277711" w:rsidRPr="004201DA" w:rsidTr="00277711">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Всего по разделу</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50,2</w:t>
            </w:r>
          </w:p>
        </w:tc>
        <w:tc>
          <w:tcPr>
            <w:tcW w:w="1273"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52,2</w:t>
            </w:r>
          </w:p>
        </w:tc>
        <w:tc>
          <w:tcPr>
            <w:tcW w:w="9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2,0</w:t>
            </w:r>
          </w:p>
        </w:tc>
        <w:tc>
          <w:tcPr>
            <w:tcW w:w="9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104,0</w:t>
            </w:r>
          </w:p>
        </w:tc>
      </w:tr>
    </w:tbl>
    <w:p w:rsidR="00277711" w:rsidRPr="004201DA" w:rsidRDefault="00277711" w:rsidP="00277711">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Как видно из таблицы законопроектом на 2016 год по разделу бюджетные ассигнования в полном объеме планируются на реализацию мероприятий ГП, расходы на непрограммные направления деятельности органов государственной власти не предусмотрены.</w:t>
      </w:r>
    </w:p>
    <w:p w:rsidR="00277711" w:rsidRPr="004201DA" w:rsidRDefault="00277711" w:rsidP="00277711">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 xml:space="preserve">Распределение бюджетных ассигнований </w:t>
      </w:r>
      <w:r w:rsidRPr="004201DA">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4201DA">
        <w:rPr>
          <w:rFonts w:ascii="Times New Roman" w:hAnsi="Times New Roman" w:cs="Times New Roman"/>
          <w:sz w:val="28"/>
          <w:szCs w:val="28"/>
        </w:rPr>
        <w:t xml:space="preserve"> на 2016 год к уровню расходов 2015 года приведено в таблице.</w:t>
      </w:r>
    </w:p>
    <w:p w:rsidR="00277711" w:rsidRPr="00D146A4" w:rsidRDefault="00D146A4" w:rsidP="00D146A4">
      <w:pPr>
        <w:spacing w:after="0" w:line="240" w:lineRule="auto"/>
        <w:ind w:firstLine="709"/>
        <w:jc w:val="right"/>
        <w:rPr>
          <w:rFonts w:ascii="Times New Roman" w:hAnsi="Times New Roman" w:cs="Times New Roman"/>
          <w:sz w:val="24"/>
          <w:szCs w:val="24"/>
        </w:rPr>
      </w:pPr>
      <w:r w:rsidRPr="00D146A4">
        <w:rPr>
          <w:rFonts w:ascii="Times New Roman" w:hAnsi="Times New Roman" w:cs="Times New Roman"/>
          <w:sz w:val="24"/>
          <w:szCs w:val="24"/>
        </w:rPr>
        <w:t>Таблица 18</w:t>
      </w:r>
    </w:p>
    <w:tbl>
      <w:tblPr>
        <w:tblW w:w="9370" w:type="dxa"/>
        <w:tblInd w:w="93" w:type="dxa"/>
        <w:tblLayout w:type="fixed"/>
        <w:tblLook w:val="04A0" w:firstRow="1" w:lastRow="0" w:firstColumn="1" w:lastColumn="0" w:noHBand="0" w:noVBand="1"/>
      </w:tblPr>
      <w:tblGrid>
        <w:gridCol w:w="724"/>
        <w:gridCol w:w="2552"/>
        <w:gridCol w:w="1275"/>
        <w:gridCol w:w="765"/>
        <w:gridCol w:w="1361"/>
        <w:gridCol w:w="775"/>
        <w:gridCol w:w="1247"/>
        <w:gridCol w:w="671"/>
      </w:tblGrid>
      <w:tr w:rsidR="00277711" w:rsidRPr="004201DA" w:rsidTr="00277711">
        <w:trPr>
          <w:trHeight w:val="1575"/>
          <w:tblHead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7711" w:rsidRPr="004201DA" w:rsidRDefault="00277711" w:rsidP="00277711">
            <w:pPr>
              <w:spacing w:after="0" w:line="240" w:lineRule="auto"/>
              <w:ind w:left="113" w:right="113"/>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Подразделы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Наименование показателя</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Утверждено  Законом Приморского края</w:t>
            </w:r>
            <w:r w:rsidRPr="004201DA">
              <w:rPr>
                <w:rFonts w:ascii="Times New Roman" w:eastAsia="Times New Roman" w:hAnsi="Times New Roman" w:cs="Times New Roman"/>
                <w:color w:val="000000"/>
                <w:sz w:val="20"/>
                <w:szCs w:val="20"/>
                <w:lang w:eastAsia="ru-RU"/>
              </w:rPr>
              <w:br/>
              <w:t>от 01.10.2015 № 670–КЗ                 на 2015 год</w:t>
            </w:r>
          </w:p>
        </w:tc>
        <w:tc>
          <w:tcPr>
            <w:tcW w:w="2136" w:type="dxa"/>
            <w:gridSpan w:val="2"/>
            <w:tcBorders>
              <w:top w:val="single" w:sz="4" w:space="0" w:color="auto"/>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Проект бюджета        на 2016 год</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Темпы роста (снижения) расходов</w:t>
            </w:r>
          </w:p>
        </w:tc>
      </w:tr>
      <w:tr w:rsidR="00277711" w:rsidRPr="004201DA" w:rsidTr="00277711">
        <w:trPr>
          <w:trHeight w:val="765"/>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xml:space="preserve">млн  рублей </w:t>
            </w:r>
          </w:p>
        </w:tc>
        <w:tc>
          <w:tcPr>
            <w:tcW w:w="765"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proofErr w:type="spellStart"/>
            <w:r w:rsidRPr="004201DA">
              <w:rPr>
                <w:rFonts w:ascii="Times New Roman" w:eastAsia="Times New Roman" w:hAnsi="Times New Roman" w:cs="Times New Roman"/>
                <w:color w:val="000000"/>
                <w:sz w:val="20"/>
                <w:szCs w:val="20"/>
                <w:lang w:eastAsia="ru-RU"/>
              </w:rPr>
              <w:t>удель-ный</w:t>
            </w:r>
            <w:proofErr w:type="spellEnd"/>
            <w:r w:rsidRPr="004201DA">
              <w:rPr>
                <w:rFonts w:ascii="Times New Roman" w:eastAsia="Times New Roman" w:hAnsi="Times New Roman" w:cs="Times New Roman"/>
                <w:color w:val="000000"/>
                <w:sz w:val="20"/>
                <w:szCs w:val="20"/>
                <w:lang w:eastAsia="ru-RU"/>
              </w:rPr>
              <w:t xml:space="preserve"> вес %</w:t>
            </w:r>
          </w:p>
        </w:tc>
        <w:tc>
          <w:tcPr>
            <w:tcW w:w="1361"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xml:space="preserve">млн  рублей </w:t>
            </w:r>
          </w:p>
        </w:tc>
        <w:tc>
          <w:tcPr>
            <w:tcW w:w="775"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proofErr w:type="spellStart"/>
            <w:r w:rsidRPr="004201DA">
              <w:rPr>
                <w:rFonts w:ascii="Times New Roman" w:eastAsia="Times New Roman" w:hAnsi="Times New Roman" w:cs="Times New Roman"/>
                <w:color w:val="000000"/>
                <w:sz w:val="20"/>
                <w:szCs w:val="20"/>
                <w:lang w:eastAsia="ru-RU"/>
              </w:rPr>
              <w:t>удель-ный</w:t>
            </w:r>
            <w:proofErr w:type="spellEnd"/>
            <w:r w:rsidRPr="004201DA">
              <w:rPr>
                <w:rFonts w:ascii="Times New Roman" w:eastAsia="Times New Roman" w:hAnsi="Times New Roman" w:cs="Times New Roman"/>
                <w:color w:val="000000"/>
                <w:sz w:val="20"/>
                <w:szCs w:val="20"/>
                <w:lang w:eastAsia="ru-RU"/>
              </w:rPr>
              <w:t xml:space="preserve"> вес %</w:t>
            </w:r>
          </w:p>
        </w:tc>
        <w:tc>
          <w:tcPr>
            <w:tcW w:w="1247"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xml:space="preserve">млн  рублей </w:t>
            </w:r>
          </w:p>
        </w:tc>
        <w:tc>
          <w:tcPr>
            <w:tcW w:w="671" w:type="dxa"/>
            <w:tcBorders>
              <w:top w:val="nil"/>
              <w:left w:val="nil"/>
              <w:bottom w:val="single" w:sz="4" w:space="0" w:color="auto"/>
              <w:right w:val="single" w:sz="4" w:space="0" w:color="auto"/>
            </w:tcBorders>
            <w:shd w:val="clear" w:color="auto" w:fill="auto"/>
            <w:noWrap/>
            <w:vAlign w:val="center"/>
            <w:hideMark/>
          </w:tcPr>
          <w:p w:rsidR="00277711" w:rsidRPr="004201DA" w:rsidRDefault="00277711" w:rsidP="00277711">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w:t>
            </w:r>
          </w:p>
        </w:tc>
      </w:tr>
      <w:tr w:rsidR="00277711" w:rsidRPr="004201DA" w:rsidTr="00277711">
        <w:trPr>
          <w:trHeight w:val="6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0603</w:t>
            </w:r>
          </w:p>
        </w:tc>
        <w:tc>
          <w:tcPr>
            <w:tcW w:w="255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Охрана объектов растительного и животного мира и среды их обитания</w:t>
            </w:r>
          </w:p>
        </w:tc>
        <w:tc>
          <w:tcPr>
            <w:tcW w:w="1275"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43,9</w:t>
            </w:r>
          </w:p>
        </w:tc>
        <w:tc>
          <w:tcPr>
            <w:tcW w:w="765"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87,5</w:t>
            </w:r>
          </w:p>
        </w:tc>
        <w:tc>
          <w:tcPr>
            <w:tcW w:w="1361"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43,4</w:t>
            </w:r>
          </w:p>
        </w:tc>
        <w:tc>
          <w:tcPr>
            <w:tcW w:w="775"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83,1</w:t>
            </w:r>
          </w:p>
        </w:tc>
        <w:tc>
          <w:tcPr>
            <w:tcW w:w="1247"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-0,5</w:t>
            </w:r>
          </w:p>
        </w:tc>
        <w:tc>
          <w:tcPr>
            <w:tcW w:w="671" w:type="dxa"/>
            <w:tcBorders>
              <w:top w:val="nil"/>
              <w:left w:val="nil"/>
              <w:bottom w:val="single" w:sz="4" w:space="0" w:color="auto"/>
              <w:right w:val="single" w:sz="4" w:space="0" w:color="auto"/>
            </w:tcBorders>
            <w:shd w:val="clear" w:color="auto" w:fill="auto"/>
            <w:noWrap/>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98,9</w:t>
            </w:r>
          </w:p>
        </w:tc>
      </w:tr>
      <w:tr w:rsidR="00277711" w:rsidRPr="004201DA" w:rsidTr="00277711">
        <w:trPr>
          <w:trHeight w:val="51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0605</w:t>
            </w:r>
          </w:p>
        </w:tc>
        <w:tc>
          <w:tcPr>
            <w:tcW w:w="255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1275"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6,3</w:t>
            </w:r>
          </w:p>
        </w:tc>
        <w:tc>
          <w:tcPr>
            <w:tcW w:w="765"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12,5</w:t>
            </w:r>
          </w:p>
        </w:tc>
        <w:tc>
          <w:tcPr>
            <w:tcW w:w="1361"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8,8</w:t>
            </w:r>
          </w:p>
        </w:tc>
        <w:tc>
          <w:tcPr>
            <w:tcW w:w="775"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16,9</w:t>
            </w:r>
          </w:p>
        </w:tc>
        <w:tc>
          <w:tcPr>
            <w:tcW w:w="1247"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2,5</w:t>
            </w:r>
          </w:p>
        </w:tc>
        <w:tc>
          <w:tcPr>
            <w:tcW w:w="671" w:type="dxa"/>
            <w:tcBorders>
              <w:top w:val="nil"/>
              <w:left w:val="nil"/>
              <w:bottom w:val="single" w:sz="4" w:space="0" w:color="auto"/>
              <w:right w:val="single" w:sz="4" w:space="0" w:color="auto"/>
            </w:tcBorders>
            <w:shd w:val="clear" w:color="auto" w:fill="auto"/>
            <w:noWrap/>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139,7</w:t>
            </w:r>
          </w:p>
        </w:tc>
      </w:tr>
      <w:tr w:rsidR="00277711" w:rsidRPr="004201DA" w:rsidTr="00277711">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center"/>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Всего по разделу</w:t>
            </w:r>
          </w:p>
        </w:tc>
        <w:tc>
          <w:tcPr>
            <w:tcW w:w="1275"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50,2</w:t>
            </w:r>
          </w:p>
        </w:tc>
        <w:tc>
          <w:tcPr>
            <w:tcW w:w="765"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100,0</w:t>
            </w:r>
          </w:p>
        </w:tc>
        <w:tc>
          <w:tcPr>
            <w:tcW w:w="1361"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52,2</w:t>
            </w:r>
          </w:p>
        </w:tc>
        <w:tc>
          <w:tcPr>
            <w:tcW w:w="775"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100,0</w:t>
            </w:r>
          </w:p>
        </w:tc>
        <w:tc>
          <w:tcPr>
            <w:tcW w:w="1247"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2,0</w:t>
            </w:r>
          </w:p>
        </w:tc>
        <w:tc>
          <w:tcPr>
            <w:tcW w:w="671" w:type="dxa"/>
            <w:tcBorders>
              <w:top w:val="nil"/>
              <w:left w:val="nil"/>
              <w:bottom w:val="single" w:sz="4" w:space="0" w:color="auto"/>
              <w:right w:val="single" w:sz="4" w:space="0" w:color="auto"/>
            </w:tcBorders>
            <w:shd w:val="clear" w:color="auto" w:fill="auto"/>
            <w:noWrap/>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104,0</w:t>
            </w:r>
          </w:p>
        </w:tc>
      </w:tr>
    </w:tbl>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4"/>
          <w:lang w:eastAsia="ru-RU"/>
        </w:rPr>
        <w:t xml:space="preserve">Увеличение бюджетных ассигнований по данному разделу на 2016 год к уровню текущего года в основном связано с включением новых расходов, не предусмотренных законом № 670-КЗ в 2015 году, из них на: </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организацию и осуществление государственного мониторинга водных объектов на территории Приморского края – 1,0 млн рублей;</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организацию проведения работ по обследованию территорий памятников природы регионального значения, определению границ и постановке на кадастровый учет памятников природы регионального значения – 0,6 млн рублей; </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возмещение расходов собственников, владельцев и пользователей земельных участков, на которых находятся памятники природы регионального значения, по обеспечению режима особой охраны памятников природы – 0,1 млн рублей; </w:t>
      </w:r>
    </w:p>
    <w:p w:rsidR="00277711" w:rsidRPr="004201DA" w:rsidRDefault="00277711" w:rsidP="00277711">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обеспечение осуществления государственного экологического надзора регионального уровня – 0,2 млн рублей. </w:t>
      </w: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5.7. Раздел 07 "Образование"</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 законопроекте на 2016 год по разделу предусмотрены расходы краевого бюджета в сумме 17661,8 млн рублей.</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Удельный вес расходов по данному разделу в общем объеме расходов краевого бюджета в 2016 году составит 21,5 % (в 2015 году – 20,4 %).</w:t>
      </w:r>
    </w:p>
    <w:p w:rsidR="00277711" w:rsidRPr="004201DA" w:rsidRDefault="00277711" w:rsidP="002777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соответствии с ведомственной структурой расходов на 2016 год расходы краевого бюджета по данному разделу будут осуществлять                 8 главных распорядителей средств краевого бюджета, при этом на долю департамента образования и науки Приморского края приходится 96,7 % расходов (17087,2 млн рублей). </w:t>
      </w:r>
    </w:p>
    <w:p w:rsidR="00277711" w:rsidRPr="004201DA" w:rsidRDefault="00277711" w:rsidP="002777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01DA">
        <w:rPr>
          <w:rFonts w:ascii="Times New Roman" w:eastAsia="Times New Roman" w:hAnsi="Times New Roman" w:cs="Times New Roman"/>
          <w:sz w:val="28"/>
          <w:szCs w:val="28"/>
          <w:lang w:eastAsia="ru-RU"/>
        </w:rPr>
        <w:t xml:space="preserve">По сравнению с 2015 годом (18438,6 млн рублей) бюджетные ассигнования на 2016 год уменьшены на 776,8 млн рублей, или на 4,2 %, что </w:t>
      </w:r>
      <w:r w:rsidRPr="004201DA">
        <w:rPr>
          <w:rFonts w:ascii="Times New Roman" w:hAnsi="Times New Roman" w:cs="Times New Roman"/>
          <w:color w:val="000000"/>
          <w:sz w:val="28"/>
          <w:szCs w:val="28"/>
          <w:shd w:val="clear" w:color="auto" w:fill="FFFFFF" w:themeFill="background1"/>
        </w:rPr>
        <w:t>обусловлено</w:t>
      </w:r>
      <w:r w:rsidRPr="004201DA">
        <w:rPr>
          <w:rFonts w:ascii="Times New Roman" w:hAnsi="Times New Roman" w:cs="Times New Roman"/>
          <w:color w:val="000000"/>
          <w:sz w:val="28"/>
          <w:szCs w:val="28"/>
        </w:rPr>
        <w:t xml:space="preserve"> </w:t>
      </w:r>
      <w:r w:rsidRPr="004201DA">
        <w:rPr>
          <w:rFonts w:ascii="Times New Roman" w:eastAsia="Times New Roman" w:hAnsi="Times New Roman" w:cs="Times New Roman"/>
          <w:color w:val="000000"/>
          <w:sz w:val="28"/>
          <w:szCs w:val="28"/>
          <w:lang w:eastAsia="ru-RU"/>
        </w:rPr>
        <w:t>отсутствием распределения федеральных бюджетных средств (712,1 млн рублей).</w:t>
      </w:r>
    </w:p>
    <w:p w:rsidR="00277711"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Плановые объемы бюджетных назначений в разрезе подразделов классификации расходов п</w:t>
      </w:r>
      <w:r w:rsidRPr="004201DA">
        <w:rPr>
          <w:rFonts w:ascii="Times New Roman" w:eastAsia="Times New Roman" w:hAnsi="Times New Roman" w:cs="Times New Roman" w:hint="eastAsia"/>
          <w:sz w:val="28"/>
          <w:szCs w:val="28"/>
          <w:lang w:eastAsia="ru-RU"/>
        </w:rPr>
        <w:t>риведен</w:t>
      </w:r>
      <w:r w:rsidRPr="004201DA">
        <w:rPr>
          <w:rFonts w:ascii="Times New Roman" w:eastAsia="Times New Roman" w:hAnsi="Times New Roman" w:cs="Times New Roman"/>
          <w:sz w:val="28"/>
          <w:szCs w:val="28"/>
          <w:lang w:eastAsia="ru-RU"/>
        </w:rPr>
        <w:t>ы в таблице.</w:t>
      </w:r>
    </w:p>
    <w:p w:rsidR="00D223A4" w:rsidRPr="004201DA" w:rsidRDefault="00D223A4" w:rsidP="00277711">
      <w:pPr>
        <w:spacing w:after="0" w:line="240" w:lineRule="auto"/>
        <w:ind w:firstLine="720"/>
        <w:jc w:val="both"/>
        <w:rPr>
          <w:rFonts w:ascii="Times New Roman" w:eastAsia="Times New Roman" w:hAnsi="Times New Roman" w:cs="Times New Roman"/>
          <w:sz w:val="28"/>
          <w:szCs w:val="28"/>
          <w:lang w:eastAsia="ru-RU"/>
        </w:rPr>
      </w:pPr>
    </w:p>
    <w:p w:rsidR="00D146A4" w:rsidRPr="00D146A4" w:rsidRDefault="00D146A4" w:rsidP="00277711">
      <w:pPr>
        <w:spacing w:after="0" w:line="240" w:lineRule="auto"/>
        <w:ind w:firstLine="720"/>
        <w:jc w:val="right"/>
        <w:rPr>
          <w:rFonts w:ascii="Times New Roman" w:eastAsia="Times New Roman" w:hAnsi="Times New Roman" w:cs="Times New Roman"/>
          <w:sz w:val="24"/>
          <w:szCs w:val="24"/>
          <w:lang w:eastAsia="ru-RU"/>
        </w:rPr>
      </w:pPr>
      <w:r w:rsidRPr="00D146A4">
        <w:rPr>
          <w:rFonts w:ascii="Times New Roman" w:eastAsia="Times New Roman" w:hAnsi="Times New Roman" w:cs="Times New Roman"/>
          <w:sz w:val="24"/>
          <w:szCs w:val="24"/>
          <w:lang w:eastAsia="ru-RU"/>
        </w:rPr>
        <w:t>Таблица 19</w:t>
      </w:r>
      <w:r w:rsidR="00277711" w:rsidRPr="00D146A4">
        <w:rPr>
          <w:rFonts w:ascii="Times New Roman" w:eastAsia="Times New Roman" w:hAnsi="Times New Roman" w:cs="Times New Roman"/>
          <w:sz w:val="24"/>
          <w:szCs w:val="24"/>
          <w:lang w:eastAsia="ru-RU"/>
        </w:rPr>
        <w:t xml:space="preserve">      </w:t>
      </w:r>
    </w:p>
    <w:p w:rsidR="00277711" w:rsidRPr="00D146A4" w:rsidRDefault="00277711" w:rsidP="00277711">
      <w:pPr>
        <w:spacing w:after="0" w:line="240" w:lineRule="auto"/>
        <w:ind w:firstLine="720"/>
        <w:jc w:val="right"/>
        <w:rPr>
          <w:rFonts w:ascii="Times New Roman" w:eastAsia="Times New Roman" w:hAnsi="Times New Roman" w:cs="Times New Roman"/>
          <w:sz w:val="24"/>
          <w:szCs w:val="24"/>
          <w:lang w:eastAsia="ru-RU"/>
        </w:rPr>
      </w:pPr>
      <w:r w:rsidRPr="00D146A4">
        <w:rPr>
          <w:rFonts w:ascii="Times New Roman" w:eastAsia="Times New Roman" w:hAnsi="Times New Roman" w:cs="Times New Roman"/>
          <w:sz w:val="24"/>
          <w:szCs w:val="24"/>
          <w:lang w:eastAsia="ru-RU"/>
        </w:rPr>
        <w:t>(млн рублей)</w:t>
      </w:r>
    </w:p>
    <w:tbl>
      <w:tblPr>
        <w:tblW w:w="9361" w:type="dxa"/>
        <w:tblInd w:w="103" w:type="dxa"/>
        <w:tblLayout w:type="fixed"/>
        <w:tblLook w:val="04A0" w:firstRow="1" w:lastRow="0" w:firstColumn="1" w:lastColumn="0" w:noHBand="0" w:noVBand="1"/>
      </w:tblPr>
      <w:tblGrid>
        <w:gridCol w:w="2982"/>
        <w:gridCol w:w="851"/>
        <w:gridCol w:w="1842"/>
        <w:gridCol w:w="1606"/>
        <w:gridCol w:w="1229"/>
        <w:gridCol w:w="851"/>
      </w:tblGrid>
      <w:tr w:rsidR="00277711" w:rsidRPr="004201DA" w:rsidTr="00F71567">
        <w:trPr>
          <w:trHeight w:val="255"/>
          <w:tblHeader/>
        </w:trPr>
        <w:tc>
          <w:tcPr>
            <w:tcW w:w="29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Наименование  разделов, подразделов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Раздел, под-раздел</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 xml:space="preserve">Утверждено </w:t>
            </w:r>
          </w:p>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 xml:space="preserve">Законом Приморского края </w:t>
            </w:r>
          </w:p>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 xml:space="preserve">от 01.10.2015 </w:t>
            </w:r>
          </w:p>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 670–КЗ</w:t>
            </w:r>
          </w:p>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на 2015 год</w:t>
            </w:r>
          </w:p>
        </w:tc>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 xml:space="preserve">Проект закона о краевом бюджете </w:t>
            </w:r>
          </w:p>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на 2016 год</w:t>
            </w:r>
          </w:p>
        </w:tc>
        <w:tc>
          <w:tcPr>
            <w:tcW w:w="20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Темпы роста (снижения) расходов</w:t>
            </w:r>
          </w:p>
        </w:tc>
      </w:tr>
      <w:tr w:rsidR="00277711" w:rsidRPr="004201DA" w:rsidTr="00F71567">
        <w:trPr>
          <w:trHeight w:val="1037"/>
          <w:tblHeader/>
        </w:trPr>
        <w:tc>
          <w:tcPr>
            <w:tcW w:w="2982" w:type="dxa"/>
            <w:vMerge/>
            <w:tcBorders>
              <w:top w:val="single" w:sz="4" w:space="0" w:color="auto"/>
              <w:left w:val="single" w:sz="4" w:space="0" w:color="auto"/>
              <w:bottom w:val="single" w:sz="4" w:space="0" w:color="000000"/>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lang w:eastAsia="ru-RU"/>
              </w:rPr>
            </w:pP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lang w:eastAsia="ru-RU"/>
              </w:rPr>
            </w:pPr>
          </w:p>
        </w:tc>
        <w:tc>
          <w:tcPr>
            <w:tcW w:w="2080" w:type="dxa"/>
            <w:gridSpan w:val="2"/>
            <w:vMerge/>
            <w:tcBorders>
              <w:top w:val="single" w:sz="4" w:space="0" w:color="auto"/>
              <w:left w:val="single" w:sz="4" w:space="0" w:color="auto"/>
              <w:bottom w:val="single" w:sz="4" w:space="0" w:color="000000"/>
              <w:right w:val="single" w:sz="4" w:space="0" w:color="000000"/>
            </w:tcBorders>
            <w:vAlign w:val="center"/>
            <w:hideMark/>
          </w:tcPr>
          <w:p w:rsidR="00277711" w:rsidRPr="004201DA" w:rsidRDefault="00277711" w:rsidP="00277711">
            <w:pPr>
              <w:spacing w:after="0" w:line="240" w:lineRule="auto"/>
              <w:rPr>
                <w:rFonts w:ascii="Times New Roman" w:eastAsia="Times New Roman" w:hAnsi="Times New Roman" w:cs="Times New Roman"/>
                <w:lang w:eastAsia="ru-RU"/>
              </w:rPr>
            </w:pPr>
          </w:p>
        </w:tc>
      </w:tr>
      <w:tr w:rsidR="00277711" w:rsidRPr="004201DA" w:rsidTr="00F71567">
        <w:trPr>
          <w:trHeight w:val="160"/>
          <w:tblHeader/>
        </w:trPr>
        <w:tc>
          <w:tcPr>
            <w:tcW w:w="2982" w:type="dxa"/>
            <w:vMerge/>
            <w:tcBorders>
              <w:top w:val="single" w:sz="4" w:space="0" w:color="auto"/>
              <w:left w:val="single" w:sz="4" w:space="0" w:color="auto"/>
              <w:bottom w:val="single" w:sz="4" w:space="0" w:color="000000"/>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lang w:eastAsia="ru-RU"/>
              </w:rPr>
            </w:pP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lang w:eastAsia="ru-RU"/>
              </w:rPr>
            </w:pPr>
          </w:p>
        </w:tc>
        <w:tc>
          <w:tcPr>
            <w:tcW w:w="1229"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 xml:space="preserve">млн рублей </w:t>
            </w:r>
          </w:p>
        </w:tc>
        <w:tc>
          <w:tcPr>
            <w:tcW w:w="851" w:type="dxa"/>
            <w:tcBorders>
              <w:top w:val="nil"/>
              <w:left w:val="nil"/>
              <w:bottom w:val="single" w:sz="4" w:space="0" w:color="auto"/>
              <w:right w:val="single" w:sz="4" w:space="0" w:color="auto"/>
            </w:tcBorders>
            <w:shd w:val="clear" w:color="auto" w:fill="auto"/>
            <w:noWrap/>
            <w:vAlign w:val="bottom"/>
            <w:hideMark/>
          </w:tcPr>
          <w:p w:rsidR="00277711" w:rsidRPr="004201DA" w:rsidRDefault="00277711" w:rsidP="00277711">
            <w:pPr>
              <w:spacing w:after="0" w:line="240" w:lineRule="auto"/>
              <w:jc w:val="center"/>
              <w:rPr>
                <w:rFonts w:ascii="Arial CYR" w:eastAsia="Times New Roman" w:hAnsi="Arial CYR" w:cs="Arial CYR"/>
                <w:lang w:eastAsia="ru-RU"/>
              </w:rPr>
            </w:pPr>
            <w:r w:rsidRPr="004201DA">
              <w:rPr>
                <w:rFonts w:ascii="Arial CYR" w:eastAsia="Times New Roman" w:hAnsi="Arial CYR" w:cs="Arial CYR"/>
                <w:lang w:eastAsia="ru-RU"/>
              </w:rPr>
              <w:t>%</w:t>
            </w:r>
          </w:p>
        </w:tc>
      </w:tr>
      <w:tr w:rsidR="00277711" w:rsidRPr="004201DA" w:rsidTr="00277711">
        <w:trPr>
          <w:trHeight w:val="252"/>
        </w:trPr>
        <w:tc>
          <w:tcPr>
            <w:tcW w:w="2982" w:type="dxa"/>
            <w:tcBorders>
              <w:top w:val="nil"/>
              <w:left w:val="single" w:sz="4" w:space="0" w:color="auto"/>
              <w:bottom w:val="single" w:sz="4" w:space="0" w:color="auto"/>
              <w:right w:val="single" w:sz="4" w:space="0" w:color="auto"/>
            </w:tcBorders>
            <w:shd w:val="clear" w:color="auto" w:fill="auto"/>
            <w:hideMark/>
          </w:tcPr>
          <w:p w:rsidR="00277711" w:rsidRPr="004201DA" w:rsidRDefault="00277711" w:rsidP="00277711">
            <w:pPr>
              <w:spacing w:after="0" w:line="240" w:lineRule="auto"/>
              <w:rPr>
                <w:rFonts w:ascii="Times New Roman" w:eastAsia="Times New Roman" w:hAnsi="Times New Roman" w:cs="Times New Roman"/>
                <w:b/>
                <w:bCs/>
                <w:lang w:eastAsia="ru-RU"/>
              </w:rPr>
            </w:pPr>
            <w:r w:rsidRPr="004201DA">
              <w:rPr>
                <w:rFonts w:ascii="Times New Roman" w:eastAsia="Times New Roman" w:hAnsi="Times New Roman" w:cs="Times New Roman"/>
                <w:b/>
                <w:bCs/>
                <w:lang w:eastAsia="ru-RU"/>
              </w:rPr>
              <w:t>Образование</w:t>
            </w:r>
          </w:p>
        </w:tc>
        <w:tc>
          <w:tcPr>
            <w:tcW w:w="851" w:type="dxa"/>
            <w:tcBorders>
              <w:top w:val="nil"/>
              <w:left w:val="nil"/>
              <w:bottom w:val="single" w:sz="4" w:space="0" w:color="auto"/>
              <w:right w:val="single" w:sz="4" w:space="0" w:color="auto"/>
            </w:tcBorders>
            <w:shd w:val="clear" w:color="000000" w:fill="FFFFFF"/>
            <w:noWrap/>
            <w:hideMark/>
          </w:tcPr>
          <w:p w:rsidR="00277711" w:rsidRPr="004201DA" w:rsidRDefault="00277711" w:rsidP="00277711">
            <w:pPr>
              <w:spacing w:after="0" w:line="240" w:lineRule="auto"/>
              <w:jc w:val="right"/>
              <w:rPr>
                <w:rFonts w:ascii="Times New Roman" w:eastAsia="Times New Roman" w:hAnsi="Times New Roman" w:cs="Times New Roman"/>
                <w:b/>
                <w:bCs/>
                <w:lang w:eastAsia="ru-RU"/>
              </w:rPr>
            </w:pPr>
            <w:r w:rsidRPr="004201DA">
              <w:rPr>
                <w:rFonts w:ascii="Times New Roman" w:eastAsia="Times New Roman" w:hAnsi="Times New Roman" w:cs="Times New Roman"/>
                <w:b/>
                <w:bCs/>
                <w:lang w:eastAsia="ru-RU"/>
              </w:rPr>
              <w:t>07</w:t>
            </w:r>
          </w:p>
        </w:tc>
        <w:tc>
          <w:tcPr>
            <w:tcW w:w="1842"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b/>
                <w:bCs/>
                <w:color w:val="000000"/>
              </w:rPr>
            </w:pPr>
            <w:r w:rsidRPr="004201DA">
              <w:rPr>
                <w:rFonts w:ascii="Times New Roman" w:hAnsi="Times New Roman" w:cs="Times New Roman"/>
                <w:b/>
                <w:bCs/>
                <w:color w:val="000000"/>
              </w:rPr>
              <w:t>18438,6</w:t>
            </w:r>
          </w:p>
        </w:tc>
        <w:tc>
          <w:tcPr>
            <w:tcW w:w="1606"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hAnsi="Times New Roman" w:cs="Times New Roman"/>
                <w:b/>
                <w:bCs/>
                <w:color w:val="000000"/>
              </w:rPr>
            </w:pPr>
            <w:r w:rsidRPr="004201DA">
              <w:rPr>
                <w:rFonts w:ascii="Times New Roman" w:hAnsi="Times New Roman" w:cs="Times New Roman"/>
                <w:b/>
                <w:bCs/>
                <w:color w:val="000000"/>
              </w:rPr>
              <w:t>17661,8</w:t>
            </w:r>
          </w:p>
        </w:tc>
        <w:tc>
          <w:tcPr>
            <w:tcW w:w="1229"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b/>
                <w:bCs/>
                <w:color w:val="000000"/>
              </w:rPr>
            </w:pPr>
            <w:r w:rsidRPr="004201DA">
              <w:rPr>
                <w:rFonts w:ascii="Times New Roman" w:hAnsi="Times New Roman" w:cs="Times New Roman"/>
                <w:b/>
                <w:bCs/>
                <w:color w:val="000000"/>
              </w:rPr>
              <w:t>-776,8</w:t>
            </w:r>
          </w:p>
        </w:tc>
        <w:tc>
          <w:tcPr>
            <w:tcW w:w="851"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95,8</w:t>
            </w:r>
          </w:p>
        </w:tc>
      </w:tr>
      <w:tr w:rsidR="00277711" w:rsidRPr="004201DA" w:rsidTr="00277711">
        <w:trPr>
          <w:trHeight w:val="117"/>
        </w:trPr>
        <w:tc>
          <w:tcPr>
            <w:tcW w:w="2982" w:type="dxa"/>
            <w:tcBorders>
              <w:top w:val="nil"/>
              <w:left w:val="single" w:sz="4" w:space="0" w:color="auto"/>
              <w:bottom w:val="single" w:sz="4" w:space="0" w:color="auto"/>
              <w:right w:val="single" w:sz="4" w:space="0" w:color="auto"/>
            </w:tcBorders>
            <w:shd w:val="clear" w:color="000000" w:fill="FFFFFF"/>
            <w:hideMark/>
          </w:tcPr>
          <w:p w:rsidR="00277711" w:rsidRPr="004201DA" w:rsidRDefault="00277711" w:rsidP="00277711">
            <w:pPr>
              <w:spacing w:after="0" w:line="240" w:lineRule="auto"/>
              <w:rPr>
                <w:rFonts w:ascii="Times New Roman" w:eastAsia="Times New Roman" w:hAnsi="Times New Roman" w:cs="Times New Roman"/>
                <w:color w:val="000000"/>
                <w:lang w:eastAsia="ru-RU"/>
              </w:rPr>
            </w:pPr>
            <w:r w:rsidRPr="004201DA">
              <w:rPr>
                <w:rFonts w:ascii="Times New Roman" w:eastAsia="Times New Roman" w:hAnsi="Times New Roman" w:cs="Times New Roman"/>
                <w:color w:val="000000"/>
                <w:lang w:eastAsia="ru-RU"/>
              </w:rPr>
              <w:t>Дошкольное образование</w:t>
            </w:r>
          </w:p>
        </w:tc>
        <w:tc>
          <w:tcPr>
            <w:tcW w:w="851"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eastAsia="Times New Roman" w:hAnsi="Times New Roman" w:cs="Times New Roman"/>
                <w:color w:val="000000"/>
                <w:lang w:eastAsia="ru-RU"/>
              </w:rPr>
            </w:pPr>
            <w:r w:rsidRPr="004201DA">
              <w:rPr>
                <w:rFonts w:ascii="Times New Roman" w:eastAsia="Times New Roman" w:hAnsi="Times New Roman" w:cs="Times New Roman"/>
                <w:color w:val="000000"/>
                <w:lang w:eastAsia="ru-RU"/>
              </w:rPr>
              <w:t>0701</w:t>
            </w:r>
          </w:p>
        </w:tc>
        <w:tc>
          <w:tcPr>
            <w:tcW w:w="1842"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4739,6</w:t>
            </w:r>
          </w:p>
        </w:tc>
        <w:tc>
          <w:tcPr>
            <w:tcW w:w="1606"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4496,5</w:t>
            </w:r>
          </w:p>
        </w:tc>
        <w:tc>
          <w:tcPr>
            <w:tcW w:w="1229"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-243,1</w:t>
            </w:r>
          </w:p>
        </w:tc>
        <w:tc>
          <w:tcPr>
            <w:tcW w:w="851"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94,9</w:t>
            </w:r>
          </w:p>
        </w:tc>
      </w:tr>
      <w:tr w:rsidR="00277711" w:rsidRPr="004201DA" w:rsidTr="00277711">
        <w:trPr>
          <w:trHeight w:val="146"/>
        </w:trPr>
        <w:tc>
          <w:tcPr>
            <w:tcW w:w="2982" w:type="dxa"/>
            <w:tcBorders>
              <w:top w:val="nil"/>
              <w:left w:val="single" w:sz="4" w:space="0" w:color="auto"/>
              <w:bottom w:val="single" w:sz="4" w:space="0" w:color="auto"/>
              <w:right w:val="single" w:sz="4" w:space="0" w:color="auto"/>
            </w:tcBorders>
            <w:shd w:val="clear" w:color="000000" w:fill="FFFFFF"/>
            <w:hideMark/>
          </w:tcPr>
          <w:p w:rsidR="00277711" w:rsidRPr="004201DA" w:rsidRDefault="00277711" w:rsidP="00277711">
            <w:pPr>
              <w:spacing w:after="0" w:line="240" w:lineRule="auto"/>
              <w:rPr>
                <w:rFonts w:ascii="Times New Roman" w:eastAsia="Times New Roman" w:hAnsi="Times New Roman" w:cs="Times New Roman"/>
                <w:color w:val="000000"/>
                <w:lang w:eastAsia="ru-RU"/>
              </w:rPr>
            </w:pPr>
            <w:r w:rsidRPr="004201DA">
              <w:rPr>
                <w:rFonts w:ascii="Times New Roman" w:eastAsia="Times New Roman" w:hAnsi="Times New Roman" w:cs="Times New Roman"/>
                <w:color w:val="000000"/>
                <w:lang w:eastAsia="ru-RU"/>
              </w:rPr>
              <w:t>Общее образование</w:t>
            </w:r>
          </w:p>
        </w:tc>
        <w:tc>
          <w:tcPr>
            <w:tcW w:w="851"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eastAsia="Times New Roman" w:hAnsi="Times New Roman" w:cs="Times New Roman"/>
                <w:color w:val="000000"/>
                <w:lang w:eastAsia="ru-RU"/>
              </w:rPr>
            </w:pPr>
            <w:r w:rsidRPr="004201DA">
              <w:rPr>
                <w:rFonts w:ascii="Times New Roman" w:eastAsia="Times New Roman" w:hAnsi="Times New Roman" w:cs="Times New Roman"/>
                <w:color w:val="000000"/>
                <w:lang w:eastAsia="ru-RU"/>
              </w:rPr>
              <w:t>0702</w:t>
            </w:r>
          </w:p>
        </w:tc>
        <w:tc>
          <w:tcPr>
            <w:tcW w:w="1842" w:type="dxa"/>
            <w:tcBorders>
              <w:top w:val="nil"/>
              <w:left w:val="nil"/>
              <w:bottom w:val="single" w:sz="4" w:space="0" w:color="auto"/>
              <w:right w:val="single" w:sz="4" w:space="0" w:color="auto"/>
            </w:tcBorders>
            <w:shd w:val="clear" w:color="000000" w:fill="FFFFFF"/>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11050,7</w:t>
            </w:r>
          </w:p>
        </w:tc>
        <w:tc>
          <w:tcPr>
            <w:tcW w:w="1606"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10683,0</w:t>
            </w:r>
          </w:p>
        </w:tc>
        <w:tc>
          <w:tcPr>
            <w:tcW w:w="1229"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-367,7</w:t>
            </w:r>
          </w:p>
        </w:tc>
        <w:tc>
          <w:tcPr>
            <w:tcW w:w="851"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96,7</w:t>
            </w:r>
          </w:p>
        </w:tc>
      </w:tr>
      <w:tr w:rsidR="00277711" w:rsidRPr="004201DA" w:rsidTr="00277711">
        <w:trPr>
          <w:trHeight w:val="450"/>
        </w:trPr>
        <w:tc>
          <w:tcPr>
            <w:tcW w:w="2982" w:type="dxa"/>
            <w:tcBorders>
              <w:top w:val="nil"/>
              <w:left w:val="single" w:sz="4" w:space="0" w:color="auto"/>
              <w:bottom w:val="single" w:sz="4" w:space="0" w:color="auto"/>
              <w:right w:val="single" w:sz="4" w:space="0" w:color="auto"/>
            </w:tcBorders>
            <w:shd w:val="clear" w:color="000000" w:fill="FFFFFF"/>
            <w:hideMark/>
          </w:tcPr>
          <w:p w:rsidR="00277711" w:rsidRPr="004201DA" w:rsidRDefault="00277711" w:rsidP="00277711">
            <w:pPr>
              <w:spacing w:after="0" w:line="240" w:lineRule="auto"/>
              <w:rPr>
                <w:rFonts w:ascii="Times New Roman" w:eastAsia="Times New Roman" w:hAnsi="Times New Roman" w:cs="Times New Roman"/>
                <w:color w:val="000000"/>
                <w:lang w:eastAsia="ru-RU"/>
              </w:rPr>
            </w:pPr>
            <w:r w:rsidRPr="004201DA">
              <w:rPr>
                <w:rFonts w:ascii="Times New Roman" w:eastAsia="Times New Roman" w:hAnsi="Times New Roman" w:cs="Times New Roman"/>
                <w:color w:val="000000"/>
                <w:lang w:eastAsia="ru-RU"/>
              </w:rPr>
              <w:t>Среднее профессиональное образование</w:t>
            </w:r>
          </w:p>
        </w:tc>
        <w:tc>
          <w:tcPr>
            <w:tcW w:w="851"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eastAsia="Times New Roman" w:hAnsi="Times New Roman" w:cs="Times New Roman"/>
                <w:color w:val="000000"/>
                <w:lang w:eastAsia="ru-RU"/>
              </w:rPr>
            </w:pPr>
            <w:r w:rsidRPr="004201DA">
              <w:rPr>
                <w:rFonts w:ascii="Times New Roman" w:eastAsia="Times New Roman" w:hAnsi="Times New Roman" w:cs="Times New Roman"/>
                <w:color w:val="000000"/>
                <w:lang w:eastAsia="ru-RU"/>
              </w:rPr>
              <w:t>0704</w:t>
            </w:r>
          </w:p>
        </w:tc>
        <w:tc>
          <w:tcPr>
            <w:tcW w:w="1842" w:type="dxa"/>
            <w:tcBorders>
              <w:top w:val="nil"/>
              <w:left w:val="nil"/>
              <w:bottom w:val="single" w:sz="4" w:space="0" w:color="auto"/>
              <w:right w:val="single" w:sz="4" w:space="0" w:color="auto"/>
            </w:tcBorders>
            <w:shd w:val="clear" w:color="000000" w:fill="FFFFFF"/>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1913,0</w:t>
            </w:r>
          </w:p>
        </w:tc>
        <w:tc>
          <w:tcPr>
            <w:tcW w:w="1606"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1895,4</w:t>
            </w:r>
          </w:p>
        </w:tc>
        <w:tc>
          <w:tcPr>
            <w:tcW w:w="1229"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-17,6</w:t>
            </w:r>
          </w:p>
        </w:tc>
        <w:tc>
          <w:tcPr>
            <w:tcW w:w="851"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99,1</w:t>
            </w:r>
          </w:p>
        </w:tc>
      </w:tr>
      <w:tr w:rsidR="00277711" w:rsidRPr="004201DA" w:rsidTr="00277711">
        <w:trPr>
          <w:trHeight w:val="450"/>
        </w:trPr>
        <w:tc>
          <w:tcPr>
            <w:tcW w:w="2982" w:type="dxa"/>
            <w:tcBorders>
              <w:top w:val="nil"/>
              <w:left w:val="single" w:sz="4" w:space="0" w:color="auto"/>
              <w:bottom w:val="single" w:sz="4" w:space="0" w:color="auto"/>
              <w:right w:val="single" w:sz="4" w:space="0" w:color="auto"/>
            </w:tcBorders>
            <w:shd w:val="clear" w:color="000000" w:fill="FFFFFF"/>
            <w:hideMark/>
          </w:tcPr>
          <w:p w:rsidR="00277711" w:rsidRPr="004201DA" w:rsidRDefault="00277711" w:rsidP="00277711">
            <w:pPr>
              <w:spacing w:after="0" w:line="240" w:lineRule="auto"/>
              <w:rPr>
                <w:rFonts w:ascii="Times New Roman" w:eastAsia="Times New Roman" w:hAnsi="Times New Roman" w:cs="Times New Roman"/>
                <w:color w:val="000000"/>
                <w:lang w:eastAsia="ru-RU"/>
              </w:rPr>
            </w:pPr>
            <w:r w:rsidRPr="004201DA">
              <w:rPr>
                <w:rFonts w:ascii="Times New Roman" w:eastAsia="Times New Roman" w:hAnsi="Times New Roman" w:cs="Times New Roman"/>
                <w:color w:val="000000"/>
                <w:lang w:eastAsia="ru-RU"/>
              </w:rPr>
              <w:lastRenderedPageBreak/>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eastAsia="Times New Roman" w:hAnsi="Times New Roman" w:cs="Times New Roman"/>
                <w:color w:val="000000"/>
                <w:lang w:eastAsia="ru-RU"/>
              </w:rPr>
            </w:pPr>
            <w:r w:rsidRPr="004201DA">
              <w:rPr>
                <w:rFonts w:ascii="Times New Roman" w:eastAsia="Times New Roman" w:hAnsi="Times New Roman" w:cs="Times New Roman"/>
                <w:color w:val="000000"/>
                <w:lang w:eastAsia="ru-RU"/>
              </w:rPr>
              <w:t>0705</w:t>
            </w:r>
          </w:p>
        </w:tc>
        <w:tc>
          <w:tcPr>
            <w:tcW w:w="1842" w:type="dxa"/>
            <w:tcBorders>
              <w:top w:val="nil"/>
              <w:left w:val="nil"/>
              <w:bottom w:val="single" w:sz="4" w:space="0" w:color="auto"/>
              <w:right w:val="single" w:sz="4" w:space="0" w:color="auto"/>
            </w:tcBorders>
            <w:shd w:val="clear" w:color="000000" w:fill="FFFFFF"/>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91,0</w:t>
            </w:r>
          </w:p>
        </w:tc>
        <w:tc>
          <w:tcPr>
            <w:tcW w:w="1606"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90,7</w:t>
            </w:r>
          </w:p>
        </w:tc>
        <w:tc>
          <w:tcPr>
            <w:tcW w:w="1229"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-0,3</w:t>
            </w:r>
          </w:p>
        </w:tc>
        <w:tc>
          <w:tcPr>
            <w:tcW w:w="851"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99,7</w:t>
            </w:r>
          </w:p>
        </w:tc>
      </w:tr>
      <w:tr w:rsidR="00277711" w:rsidRPr="004201DA" w:rsidTr="00277711">
        <w:trPr>
          <w:trHeight w:val="450"/>
        </w:trPr>
        <w:tc>
          <w:tcPr>
            <w:tcW w:w="2982" w:type="dxa"/>
            <w:tcBorders>
              <w:top w:val="nil"/>
              <w:left w:val="single" w:sz="4" w:space="0" w:color="auto"/>
              <w:bottom w:val="single" w:sz="4" w:space="0" w:color="auto"/>
              <w:right w:val="single" w:sz="4" w:space="0" w:color="auto"/>
            </w:tcBorders>
            <w:shd w:val="clear" w:color="000000" w:fill="FFFFFF"/>
            <w:hideMark/>
          </w:tcPr>
          <w:p w:rsidR="00277711" w:rsidRPr="004201DA" w:rsidRDefault="00277711" w:rsidP="00277711">
            <w:pPr>
              <w:spacing w:after="0" w:line="240" w:lineRule="auto"/>
              <w:rPr>
                <w:rFonts w:ascii="Times New Roman" w:eastAsia="Times New Roman" w:hAnsi="Times New Roman" w:cs="Times New Roman"/>
                <w:color w:val="000000"/>
                <w:lang w:eastAsia="ru-RU"/>
              </w:rPr>
            </w:pPr>
            <w:r w:rsidRPr="004201DA">
              <w:rPr>
                <w:rFonts w:ascii="Times New Roman" w:eastAsia="Times New Roman" w:hAnsi="Times New Roman" w:cs="Times New Roman"/>
                <w:color w:val="000000"/>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eastAsia="Times New Roman" w:hAnsi="Times New Roman" w:cs="Times New Roman"/>
                <w:color w:val="000000"/>
                <w:lang w:eastAsia="ru-RU"/>
              </w:rPr>
            </w:pPr>
            <w:r w:rsidRPr="004201DA">
              <w:rPr>
                <w:rFonts w:ascii="Times New Roman" w:eastAsia="Times New Roman" w:hAnsi="Times New Roman" w:cs="Times New Roman"/>
                <w:color w:val="000000"/>
                <w:lang w:eastAsia="ru-RU"/>
              </w:rPr>
              <w:t>0707</w:t>
            </w:r>
          </w:p>
        </w:tc>
        <w:tc>
          <w:tcPr>
            <w:tcW w:w="1842" w:type="dxa"/>
            <w:tcBorders>
              <w:top w:val="nil"/>
              <w:left w:val="nil"/>
              <w:bottom w:val="single" w:sz="4" w:space="0" w:color="auto"/>
              <w:right w:val="single" w:sz="4" w:space="0" w:color="auto"/>
            </w:tcBorders>
            <w:shd w:val="clear" w:color="000000" w:fill="FFFFFF"/>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468,9</w:t>
            </w:r>
          </w:p>
        </w:tc>
        <w:tc>
          <w:tcPr>
            <w:tcW w:w="1606"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322,5</w:t>
            </w:r>
          </w:p>
        </w:tc>
        <w:tc>
          <w:tcPr>
            <w:tcW w:w="1229"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-146,4</w:t>
            </w:r>
          </w:p>
        </w:tc>
        <w:tc>
          <w:tcPr>
            <w:tcW w:w="851"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68,8</w:t>
            </w:r>
          </w:p>
        </w:tc>
      </w:tr>
      <w:tr w:rsidR="00277711" w:rsidRPr="004201DA" w:rsidTr="00277711">
        <w:trPr>
          <w:trHeight w:val="450"/>
        </w:trPr>
        <w:tc>
          <w:tcPr>
            <w:tcW w:w="2982" w:type="dxa"/>
            <w:tcBorders>
              <w:top w:val="nil"/>
              <w:left w:val="single" w:sz="4" w:space="0" w:color="auto"/>
              <w:bottom w:val="single" w:sz="4" w:space="0" w:color="auto"/>
              <w:right w:val="single" w:sz="4" w:space="0" w:color="auto"/>
            </w:tcBorders>
            <w:shd w:val="clear" w:color="000000" w:fill="FFFFFF"/>
            <w:hideMark/>
          </w:tcPr>
          <w:p w:rsidR="00277711" w:rsidRPr="004201DA" w:rsidRDefault="00277711" w:rsidP="00277711">
            <w:pPr>
              <w:spacing w:after="0" w:line="240" w:lineRule="auto"/>
              <w:rPr>
                <w:rFonts w:ascii="Times New Roman" w:eastAsia="Times New Roman" w:hAnsi="Times New Roman" w:cs="Times New Roman"/>
                <w:color w:val="000000"/>
                <w:lang w:eastAsia="ru-RU"/>
              </w:rPr>
            </w:pPr>
            <w:r w:rsidRPr="004201DA">
              <w:rPr>
                <w:rFonts w:ascii="Times New Roman" w:eastAsia="Times New Roman" w:hAnsi="Times New Roman" w:cs="Times New Roman"/>
                <w:color w:val="000000"/>
                <w:lang w:eastAsia="ru-RU"/>
              </w:rPr>
              <w:t>Другие вопросы в области образования</w:t>
            </w:r>
          </w:p>
        </w:tc>
        <w:tc>
          <w:tcPr>
            <w:tcW w:w="851"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eastAsia="Times New Roman" w:hAnsi="Times New Roman" w:cs="Times New Roman"/>
                <w:color w:val="000000"/>
                <w:lang w:eastAsia="ru-RU"/>
              </w:rPr>
            </w:pPr>
            <w:r w:rsidRPr="004201DA">
              <w:rPr>
                <w:rFonts w:ascii="Times New Roman" w:eastAsia="Times New Roman" w:hAnsi="Times New Roman" w:cs="Times New Roman"/>
                <w:color w:val="000000"/>
                <w:lang w:eastAsia="ru-RU"/>
              </w:rPr>
              <w:t>0709</w:t>
            </w:r>
          </w:p>
        </w:tc>
        <w:tc>
          <w:tcPr>
            <w:tcW w:w="1842" w:type="dxa"/>
            <w:tcBorders>
              <w:top w:val="nil"/>
              <w:left w:val="nil"/>
              <w:bottom w:val="single" w:sz="4" w:space="0" w:color="auto"/>
              <w:right w:val="single" w:sz="4" w:space="0" w:color="auto"/>
            </w:tcBorders>
            <w:shd w:val="clear" w:color="000000" w:fill="FFFFFF"/>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175,4</w:t>
            </w:r>
          </w:p>
        </w:tc>
        <w:tc>
          <w:tcPr>
            <w:tcW w:w="1606" w:type="dxa"/>
            <w:tcBorders>
              <w:top w:val="nil"/>
              <w:left w:val="nil"/>
              <w:bottom w:val="single" w:sz="4" w:space="0" w:color="auto"/>
              <w:right w:val="single" w:sz="4" w:space="0" w:color="auto"/>
            </w:tcBorders>
            <w:shd w:val="clear" w:color="000000" w:fill="FFFFFF"/>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173,7</w:t>
            </w:r>
          </w:p>
        </w:tc>
        <w:tc>
          <w:tcPr>
            <w:tcW w:w="1229"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-1,7</w:t>
            </w:r>
          </w:p>
        </w:tc>
        <w:tc>
          <w:tcPr>
            <w:tcW w:w="851" w:type="dxa"/>
            <w:tcBorders>
              <w:top w:val="nil"/>
              <w:left w:val="nil"/>
              <w:bottom w:val="single" w:sz="4" w:space="0" w:color="auto"/>
              <w:right w:val="single" w:sz="4" w:space="0" w:color="auto"/>
            </w:tcBorders>
            <w:shd w:val="clear" w:color="auto" w:fill="auto"/>
            <w:noWrap/>
            <w:hideMark/>
          </w:tcPr>
          <w:p w:rsidR="00277711" w:rsidRPr="004201DA" w:rsidRDefault="00277711" w:rsidP="00277711">
            <w:pPr>
              <w:spacing w:after="0" w:line="240" w:lineRule="auto"/>
              <w:jc w:val="right"/>
              <w:rPr>
                <w:rFonts w:ascii="Times New Roman" w:hAnsi="Times New Roman" w:cs="Times New Roman"/>
                <w:color w:val="000000"/>
              </w:rPr>
            </w:pPr>
            <w:r w:rsidRPr="004201DA">
              <w:rPr>
                <w:rFonts w:ascii="Times New Roman" w:hAnsi="Times New Roman" w:cs="Times New Roman"/>
                <w:color w:val="000000"/>
              </w:rPr>
              <w:t>99,0</w:t>
            </w:r>
          </w:p>
        </w:tc>
      </w:tr>
    </w:tbl>
    <w:p w:rsidR="00277711" w:rsidRPr="004201DA" w:rsidRDefault="00277711" w:rsidP="00277711">
      <w:pPr>
        <w:spacing w:after="0" w:line="240" w:lineRule="auto"/>
        <w:ind w:firstLine="720"/>
        <w:jc w:val="both"/>
        <w:rPr>
          <w:rFonts w:ascii="Times New Roman" w:eastAsia="Times New Roman" w:hAnsi="Times New Roman" w:cs="Times New Roman"/>
          <w:sz w:val="24"/>
          <w:szCs w:val="24"/>
          <w:lang w:eastAsia="ru-RU"/>
        </w:rPr>
      </w:pPr>
    </w:p>
    <w:p w:rsidR="00277711" w:rsidRPr="004201DA" w:rsidRDefault="00277711" w:rsidP="002777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hAnsi="Times New Roman" w:cs="Times New Roman"/>
          <w:sz w:val="28"/>
          <w:szCs w:val="28"/>
        </w:rPr>
        <w:t xml:space="preserve">Из таблицы видно, что основная доля бюджетных назначений приходится на подраздел </w:t>
      </w:r>
      <w:r w:rsidRPr="004201DA">
        <w:rPr>
          <w:rFonts w:ascii="Times New Roman" w:eastAsia="Times New Roman" w:hAnsi="Times New Roman" w:cs="Times New Roman"/>
          <w:sz w:val="28"/>
          <w:szCs w:val="28"/>
          <w:lang w:eastAsia="ru-RU"/>
        </w:rPr>
        <w:t>"</w:t>
      </w:r>
      <w:r w:rsidRPr="004201DA">
        <w:rPr>
          <w:rFonts w:ascii="Times New Roman" w:hAnsi="Times New Roman" w:cs="Times New Roman"/>
          <w:sz w:val="28"/>
          <w:szCs w:val="28"/>
        </w:rPr>
        <w:t>Общее образование</w:t>
      </w:r>
      <w:r w:rsidRPr="004201DA">
        <w:rPr>
          <w:rFonts w:ascii="Times New Roman" w:eastAsia="Times New Roman" w:hAnsi="Times New Roman" w:cs="Times New Roman"/>
          <w:sz w:val="28"/>
          <w:szCs w:val="28"/>
          <w:lang w:eastAsia="ru-RU"/>
        </w:rPr>
        <w:t>" – 60,5 % (10683,0 млн рублей), "Дошкольное образование" – 25,5 % (4496,5 млн рублей), "Среднее профессиональное образование" – 10,7 % (1895,4 млн рублей).</w:t>
      </w:r>
    </w:p>
    <w:p w:rsidR="00277711" w:rsidRDefault="00277711" w:rsidP="00277711">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Распределение бюджетных ассигнований в разрезе ГП и непрограммных направлений деятельности органов государственной власти на 2016 год к уровню расходов 2015 года приведено в таблице.</w:t>
      </w:r>
    </w:p>
    <w:p w:rsidR="00D223A4" w:rsidRDefault="00D223A4" w:rsidP="00FF1AB8">
      <w:pPr>
        <w:spacing w:after="0" w:line="240" w:lineRule="auto"/>
        <w:ind w:left="6373" w:firstLine="709"/>
        <w:jc w:val="right"/>
        <w:rPr>
          <w:rFonts w:ascii="Times New Roman" w:hAnsi="Times New Roman" w:cs="Times New Roman"/>
          <w:sz w:val="24"/>
          <w:szCs w:val="24"/>
        </w:rPr>
      </w:pPr>
    </w:p>
    <w:p w:rsidR="00FF1AB8" w:rsidRPr="00FF1AB8" w:rsidRDefault="00FF1AB8" w:rsidP="00FF1AB8">
      <w:pPr>
        <w:spacing w:after="0" w:line="240" w:lineRule="auto"/>
        <w:ind w:left="6373" w:firstLine="709"/>
        <w:jc w:val="right"/>
        <w:rPr>
          <w:rFonts w:ascii="Times New Roman" w:hAnsi="Times New Roman" w:cs="Times New Roman"/>
          <w:sz w:val="24"/>
          <w:szCs w:val="24"/>
        </w:rPr>
      </w:pPr>
      <w:r w:rsidRPr="00FF1AB8">
        <w:rPr>
          <w:rFonts w:ascii="Times New Roman" w:hAnsi="Times New Roman" w:cs="Times New Roman"/>
          <w:sz w:val="24"/>
          <w:szCs w:val="24"/>
        </w:rPr>
        <w:t>Таблица 20</w:t>
      </w:r>
    </w:p>
    <w:p w:rsidR="00277711" w:rsidRPr="00FF1AB8" w:rsidRDefault="00FF1AB8" w:rsidP="00FF1AB8">
      <w:pPr>
        <w:spacing w:after="0" w:line="240" w:lineRule="auto"/>
        <w:ind w:left="6373" w:firstLine="709"/>
        <w:jc w:val="right"/>
        <w:rPr>
          <w:rFonts w:ascii="Times New Roman" w:hAnsi="Times New Roman" w:cs="Times New Roman"/>
          <w:sz w:val="24"/>
          <w:szCs w:val="24"/>
        </w:rPr>
      </w:pPr>
      <w:r>
        <w:rPr>
          <w:rFonts w:ascii="Times New Roman" w:hAnsi="Times New Roman" w:cs="Times New Roman"/>
          <w:sz w:val="24"/>
          <w:szCs w:val="24"/>
        </w:rPr>
        <w:t>(</w:t>
      </w:r>
      <w:r w:rsidR="00277711" w:rsidRPr="00FF1AB8">
        <w:rPr>
          <w:rFonts w:ascii="Times New Roman" w:hAnsi="Times New Roman" w:cs="Times New Roman"/>
          <w:sz w:val="24"/>
          <w:szCs w:val="24"/>
        </w:rPr>
        <w:t xml:space="preserve">млн рублей) </w:t>
      </w:r>
    </w:p>
    <w:tbl>
      <w:tblPr>
        <w:tblW w:w="9423" w:type="dxa"/>
        <w:tblInd w:w="93" w:type="dxa"/>
        <w:tblLook w:val="04A0" w:firstRow="1" w:lastRow="0" w:firstColumn="1" w:lastColumn="0" w:noHBand="0" w:noVBand="1"/>
      </w:tblPr>
      <w:tblGrid>
        <w:gridCol w:w="4410"/>
        <w:gridCol w:w="1420"/>
        <w:gridCol w:w="1273"/>
        <w:gridCol w:w="1160"/>
        <w:gridCol w:w="1160"/>
      </w:tblGrid>
      <w:tr w:rsidR="00277711" w:rsidRPr="004201DA" w:rsidTr="00D223A4">
        <w:trPr>
          <w:trHeight w:val="639"/>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Утверждено Законом Приморского края</w:t>
            </w:r>
            <w:r w:rsidRPr="004201DA">
              <w:rPr>
                <w:rFonts w:ascii="Times New Roman" w:eastAsia="Times New Roman" w:hAnsi="Times New Roman" w:cs="Times New Roman"/>
                <w:color w:val="000000"/>
                <w:sz w:val="20"/>
                <w:szCs w:val="20"/>
                <w:lang w:eastAsia="ru-RU"/>
              </w:rPr>
              <w:br/>
              <w:t>от 01.10.2015 № 670–КЗ   на 2015 год</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xml:space="preserve">Проект бюджета </w:t>
            </w:r>
          </w:p>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на 2016 год</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Темпы роста (снижения) расходов</w:t>
            </w:r>
          </w:p>
        </w:tc>
      </w:tr>
      <w:tr w:rsidR="00277711" w:rsidRPr="004201DA" w:rsidTr="00D223A4">
        <w:trPr>
          <w:trHeight w:val="832"/>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Сумма</w:t>
            </w:r>
          </w:p>
        </w:tc>
        <w:tc>
          <w:tcPr>
            <w:tcW w:w="1160" w:type="dxa"/>
            <w:tcBorders>
              <w:top w:val="nil"/>
              <w:left w:val="nil"/>
              <w:bottom w:val="single" w:sz="4" w:space="0" w:color="auto"/>
              <w:right w:val="single" w:sz="4" w:space="0" w:color="auto"/>
            </w:tcBorders>
            <w:shd w:val="clear" w:color="auto" w:fill="auto"/>
            <w:noWrap/>
            <w:vAlign w:val="center"/>
            <w:hideMark/>
          </w:tcPr>
          <w:p w:rsidR="00277711" w:rsidRPr="004201DA" w:rsidRDefault="00277711" w:rsidP="00277711">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w:t>
            </w:r>
          </w:p>
        </w:tc>
      </w:tr>
      <w:tr w:rsidR="00277711" w:rsidRPr="004201DA" w:rsidTr="00D223A4">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277711" w:rsidRPr="004201DA" w:rsidRDefault="00277711" w:rsidP="00277711">
            <w:pPr>
              <w:spacing w:after="0" w:line="240" w:lineRule="auto"/>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420" w:type="dxa"/>
            <w:tcBorders>
              <w:top w:val="single" w:sz="4" w:space="0" w:color="auto"/>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p>
        </w:tc>
        <w:tc>
          <w:tcPr>
            <w:tcW w:w="1273"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p>
        </w:tc>
      </w:tr>
      <w:tr w:rsidR="00277711" w:rsidRPr="004201DA" w:rsidTr="00234825">
        <w:trPr>
          <w:trHeight w:val="145"/>
        </w:trPr>
        <w:tc>
          <w:tcPr>
            <w:tcW w:w="4410" w:type="dxa"/>
            <w:tcBorders>
              <w:top w:val="nil"/>
              <w:left w:val="single" w:sz="4" w:space="0" w:color="auto"/>
              <w:bottom w:val="single" w:sz="4" w:space="0" w:color="auto"/>
              <w:right w:val="single" w:sz="4" w:space="0" w:color="auto"/>
            </w:tcBorders>
            <w:shd w:val="clear" w:color="auto" w:fill="auto"/>
            <w:hideMark/>
          </w:tcPr>
          <w:p w:rsidR="00277711" w:rsidRPr="004201DA" w:rsidRDefault="00277711" w:rsidP="00277711">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"Развитие образования При</w:t>
            </w:r>
            <w:r w:rsidR="00234825">
              <w:rPr>
                <w:rFonts w:ascii="Times New Roman" w:eastAsia="Times New Roman" w:hAnsi="Times New Roman" w:cs="Times New Roman"/>
                <w:bCs/>
                <w:color w:val="000000"/>
                <w:sz w:val="20"/>
                <w:szCs w:val="20"/>
                <w:lang w:eastAsia="ru-RU"/>
              </w:rPr>
              <w:t>морского края"</w:t>
            </w:r>
          </w:p>
        </w:tc>
        <w:tc>
          <w:tcPr>
            <w:tcW w:w="142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17728,2</w:t>
            </w:r>
          </w:p>
        </w:tc>
        <w:tc>
          <w:tcPr>
            <w:tcW w:w="1273"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17101,1</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-627,1</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96,5</w:t>
            </w:r>
          </w:p>
        </w:tc>
      </w:tr>
      <w:tr w:rsidR="00277711" w:rsidRPr="004201DA" w:rsidTr="00234825">
        <w:trPr>
          <w:trHeight w:val="79"/>
        </w:trPr>
        <w:tc>
          <w:tcPr>
            <w:tcW w:w="4410" w:type="dxa"/>
            <w:tcBorders>
              <w:top w:val="nil"/>
              <w:left w:val="single" w:sz="4" w:space="0" w:color="auto"/>
              <w:bottom w:val="single" w:sz="4" w:space="0" w:color="auto"/>
              <w:right w:val="single" w:sz="4" w:space="0" w:color="auto"/>
            </w:tcBorders>
            <w:shd w:val="clear" w:color="auto" w:fill="auto"/>
            <w:hideMark/>
          </w:tcPr>
          <w:p w:rsidR="00277711" w:rsidRPr="004201DA" w:rsidRDefault="00277711" w:rsidP="00CB4A78">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"Развитие зд</w:t>
            </w:r>
            <w:r w:rsidR="00CB4A78">
              <w:rPr>
                <w:rFonts w:ascii="Times New Roman" w:eastAsia="Times New Roman" w:hAnsi="Times New Roman" w:cs="Times New Roman"/>
                <w:bCs/>
                <w:color w:val="000000"/>
                <w:sz w:val="20"/>
                <w:szCs w:val="20"/>
                <w:lang w:eastAsia="ru-RU"/>
              </w:rPr>
              <w:t>равоохранения Приморского края"</w:t>
            </w:r>
          </w:p>
        </w:tc>
        <w:tc>
          <w:tcPr>
            <w:tcW w:w="142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188,3</w:t>
            </w:r>
          </w:p>
        </w:tc>
        <w:tc>
          <w:tcPr>
            <w:tcW w:w="1273"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188,6</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0,3</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100,2</w:t>
            </w:r>
          </w:p>
        </w:tc>
      </w:tr>
      <w:tr w:rsidR="00277711" w:rsidRPr="004201DA" w:rsidTr="00277711">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277711" w:rsidRPr="004201DA" w:rsidRDefault="00277711" w:rsidP="00CB4A78">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"Социальная подде</w:t>
            </w:r>
            <w:r w:rsidR="00CB4A78">
              <w:rPr>
                <w:rFonts w:ascii="Times New Roman" w:eastAsia="Times New Roman" w:hAnsi="Times New Roman" w:cs="Times New Roman"/>
                <w:bCs/>
                <w:color w:val="000000"/>
                <w:sz w:val="20"/>
                <w:szCs w:val="20"/>
                <w:lang w:eastAsia="ru-RU"/>
              </w:rPr>
              <w:t>ржка населения Приморского края</w:t>
            </w:r>
            <w:r w:rsidRPr="004201DA">
              <w:rPr>
                <w:rFonts w:ascii="Times New Roman" w:eastAsia="Times New Roman" w:hAnsi="Times New Roman" w:cs="Times New Roman"/>
                <w:bCs/>
                <w:color w:val="000000"/>
                <w:sz w:val="20"/>
                <w:szCs w:val="20"/>
                <w:lang w:eastAsia="ru-RU"/>
              </w:rPr>
              <w:t>"</w:t>
            </w:r>
          </w:p>
        </w:tc>
        <w:tc>
          <w:tcPr>
            <w:tcW w:w="142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121,0</w:t>
            </w:r>
          </w:p>
        </w:tc>
        <w:tc>
          <w:tcPr>
            <w:tcW w:w="1273"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12,3</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-108,7</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10,2</w:t>
            </w:r>
          </w:p>
        </w:tc>
      </w:tr>
      <w:tr w:rsidR="00277711" w:rsidRPr="004201DA" w:rsidTr="00277711">
        <w:trPr>
          <w:trHeight w:val="80"/>
        </w:trPr>
        <w:tc>
          <w:tcPr>
            <w:tcW w:w="4410" w:type="dxa"/>
            <w:tcBorders>
              <w:top w:val="nil"/>
              <w:left w:val="single" w:sz="4" w:space="0" w:color="auto"/>
              <w:bottom w:val="single" w:sz="4" w:space="0" w:color="auto"/>
              <w:right w:val="single" w:sz="4" w:space="0" w:color="auto"/>
            </w:tcBorders>
            <w:shd w:val="clear" w:color="auto" w:fill="auto"/>
            <w:hideMark/>
          </w:tcPr>
          <w:p w:rsidR="00277711" w:rsidRPr="004201DA" w:rsidRDefault="00277711" w:rsidP="00CB4A78">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 xml:space="preserve">"Безопасный край" </w:t>
            </w:r>
          </w:p>
        </w:tc>
        <w:tc>
          <w:tcPr>
            <w:tcW w:w="142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7,3</w:t>
            </w:r>
          </w:p>
        </w:tc>
        <w:tc>
          <w:tcPr>
            <w:tcW w:w="1273"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12,0</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4,7</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164,4</w:t>
            </w:r>
          </w:p>
        </w:tc>
      </w:tr>
      <w:tr w:rsidR="00277711" w:rsidRPr="004201DA" w:rsidTr="00234825">
        <w:trPr>
          <w:trHeight w:val="191"/>
        </w:trPr>
        <w:tc>
          <w:tcPr>
            <w:tcW w:w="4410" w:type="dxa"/>
            <w:tcBorders>
              <w:top w:val="nil"/>
              <w:left w:val="single" w:sz="4" w:space="0" w:color="auto"/>
              <w:bottom w:val="single" w:sz="4" w:space="0" w:color="auto"/>
              <w:right w:val="single" w:sz="4" w:space="0" w:color="auto"/>
            </w:tcBorders>
            <w:shd w:val="clear" w:color="auto" w:fill="auto"/>
            <w:hideMark/>
          </w:tcPr>
          <w:p w:rsidR="00277711" w:rsidRPr="004201DA" w:rsidRDefault="00277711" w:rsidP="00CB4A78">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"Развитие культуры Приморского края</w:t>
            </w:r>
            <w:r w:rsidR="00CB4A78">
              <w:rPr>
                <w:rFonts w:ascii="Times New Roman" w:eastAsia="Times New Roman" w:hAnsi="Times New Roman" w:cs="Times New Roman"/>
                <w:bCs/>
                <w:color w:val="000000"/>
                <w:sz w:val="20"/>
                <w:szCs w:val="20"/>
                <w:lang w:eastAsia="ru-RU"/>
              </w:rPr>
              <w:t>"</w:t>
            </w:r>
          </w:p>
        </w:tc>
        <w:tc>
          <w:tcPr>
            <w:tcW w:w="142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213,2</w:t>
            </w:r>
          </w:p>
        </w:tc>
        <w:tc>
          <w:tcPr>
            <w:tcW w:w="1273"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217,4</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4,2</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102,0</w:t>
            </w:r>
          </w:p>
        </w:tc>
      </w:tr>
      <w:tr w:rsidR="00277711" w:rsidRPr="004201DA" w:rsidTr="00277711">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277711" w:rsidRPr="004201DA" w:rsidRDefault="00277711" w:rsidP="00234825">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"Развитие физической культуры и спорта Приморского края</w:t>
            </w:r>
            <w:r w:rsidR="00234825" w:rsidRPr="004201DA">
              <w:rPr>
                <w:rFonts w:ascii="Times New Roman" w:eastAsia="Times New Roman" w:hAnsi="Times New Roman" w:cs="Times New Roman"/>
                <w:bCs/>
                <w:color w:val="000000"/>
                <w:sz w:val="20"/>
                <w:szCs w:val="20"/>
                <w:lang w:eastAsia="ru-RU"/>
              </w:rPr>
              <w:t xml:space="preserve"> </w:t>
            </w:r>
            <w:r w:rsidRPr="004201DA">
              <w:rPr>
                <w:rFonts w:ascii="Times New Roman" w:eastAsia="Times New Roman" w:hAnsi="Times New Roman" w:cs="Times New Roman"/>
                <w:bCs/>
                <w:color w:val="000000"/>
                <w:sz w:val="20"/>
                <w:szCs w:val="20"/>
                <w:lang w:eastAsia="ru-RU"/>
              </w:rPr>
              <w:t>"</w:t>
            </w:r>
          </w:p>
        </w:tc>
        <w:tc>
          <w:tcPr>
            <w:tcW w:w="142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119,3</w:t>
            </w:r>
          </w:p>
        </w:tc>
        <w:tc>
          <w:tcPr>
            <w:tcW w:w="1273"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113,5</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-5,8</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95,1</w:t>
            </w:r>
          </w:p>
        </w:tc>
      </w:tr>
      <w:tr w:rsidR="00277711" w:rsidRPr="004201DA" w:rsidTr="00277711">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277711" w:rsidRPr="004201DA" w:rsidRDefault="00277711" w:rsidP="00234825">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"Защита населения и территории от чрезвычайных ситуаций, обеспечение пожарной безопасности и безопасности людей на водных объектах Приморского края" "</w:t>
            </w:r>
          </w:p>
        </w:tc>
        <w:tc>
          <w:tcPr>
            <w:tcW w:w="142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7,8</w:t>
            </w:r>
          </w:p>
        </w:tc>
        <w:tc>
          <w:tcPr>
            <w:tcW w:w="1273"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7,9</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0,1</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101,3</w:t>
            </w:r>
          </w:p>
        </w:tc>
      </w:tr>
      <w:tr w:rsidR="00277711" w:rsidRPr="004201DA" w:rsidTr="00277711">
        <w:trPr>
          <w:trHeight w:val="186"/>
        </w:trPr>
        <w:tc>
          <w:tcPr>
            <w:tcW w:w="4410" w:type="dxa"/>
            <w:tcBorders>
              <w:top w:val="nil"/>
              <w:left w:val="single" w:sz="4" w:space="0" w:color="auto"/>
              <w:bottom w:val="single" w:sz="4" w:space="0" w:color="auto"/>
              <w:right w:val="single" w:sz="4" w:space="0" w:color="auto"/>
            </w:tcBorders>
            <w:shd w:val="clear" w:color="auto" w:fill="auto"/>
            <w:hideMark/>
          </w:tcPr>
          <w:p w:rsidR="00277711" w:rsidRPr="004201DA" w:rsidRDefault="00234825" w:rsidP="00234825">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r w:rsidR="00277711" w:rsidRPr="004201DA">
              <w:rPr>
                <w:rFonts w:ascii="Times New Roman" w:eastAsia="Times New Roman" w:hAnsi="Times New Roman" w:cs="Times New Roman"/>
                <w:bCs/>
                <w:color w:val="000000"/>
                <w:sz w:val="20"/>
                <w:szCs w:val="20"/>
                <w:lang w:eastAsia="ru-RU"/>
              </w:rPr>
              <w:t>Информационное общество</w:t>
            </w:r>
            <w:r>
              <w:rPr>
                <w:rFonts w:ascii="Times New Roman" w:eastAsia="Times New Roman" w:hAnsi="Times New Roman" w:cs="Times New Roman"/>
                <w:bCs/>
                <w:color w:val="000000"/>
                <w:sz w:val="20"/>
                <w:szCs w:val="20"/>
                <w:lang w:eastAsia="ru-RU"/>
              </w:rPr>
              <w:t>"</w:t>
            </w:r>
          </w:p>
        </w:tc>
        <w:tc>
          <w:tcPr>
            <w:tcW w:w="142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23,1</w:t>
            </w:r>
          </w:p>
        </w:tc>
        <w:tc>
          <w:tcPr>
            <w:tcW w:w="1273"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0,0 </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-23,1</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0,0</w:t>
            </w:r>
          </w:p>
        </w:tc>
      </w:tr>
      <w:tr w:rsidR="00277711" w:rsidRPr="004201DA" w:rsidTr="00277711">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277711" w:rsidRPr="004201DA" w:rsidRDefault="00277711" w:rsidP="00234825">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"Энергоэффективность, развитие газоснабжения и</w:t>
            </w:r>
            <w:r w:rsidR="00234825">
              <w:rPr>
                <w:rFonts w:ascii="Times New Roman" w:eastAsia="Times New Roman" w:hAnsi="Times New Roman" w:cs="Times New Roman"/>
                <w:bCs/>
                <w:color w:val="000000"/>
                <w:sz w:val="20"/>
                <w:szCs w:val="20"/>
                <w:lang w:eastAsia="ru-RU"/>
              </w:rPr>
              <w:t xml:space="preserve"> энергетики в Приморском крае"</w:t>
            </w:r>
          </w:p>
        </w:tc>
        <w:tc>
          <w:tcPr>
            <w:tcW w:w="142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21,4</w:t>
            </w:r>
          </w:p>
        </w:tc>
        <w:tc>
          <w:tcPr>
            <w:tcW w:w="1273"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0,0 </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-21,4</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0,0</w:t>
            </w:r>
          </w:p>
        </w:tc>
      </w:tr>
      <w:tr w:rsidR="00277711" w:rsidRPr="004201DA" w:rsidTr="00277711">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277711" w:rsidRPr="004201DA" w:rsidRDefault="00277711" w:rsidP="00277711">
            <w:pPr>
              <w:spacing w:after="0" w:line="240" w:lineRule="auto"/>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Непрограммные направления деятельности органов государственной власти</w:t>
            </w:r>
          </w:p>
        </w:tc>
        <w:tc>
          <w:tcPr>
            <w:tcW w:w="142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9,0</w:t>
            </w:r>
          </w:p>
        </w:tc>
        <w:tc>
          <w:tcPr>
            <w:tcW w:w="1273"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9,0</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0,0</w:t>
            </w:r>
          </w:p>
        </w:tc>
        <w:tc>
          <w:tcPr>
            <w:tcW w:w="1160" w:type="dxa"/>
            <w:tcBorders>
              <w:top w:val="nil"/>
              <w:left w:val="nil"/>
              <w:bottom w:val="single" w:sz="4" w:space="0" w:color="auto"/>
              <w:right w:val="single" w:sz="4" w:space="0" w:color="auto"/>
            </w:tcBorders>
            <w:shd w:val="clear" w:color="auto" w:fill="auto"/>
          </w:tcPr>
          <w:p w:rsidR="00277711" w:rsidRPr="004201DA" w:rsidRDefault="00277711" w:rsidP="00277711">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100,0</w:t>
            </w:r>
          </w:p>
        </w:tc>
      </w:tr>
      <w:tr w:rsidR="00277711" w:rsidRPr="004201DA" w:rsidTr="00277711">
        <w:trPr>
          <w:trHeight w:val="70"/>
        </w:trPr>
        <w:tc>
          <w:tcPr>
            <w:tcW w:w="4410" w:type="dxa"/>
            <w:tcBorders>
              <w:top w:val="nil"/>
              <w:left w:val="single" w:sz="4" w:space="0" w:color="auto"/>
              <w:bottom w:val="single" w:sz="4" w:space="0" w:color="auto"/>
              <w:right w:val="single" w:sz="4" w:space="0" w:color="auto"/>
            </w:tcBorders>
            <w:shd w:val="clear" w:color="auto" w:fill="auto"/>
            <w:hideMark/>
          </w:tcPr>
          <w:p w:rsidR="00277711" w:rsidRPr="004201DA" w:rsidRDefault="00277711" w:rsidP="00277711">
            <w:pPr>
              <w:spacing w:after="0" w:line="240" w:lineRule="auto"/>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Всего по разделу</w:t>
            </w:r>
          </w:p>
        </w:tc>
        <w:tc>
          <w:tcPr>
            <w:tcW w:w="1420" w:type="dxa"/>
            <w:tcBorders>
              <w:top w:val="nil"/>
              <w:left w:val="nil"/>
              <w:bottom w:val="single" w:sz="4" w:space="0" w:color="auto"/>
              <w:right w:val="single" w:sz="4" w:space="0" w:color="auto"/>
            </w:tcBorders>
            <w:shd w:val="clear" w:color="auto" w:fill="auto"/>
            <w:vAlign w:val="bottom"/>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18438,6</w:t>
            </w:r>
          </w:p>
        </w:tc>
        <w:tc>
          <w:tcPr>
            <w:tcW w:w="1273" w:type="dxa"/>
            <w:tcBorders>
              <w:top w:val="nil"/>
              <w:left w:val="nil"/>
              <w:bottom w:val="single" w:sz="4" w:space="0" w:color="auto"/>
              <w:right w:val="single" w:sz="4" w:space="0" w:color="auto"/>
            </w:tcBorders>
            <w:shd w:val="clear" w:color="auto" w:fill="auto"/>
            <w:vAlign w:val="bottom"/>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17661,8</w:t>
            </w:r>
          </w:p>
        </w:tc>
        <w:tc>
          <w:tcPr>
            <w:tcW w:w="1160" w:type="dxa"/>
            <w:tcBorders>
              <w:top w:val="nil"/>
              <w:left w:val="nil"/>
              <w:bottom w:val="single" w:sz="4" w:space="0" w:color="auto"/>
              <w:right w:val="single" w:sz="4" w:space="0" w:color="auto"/>
            </w:tcBorders>
            <w:shd w:val="clear" w:color="auto" w:fill="auto"/>
            <w:vAlign w:val="bottom"/>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-776,8</w:t>
            </w:r>
          </w:p>
        </w:tc>
        <w:tc>
          <w:tcPr>
            <w:tcW w:w="1160" w:type="dxa"/>
            <w:tcBorders>
              <w:top w:val="nil"/>
              <w:left w:val="nil"/>
              <w:bottom w:val="single" w:sz="4" w:space="0" w:color="auto"/>
              <w:right w:val="single" w:sz="4" w:space="0" w:color="auto"/>
            </w:tcBorders>
            <w:shd w:val="clear" w:color="auto" w:fill="auto"/>
            <w:vAlign w:val="bottom"/>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95,8 </w:t>
            </w:r>
          </w:p>
        </w:tc>
      </w:tr>
    </w:tbl>
    <w:p w:rsidR="00277711" w:rsidRPr="004201DA" w:rsidRDefault="00277711" w:rsidP="002777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По разделу на 2016 год предусмотрены бюджетные ассигнования на реализацию мероприятий 7 ГП (в 2015 году </w:t>
      </w:r>
      <w:r w:rsidR="00D223A4">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9 ГП), а также непрограммных направлений деятельности органов государственной власти.</w:t>
      </w:r>
    </w:p>
    <w:p w:rsidR="00404974" w:rsidRPr="004201DA" w:rsidRDefault="00404974"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D223A4">
        <w:rPr>
          <w:rFonts w:ascii="Times New Roman" w:eastAsia="Times New Roman" w:hAnsi="Times New Roman" w:cs="Times New Roman"/>
          <w:b/>
          <w:sz w:val="28"/>
          <w:szCs w:val="28"/>
          <w:lang w:eastAsia="ru-RU"/>
        </w:rPr>
        <w:t>5.8. Раздел 08 "Культура, кинематография"</w:t>
      </w:r>
    </w:p>
    <w:p w:rsidR="000B1663" w:rsidRDefault="000B1663" w:rsidP="000B1663">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Расходы краевого бюджета по разделу  на 201</w:t>
      </w:r>
      <w:r>
        <w:rPr>
          <w:rFonts w:ascii="Times New Roman" w:hAnsi="Times New Roman" w:cs="Times New Roman"/>
          <w:sz w:val="28"/>
          <w:szCs w:val="28"/>
        </w:rPr>
        <w:t>6</w:t>
      </w:r>
      <w:r w:rsidRPr="00B24F90">
        <w:rPr>
          <w:rFonts w:ascii="Times New Roman" w:hAnsi="Times New Roman" w:cs="Times New Roman"/>
          <w:sz w:val="28"/>
          <w:szCs w:val="28"/>
        </w:rPr>
        <w:t xml:space="preserve"> год предусмотрены в размере </w:t>
      </w:r>
      <w:r>
        <w:rPr>
          <w:rFonts w:ascii="Times New Roman" w:hAnsi="Times New Roman" w:cs="Times New Roman"/>
          <w:sz w:val="28"/>
          <w:szCs w:val="28"/>
        </w:rPr>
        <w:t>1024,5</w:t>
      </w:r>
      <w:r w:rsidRPr="00B24F90">
        <w:rPr>
          <w:rFonts w:ascii="Times New Roman" w:hAnsi="Times New Roman" w:cs="Times New Roman"/>
          <w:sz w:val="28"/>
          <w:szCs w:val="28"/>
        </w:rPr>
        <w:t xml:space="preserve"> млн рублей, что </w:t>
      </w:r>
      <w:r>
        <w:rPr>
          <w:rFonts w:ascii="Times New Roman" w:hAnsi="Times New Roman" w:cs="Times New Roman"/>
          <w:sz w:val="28"/>
          <w:szCs w:val="28"/>
        </w:rPr>
        <w:t>ниже</w:t>
      </w:r>
      <w:r w:rsidRPr="00B24F90">
        <w:rPr>
          <w:rFonts w:ascii="Times New Roman" w:hAnsi="Times New Roman" w:cs="Times New Roman"/>
          <w:sz w:val="28"/>
          <w:szCs w:val="28"/>
        </w:rPr>
        <w:t xml:space="preserve"> уровня 201</w:t>
      </w:r>
      <w:r>
        <w:rPr>
          <w:rFonts w:ascii="Times New Roman" w:hAnsi="Times New Roman" w:cs="Times New Roman"/>
          <w:sz w:val="28"/>
          <w:szCs w:val="28"/>
        </w:rPr>
        <w:t>5</w:t>
      </w:r>
      <w:r w:rsidRPr="00B24F90">
        <w:rPr>
          <w:rFonts w:ascii="Times New Roman" w:hAnsi="Times New Roman" w:cs="Times New Roman"/>
          <w:sz w:val="28"/>
          <w:szCs w:val="28"/>
        </w:rPr>
        <w:t xml:space="preserve"> года на </w:t>
      </w:r>
      <w:r>
        <w:rPr>
          <w:rFonts w:ascii="Times New Roman" w:hAnsi="Times New Roman" w:cs="Times New Roman"/>
          <w:sz w:val="28"/>
          <w:szCs w:val="28"/>
        </w:rPr>
        <w:t>47,5</w:t>
      </w:r>
      <w:r w:rsidRPr="00B24F90">
        <w:rPr>
          <w:rFonts w:ascii="Times New Roman" w:hAnsi="Times New Roman" w:cs="Times New Roman"/>
          <w:sz w:val="28"/>
          <w:szCs w:val="28"/>
        </w:rPr>
        <w:t xml:space="preserve"> %</w:t>
      </w:r>
      <w:r>
        <w:rPr>
          <w:rFonts w:ascii="Times New Roman" w:hAnsi="Times New Roman" w:cs="Times New Roman"/>
          <w:sz w:val="28"/>
          <w:szCs w:val="28"/>
        </w:rPr>
        <w:t>,</w:t>
      </w:r>
      <w:r w:rsidRPr="00B24F90">
        <w:rPr>
          <w:rFonts w:ascii="Times New Roman" w:hAnsi="Times New Roman" w:cs="Times New Roman"/>
          <w:sz w:val="28"/>
          <w:szCs w:val="28"/>
        </w:rPr>
        <w:t xml:space="preserve"> или на </w:t>
      </w:r>
      <w:r>
        <w:rPr>
          <w:rFonts w:ascii="Times New Roman" w:hAnsi="Times New Roman" w:cs="Times New Roman"/>
          <w:sz w:val="28"/>
          <w:szCs w:val="28"/>
        </w:rPr>
        <w:t>928,5</w:t>
      </w:r>
      <w:r w:rsidRPr="00B24F90">
        <w:rPr>
          <w:rFonts w:ascii="Times New Roman" w:hAnsi="Times New Roman" w:cs="Times New Roman"/>
          <w:sz w:val="28"/>
          <w:szCs w:val="28"/>
        </w:rPr>
        <w:t xml:space="preserve"> млн рублей (</w:t>
      </w:r>
      <w:r>
        <w:rPr>
          <w:rFonts w:ascii="Times New Roman" w:hAnsi="Times New Roman" w:cs="Times New Roman"/>
          <w:sz w:val="28"/>
          <w:szCs w:val="28"/>
        </w:rPr>
        <w:t>1953,0 млн рублей).</w:t>
      </w:r>
    </w:p>
    <w:p w:rsidR="000B1663" w:rsidRPr="00B24F90" w:rsidRDefault="000B1663" w:rsidP="000B1663">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Удельный вес расходов по данному разделу в общем объеме расходов краевого бюджета на 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 составляет </w:t>
      </w:r>
      <w:r>
        <w:rPr>
          <w:rFonts w:ascii="Times New Roman" w:eastAsia="Times New Roman" w:hAnsi="Times New Roman" w:cs="Times New Roman"/>
          <w:sz w:val="28"/>
          <w:szCs w:val="24"/>
          <w:lang w:eastAsia="ru-RU"/>
        </w:rPr>
        <w:t>1,3</w:t>
      </w:r>
      <w:r w:rsidRPr="00B24F90">
        <w:rPr>
          <w:rFonts w:ascii="Times New Roman" w:eastAsia="Times New Roman" w:hAnsi="Times New Roman" w:cs="Times New Roman"/>
          <w:sz w:val="28"/>
          <w:szCs w:val="24"/>
          <w:lang w:eastAsia="ru-RU"/>
        </w:rPr>
        <w:t xml:space="preserve"> %. </w:t>
      </w:r>
    </w:p>
    <w:p w:rsidR="000B1663" w:rsidRPr="00B24F90" w:rsidRDefault="000B1663" w:rsidP="000B1663">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4"/>
          <w:lang w:eastAsia="ru-RU"/>
        </w:rPr>
        <w:t>Согласно ведомственной структуре расходов в 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году расходы по данному разделу будут осуществлять 2 главных распорядителя бюджетных средств, а именно: д</w:t>
      </w:r>
      <w:r w:rsidRPr="00B24F90">
        <w:rPr>
          <w:rFonts w:ascii="Times New Roman" w:eastAsia="Times New Roman" w:hAnsi="Times New Roman" w:cs="Times New Roman"/>
          <w:sz w:val="28"/>
          <w:szCs w:val="28"/>
          <w:lang w:eastAsia="ru-RU"/>
        </w:rPr>
        <w:t>епартамент культуры Приморского края</w:t>
      </w:r>
      <w:r w:rsidRPr="00B24F9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528,5</w:t>
      </w:r>
      <w:r w:rsidRPr="00B24F90">
        <w:rPr>
          <w:rFonts w:ascii="Times New Roman" w:eastAsia="Times New Roman" w:hAnsi="Times New Roman" w:cs="Times New Roman"/>
          <w:sz w:val="28"/>
          <w:szCs w:val="24"/>
          <w:lang w:eastAsia="ru-RU"/>
        </w:rPr>
        <w:t xml:space="preserve"> млн рублей, или </w:t>
      </w:r>
      <w:r>
        <w:rPr>
          <w:rFonts w:ascii="Times New Roman" w:eastAsia="Times New Roman" w:hAnsi="Times New Roman" w:cs="Times New Roman"/>
          <w:sz w:val="28"/>
          <w:szCs w:val="24"/>
          <w:lang w:eastAsia="ru-RU"/>
        </w:rPr>
        <w:t>51,6</w:t>
      </w:r>
      <w:r w:rsidRPr="00B24F90">
        <w:rPr>
          <w:rFonts w:ascii="Times New Roman" w:eastAsia="Times New Roman" w:hAnsi="Times New Roman" w:cs="Times New Roman"/>
          <w:sz w:val="28"/>
          <w:szCs w:val="24"/>
          <w:lang w:eastAsia="ru-RU"/>
        </w:rPr>
        <w:t xml:space="preserve"> % расходов по данному разделу), д</w:t>
      </w:r>
      <w:r w:rsidRPr="00B24F90">
        <w:rPr>
          <w:rFonts w:ascii="Times New Roman" w:eastAsia="Times New Roman" w:hAnsi="Times New Roman" w:cs="Times New Roman"/>
          <w:sz w:val="28"/>
          <w:szCs w:val="28"/>
          <w:lang w:eastAsia="ru-RU"/>
        </w:rPr>
        <w:t>епартамент градостроительства Приморского края (</w:t>
      </w:r>
      <w:r>
        <w:rPr>
          <w:rFonts w:ascii="Times New Roman" w:eastAsia="Times New Roman" w:hAnsi="Times New Roman" w:cs="Times New Roman"/>
          <w:sz w:val="28"/>
          <w:szCs w:val="28"/>
          <w:lang w:eastAsia="ru-RU"/>
        </w:rPr>
        <w:t>496,0</w:t>
      </w:r>
      <w:r w:rsidRPr="00B24F90">
        <w:rPr>
          <w:rFonts w:ascii="Times New Roman" w:eastAsia="Times New Roman" w:hAnsi="Times New Roman" w:cs="Times New Roman"/>
          <w:sz w:val="28"/>
          <w:szCs w:val="28"/>
          <w:lang w:eastAsia="ru-RU"/>
        </w:rPr>
        <w:t xml:space="preserve"> млн рублей, или </w:t>
      </w:r>
      <w:r>
        <w:rPr>
          <w:rFonts w:ascii="Times New Roman" w:eastAsia="Times New Roman" w:hAnsi="Times New Roman" w:cs="Times New Roman"/>
          <w:sz w:val="28"/>
          <w:szCs w:val="28"/>
          <w:lang w:eastAsia="ru-RU"/>
        </w:rPr>
        <w:t>48,4</w:t>
      </w:r>
      <w:r w:rsidRPr="00B24F90">
        <w:rPr>
          <w:rFonts w:ascii="Times New Roman" w:eastAsia="Times New Roman" w:hAnsi="Times New Roman" w:cs="Times New Roman"/>
          <w:sz w:val="28"/>
          <w:szCs w:val="28"/>
          <w:lang w:eastAsia="ru-RU"/>
        </w:rPr>
        <w:t xml:space="preserve"> %).</w:t>
      </w:r>
    </w:p>
    <w:p w:rsidR="000E0865" w:rsidRDefault="000B1663" w:rsidP="000E0865">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Плановые объемы бюджетных назначений в разрезе подразделов классификации расходов приведены в таблице.</w:t>
      </w:r>
    </w:p>
    <w:p w:rsidR="00FF1AB8" w:rsidRDefault="00FF1AB8" w:rsidP="000E086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21</w:t>
      </w:r>
    </w:p>
    <w:p w:rsidR="000B1663" w:rsidRPr="00B24F90" w:rsidRDefault="000B1663" w:rsidP="000B1663">
      <w:pPr>
        <w:tabs>
          <w:tab w:val="left" w:pos="8070"/>
          <w:tab w:val="right" w:pos="93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(млн рублей)</w:t>
      </w:r>
    </w:p>
    <w:tbl>
      <w:tblPr>
        <w:tblW w:w="9356" w:type="dxa"/>
        <w:tblInd w:w="108" w:type="dxa"/>
        <w:tblLayout w:type="fixed"/>
        <w:tblLook w:val="04A0" w:firstRow="1" w:lastRow="0" w:firstColumn="1" w:lastColumn="0" w:noHBand="0" w:noVBand="1"/>
      </w:tblPr>
      <w:tblGrid>
        <w:gridCol w:w="3261"/>
        <w:gridCol w:w="850"/>
        <w:gridCol w:w="1985"/>
        <w:gridCol w:w="1413"/>
        <w:gridCol w:w="996"/>
        <w:gridCol w:w="851"/>
      </w:tblGrid>
      <w:tr w:rsidR="000B1663" w:rsidRPr="00B24F90" w:rsidTr="000E0865">
        <w:trPr>
          <w:trHeight w:val="255"/>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1663" w:rsidRPr="000E0865" w:rsidRDefault="000B1663" w:rsidP="000B1663">
            <w:pPr>
              <w:spacing w:after="0" w:line="240" w:lineRule="auto"/>
              <w:jc w:val="center"/>
              <w:rPr>
                <w:rFonts w:ascii="Times New Roman" w:eastAsia="Times New Roman" w:hAnsi="Times New Roman" w:cs="Times New Roman"/>
                <w:sz w:val="20"/>
                <w:szCs w:val="20"/>
                <w:lang w:eastAsia="ru-RU"/>
              </w:rPr>
            </w:pPr>
            <w:r w:rsidRPr="000E0865">
              <w:rPr>
                <w:rFonts w:ascii="Times New Roman" w:eastAsia="Times New Roman" w:hAnsi="Times New Roman" w:cs="Times New Roman"/>
                <w:sz w:val="20"/>
                <w:szCs w:val="20"/>
                <w:lang w:eastAsia="ru-RU"/>
              </w:rPr>
              <w:t>Наименование  разделов, подразделов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1663" w:rsidRPr="000E0865" w:rsidRDefault="000B1663" w:rsidP="000B1663">
            <w:pPr>
              <w:spacing w:after="0" w:line="240" w:lineRule="auto"/>
              <w:jc w:val="center"/>
              <w:rPr>
                <w:rFonts w:ascii="Times New Roman" w:eastAsia="Times New Roman" w:hAnsi="Times New Roman" w:cs="Times New Roman"/>
                <w:sz w:val="20"/>
                <w:szCs w:val="20"/>
                <w:lang w:eastAsia="ru-RU"/>
              </w:rPr>
            </w:pPr>
            <w:r w:rsidRPr="000E0865">
              <w:rPr>
                <w:rFonts w:ascii="Times New Roman" w:eastAsia="Times New Roman" w:hAnsi="Times New Roman" w:cs="Times New Roman"/>
                <w:sz w:val="20"/>
                <w:szCs w:val="20"/>
                <w:lang w:eastAsia="ru-RU"/>
              </w:rPr>
              <w:t>Раздел, Подраздел</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1663" w:rsidRPr="000E0865" w:rsidRDefault="000B1663" w:rsidP="000B1663">
            <w:pPr>
              <w:spacing w:after="0" w:line="240" w:lineRule="auto"/>
              <w:jc w:val="center"/>
              <w:rPr>
                <w:rFonts w:ascii="Times New Roman" w:eastAsia="Times New Roman" w:hAnsi="Times New Roman" w:cs="Times New Roman"/>
                <w:sz w:val="20"/>
                <w:szCs w:val="20"/>
                <w:lang w:eastAsia="ru-RU"/>
              </w:rPr>
            </w:pPr>
            <w:r w:rsidRPr="000E0865">
              <w:rPr>
                <w:rFonts w:ascii="Times New Roman" w:eastAsia="Times New Roman" w:hAnsi="Times New Roman" w:cs="Times New Roman"/>
                <w:sz w:val="20"/>
                <w:szCs w:val="20"/>
                <w:lang w:eastAsia="ru-RU"/>
              </w:rPr>
              <w:t>Утверждено Законом Приморского края</w:t>
            </w:r>
          </w:p>
          <w:p w:rsidR="000B1663" w:rsidRPr="000E0865" w:rsidRDefault="000B1663" w:rsidP="000B1663">
            <w:pPr>
              <w:spacing w:after="0" w:line="240" w:lineRule="auto"/>
              <w:jc w:val="center"/>
              <w:rPr>
                <w:rFonts w:ascii="Times New Roman" w:eastAsia="Times New Roman" w:hAnsi="Times New Roman" w:cs="Times New Roman"/>
                <w:sz w:val="20"/>
                <w:szCs w:val="20"/>
                <w:lang w:eastAsia="ru-RU"/>
              </w:rPr>
            </w:pPr>
            <w:r w:rsidRPr="000E0865">
              <w:rPr>
                <w:rFonts w:ascii="Times New Roman" w:eastAsia="Times New Roman" w:hAnsi="Times New Roman" w:cs="Times New Roman"/>
                <w:sz w:val="20"/>
                <w:szCs w:val="20"/>
                <w:lang w:eastAsia="ru-RU"/>
              </w:rPr>
              <w:t>от 01.10.2015</w:t>
            </w:r>
          </w:p>
          <w:p w:rsidR="000B1663" w:rsidRPr="000E0865" w:rsidRDefault="000B1663" w:rsidP="000B1663">
            <w:pPr>
              <w:spacing w:after="0" w:line="240" w:lineRule="auto"/>
              <w:jc w:val="center"/>
              <w:rPr>
                <w:rFonts w:ascii="Times New Roman" w:eastAsia="Times New Roman" w:hAnsi="Times New Roman" w:cs="Times New Roman"/>
                <w:sz w:val="20"/>
                <w:szCs w:val="20"/>
                <w:lang w:eastAsia="ru-RU"/>
              </w:rPr>
            </w:pPr>
            <w:r w:rsidRPr="000E0865">
              <w:rPr>
                <w:rFonts w:ascii="Times New Roman" w:eastAsia="Times New Roman" w:hAnsi="Times New Roman" w:cs="Times New Roman"/>
                <w:sz w:val="20"/>
                <w:szCs w:val="20"/>
                <w:lang w:eastAsia="ru-RU"/>
              </w:rPr>
              <w:t>№ 670–КЗ</w:t>
            </w:r>
          </w:p>
          <w:p w:rsidR="000B1663" w:rsidRPr="000E0865" w:rsidRDefault="000B1663" w:rsidP="000B1663">
            <w:pPr>
              <w:spacing w:after="0" w:line="240" w:lineRule="auto"/>
              <w:jc w:val="center"/>
              <w:rPr>
                <w:rFonts w:ascii="Times New Roman" w:eastAsia="Times New Roman" w:hAnsi="Times New Roman" w:cs="Times New Roman"/>
                <w:sz w:val="20"/>
                <w:szCs w:val="20"/>
                <w:lang w:eastAsia="ru-RU"/>
              </w:rPr>
            </w:pPr>
            <w:r w:rsidRPr="000E0865">
              <w:rPr>
                <w:rFonts w:ascii="Times New Roman" w:eastAsia="Times New Roman" w:hAnsi="Times New Roman" w:cs="Times New Roman"/>
                <w:sz w:val="20"/>
                <w:szCs w:val="20"/>
                <w:lang w:eastAsia="ru-RU"/>
              </w:rPr>
              <w:t>на 2015 год</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1663" w:rsidRPr="000E0865" w:rsidRDefault="000B1663" w:rsidP="000B1663">
            <w:pPr>
              <w:spacing w:after="0" w:line="240" w:lineRule="auto"/>
              <w:jc w:val="center"/>
              <w:rPr>
                <w:rFonts w:ascii="Times New Roman" w:eastAsia="Times New Roman" w:hAnsi="Times New Roman" w:cs="Times New Roman"/>
                <w:sz w:val="20"/>
                <w:szCs w:val="20"/>
                <w:lang w:eastAsia="ru-RU"/>
              </w:rPr>
            </w:pPr>
            <w:r w:rsidRPr="000E0865">
              <w:rPr>
                <w:rFonts w:ascii="Times New Roman" w:eastAsia="Times New Roman" w:hAnsi="Times New Roman" w:cs="Times New Roman"/>
                <w:sz w:val="20"/>
                <w:szCs w:val="20"/>
                <w:lang w:eastAsia="ru-RU"/>
              </w:rPr>
              <w:t>Проект закона о краевом бюджете на 2016 год</w:t>
            </w:r>
          </w:p>
        </w:tc>
        <w:tc>
          <w:tcPr>
            <w:tcW w:w="184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1663" w:rsidRPr="000E0865" w:rsidRDefault="000B1663" w:rsidP="000B1663">
            <w:pPr>
              <w:spacing w:after="0" w:line="240" w:lineRule="auto"/>
              <w:jc w:val="center"/>
              <w:rPr>
                <w:rFonts w:ascii="Times New Roman" w:eastAsia="Times New Roman" w:hAnsi="Times New Roman" w:cs="Times New Roman"/>
                <w:sz w:val="20"/>
                <w:szCs w:val="20"/>
                <w:lang w:eastAsia="ru-RU"/>
              </w:rPr>
            </w:pPr>
            <w:r w:rsidRPr="000E0865">
              <w:rPr>
                <w:rFonts w:ascii="Times New Roman" w:eastAsia="Times New Roman" w:hAnsi="Times New Roman" w:cs="Times New Roman"/>
                <w:sz w:val="20"/>
                <w:szCs w:val="20"/>
                <w:lang w:eastAsia="ru-RU"/>
              </w:rPr>
              <w:t>Темпы роста (снижения) расходов</w:t>
            </w:r>
          </w:p>
        </w:tc>
      </w:tr>
      <w:tr w:rsidR="000B1663" w:rsidRPr="00B24F90" w:rsidTr="000E0865">
        <w:trPr>
          <w:trHeight w:val="722"/>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0B1663" w:rsidRPr="000E0865" w:rsidRDefault="000B1663" w:rsidP="000B1663">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B1663" w:rsidRPr="000E0865" w:rsidRDefault="000B1663" w:rsidP="000B1663">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B1663" w:rsidRPr="000E0865" w:rsidRDefault="000B1663" w:rsidP="000B1663">
            <w:pPr>
              <w:spacing w:after="0" w:line="240" w:lineRule="auto"/>
              <w:rPr>
                <w:rFonts w:ascii="Times New Roman" w:eastAsia="Times New Roman" w:hAnsi="Times New Roman" w:cs="Times New Roman"/>
                <w:sz w:val="20"/>
                <w:szCs w:val="20"/>
                <w:lang w:eastAsia="ru-RU"/>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0B1663" w:rsidRPr="000E0865" w:rsidRDefault="000B1663" w:rsidP="000B1663">
            <w:pPr>
              <w:spacing w:after="0" w:line="240" w:lineRule="auto"/>
              <w:rPr>
                <w:rFonts w:ascii="Times New Roman" w:eastAsia="Times New Roman" w:hAnsi="Times New Roman" w:cs="Times New Roman"/>
                <w:sz w:val="20"/>
                <w:szCs w:val="20"/>
                <w:lang w:eastAsia="ru-RU"/>
              </w:rPr>
            </w:pPr>
          </w:p>
        </w:tc>
        <w:tc>
          <w:tcPr>
            <w:tcW w:w="1847" w:type="dxa"/>
            <w:gridSpan w:val="2"/>
            <w:vMerge/>
            <w:tcBorders>
              <w:top w:val="single" w:sz="4" w:space="0" w:color="auto"/>
              <w:left w:val="single" w:sz="4" w:space="0" w:color="auto"/>
              <w:bottom w:val="single" w:sz="4" w:space="0" w:color="000000"/>
              <w:right w:val="single" w:sz="4" w:space="0" w:color="000000"/>
            </w:tcBorders>
            <w:vAlign w:val="center"/>
            <w:hideMark/>
          </w:tcPr>
          <w:p w:rsidR="000B1663" w:rsidRPr="000E0865" w:rsidRDefault="000B1663" w:rsidP="000B1663">
            <w:pPr>
              <w:spacing w:after="0" w:line="240" w:lineRule="auto"/>
              <w:rPr>
                <w:rFonts w:ascii="Times New Roman" w:eastAsia="Times New Roman" w:hAnsi="Times New Roman" w:cs="Times New Roman"/>
                <w:sz w:val="20"/>
                <w:szCs w:val="20"/>
                <w:lang w:eastAsia="ru-RU"/>
              </w:rPr>
            </w:pPr>
          </w:p>
        </w:tc>
      </w:tr>
      <w:tr w:rsidR="000B1663" w:rsidRPr="00B24F90" w:rsidTr="000E0865">
        <w:trPr>
          <w:trHeight w:val="549"/>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0B1663" w:rsidRPr="000E0865" w:rsidRDefault="000B1663" w:rsidP="000B1663">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B1663" w:rsidRPr="000E0865" w:rsidRDefault="000B1663" w:rsidP="000B1663">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B1663" w:rsidRPr="000E0865" w:rsidRDefault="000B1663" w:rsidP="000B1663">
            <w:pPr>
              <w:spacing w:after="0" w:line="240" w:lineRule="auto"/>
              <w:rPr>
                <w:rFonts w:ascii="Times New Roman" w:eastAsia="Times New Roman" w:hAnsi="Times New Roman" w:cs="Times New Roman"/>
                <w:sz w:val="20"/>
                <w:szCs w:val="20"/>
                <w:lang w:eastAsia="ru-RU"/>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0B1663" w:rsidRPr="000E0865" w:rsidRDefault="000B1663" w:rsidP="000B1663">
            <w:pPr>
              <w:spacing w:after="0" w:line="240" w:lineRule="auto"/>
              <w:rPr>
                <w:rFonts w:ascii="Times New Roman" w:eastAsia="Times New Roman" w:hAnsi="Times New Roman" w:cs="Times New Roman"/>
                <w:sz w:val="20"/>
                <w:szCs w:val="20"/>
                <w:lang w:eastAsia="ru-RU"/>
              </w:rPr>
            </w:pPr>
          </w:p>
        </w:tc>
        <w:tc>
          <w:tcPr>
            <w:tcW w:w="996" w:type="dxa"/>
            <w:tcBorders>
              <w:top w:val="nil"/>
              <w:left w:val="nil"/>
              <w:bottom w:val="single" w:sz="4" w:space="0" w:color="auto"/>
              <w:right w:val="single" w:sz="4" w:space="0" w:color="auto"/>
            </w:tcBorders>
            <w:shd w:val="clear" w:color="auto" w:fill="auto"/>
            <w:vAlign w:val="center"/>
            <w:hideMark/>
          </w:tcPr>
          <w:p w:rsidR="000B1663" w:rsidRPr="000E0865" w:rsidRDefault="000B1663" w:rsidP="000B1663">
            <w:pPr>
              <w:spacing w:after="0" w:line="240" w:lineRule="auto"/>
              <w:jc w:val="center"/>
              <w:rPr>
                <w:rFonts w:ascii="Times New Roman" w:eastAsia="Times New Roman" w:hAnsi="Times New Roman" w:cs="Times New Roman"/>
                <w:sz w:val="20"/>
                <w:szCs w:val="20"/>
                <w:lang w:eastAsia="ru-RU"/>
              </w:rPr>
            </w:pPr>
            <w:r w:rsidRPr="000E0865">
              <w:rPr>
                <w:rFonts w:ascii="Times New Roman" w:eastAsia="Times New Roman" w:hAnsi="Times New Roman" w:cs="Times New Roman"/>
                <w:sz w:val="20"/>
                <w:szCs w:val="20"/>
                <w:lang w:eastAsia="ru-RU"/>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0B1663" w:rsidRPr="000E0865" w:rsidRDefault="000B1663" w:rsidP="000B1663">
            <w:pPr>
              <w:spacing w:after="0" w:line="240" w:lineRule="auto"/>
              <w:jc w:val="center"/>
              <w:rPr>
                <w:rFonts w:ascii="Arial CYR" w:eastAsia="Times New Roman" w:hAnsi="Arial CYR" w:cs="Arial CYR"/>
                <w:sz w:val="20"/>
                <w:szCs w:val="20"/>
                <w:lang w:eastAsia="ru-RU"/>
              </w:rPr>
            </w:pPr>
            <w:r w:rsidRPr="000E0865">
              <w:rPr>
                <w:rFonts w:ascii="Arial CYR" w:eastAsia="Times New Roman" w:hAnsi="Arial CYR" w:cs="Arial CYR"/>
                <w:sz w:val="20"/>
                <w:szCs w:val="20"/>
                <w:lang w:eastAsia="ru-RU"/>
              </w:rPr>
              <w:t>%</w:t>
            </w:r>
          </w:p>
        </w:tc>
      </w:tr>
      <w:tr w:rsidR="000B1663" w:rsidRPr="00B24F90" w:rsidTr="000E0865">
        <w:trPr>
          <w:trHeight w:val="184"/>
        </w:trPr>
        <w:tc>
          <w:tcPr>
            <w:tcW w:w="3261" w:type="dxa"/>
            <w:tcBorders>
              <w:top w:val="nil"/>
              <w:left w:val="single" w:sz="4" w:space="0" w:color="auto"/>
              <w:bottom w:val="single" w:sz="4" w:space="0" w:color="auto"/>
              <w:right w:val="single" w:sz="4" w:space="0" w:color="auto"/>
            </w:tcBorders>
            <w:shd w:val="clear" w:color="auto" w:fill="auto"/>
            <w:hideMark/>
          </w:tcPr>
          <w:p w:rsidR="000B1663" w:rsidRPr="00B24F90" w:rsidRDefault="000B1663" w:rsidP="000B1663">
            <w:pPr>
              <w:spacing w:after="0" w:line="240" w:lineRule="auto"/>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Культура, кинематография</w:t>
            </w:r>
          </w:p>
        </w:tc>
        <w:tc>
          <w:tcPr>
            <w:tcW w:w="850" w:type="dxa"/>
            <w:tcBorders>
              <w:top w:val="nil"/>
              <w:left w:val="nil"/>
              <w:bottom w:val="single" w:sz="4" w:space="0" w:color="auto"/>
              <w:right w:val="single" w:sz="4" w:space="0" w:color="auto"/>
            </w:tcBorders>
            <w:shd w:val="clear" w:color="000000" w:fill="FFFFFF"/>
            <w:noWrap/>
            <w:hideMark/>
          </w:tcPr>
          <w:p w:rsidR="000B1663" w:rsidRPr="00B24F90" w:rsidRDefault="000B1663" w:rsidP="000B1663">
            <w:pPr>
              <w:spacing w:after="0" w:line="240" w:lineRule="auto"/>
              <w:jc w:val="center"/>
              <w:rPr>
                <w:rFonts w:ascii="Times New Roman" w:eastAsia="Times New Roman" w:hAnsi="Times New Roman" w:cs="Times New Roman"/>
                <w:b/>
                <w:bCs/>
                <w:lang w:eastAsia="ru-RU"/>
              </w:rPr>
            </w:pPr>
            <w:r w:rsidRPr="00B24F90">
              <w:rPr>
                <w:rFonts w:ascii="Times New Roman" w:eastAsia="Times New Roman" w:hAnsi="Times New Roman" w:cs="Times New Roman"/>
                <w:b/>
                <w:bCs/>
                <w:lang w:eastAsia="ru-RU"/>
              </w:rPr>
              <w:t>08</w:t>
            </w:r>
          </w:p>
        </w:tc>
        <w:tc>
          <w:tcPr>
            <w:tcW w:w="1985" w:type="dxa"/>
            <w:tcBorders>
              <w:top w:val="nil"/>
              <w:left w:val="nil"/>
              <w:bottom w:val="single" w:sz="4" w:space="0" w:color="auto"/>
              <w:right w:val="single" w:sz="4" w:space="0" w:color="auto"/>
            </w:tcBorders>
            <w:shd w:val="clear" w:color="auto" w:fill="auto"/>
            <w:noWrap/>
            <w:vAlign w:val="center"/>
            <w:hideMark/>
          </w:tcPr>
          <w:p w:rsidR="000B1663" w:rsidRPr="006D0731" w:rsidRDefault="000B1663" w:rsidP="000B1663">
            <w:pPr>
              <w:spacing w:after="0" w:line="240" w:lineRule="auto"/>
              <w:jc w:val="right"/>
              <w:rPr>
                <w:rFonts w:ascii="Times New Roman" w:hAnsi="Times New Roman" w:cs="Times New Roman"/>
                <w:b/>
                <w:bCs/>
                <w:color w:val="000000"/>
                <w:sz w:val="24"/>
                <w:szCs w:val="24"/>
              </w:rPr>
            </w:pPr>
            <w:r w:rsidRPr="006D0731">
              <w:rPr>
                <w:rFonts w:ascii="Times New Roman" w:hAnsi="Times New Roman" w:cs="Times New Roman"/>
                <w:b/>
                <w:bCs/>
                <w:color w:val="000000"/>
              </w:rPr>
              <w:t>1953,0</w:t>
            </w:r>
          </w:p>
        </w:tc>
        <w:tc>
          <w:tcPr>
            <w:tcW w:w="1413" w:type="dxa"/>
            <w:tcBorders>
              <w:top w:val="nil"/>
              <w:left w:val="nil"/>
              <w:bottom w:val="single" w:sz="4" w:space="0" w:color="auto"/>
              <w:right w:val="single" w:sz="4" w:space="0" w:color="auto"/>
            </w:tcBorders>
            <w:shd w:val="clear" w:color="000000" w:fill="FFFFFF"/>
            <w:vAlign w:val="center"/>
            <w:hideMark/>
          </w:tcPr>
          <w:p w:rsidR="000B1663" w:rsidRPr="006D0731" w:rsidRDefault="000B1663" w:rsidP="000B1663">
            <w:pPr>
              <w:spacing w:after="0" w:line="240" w:lineRule="auto"/>
              <w:jc w:val="right"/>
              <w:rPr>
                <w:rFonts w:ascii="Times New Roman" w:hAnsi="Times New Roman" w:cs="Times New Roman"/>
                <w:b/>
                <w:bCs/>
                <w:color w:val="000000"/>
                <w:sz w:val="24"/>
                <w:szCs w:val="24"/>
              </w:rPr>
            </w:pPr>
            <w:r w:rsidRPr="006D0731">
              <w:rPr>
                <w:rFonts w:ascii="Times New Roman" w:hAnsi="Times New Roman" w:cs="Times New Roman"/>
                <w:b/>
                <w:bCs/>
                <w:color w:val="000000"/>
              </w:rPr>
              <w:t>1024,5</w:t>
            </w:r>
          </w:p>
        </w:tc>
        <w:tc>
          <w:tcPr>
            <w:tcW w:w="996" w:type="dxa"/>
            <w:tcBorders>
              <w:top w:val="nil"/>
              <w:left w:val="nil"/>
              <w:bottom w:val="single" w:sz="4" w:space="0" w:color="auto"/>
              <w:right w:val="single" w:sz="4" w:space="0" w:color="auto"/>
            </w:tcBorders>
            <w:shd w:val="clear" w:color="auto" w:fill="auto"/>
            <w:noWrap/>
            <w:vAlign w:val="center"/>
            <w:hideMark/>
          </w:tcPr>
          <w:p w:rsidR="000B1663" w:rsidRPr="006D0731" w:rsidRDefault="000B1663" w:rsidP="000B1663">
            <w:pPr>
              <w:spacing w:after="0" w:line="240" w:lineRule="auto"/>
              <w:jc w:val="right"/>
              <w:rPr>
                <w:rFonts w:ascii="Times New Roman" w:hAnsi="Times New Roman" w:cs="Times New Roman"/>
                <w:b/>
                <w:bCs/>
                <w:color w:val="000000"/>
                <w:sz w:val="24"/>
                <w:szCs w:val="24"/>
              </w:rPr>
            </w:pPr>
            <w:r w:rsidRPr="006D0731">
              <w:rPr>
                <w:rFonts w:ascii="Times New Roman" w:hAnsi="Times New Roman" w:cs="Times New Roman"/>
                <w:b/>
                <w:bCs/>
                <w:color w:val="000000"/>
              </w:rPr>
              <w:t>-928,5</w:t>
            </w:r>
          </w:p>
        </w:tc>
        <w:tc>
          <w:tcPr>
            <w:tcW w:w="851" w:type="dxa"/>
            <w:tcBorders>
              <w:top w:val="nil"/>
              <w:left w:val="nil"/>
              <w:bottom w:val="single" w:sz="4" w:space="0" w:color="auto"/>
              <w:right w:val="single" w:sz="4" w:space="0" w:color="auto"/>
            </w:tcBorders>
            <w:shd w:val="clear" w:color="auto" w:fill="auto"/>
            <w:noWrap/>
            <w:vAlign w:val="center"/>
            <w:hideMark/>
          </w:tcPr>
          <w:p w:rsidR="000B1663" w:rsidRPr="006D0731" w:rsidRDefault="000B1663" w:rsidP="000B1663">
            <w:pPr>
              <w:spacing w:after="0" w:line="240" w:lineRule="auto"/>
              <w:jc w:val="right"/>
              <w:rPr>
                <w:rFonts w:ascii="Times New Roman" w:hAnsi="Times New Roman" w:cs="Times New Roman"/>
                <w:b/>
                <w:bCs/>
                <w:color w:val="000000"/>
                <w:sz w:val="24"/>
                <w:szCs w:val="24"/>
              </w:rPr>
            </w:pPr>
            <w:r w:rsidRPr="006D0731">
              <w:rPr>
                <w:rFonts w:ascii="Times New Roman" w:hAnsi="Times New Roman" w:cs="Times New Roman"/>
                <w:b/>
                <w:bCs/>
                <w:color w:val="000000"/>
              </w:rPr>
              <w:t>52,5</w:t>
            </w:r>
          </w:p>
        </w:tc>
      </w:tr>
      <w:tr w:rsidR="000B1663" w:rsidRPr="00B24F90" w:rsidTr="000E0865">
        <w:trPr>
          <w:trHeight w:val="201"/>
        </w:trPr>
        <w:tc>
          <w:tcPr>
            <w:tcW w:w="3261" w:type="dxa"/>
            <w:tcBorders>
              <w:top w:val="nil"/>
              <w:left w:val="single" w:sz="4" w:space="0" w:color="auto"/>
              <w:bottom w:val="single" w:sz="4" w:space="0" w:color="auto"/>
              <w:right w:val="single" w:sz="4" w:space="0" w:color="auto"/>
            </w:tcBorders>
            <w:shd w:val="clear" w:color="000000" w:fill="FFFFFF"/>
            <w:hideMark/>
          </w:tcPr>
          <w:p w:rsidR="000B1663" w:rsidRPr="00B24F90" w:rsidRDefault="000B1663" w:rsidP="000B1663">
            <w:pPr>
              <w:spacing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Культура</w:t>
            </w:r>
          </w:p>
        </w:tc>
        <w:tc>
          <w:tcPr>
            <w:tcW w:w="850" w:type="dxa"/>
            <w:tcBorders>
              <w:top w:val="nil"/>
              <w:left w:val="nil"/>
              <w:bottom w:val="single" w:sz="4" w:space="0" w:color="auto"/>
              <w:right w:val="single" w:sz="4" w:space="0" w:color="auto"/>
            </w:tcBorders>
            <w:shd w:val="clear" w:color="000000" w:fill="FFFFFF"/>
            <w:hideMark/>
          </w:tcPr>
          <w:p w:rsidR="000B1663" w:rsidRPr="00B24F90" w:rsidRDefault="000B1663" w:rsidP="000B1663">
            <w:pPr>
              <w:spacing w:after="0" w:line="240" w:lineRule="auto"/>
              <w:jc w:val="center"/>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0801</w:t>
            </w:r>
          </w:p>
        </w:tc>
        <w:tc>
          <w:tcPr>
            <w:tcW w:w="1985" w:type="dxa"/>
            <w:tcBorders>
              <w:top w:val="nil"/>
              <w:left w:val="nil"/>
              <w:bottom w:val="single" w:sz="4" w:space="0" w:color="auto"/>
              <w:right w:val="single" w:sz="4" w:space="0" w:color="auto"/>
            </w:tcBorders>
            <w:shd w:val="clear" w:color="000000" w:fill="FFFFFF"/>
            <w:vAlign w:val="center"/>
            <w:hideMark/>
          </w:tcPr>
          <w:p w:rsidR="000B1663" w:rsidRPr="006D0731" w:rsidRDefault="000B1663" w:rsidP="000B1663">
            <w:pPr>
              <w:spacing w:after="0" w:line="240" w:lineRule="auto"/>
              <w:jc w:val="right"/>
              <w:rPr>
                <w:rFonts w:ascii="Times New Roman" w:hAnsi="Times New Roman" w:cs="Times New Roman"/>
                <w:color w:val="000000"/>
                <w:sz w:val="24"/>
                <w:szCs w:val="24"/>
              </w:rPr>
            </w:pPr>
            <w:r w:rsidRPr="006D0731">
              <w:rPr>
                <w:rFonts w:ascii="Times New Roman" w:hAnsi="Times New Roman" w:cs="Times New Roman"/>
                <w:color w:val="000000"/>
              </w:rPr>
              <w:t>1772,2</w:t>
            </w:r>
          </w:p>
        </w:tc>
        <w:tc>
          <w:tcPr>
            <w:tcW w:w="1413" w:type="dxa"/>
            <w:tcBorders>
              <w:top w:val="nil"/>
              <w:left w:val="nil"/>
              <w:bottom w:val="single" w:sz="4" w:space="0" w:color="auto"/>
              <w:right w:val="single" w:sz="4" w:space="0" w:color="auto"/>
            </w:tcBorders>
            <w:shd w:val="clear" w:color="000000" w:fill="FFFFFF"/>
            <w:vAlign w:val="center"/>
            <w:hideMark/>
          </w:tcPr>
          <w:p w:rsidR="000B1663" w:rsidRPr="006D0731" w:rsidRDefault="000B1663" w:rsidP="000B1663">
            <w:pPr>
              <w:spacing w:after="0" w:line="240" w:lineRule="auto"/>
              <w:jc w:val="right"/>
              <w:rPr>
                <w:rFonts w:ascii="Times New Roman" w:hAnsi="Times New Roman" w:cs="Times New Roman"/>
                <w:color w:val="000000"/>
                <w:sz w:val="24"/>
                <w:szCs w:val="24"/>
              </w:rPr>
            </w:pPr>
            <w:r w:rsidRPr="006D0731">
              <w:rPr>
                <w:rFonts w:ascii="Times New Roman" w:hAnsi="Times New Roman" w:cs="Times New Roman"/>
                <w:color w:val="000000"/>
              </w:rPr>
              <w:t>920,9</w:t>
            </w:r>
          </w:p>
        </w:tc>
        <w:tc>
          <w:tcPr>
            <w:tcW w:w="996" w:type="dxa"/>
            <w:tcBorders>
              <w:top w:val="nil"/>
              <w:left w:val="nil"/>
              <w:bottom w:val="single" w:sz="4" w:space="0" w:color="auto"/>
              <w:right w:val="single" w:sz="4" w:space="0" w:color="auto"/>
            </w:tcBorders>
            <w:shd w:val="clear" w:color="auto" w:fill="auto"/>
            <w:noWrap/>
            <w:vAlign w:val="center"/>
            <w:hideMark/>
          </w:tcPr>
          <w:p w:rsidR="000B1663" w:rsidRPr="006D0731" w:rsidRDefault="000B1663" w:rsidP="000B1663">
            <w:pPr>
              <w:spacing w:after="0" w:line="240" w:lineRule="auto"/>
              <w:jc w:val="right"/>
              <w:rPr>
                <w:rFonts w:ascii="Times New Roman" w:hAnsi="Times New Roman" w:cs="Times New Roman"/>
                <w:color w:val="000000"/>
                <w:sz w:val="24"/>
                <w:szCs w:val="24"/>
              </w:rPr>
            </w:pPr>
            <w:r w:rsidRPr="006D0731">
              <w:rPr>
                <w:rFonts w:ascii="Times New Roman" w:hAnsi="Times New Roman" w:cs="Times New Roman"/>
                <w:color w:val="000000"/>
              </w:rPr>
              <w:t>-851,3</w:t>
            </w:r>
          </w:p>
        </w:tc>
        <w:tc>
          <w:tcPr>
            <w:tcW w:w="851" w:type="dxa"/>
            <w:tcBorders>
              <w:top w:val="nil"/>
              <w:left w:val="nil"/>
              <w:bottom w:val="single" w:sz="4" w:space="0" w:color="auto"/>
              <w:right w:val="single" w:sz="4" w:space="0" w:color="auto"/>
            </w:tcBorders>
            <w:shd w:val="clear" w:color="auto" w:fill="auto"/>
            <w:noWrap/>
            <w:vAlign w:val="center"/>
            <w:hideMark/>
          </w:tcPr>
          <w:p w:rsidR="000B1663" w:rsidRPr="006D0731" w:rsidRDefault="000B1663" w:rsidP="000B1663">
            <w:pPr>
              <w:spacing w:after="0" w:line="240" w:lineRule="auto"/>
              <w:jc w:val="right"/>
              <w:rPr>
                <w:rFonts w:ascii="Times New Roman" w:hAnsi="Times New Roman" w:cs="Times New Roman"/>
                <w:color w:val="000000"/>
                <w:sz w:val="24"/>
                <w:szCs w:val="24"/>
              </w:rPr>
            </w:pPr>
            <w:r w:rsidRPr="006D0731">
              <w:rPr>
                <w:rFonts w:ascii="Times New Roman" w:hAnsi="Times New Roman" w:cs="Times New Roman"/>
                <w:color w:val="000000"/>
              </w:rPr>
              <w:t>52,0</w:t>
            </w:r>
          </w:p>
        </w:tc>
      </w:tr>
      <w:tr w:rsidR="000B1663" w:rsidRPr="00B24F90" w:rsidTr="000E0865">
        <w:trPr>
          <w:trHeight w:val="489"/>
        </w:trPr>
        <w:tc>
          <w:tcPr>
            <w:tcW w:w="3261" w:type="dxa"/>
            <w:tcBorders>
              <w:top w:val="nil"/>
              <w:left w:val="single" w:sz="4" w:space="0" w:color="auto"/>
              <w:bottom w:val="single" w:sz="4" w:space="0" w:color="auto"/>
              <w:right w:val="single" w:sz="4" w:space="0" w:color="auto"/>
            </w:tcBorders>
            <w:shd w:val="clear" w:color="000000" w:fill="FFFFFF"/>
            <w:hideMark/>
          </w:tcPr>
          <w:p w:rsidR="000B1663" w:rsidRPr="00B24F90" w:rsidRDefault="000B1663" w:rsidP="000B1663">
            <w:pPr>
              <w:spacing w:after="0" w:line="240" w:lineRule="auto"/>
              <w:rPr>
                <w:rFonts w:ascii="Times New Roman" w:eastAsia="Times New Roman" w:hAnsi="Times New Roman" w:cs="Times New Roman"/>
                <w:color w:val="000000"/>
                <w:sz w:val="24"/>
                <w:szCs w:val="24"/>
                <w:lang w:eastAsia="ru-RU"/>
              </w:rPr>
            </w:pPr>
            <w:r w:rsidRPr="00B24F90">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000000" w:fill="FFFFFF"/>
            <w:hideMark/>
          </w:tcPr>
          <w:p w:rsidR="000B1663" w:rsidRPr="00B24F90" w:rsidRDefault="000B1663" w:rsidP="000B1663">
            <w:pPr>
              <w:spacing w:after="0" w:line="240" w:lineRule="auto"/>
              <w:jc w:val="center"/>
              <w:rPr>
                <w:rFonts w:ascii="Times New Roman" w:eastAsia="Times New Roman" w:hAnsi="Times New Roman" w:cs="Times New Roman"/>
                <w:color w:val="000000"/>
                <w:lang w:eastAsia="ru-RU"/>
              </w:rPr>
            </w:pPr>
            <w:r w:rsidRPr="00B24F90">
              <w:rPr>
                <w:rFonts w:ascii="Times New Roman" w:eastAsia="Times New Roman" w:hAnsi="Times New Roman" w:cs="Times New Roman"/>
                <w:color w:val="000000"/>
                <w:lang w:eastAsia="ru-RU"/>
              </w:rPr>
              <w:t>0804</w:t>
            </w:r>
          </w:p>
        </w:tc>
        <w:tc>
          <w:tcPr>
            <w:tcW w:w="1985" w:type="dxa"/>
            <w:tcBorders>
              <w:top w:val="nil"/>
              <w:left w:val="nil"/>
              <w:bottom w:val="single" w:sz="4" w:space="0" w:color="auto"/>
              <w:right w:val="single" w:sz="4" w:space="0" w:color="auto"/>
            </w:tcBorders>
            <w:shd w:val="clear" w:color="000000" w:fill="FFFFFF"/>
            <w:noWrap/>
            <w:vAlign w:val="center"/>
            <w:hideMark/>
          </w:tcPr>
          <w:p w:rsidR="000B1663" w:rsidRPr="006D0731" w:rsidRDefault="000B1663" w:rsidP="000B1663">
            <w:pPr>
              <w:spacing w:after="0" w:line="240" w:lineRule="auto"/>
              <w:jc w:val="right"/>
              <w:rPr>
                <w:rFonts w:ascii="Times New Roman" w:hAnsi="Times New Roman" w:cs="Times New Roman"/>
                <w:color w:val="000000"/>
                <w:sz w:val="24"/>
                <w:szCs w:val="24"/>
              </w:rPr>
            </w:pPr>
            <w:r w:rsidRPr="006D0731">
              <w:rPr>
                <w:rFonts w:ascii="Times New Roman" w:hAnsi="Times New Roman" w:cs="Times New Roman"/>
                <w:color w:val="000000"/>
              </w:rPr>
              <w:t>180,8</w:t>
            </w:r>
          </w:p>
        </w:tc>
        <w:tc>
          <w:tcPr>
            <w:tcW w:w="1413" w:type="dxa"/>
            <w:tcBorders>
              <w:top w:val="nil"/>
              <w:left w:val="nil"/>
              <w:bottom w:val="single" w:sz="4" w:space="0" w:color="auto"/>
              <w:right w:val="single" w:sz="4" w:space="0" w:color="auto"/>
            </w:tcBorders>
            <w:shd w:val="clear" w:color="000000" w:fill="FFFFFF"/>
            <w:vAlign w:val="center"/>
            <w:hideMark/>
          </w:tcPr>
          <w:p w:rsidR="000B1663" w:rsidRPr="006D0731" w:rsidRDefault="000B1663" w:rsidP="000B1663">
            <w:pPr>
              <w:spacing w:after="0" w:line="240" w:lineRule="auto"/>
              <w:jc w:val="right"/>
              <w:rPr>
                <w:rFonts w:ascii="Times New Roman" w:hAnsi="Times New Roman" w:cs="Times New Roman"/>
                <w:color w:val="000000"/>
                <w:sz w:val="24"/>
                <w:szCs w:val="24"/>
              </w:rPr>
            </w:pPr>
            <w:r w:rsidRPr="006D0731">
              <w:rPr>
                <w:rFonts w:ascii="Times New Roman" w:hAnsi="Times New Roman" w:cs="Times New Roman"/>
                <w:color w:val="000000"/>
              </w:rPr>
              <w:t>103,6</w:t>
            </w:r>
          </w:p>
        </w:tc>
        <w:tc>
          <w:tcPr>
            <w:tcW w:w="996" w:type="dxa"/>
            <w:tcBorders>
              <w:top w:val="nil"/>
              <w:left w:val="nil"/>
              <w:bottom w:val="single" w:sz="4" w:space="0" w:color="auto"/>
              <w:right w:val="single" w:sz="4" w:space="0" w:color="auto"/>
            </w:tcBorders>
            <w:shd w:val="clear" w:color="auto" w:fill="auto"/>
            <w:noWrap/>
            <w:vAlign w:val="center"/>
            <w:hideMark/>
          </w:tcPr>
          <w:p w:rsidR="000B1663" w:rsidRPr="006D0731" w:rsidRDefault="000B1663" w:rsidP="000B1663">
            <w:pPr>
              <w:spacing w:after="0" w:line="240" w:lineRule="auto"/>
              <w:jc w:val="right"/>
              <w:rPr>
                <w:rFonts w:ascii="Times New Roman" w:hAnsi="Times New Roman" w:cs="Times New Roman"/>
                <w:color w:val="000000"/>
                <w:sz w:val="24"/>
                <w:szCs w:val="24"/>
              </w:rPr>
            </w:pPr>
            <w:r w:rsidRPr="006D0731">
              <w:rPr>
                <w:rFonts w:ascii="Times New Roman" w:hAnsi="Times New Roman" w:cs="Times New Roman"/>
                <w:color w:val="000000"/>
              </w:rPr>
              <w:t>-77,2</w:t>
            </w:r>
          </w:p>
        </w:tc>
        <w:tc>
          <w:tcPr>
            <w:tcW w:w="851" w:type="dxa"/>
            <w:tcBorders>
              <w:top w:val="nil"/>
              <w:left w:val="nil"/>
              <w:bottom w:val="single" w:sz="4" w:space="0" w:color="auto"/>
              <w:right w:val="single" w:sz="4" w:space="0" w:color="auto"/>
            </w:tcBorders>
            <w:shd w:val="clear" w:color="auto" w:fill="auto"/>
            <w:noWrap/>
            <w:vAlign w:val="center"/>
            <w:hideMark/>
          </w:tcPr>
          <w:p w:rsidR="000B1663" w:rsidRPr="006D0731" w:rsidRDefault="000B1663" w:rsidP="000B1663">
            <w:pPr>
              <w:spacing w:after="0" w:line="240" w:lineRule="auto"/>
              <w:jc w:val="right"/>
              <w:rPr>
                <w:rFonts w:ascii="Times New Roman" w:hAnsi="Times New Roman" w:cs="Times New Roman"/>
                <w:color w:val="000000"/>
                <w:sz w:val="24"/>
                <w:szCs w:val="24"/>
              </w:rPr>
            </w:pPr>
            <w:r w:rsidRPr="006D0731">
              <w:rPr>
                <w:rFonts w:ascii="Times New Roman" w:hAnsi="Times New Roman" w:cs="Times New Roman"/>
                <w:color w:val="000000"/>
              </w:rPr>
              <w:t>57,3</w:t>
            </w:r>
          </w:p>
        </w:tc>
      </w:tr>
    </w:tbl>
    <w:p w:rsidR="000B1663" w:rsidRPr="00B24F90" w:rsidRDefault="000B1663" w:rsidP="000B1663">
      <w:pPr>
        <w:spacing w:after="0" w:line="240" w:lineRule="auto"/>
        <w:ind w:firstLine="743"/>
        <w:jc w:val="both"/>
        <w:rPr>
          <w:rFonts w:ascii="Times New Roman" w:eastAsia="Times New Roman" w:hAnsi="Times New Roman" w:cs="Times New Roman"/>
          <w:sz w:val="28"/>
          <w:szCs w:val="24"/>
          <w:lang w:eastAsia="ru-RU"/>
        </w:rPr>
      </w:pPr>
    </w:p>
    <w:p w:rsidR="000B1663" w:rsidRDefault="000B1663" w:rsidP="000B1663">
      <w:pPr>
        <w:spacing w:after="0" w:line="240" w:lineRule="auto"/>
        <w:ind w:firstLine="709"/>
        <w:jc w:val="both"/>
        <w:rPr>
          <w:sz w:val="28"/>
          <w:szCs w:val="28"/>
        </w:rPr>
      </w:pPr>
      <w:r w:rsidRPr="00B24F90">
        <w:rPr>
          <w:rFonts w:ascii="Times New Roman" w:eastAsia="Times New Roman" w:hAnsi="Times New Roman" w:cs="Times New Roman"/>
          <w:sz w:val="28"/>
          <w:szCs w:val="24"/>
          <w:lang w:eastAsia="ru-RU"/>
        </w:rPr>
        <w:t xml:space="preserve">Основной причиной </w:t>
      </w:r>
      <w:r>
        <w:rPr>
          <w:rFonts w:ascii="Times New Roman" w:eastAsia="Times New Roman" w:hAnsi="Times New Roman" w:cs="Times New Roman"/>
          <w:sz w:val="28"/>
          <w:szCs w:val="24"/>
          <w:lang w:eastAsia="ru-RU"/>
        </w:rPr>
        <w:t>снижения бюджетных</w:t>
      </w:r>
      <w:r w:rsidRPr="00B24F90">
        <w:rPr>
          <w:rFonts w:ascii="Times New Roman" w:eastAsia="Times New Roman" w:hAnsi="Times New Roman" w:cs="Times New Roman"/>
          <w:sz w:val="28"/>
          <w:szCs w:val="24"/>
          <w:lang w:eastAsia="ru-RU"/>
        </w:rPr>
        <w:t xml:space="preserve"> ассигнований по данному разделу является </w:t>
      </w:r>
      <w:r>
        <w:rPr>
          <w:rFonts w:ascii="Times New Roman" w:eastAsia="Times New Roman" w:hAnsi="Times New Roman" w:cs="Times New Roman"/>
          <w:sz w:val="28"/>
          <w:szCs w:val="24"/>
          <w:lang w:eastAsia="ru-RU"/>
        </w:rPr>
        <w:t xml:space="preserve">отсутствие </w:t>
      </w:r>
      <w:r w:rsidRPr="00152E3B">
        <w:rPr>
          <w:rFonts w:ascii="Times New Roman" w:eastAsia="Times New Roman" w:hAnsi="Times New Roman" w:cs="Times New Roman"/>
          <w:sz w:val="28"/>
          <w:szCs w:val="24"/>
          <w:lang w:eastAsia="ru-RU"/>
        </w:rPr>
        <w:t>средств федерального бюджета</w:t>
      </w:r>
      <w:r w:rsidRPr="00594E8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на</w:t>
      </w:r>
      <w:r w:rsidRPr="00B24F90">
        <w:rPr>
          <w:rFonts w:ascii="Times New Roman" w:hAnsi="Times New Roman"/>
          <w:bCs/>
          <w:color w:val="000000"/>
          <w:sz w:val="28"/>
          <w:szCs w:val="28"/>
          <w:lang w:eastAsia="ru-RU"/>
        </w:rPr>
        <w:t xml:space="preserve"> </w:t>
      </w:r>
      <w:r w:rsidRPr="00B24F90">
        <w:rPr>
          <w:rFonts w:ascii="Times New Roman" w:eastAsia="Times New Roman" w:hAnsi="Times New Roman" w:cs="Times New Roman"/>
          <w:sz w:val="28"/>
          <w:szCs w:val="24"/>
          <w:lang w:eastAsia="ru-RU"/>
        </w:rPr>
        <w:t xml:space="preserve">мероприятия </w:t>
      </w:r>
      <w:r>
        <w:rPr>
          <w:rFonts w:ascii="Times New Roman" w:eastAsia="Times New Roman" w:hAnsi="Times New Roman" w:cs="Times New Roman"/>
          <w:sz w:val="28"/>
          <w:szCs w:val="24"/>
          <w:lang w:eastAsia="ru-RU"/>
        </w:rPr>
        <w:t xml:space="preserve">по </w:t>
      </w:r>
      <w:r w:rsidRPr="00B24F90">
        <w:rPr>
          <w:rFonts w:ascii="Times New Roman" w:hAnsi="Times New Roman"/>
          <w:bCs/>
          <w:color w:val="000000"/>
          <w:sz w:val="28"/>
          <w:szCs w:val="28"/>
          <w:lang w:eastAsia="ru-RU"/>
        </w:rPr>
        <w:t>создани</w:t>
      </w:r>
      <w:r>
        <w:rPr>
          <w:rFonts w:ascii="Times New Roman" w:hAnsi="Times New Roman"/>
          <w:bCs/>
          <w:color w:val="000000"/>
          <w:sz w:val="28"/>
          <w:szCs w:val="28"/>
          <w:lang w:eastAsia="ru-RU"/>
        </w:rPr>
        <w:t>ю</w:t>
      </w:r>
      <w:r w:rsidRPr="00B24F90">
        <w:rPr>
          <w:rFonts w:ascii="Times New Roman" w:hAnsi="Times New Roman"/>
          <w:bCs/>
          <w:color w:val="000000"/>
          <w:sz w:val="28"/>
          <w:szCs w:val="28"/>
          <w:lang w:eastAsia="ru-RU"/>
        </w:rPr>
        <w:t xml:space="preserve"> инновационных культурных центров</w:t>
      </w:r>
      <w:r>
        <w:rPr>
          <w:rFonts w:ascii="Times New Roman" w:hAnsi="Times New Roman"/>
          <w:bCs/>
          <w:color w:val="000000"/>
          <w:sz w:val="28"/>
          <w:szCs w:val="28"/>
          <w:lang w:eastAsia="ru-RU"/>
        </w:rPr>
        <w:t xml:space="preserve"> </w:t>
      </w:r>
      <w:r w:rsidRPr="00B24F90">
        <w:rPr>
          <w:rFonts w:ascii="Times New Roman" w:eastAsia="Times New Roman" w:hAnsi="Times New Roman" w:cs="Times New Roman"/>
          <w:sz w:val="28"/>
          <w:szCs w:val="24"/>
          <w:lang w:eastAsia="ru-RU"/>
        </w:rPr>
        <w:t>в г. Владивостоке на о.</w:t>
      </w:r>
      <w:r>
        <w:rPr>
          <w:rFonts w:ascii="Times New Roman" w:eastAsia="Times New Roman" w:hAnsi="Times New Roman" w:cs="Times New Roman"/>
          <w:sz w:val="28"/>
          <w:szCs w:val="24"/>
          <w:lang w:eastAsia="ru-RU"/>
        </w:rPr>
        <w:t> </w:t>
      </w:r>
      <w:r w:rsidRPr="00B24F90">
        <w:rPr>
          <w:rFonts w:ascii="Times New Roman" w:eastAsia="Times New Roman" w:hAnsi="Times New Roman" w:cs="Times New Roman"/>
          <w:sz w:val="28"/>
          <w:szCs w:val="24"/>
          <w:lang w:eastAsia="ru-RU"/>
        </w:rPr>
        <w:t>Русский</w:t>
      </w:r>
      <w:r>
        <w:rPr>
          <w:rFonts w:ascii="Times New Roman" w:eastAsia="Times New Roman" w:hAnsi="Times New Roman" w:cs="Times New Roman"/>
          <w:sz w:val="28"/>
          <w:szCs w:val="24"/>
          <w:lang w:eastAsia="ru-RU"/>
        </w:rPr>
        <w:t>,</w:t>
      </w:r>
      <w:r w:rsidRPr="00563F5E">
        <w:rPr>
          <w:rFonts w:ascii="Times New Roman" w:eastAsia="Times New Roman" w:hAnsi="Times New Roman" w:cs="Times New Roman"/>
          <w:sz w:val="28"/>
          <w:szCs w:val="24"/>
          <w:lang w:eastAsia="ru-RU"/>
        </w:rPr>
        <w:t xml:space="preserve"> в том числе разработка проектно-сметной документации</w:t>
      </w:r>
      <w:r>
        <w:rPr>
          <w:rFonts w:ascii="Times New Roman" w:eastAsia="Times New Roman" w:hAnsi="Times New Roman" w:cs="Times New Roman"/>
          <w:sz w:val="28"/>
          <w:szCs w:val="24"/>
          <w:lang w:eastAsia="ru-RU"/>
        </w:rPr>
        <w:t xml:space="preserve"> </w:t>
      </w:r>
      <w:r w:rsidRPr="00B24F90">
        <w:rPr>
          <w:rFonts w:ascii="Times New Roman" w:hAnsi="Times New Roman"/>
          <w:bCs/>
          <w:color w:val="000000"/>
          <w:sz w:val="28"/>
          <w:szCs w:val="28"/>
          <w:lang w:eastAsia="ru-RU"/>
        </w:rPr>
        <w:t>(в 201</w:t>
      </w:r>
      <w:r>
        <w:rPr>
          <w:rFonts w:ascii="Times New Roman" w:hAnsi="Times New Roman"/>
          <w:bCs/>
          <w:color w:val="000000"/>
          <w:sz w:val="28"/>
          <w:szCs w:val="28"/>
          <w:lang w:eastAsia="ru-RU"/>
        </w:rPr>
        <w:t>5</w:t>
      </w:r>
      <w:r w:rsidRPr="00B24F90">
        <w:rPr>
          <w:rFonts w:ascii="Times New Roman" w:hAnsi="Times New Roman"/>
          <w:bCs/>
          <w:color w:val="000000"/>
          <w:sz w:val="28"/>
          <w:szCs w:val="28"/>
          <w:lang w:eastAsia="ru-RU"/>
        </w:rPr>
        <w:t xml:space="preserve"> году – </w:t>
      </w:r>
      <w:r>
        <w:rPr>
          <w:rFonts w:ascii="Times New Roman" w:hAnsi="Times New Roman"/>
          <w:bCs/>
          <w:color w:val="000000"/>
          <w:sz w:val="28"/>
          <w:szCs w:val="28"/>
          <w:lang w:eastAsia="ru-RU"/>
        </w:rPr>
        <w:t>523,2 млн рублей)</w:t>
      </w:r>
      <w:r>
        <w:rPr>
          <w:sz w:val="28"/>
          <w:szCs w:val="28"/>
        </w:rPr>
        <w:t xml:space="preserve">. </w:t>
      </w:r>
    </w:p>
    <w:p w:rsidR="000B1663" w:rsidRPr="00B24F90" w:rsidRDefault="000B1663" w:rsidP="000B1663">
      <w:pPr>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Кроме того, </w:t>
      </w:r>
      <w:r w:rsidRPr="00B24F90">
        <w:rPr>
          <w:rFonts w:ascii="Times New Roman" w:eastAsia="Times New Roman" w:hAnsi="Times New Roman" w:cs="Times New Roman"/>
          <w:sz w:val="28"/>
          <w:szCs w:val="24"/>
          <w:lang w:eastAsia="ru-RU"/>
        </w:rPr>
        <w:t>причиной</w:t>
      </w:r>
      <w:r>
        <w:rPr>
          <w:rFonts w:ascii="Times New Roman" w:eastAsia="Times New Roman" w:hAnsi="Times New Roman" w:cs="Times New Roman"/>
          <w:sz w:val="28"/>
          <w:szCs w:val="24"/>
          <w:lang w:eastAsia="ru-RU"/>
        </w:rPr>
        <w:t xml:space="preserve"> снижения бюджетных</w:t>
      </w:r>
      <w:r w:rsidRPr="00B24F90">
        <w:rPr>
          <w:rFonts w:ascii="Times New Roman" w:eastAsia="Times New Roman" w:hAnsi="Times New Roman" w:cs="Times New Roman"/>
          <w:sz w:val="28"/>
          <w:szCs w:val="24"/>
          <w:lang w:eastAsia="ru-RU"/>
        </w:rPr>
        <w:t xml:space="preserve"> ассигнований по данному разделу является</w:t>
      </w:r>
      <w:r>
        <w:rPr>
          <w:rFonts w:ascii="Times New Roman" w:eastAsia="Times New Roman" w:hAnsi="Times New Roman" w:cs="Times New Roman"/>
          <w:sz w:val="28"/>
          <w:szCs w:val="24"/>
          <w:lang w:eastAsia="ru-RU"/>
        </w:rPr>
        <w:t xml:space="preserve"> уменьшение расходов на обеспечение деятельности </w:t>
      </w:r>
      <w:r w:rsidRPr="00872B9F">
        <w:rPr>
          <w:rFonts w:ascii="Times New Roman" w:eastAsia="Times New Roman" w:hAnsi="Times New Roman" w:cs="Times New Roman"/>
          <w:sz w:val="28"/>
          <w:szCs w:val="24"/>
          <w:lang w:eastAsia="ru-RU"/>
        </w:rPr>
        <w:t>(оказание услуг, выполнение работ) краевых государственных учреждений</w:t>
      </w:r>
      <w:r>
        <w:rPr>
          <w:rFonts w:ascii="Times New Roman" w:eastAsia="Times New Roman" w:hAnsi="Times New Roman" w:cs="Times New Roman"/>
          <w:sz w:val="28"/>
          <w:szCs w:val="24"/>
          <w:lang w:eastAsia="ru-RU"/>
        </w:rPr>
        <w:t xml:space="preserve"> культуры на 369,4 млн рублей (в 2015 году – 710,6 млн рублей, в 2016 году – 341,2 млн рублей) в связи с  передачей </w:t>
      </w:r>
      <w:r w:rsidRPr="00654283">
        <w:rPr>
          <w:rFonts w:ascii="Times New Roman" w:eastAsia="Times New Roman" w:hAnsi="Times New Roman" w:cs="Times New Roman"/>
          <w:sz w:val="28"/>
          <w:szCs w:val="24"/>
          <w:lang w:eastAsia="ru-RU"/>
        </w:rPr>
        <w:t xml:space="preserve"> ГАУК </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Приморский театр оперы и балета</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 xml:space="preserve"> </w:t>
      </w:r>
      <w:r w:rsidRPr="004F6CE0">
        <w:rPr>
          <w:rFonts w:ascii="Times New Roman" w:eastAsia="Times New Roman" w:hAnsi="Times New Roman" w:cs="Times New Roman"/>
          <w:sz w:val="28"/>
          <w:szCs w:val="24"/>
          <w:lang w:eastAsia="ru-RU"/>
        </w:rPr>
        <w:t>под руководство Мариинского театра</w:t>
      </w:r>
      <w:r>
        <w:rPr>
          <w:rFonts w:ascii="Times New Roman" w:eastAsia="Times New Roman" w:hAnsi="Times New Roman" w:cs="Times New Roman"/>
          <w:sz w:val="28"/>
          <w:szCs w:val="24"/>
          <w:lang w:eastAsia="ru-RU"/>
        </w:rPr>
        <w:t>.</w:t>
      </w:r>
    </w:p>
    <w:p w:rsidR="000B1663" w:rsidRDefault="000B1663" w:rsidP="000B1663">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По данному разделу предусмотрены ассигнования на реализацию ряда мероприятий 3 государственных программ Приморского края. </w:t>
      </w:r>
    </w:p>
    <w:p w:rsidR="00D223A4" w:rsidRPr="00D223A4" w:rsidRDefault="00D223A4" w:rsidP="00D223A4">
      <w:pPr>
        <w:spacing w:after="0" w:line="240" w:lineRule="auto"/>
        <w:ind w:firstLine="709"/>
        <w:jc w:val="right"/>
        <w:rPr>
          <w:rFonts w:ascii="Times New Roman" w:hAnsi="Times New Roman" w:cs="Times New Roman"/>
          <w:sz w:val="24"/>
          <w:szCs w:val="24"/>
        </w:rPr>
      </w:pPr>
      <w:r w:rsidRPr="00D223A4">
        <w:rPr>
          <w:rFonts w:ascii="Times New Roman" w:hAnsi="Times New Roman" w:cs="Times New Roman"/>
          <w:sz w:val="24"/>
          <w:szCs w:val="24"/>
        </w:rPr>
        <w:t>Таблица 22</w:t>
      </w:r>
    </w:p>
    <w:p w:rsidR="000B1663" w:rsidRPr="001F02DC" w:rsidRDefault="00D223A4" w:rsidP="000B1663">
      <w:pPr>
        <w:spacing w:after="0" w:line="240" w:lineRule="auto"/>
        <w:ind w:firstLine="709"/>
        <w:jc w:val="right"/>
        <w:rPr>
          <w:rFonts w:ascii="Times New Roman" w:hAnsi="Times New Roman" w:cs="Times New Roman"/>
        </w:rPr>
      </w:pPr>
      <w:r>
        <w:rPr>
          <w:rFonts w:ascii="Times New Roman" w:hAnsi="Times New Roman" w:cs="Times New Roman"/>
        </w:rPr>
        <w:t>(</w:t>
      </w:r>
      <w:r w:rsidR="000B1663" w:rsidRPr="001F02DC">
        <w:rPr>
          <w:rFonts w:ascii="Times New Roman" w:hAnsi="Times New Roman" w:cs="Times New Roman"/>
        </w:rPr>
        <w:t xml:space="preserve">млн рублей </w:t>
      </w:r>
      <w:r>
        <w:rPr>
          <w:rFonts w:ascii="Times New Roman" w:hAnsi="Times New Roman" w:cs="Times New Roman"/>
        </w:rPr>
        <w:t>)</w:t>
      </w:r>
    </w:p>
    <w:tbl>
      <w:tblPr>
        <w:tblW w:w="9503" w:type="dxa"/>
        <w:tblInd w:w="93" w:type="dxa"/>
        <w:tblLook w:val="04A0" w:firstRow="1" w:lastRow="0" w:firstColumn="1" w:lastColumn="0" w:noHBand="0" w:noVBand="1"/>
      </w:tblPr>
      <w:tblGrid>
        <w:gridCol w:w="4126"/>
        <w:gridCol w:w="1843"/>
        <w:gridCol w:w="1044"/>
        <w:gridCol w:w="950"/>
        <w:gridCol w:w="1540"/>
      </w:tblGrid>
      <w:tr w:rsidR="00D223A4" w:rsidRPr="001F02DC" w:rsidTr="00F71567">
        <w:trPr>
          <w:trHeight w:val="810"/>
          <w:tblHeader/>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3A4" w:rsidRPr="001F02DC" w:rsidRDefault="00D223A4" w:rsidP="00ED350A">
            <w:pPr>
              <w:spacing w:after="0" w:line="240" w:lineRule="auto"/>
              <w:jc w:val="center"/>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Наименование показателя</w:t>
            </w:r>
          </w:p>
        </w:tc>
        <w:tc>
          <w:tcPr>
            <w:tcW w:w="1843" w:type="dxa"/>
            <w:vMerge w:val="restart"/>
            <w:tcBorders>
              <w:top w:val="single" w:sz="4" w:space="0" w:color="auto"/>
              <w:left w:val="nil"/>
              <w:right w:val="single" w:sz="4" w:space="0" w:color="auto"/>
            </w:tcBorders>
            <w:shd w:val="clear" w:color="auto" w:fill="auto"/>
            <w:vAlign w:val="center"/>
            <w:hideMark/>
          </w:tcPr>
          <w:p w:rsidR="00D223A4" w:rsidRPr="001F02DC" w:rsidRDefault="00D223A4" w:rsidP="00ED350A">
            <w:pPr>
              <w:spacing w:after="0" w:line="240" w:lineRule="auto"/>
              <w:jc w:val="center"/>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Утверждено Законом Приморского края</w:t>
            </w:r>
          </w:p>
          <w:p w:rsidR="00D223A4" w:rsidRPr="001F02DC" w:rsidRDefault="00D223A4" w:rsidP="00ED350A">
            <w:pPr>
              <w:spacing w:after="0" w:line="240" w:lineRule="auto"/>
              <w:jc w:val="center"/>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от 01.10.2015 № 670–КЗ   на 2015 год</w:t>
            </w:r>
          </w:p>
        </w:tc>
        <w:tc>
          <w:tcPr>
            <w:tcW w:w="1044" w:type="dxa"/>
            <w:vMerge w:val="restart"/>
            <w:tcBorders>
              <w:top w:val="single" w:sz="4" w:space="0" w:color="auto"/>
              <w:left w:val="nil"/>
              <w:right w:val="single" w:sz="4" w:space="0" w:color="auto"/>
            </w:tcBorders>
            <w:shd w:val="clear" w:color="auto" w:fill="auto"/>
            <w:vAlign w:val="center"/>
            <w:hideMark/>
          </w:tcPr>
          <w:p w:rsidR="00D223A4" w:rsidRPr="001F02DC" w:rsidRDefault="00D223A4" w:rsidP="00ED350A">
            <w:pPr>
              <w:spacing w:after="0" w:line="240" w:lineRule="auto"/>
              <w:jc w:val="center"/>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 xml:space="preserve">Проект бюджета </w:t>
            </w:r>
          </w:p>
          <w:p w:rsidR="00D223A4" w:rsidRPr="001F02DC" w:rsidRDefault="00D223A4" w:rsidP="00ED350A">
            <w:pPr>
              <w:spacing w:after="0" w:line="240" w:lineRule="auto"/>
              <w:jc w:val="center"/>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на 2016 год</w:t>
            </w:r>
          </w:p>
        </w:tc>
        <w:tc>
          <w:tcPr>
            <w:tcW w:w="2490" w:type="dxa"/>
            <w:gridSpan w:val="2"/>
            <w:tcBorders>
              <w:top w:val="single" w:sz="4" w:space="0" w:color="auto"/>
              <w:left w:val="nil"/>
              <w:bottom w:val="single" w:sz="4" w:space="0" w:color="auto"/>
              <w:right w:val="single" w:sz="4" w:space="0" w:color="000000"/>
            </w:tcBorders>
            <w:shd w:val="clear" w:color="auto" w:fill="auto"/>
            <w:vAlign w:val="center"/>
            <w:hideMark/>
          </w:tcPr>
          <w:p w:rsidR="00D223A4" w:rsidRPr="001F02DC" w:rsidRDefault="00D223A4" w:rsidP="00ED350A">
            <w:pPr>
              <w:spacing w:after="0" w:line="240" w:lineRule="auto"/>
              <w:jc w:val="center"/>
              <w:rPr>
                <w:rFonts w:ascii="Times New Roman" w:eastAsia="Times New Roman" w:hAnsi="Times New Roman" w:cs="Times New Roman"/>
                <w:color w:val="000000"/>
                <w:lang w:eastAsia="ru-RU"/>
              </w:rPr>
            </w:pPr>
            <w:r w:rsidRPr="001F02DC">
              <w:rPr>
                <w:rFonts w:ascii="Times New Roman" w:eastAsia="Times New Roman" w:hAnsi="Times New Roman" w:cs="Times New Roman"/>
                <w:color w:val="000000"/>
                <w:lang w:eastAsia="ru-RU"/>
              </w:rPr>
              <w:t>Темпы роста (снижения) расходов</w:t>
            </w:r>
          </w:p>
        </w:tc>
      </w:tr>
      <w:tr w:rsidR="00D223A4" w:rsidRPr="001F02DC" w:rsidTr="00F71567">
        <w:trPr>
          <w:trHeight w:val="485"/>
          <w:tblHeader/>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D223A4" w:rsidRPr="001F02DC" w:rsidRDefault="00D223A4" w:rsidP="00ED350A">
            <w:pPr>
              <w:spacing w:after="0" w:line="240" w:lineRule="auto"/>
              <w:rPr>
                <w:rFonts w:ascii="Times New Roman" w:eastAsia="Times New Roman" w:hAnsi="Times New Roman" w:cs="Times New Roman"/>
                <w:color w:val="000000"/>
                <w:sz w:val="20"/>
                <w:szCs w:val="20"/>
                <w:lang w:eastAsia="ru-RU"/>
              </w:rPr>
            </w:pPr>
          </w:p>
        </w:tc>
        <w:tc>
          <w:tcPr>
            <w:tcW w:w="1843" w:type="dxa"/>
            <w:vMerge/>
            <w:tcBorders>
              <w:left w:val="nil"/>
              <w:bottom w:val="single" w:sz="4" w:space="0" w:color="auto"/>
              <w:right w:val="single" w:sz="4" w:space="0" w:color="auto"/>
            </w:tcBorders>
            <w:shd w:val="clear" w:color="auto" w:fill="auto"/>
            <w:vAlign w:val="center"/>
            <w:hideMark/>
          </w:tcPr>
          <w:p w:rsidR="00D223A4" w:rsidRPr="001F02DC" w:rsidRDefault="00D223A4" w:rsidP="00ED350A">
            <w:pPr>
              <w:spacing w:after="0" w:line="240" w:lineRule="auto"/>
              <w:jc w:val="center"/>
              <w:rPr>
                <w:rFonts w:ascii="Times New Roman" w:eastAsia="Times New Roman" w:hAnsi="Times New Roman" w:cs="Times New Roman"/>
                <w:color w:val="000000"/>
                <w:sz w:val="20"/>
                <w:szCs w:val="20"/>
                <w:lang w:eastAsia="ru-RU"/>
              </w:rPr>
            </w:pPr>
          </w:p>
        </w:tc>
        <w:tc>
          <w:tcPr>
            <w:tcW w:w="1044" w:type="dxa"/>
            <w:vMerge/>
            <w:tcBorders>
              <w:left w:val="nil"/>
              <w:bottom w:val="single" w:sz="4" w:space="0" w:color="auto"/>
              <w:right w:val="single" w:sz="4" w:space="0" w:color="auto"/>
            </w:tcBorders>
            <w:shd w:val="clear" w:color="auto" w:fill="auto"/>
            <w:vAlign w:val="center"/>
            <w:hideMark/>
          </w:tcPr>
          <w:p w:rsidR="00D223A4" w:rsidRPr="001F02DC" w:rsidRDefault="00D223A4" w:rsidP="00ED350A">
            <w:pPr>
              <w:spacing w:after="0" w:line="240" w:lineRule="auto"/>
              <w:jc w:val="center"/>
              <w:rPr>
                <w:rFonts w:ascii="Times New Roman" w:eastAsia="Times New Roman" w:hAnsi="Times New Roman" w:cs="Times New Roman"/>
                <w:color w:val="000000"/>
                <w:sz w:val="20"/>
                <w:szCs w:val="20"/>
                <w:lang w:eastAsia="ru-RU"/>
              </w:rPr>
            </w:pPr>
          </w:p>
        </w:tc>
        <w:tc>
          <w:tcPr>
            <w:tcW w:w="950" w:type="dxa"/>
            <w:tcBorders>
              <w:top w:val="nil"/>
              <w:left w:val="nil"/>
              <w:bottom w:val="single" w:sz="4" w:space="0" w:color="auto"/>
              <w:right w:val="single" w:sz="4" w:space="0" w:color="auto"/>
            </w:tcBorders>
            <w:shd w:val="clear" w:color="auto" w:fill="auto"/>
            <w:vAlign w:val="center"/>
            <w:hideMark/>
          </w:tcPr>
          <w:p w:rsidR="00D223A4" w:rsidRPr="001F02DC" w:rsidRDefault="00D223A4" w:rsidP="00ED350A">
            <w:pPr>
              <w:spacing w:after="0" w:line="240" w:lineRule="auto"/>
              <w:jc w:val="center"/>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Сумма</w:t>
            </w:r>
          </w:p>
        </w:tc>
        <w:tc>
          <w:tcPr>
            <w:tcW w:w="1540" w:type="dxa"/>
            <w:tcBorders>
              <w:top w:val="nil"/>
              <w:left w:val="nil"/>
              <w:bottom w:val="single" w:sz="4" w:space="0" w:color="auto"/>
              <w:right w:val="single" w:sz="4" w:space="0" w:color="auto"/>
            </w:tcBorders>
            <w:shd w:val="clear" w:color="auto" w:fill="auto"/>
            <w:noWrap/>
            <w:vAlign w:val="center"/>
            <w:hideMark/>
          </w:tcPr>
          <w:p w:rsidR="00D223A4" w:rsidRPr="001F02DC" w:rsidRDefault="00D223A4" w:rsidP="00ED350A">
            <w:pPr>
              <w:spacing w:after="0" w:line="240" w:lineRule="auto"/>
              <w:jc w:val="center"/>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w:t>
            </w:r>
          </w:p>
        </w:tc>
      </w:tr>
      <w:tr w:rsidR="000B1663" w:rsidRPr="001F02DC" w:rsidTr="00D223A4">
        <w:trPr>
          <w:trHeight w:val="559"/>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B1663" w:rsidRPr="001F02DC" w:rsidRDefault="000B1663" w:rsidP="00ED350A">
            <w:pPr>
              <w:spacing w:after="0" w:line="240" w:lineRule="auto"/>
              <w:rPr>
                <w:rFonts w:ascii="Times New Roman" w:eastAsia="Times New Roman" w:hAnsi="Times New Roman" w:cs="Times New Roman"/>
                <w:b/>
                <w:bCs/>
                <w:color w:val="000000"/>
                <w:sz w:val="20"/>
                <w:szCs w:val="20"/>
                <w:lang w:eastAsia="ru-RU"/>
              </w:rPr>
            </w:pPr>
            <w:r w:rsidRPr="001F02DC">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843"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1F02DC">
              <w:rPr>
                <w:rFonts w:ascii="Times New Roman" w:eastAsia="Times New Roman" w:hAnsi="Times New Roman" w:cs="Times New Roman"/>
                <w:b/>
                <w:bCs/>
                <w:color w:val="000000"/>
                <w:sz w:val="20"/>
                <w:szCs w:val="20"/>
                <w:lang w:eastAsia="ru-RU"/>
              </w:rPr>
              <w:t>1953,0</w:t>
            </w:r>
          </w:p>
        </w:tc>
        <w:tc>
          <w:tcPr>
            <w:tcW w:w="1044"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1F02DC">
              <w:rPr>
                <w:rFonts w:ascii="Times New Roman" w:eastAsia="Times New Roman" w:hAnsi="Times New Roman" w:cs="Times New Roman"/>
                <w:b/>
                <w:bCs/>
                <w:color w:val="000000"/>
                <w:sz w:val="20"/>
                <w:szCs w:val="20"/>
                <w:lang w:eastAsia="ru-RU"/>
              </w:rPr>
              <w:t>1024,5</w:t>
            </w:r>
          </w:p>
        </w:tc>
        <w:tc>
          <w:tcPr>
            <w:tcW w:w="950"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1F02DC">
              <w:rPr>
                <w:rFonts w:ascii="Times New Roman" w:eastAsia="Times New Roman" w:hAnsi="Times New Roman" w:cs="Times New Roman"/>
                <w:b/>
                <w:bCs/>
                <w:color w:val="000000"/>
                <w:sz w:val="20"/>
                <w:szCs w:val="20"/>
                <w:lang w:eastAsia="ru-RU"/>
              </w:rPr>
              <w:t>-928,5</w:t>
            </w:r>
          </w:p>
        </w:tc>
        <w:tc>
          <w:tcPr>
            <w:tcW w:w="1540"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b/>
                <w:bCs/>
                <w:color w:val="000000"/>
                <w:sz w:val="20"/>
                <w:szCs w:val="20"/>
                <w:lang w:eastAsia="ru-RU"/>
              </w:rPr>
            </w:pPr>
            <w:r w:rsidRPr="001F02DC">
              <w:rPr>
                <w:rFonts w:ascii="Times New Roman" w:eastAsia="Times New Roman" w:hAnsi="Times New Roman" w:cs="Times New Roman"/>
                <w:b/>
                <w:bCs/>
                <w:color w:val="000000"/>
                <w:sz w:val="20"/>
                <w:szCs w:val="20"/>
                <w:lang w:eastAsia="ru-RU"/>
              </w:rPr>
              <w:t>52,5</w:t>
            </w:r>
          </w:p>
        </w:tc>
      </w:tr>
      <w:tr w:rsidR="000B1663" w:rsidRPr="001F02DC" w:rsidTr="00D223A4">
        <w:trPr>
          <w:trHeight w:val="28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B1663" w:rsidRPr="001F02DC" w:rsidRDefault="000B1663" w:rsidP="00881F77">
            <w:pPr>
              <w:spacing w:after="0" w:line="240" w:lineRule="auto"/>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 xml:space="preserve">"Социальная поддержка населения </w:t>
            </w:r>
            <w:r w:rsidRPr="001F02DC">
              <w:rPr>
                <w:rFonts w:ascii="Times New Roman" w:eastAsia="Times New Roman" w:hAnsi="Times New Roman" w:cs="Times New Roman"/>
                <w:color w:val="000000"/>
                <w:sz w:val="20"/>
                <w:szCs w:val="20"/>
                <w:lang w:eastAsia="ru-RU"/>
              </w:rPr>
              <w:lastRenderedPageBreak/>
              <w:t>Приморского края"</w:t>
            </w:r>
          </w:p>
        </w:tc>
        <w:tc>
          <w:tcPr>
            <w:tcW w:w="1843"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lastRenderedPageBreak/>
              <w:t>3,9</w:t>
            </w:r>
          </w:p>
        </w:tc>
        <w:tc>
          <w:tcPr>
            <w:tcW w:w="1044"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2,0</w:t>
            </w:r>
          </w:p>
        </w:tc>
        <w:tc>
          <w:tcPr>
            <w:tcW w:w="950"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-1,9</w:t>
            </w:r>
          </w:p>
        </w:tc>
        <w:tc>
          <w:tcPr>
            <w:tcW w:w="1540"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51,3</w:t>
            </w:r>
          </w:p>
        </w:tc>
      </w:tr>
      <w:tr w:rsidR="000B1663" w:rsidRPr="001F02DC" w:rsidTr="00D223A4">
        <w:trPr>
          <w:trHeight w:val="38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B1663" w:rsidRPr="001F02DC" w:rsidRDefault="000B1663" w:rsidP="00881F77">
            <w:pPr>
              <w:spacing w:after="0" w:line="240" w:lineRule="auto"/>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lastRenderedPageBreak/>
              <w:t>"Раз</w:t>
            </w:r>
            <w:r w:rsidR="00881F77">
              <w:rPr>
                <w:rFonts w:ascii="Times New Roman" w:eastAsia="Times New Roman" w:hAnsi="Times New Roman" w:cs="Times New Roman"/>
                <w:color w:val="000000"/>
                <w:sz w:val="20"/>
                <w:szCs w:val="20"/>
                <w:lang w:eastAsia="ru-RU"/>
              </w:rPr>
              <w:t>витие культуры Приморского края</w:t>
            </w:r>
            <w:r w:rsidRPr="001F02DC">
              <w:rPr>
                <w:rFonts w:ascii="Times New Roman" w:eastAsia="Times New Roman" w:hAnsi="Times New Roman" w:cs="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1947,6</w:t>
            </w:r>
          </w:p>
        </w:tc>
        <w:tc>
          <w:tcPr>
            <w:tcW w:w="1044"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1021,5</w:t>
            </w:r>
          </w:p>
        </w:tc>
        <w:tc>
          <w:tcPr>
            <w:tcW w:w="950"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-926,1</w:t>
            </w:r>
          </w:p>
        </w:tc>
        <w:tc>
          <w:tcPr>
            <w:tcW w:w="1540"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52,4</w:t>
            </w:r>
          </w:p>
        </w:tc>
      </w:tr>
      <w:tr w:rsidR="000B1663" w:rsidRPr="001F02DC" w:rsidTr="00D223A4">
        <w:trPr>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B1663" w:rsidRPr="001F02DC" w:rsidRDefault="000B1663" w:rsidP="00881F77">
            <w:pPr>
              <w:spacing w:after="0" w:line="240" w:lineRule="auto"/>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 xml:space="preserve">"Безопасный край" </w:t>
            </w:r>
          </w:p>
        </w:tc>
        <w:tc>
          <w:tcPr>
            <w:tcW w:w="1843"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1,5</w:t>
            </w:r>
          </w:p>
        </w:tc>
        <w:tc>
          <w:tcPr>
            <w:tcW w:w="1044"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1,0</w:t>
            </w:r>
          </w:p>
        </w:tc>
        <w:tc>
          <w:tcPr>
            <w:tcW w:w="950"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-0,5</w:t>
            </w:r>
          </w:p>
        </w:tc>
        <w:tc>
          <w:tcPr>
            <w:tcW w:w="1540" w:type="dxa"/>
            <w:tcBorders>
              <w:top w:val="nil"/>
              <w:left w:val="nil"/>
              <w:bottom w:val="single" w:sz="4" w:space="0" w:color="auto"/>
              <w:right w:val="single" w:sz="4" w:space="0" w:color="auto"/>
            </w:tcBorders>
            <w:shd w:val="clear" w:color="auto" w:fill="auto"/>
            <w:hideMark/>
          </w:tcPr>
          <w:p w:rsidR="000B1663" w:rsidRPr="001F02DC" w:rsidRDefault="000B1663" w:rsidP="00ED350A">
            <w:pPr>
              <w:spacing w:after="0" w:line="240" w:lineRule="auto"/>
              <w:jc w:val="right"/>
              <w:rPr>
                <w:rFonts w:ascii="Times New Roman" w:eastAsia="Times New Roman" w:hAnsi="Times New Roman" w:cs="Times New Roman"/>
                <w:color w:val="000000"/>
                <w:sz w:val="20"/>
                <w:szCs w:val="20"/>
                <w:lang w:eastAsia="ru-RU"/>
              </w:rPr>
            </w:pPr>
            <w:r w:rsidRPr="001F02DC">
              <w:rPr>
                <w:rFonts w:ascii="Times New Roman" w:eastAsia="Times New Roman" w:hAnsi="Times New Roman" w:cs="Times New Roman"/>
                <w:color w:val="000000"/>
                <w:sz w:val="20"/>
                <w:szCs w:val="20"/>
                <w:lang w:eastAsia="ru-RU"/>
              </w:rPr>
              <w:t>66,7</w:t>
            </w:r>
          </w:p>
        </w:tc>
      </w:tr>
    </w:tbl>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5.9. Раздел 09 "Здравоохранение"</w:t>
      </w:r>
    </w:p>
    <w:p w:rsidR="00465411" w:rsidRPr="00B24F90" w:rsidRDefault="00465411" w:rsidP="00465411">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краевого бюджета по разделу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предусмотрены в размере </w:t>
      </w:r>
      <w:r>
        <w:rPr>
          <w:rFonts w:ascii="Times New Roman" w:eastAsia="Times New Roman" w:hAnsi="Times New Roman" w:cs="Times New Roman"/>
          <w:sz w:val="28"/>
          <w:szCs w:val="28"/>
          <w:lang w:eastAsia="ru-RU"/>
        </w:rPr>
        <w:t>15873,2</w:t>
      </w:r>
      <w:r w:rsidRPr="00B24F90">
        <w:rPr>
          <w:rFonts w:ascii="Times New Roman" w:eastAsia="Times New Roman" w:hAnsi="Times New Roman" w:cs="Times New Roman"/>
          <w:sz w:val="28"/>
          <w:szCs w:val="28"/>
          <w:lang w:eastAsia="ru-RU"/>
        </w:rPr>
        <w:t> млн рублей</w:t>
      </w:r>
      <w:r>
        <w:rPr>
          <w:rFonts w:ascii="Times New Roman" w:eastAsia="Times New Roman" w:hAnsi="Times New Roman" w:cs="Times New Roman"/>
          <w:sz w:val="28"/>
          <w:szCs w:val="28"/>
          <w:lang w:eastAsia="ru-RU"/>
        </w:rPr>
        <w:t>, из них за счет средств</w:t>
      </w:r>
      <w:r w:rsidRPr="00B24F90">
        <w:rPr>
          <w:rFonts w:ascii="Times New Roman" w:eastAsia="Times New Roman" w:hAnsi="Times New Roman" w:cs="Times New Roman"/>
          <w:sz w:val="28"/>
          <w:szCs w:val="28"/>
          <w:lang w:eastAsia="ru-RU"/>
        </w:rPr>
        <w:t xml:space="preserve"> федерального бюджета</w:t>
      </w:r>
      <w:r>
        <w:rPr>
          <w:rFonts w:ascii="Times New Roman" w:eastAsia="Times New Roman" w:hAnsi="Times New Roman" w:cs="Times New Roman"/>
          <w:sz w:val="28"/>
          <w:szCs w:val="28"/>
          <w:lang w:eastAsia="ru-RU"/>
        </w:rPr>
        <w:t xml:space="preserve"> – 485,3</w:t>
      </w:r>
      <w:r w:rsidRPr="00B24F90">
        <w:rPr>
          <w:rFonts w:ascii="Times New Roman" w:eastAsia="Times New Roman" w:hAnsi="Times New Roman" w:cs="Times New Roman"/>
          <w:sz w:val="28"/>
          <w:szCs w:val="28"/>
          <w:lang w:eastAsia="ru-RU"/>
        </w:rPr>
        <w:t> млн рублей, краевого бюджета</w:t>
      </w:r>
      <w:r>
        <w:rPr>
          <w:rFonts w:ascii="Times New Roman" w:eastAsia="Times New Roman" w:hAnsi="Times New Roman" w:cs="Times New Roman"/>
          <w:sz w:val="28"/>
          <w:szCs w:val="28"/>
          <w:lang w:eastAsia="ru-RU"/>
        </w:rPr>
        <w:t xml:space="preserve"> – 15387,9</w:t>
      </w:r>
      <w:r w:rsidRPr="00B24F90">
        <w:rPr>
          <w:rFonts w:ascii="Times New Roman" w:eastAsia="Times New Roman" w:hAnsi="Times New Roman" w:cs="Times New Roman"/>
          <w:sz w:val="28"/>
          <w:szCs w:val="28"/>
          <w:lang w:eastAsia="ru-RU"/>
        </w:rPr>
        <w:t> млн рублей.</w:t>
      </w:r>
      <w:r w:rsidRPr="006C4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Планируемый объем расходов </w:t>
      </w:r>
      <w:r w:rsidRPr="00B24F90">
        <w:rPr>
          <w:rFonts w:ascii="Times New Roman" w:eastAsia="Times New Roman" w:hAnsi="Times New Roman" w:cs="Times New Roman"/>
          <w:sz w:val="28"/>
          <w:szCs w:val="28"/>
          <w:lang w:eastAsia="ru-RU"/>
        </w:rPr>
        <w:t>ниже уровня 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года на </w:t>
      </w:r>
      <w:r>
        <w:rPr>
          <w:rFonts w:ascii="Times New Roman" w:eastAsia="Times New Roman" w:hAnsi="Times New Roman" w:cs="Times New Roman"/>
          <w:sz w:val="28"/>
          <w:szCs w:val="28"/>
          <w:lang w:eastAsia="ru-RU"/>
        </w:rPr>
        <w:t>8,3</w:t>
      </w:r>
      <w:r w:rsidRPr="00B24F9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Pr="00B24F90">
        <w:rPr>
          <w:rFonts w:ascii="Times New Roman" w:eastAsia="Times New Roman" w:hAnsi="Times New Roman" w:cs="Times New Roman"/>
          <w:sz w:val="28"/>
          <w:szCs w:val="28"/>
          <w:lang w:eastAsia="ru-RU"/>
        </w:rPr>
        <w:t xml:space="preserve"> или на </w:t>
      </w:r>
      <w:r>
        <w:rPr>
          <w:rFonts w:ascii="Times New Roman" w:eastAsia="Times New Roman" w:hAnsi="Times New Roman" w:cs="Times New Roman"/>
          <w:sz w:val="28"/>
          <w:szCs w:val="28"/>
          <w:lang w:eastAsia="ru-RU"/>
        </w:rPr>
        <w:t>1428,4</w:t>
      </w:r>
      <w:r w:rsidRPr="00B24F90">
        <w:rPr>
          <w:rFonts w:ascii="Times New Roman" w:eastAsia="Times New Roman" w:hAnsi="Times New Roman" w:cs="Times New Roman"/>
          <w:sz w:val="28"/>
          <w:szCs w:val="28"/>
          <w:lang w:eastAsia="ru-RU"/>
        </w:rPr>
        <w:t> млн рублей (</w:t>
      </w:r>
      <w:r>
        <w:rPr>
          <w:rFonts w:ascii="Times New Roman" w:eastAsia="Times New Roman" w:hAnsi="Times New Roman" w:cs="Times New Roman"/>
          <w:sz w:val="28"/>
          <w:szCs w:val="28"/>
          <w:lang w:eastAsia="ru-RU"/>
        </w:rPr>
        <w:t>17301,6 млн рублей).</w:t>
      </w:r>
    </w:p>
    <w:p w:rsidR="00465411" w:rsidRPr="00B24F90" w:rsidRDefault="00465411" w:rsidP="00465411">
      <w:pPr>
        <w:autoSpaceDE w:val="0"/>
        <w:autoSpaceDN w:val="0"/>
        <w:adjustRightInd w:val="0"/>
        <w:spacing w:after="0" w:line="240" w:lineRule="auto"/>
        <w:ind w:firstLine="708"/>
        <w:jc w:val="both"/>
        <w:rPr>
          <w:rFonts w:ascii="Times New Roman" w:hAnsi="Times New Roman" w:cs="Times New Roman"/>
          <w:sz w:val="28"/>
          <w:szCs w:val="28"/>
        </w:rPr>
      </w:pPr>
      <w:r w:rsidRPr="00B24F90">
        <w:rPr>
          <w:rFonts w:ascii="Times New Roman" w:eastAsia="Times New Roman" w:hAnsi="Times New Roman" w:cs="Times New Roman"/>
          <w:sz w:val="28"/>
          <w:szCs w:val="24"/>
          <w:lang w:eastAsia="ru-RU"/>
        </w:rPr>
        <w:t>Удельный вес расходов по данному разделу в общем объеме расходов краевого бюджета на 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год составляет 1</w:t>
      </w:r>
      <w:r>
        <w:rPr>
          <w:rFonts w:ascii="Times New Roman" w:eastAsia="Times New Roman" w:hAnsi="Times New Roman" w:cs="Times New Roman"/>
          <w:sz w:val="28"/>
          <w:szCs w:val="24"/>
          <w:lang w:eastAsia="ru-RU"/>
        </w:rPr>
        <w:t>9,3</w:t>
      </w:r>
      <w:r w:rsidRPr="00B24F90">
        <w:rPr>
          <w:rFonts w:ascii="Times New Roman" w:eastAsia="Times New Roman" w:hAnsi="Times New Roman" w:cs="Times New Roman"/>
          <w:sz w:val="28"/>
          <w:szCs w:val="24"/>
          <w:lang w:eastAsia="ru-RU"/>
        </w:rPr>
        <w:t xml:space="preserve"> % (в 20</w:t>
      </w:r>
      <w:r>
        <w:rPr>
          <w:rFonts w:ascii="Times New Roman" w:eastAsia="Times New Roman" w:hAnsi="Times New Roman" w:cs="Times New Roman"/>
          <w:sz w:val="28"/>
          <w:szCs w:val="24"/>
          <w:lang w:eastAsia="ru-RU"/>
        </w:rPr>
        <w:t>15</w:t>
      </w:r>
      <w:r w:rsidRPr="00B24F90">
        <w:rPr>
          <w:rFonts w:ascii="Times New Roman" w:eastAsia="Times New Roman" w:hAnsi="Times New Roman" w:cs="Times New Roman"/>
          <w:sz w:val="28"/>
          <w:szCs w:val="24"/>
          <w:lang w:eastAsia="ru-RU"/>
        </w:rPr>
        <w:t> году – 19,1 %).</w:t>
      </w:r>
    </w:p>
    <w:p w:rsidR="00465411" w:rsidRPr="00B24F90" w:rsidRDefault="00465411" w:rsidP="00465411">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Согласно ведомственной структуре расходов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расходы по разделу будут осуществлять 2 главных распорядителя бюджетных средств, из них: </w:t>
      </w:r>
    </w:p>
    <w:p w:rsidR="00465411" w:rsidRPr="00B24F90" w:rsidRDefault="00465411" w:rsidP="00465411">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здравоохранения Приморского края</w:t>
      </w:r>
      <w:r>
        <w:rPr>
          <w:rFonts w:ascii="Times New Roman" w:eastAsia="Times New Roman" w:hAnsi="Times New Roman" w:cs="Times New Roman"/>
          <w:sz w:val="28"/>
          <w:szCs w:val="28"/>
          <w:lang w:eastAsia="ru-RU"/>
        </w:rPr>
        <w:t xml:space="preserve"> – 15601,2</w:t>
      </w:r>
      <w:r w:rsidRPr="00B24F90">
        <w:rPr>
          <w:rFonts w:ascii="Times New Roman" w:eastAsia="Times New Roman" w:hAnsi="Times New Roman" w:cs="Times New Roman"/>
          <w:sz w:val="28"/>
          <w:szCs w:val="28"/>
          <w:lang w:eastAsia="ru-RU"/>
        </w:rPr>
        <w:t> млн рублей (доля в общем объеме расходов по разделу</w:t>
      </w:r>
      <w:r>
        <w:rPr>
          <w:rFonts w:ascii="Times New Roman" w:eastAsia="Times New Roman" w:hAnsi="Times New Roman" w:cs="Times New Roman"/>
          <w:sz w:val="28"/>
          <w:szCs w:val="28"/>
          <w:lang w:eastAsia="ru-RU"/>
        </w:rPr>
        <w:t xml:space="preserve"> – 98,3</w:t>
      </w:r>
      <w:r w:rsidRPr="00B24F90">
        <w:rPr>
          <w:rFonts w:ascii="Times New Roman" w:eastAsia="Times New Roman" w:hAnsi="Times New Roman" w:cs="Times New Roman"/>
          <w:sz w:val="28"/>
          <w:szCs w:val="28"/>
          <w:lang w:eastAsia="ru-RU"/>
        </w:rPr>
        <w:t> %);</w:t>
      </w:r>
    </w:p>
    <w:p w:rsidR="00465411" w:rsidRPr="00B24F90" w:rsidRDefault="00465411" w:rsidP="00465411">
      <w:pPr>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департамент градостроительства Приморского края</w:t>
      </w:r>
      <w:r>
        <w:rPr>
          <w:rFonts w:ascii="Times New Roman" w:eastAsia="Times New Roman" w:hAnsi="Times New Roman" w:cs="Times New Roman"/>
          <w:sz w:val="28"/>
          <w:szCs w:val="28"/>
          <w:lang w:eastAsia="ru-RU"/>
        </w:rPr>
        <w:t xml:space="preserve"> – 272,0 </w:t>
      </w:r>
      <w:r w:rsidRPr="00B24F90">
        <w:rPr>
          <w:rFonts w:ascii="Times New Roman" w:eastAsia="Times New Roman" w:hAnsi="Times New Roman" w:cs="Times New Roman"/>
          <w:sz w:val="28"/>
          <w:szCs w:val="28"/>
          <w:lang w:eastAsia="ru-RU"/>
        </w:rPr>
        <w:t xml:space="preserve"> млн рублей (1,</w:t>
      </w:r>
      <w:r>
        <w:rPr>
          <w:rFonts w:ascii="Times New Roman" w:eastAsia="Times New Roman" w:hAnsi="Times New Roman" w:cs="Times New Roman"/>
          <w:sz w:val="28"/>
          <w:szCs w:val="28"/>
          <w:lang w:eastAsia="ru-RU"/>
        </w:rPr>
        <w:t>7</w:t>
      </w:r>
      <w:r w:rsidRPr="00B24F90">
        <w:rPr>
          <w:rFonts w:ascii="Times New Roman" w:eastAsia="Times New Roman" w:hAnsi="Times New Roman" w:cs="Times New Roman"/>
          <w:sz w:val="28"/>
          <w:szCs w:val="28"/>
          <w:lang w:eastAsia="ru-RU"/>
        </w:rPr>
        <w:t xml:space="preserve"> %). </w:t>
      </w:r>
    </w:p>
    <w:p w:rsidR="00465411" w:rsidRPr="00B24F90" w:rsidRDefault="00465411" w:rsidP="00465411">
      <w:pPr>
        <w:spacing w:after="0" w:line="240" w:lineRule="auto"/>
        <w:ind w:firstLine="851"/>
        <w:jc w:val="both"/>
        <w:rPr>
          <w:rFonts w:ascii="Times New Roman" w:hAnsi="Times New Roman" w:cs="Times New Roman"/>
          <w:sz w:val="28"/>
          <w:szCs w:val="28"/>
        </w:rPr>
      </w:pPr>
      <w:r w:rsidRPr="00B24F90">
        <w:rPr>
          <w:rFonts w:ascii="Times New Roman" w:hAnsi="Times New Roman" w:cs="Times New Roman"/>
          <w:sz w:val="28"/>
          <w:szCs w:val="28"/>
        </w:rPr>
        <w:t xml:space="preserve">По данному разделу </w:t>
      </w:r>
      <w:r>
        <w:rPr>
          <w:rFonts w:ascii="Times New Roman" w:hAnsi="Times New Roman" w:cs="Times New Roman"/>
          <w:sz w:val="28"/>
          <w:szCs w:val="28"/>
        </w:rPr>
        <w:t xml:space="preserve">на 2016 год </w:t>
      </w:r>
      <w:r w:rsidRPr="00B24F90">
        <w:rPr>
          <w:rFonts w:ascii="Times New Roman" w:hAnsi="Times New Roman" w:cs="Times New Roman"/>
          <w:sz w:val="28"/>
          <w:szCs w:val="28"/>
        </w:rPr>
        <w:t xml:space="preserve">предусмотрены ассигнования на реализацию мероприятий </w:t>
      </w:r>
      <w:r>
        <w:rPr>
          <w:rFonts w:ascii="Times New Roman" w:hAnsi="Times New Roman" w:cs="Times New Roman"/>
          <w:sz w:val="28"/>
          <w:szCs w:val="28"/>
        </w:rPr>
        <w:t>3</w:t>
      </w:r>
      <w:r w:rsidRPr="00B24F90">
        <w:rPr>
          <w:rFonts w:ascii="Times New Roman" w:hAnsi="Times New Roman" w:cs="Times New Roman"/>
          <w:sz w:val="28"/>
          <w:szCs w:val="28"/>
        </w:rPr>
        <w:t xml:space="preserve"> ГП.</w:t>
      </w:r>
    </w:p>
    <w:p w:rsidR="00465411" w:rsidRDefault="00465411" w:rsidP="00465411">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в разрезе ГП и непрограммных направлений деятельности органов государственной власти на 201</w:t>
      </w:r>
      <w:r>
        <w:rPr>
          <w:rFonts w:ascii="Times New Roman" w:hAnsi="Times New Roman" w:cs="Times New Roman"/>
          <w:sz w:val="28"/>
          <w:szCs w:val="28"/>
        </w:rPr>
        <w:t>6</w:t>
      </w:r>
      <w:r w:rsidRPr="00B24F90">
        <w:rPr>
          <w:rFonts w:ascii="Times New Roman" w:hAnsi="Times New Roman" w:cs="Times New Roman"/>
          <w:sz w:val="28"/>
          <w:szCs w:val="28"/>
        </w:rPr>
        <w:t> год к уровню расходов 201</w:t>
      </w:r>
      <w:r>
        <w:rPr>
          <w:rFonts w:ascii="Times New Roman" w:hAnsi="Times New Roman" w:cs="Times New Roman"/>
          <w:sz w:val="28"/>
          <w:szCs w:val="28"/>
        </w:rPr>
        <w:t>5</w:t>
      </w:r>
      <w:r w:rsidRPr="00B24F90">
        <w:rPr>
          <w:rFonts w:ascii="Times New Roman" w:hAnsi="Times New Roman" w:cs="Times New Roman"/>
          <w:sz w:val="28"/>
          <w:szCs w:val="28"/>
        </w:rPr>
        <w:t> года приведено в таблице.</w:t>
      </w:r>
    </w:p>
    <w:p w:rsidR="00143590" w:rsidRPr="00143590" w:rsidRDefault="00143590" w:rsidP="00143590">
      <w:pPr>
        <w:spacing w:after="0" w:line="240" w:lineRule="auto"/>
        <w:ind w:firstLine="709"/>
        <w:jc w:val="right"/>
        <w:rPr>
          <w:rFonts w:ascii="Times New Roman" w:hAnsi="Times New Roman" w:cs="Times New Roman"/>
          <w:sz w:val="24"/>
          <w:szCs w:val="24"/>
        </w:rPr>
      </w:pPr>
      <w:r w:rsidRPr="00143590">
        <w:rPr>
          <w:rFonts w:ascii="Times New Roman" w:hAnsi="Times New Roman" w:cs="Times New Roman"/>
          <w:sz w:val="24"/>
          <w:szCs w:val="24"/>
        </w:rPr>
        <w:t>Таблица 23</w:t>
      </w:r>
    </w:p>
    <w:p w:rsidR="00465411" w:rsidRPr="00143590" w:rsidRDefault="00465411" w:rsidP="00465411">
      <w:pPr>
        <w:spacing w:after="0" w:line="240" w:lineRule="auto"/>
        <w:ind w:left="6371" w:firstLine="709"/>
        <w:jc w:val="right"/>
        <w:rPr>
          <w:rFonts w:ascii="Times New Roman" w:hAnsi="Times New Roman" w:cs="Times New Roman"/>
          <w:sz w:val="24"/>
          <w:szCs w:val="24"/>
        </w:rPr>
      </w:pPr>
      <w:r w:rsidRPr="00143590">
        <w:rPr>
          <w:rFonts w:ascii="Times New Roman" w:hAnsi="Times New Roman" w:cs="Times New Roman"/>
          <w:sz w:val="24"/>
          <w:szCs w:val="24"/>
        </w:rPr>
        <w:t xml:space="preserve">(млн рублей) </w:t>
      </w:r>
    </w:p>
    <w:tbl>
      <w:tblPr>
        <w:tblW w:w="9423" w:type="dxa"/>
        <w:tblInd w:w="93" w:type="dxa"/>
        <w:tblLook w:val="04A0" w:firstRow="1" w:lastRow="0" w:firstColumn="1" w:lastColumn="0" w:noHBand="0" w:noVBand="1"/>
      </w:tblPr>
      <w:tblGrid>
        <w:gridCol w:w="4410"/>
        <w:gridCol w:w="1420"/>
        <w:gridCol w:w="1273"/>
        <w:gridCol w:w="1160"/>
        <w:gridCol w:w="1160"/>
      </w:tblGrid>
      <w:tr w:rsidR="00465411" w:rsidRPr="00C34F5F" w:rsidTr="00465411">
        <w:trPr>
          <w:trHeight w:val="795"/>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411" w:rsidRPr="00C34F5F"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411" w:rsidRPr="00C34F5F"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Утверждено Законом Приморского края</w:t>
            </w:r>
            <w:r w:rsidRPr="00C34F5F">
              <w:rPr>
                <w:rFonts w:ascii="Times New Roman" w:eastAsia="Times New Roman" w:hAnsi="Times New Roman" w:cs="Times New Roman"/>
                <w:color w:val="000000"/>
                <w:sz w:val="20"/>
                <w:szCs w:val="20"/>
                <w:lang w:eastAsia="ru-RU"/>
              </w:rPr>
              <w:br/>
              <w:t xml:space="preserve">от 01.10.2015 № 670–КЗ </w:t>
            </w:r>
            <w:r>
              <w:rPr>
                <w:rFonts w:ascii="Times New Roman" w:eastAsia="Times New Roman" w:hAnsi="Times New Roman" w:cs="Times New Roman"/>
                <w:color w:val="000000"/>
                <w:sz w:val="20"/>
                <w:szCs w:val="20"/>
                <w:lang w:eastAsia="ru-RU"/>
              </w:rPr>
              <w:t xml:space="preserve"> </w:t>
            </w:r>
            <w:r w:rsidRPr="00C34F5F">
              <w:rPr>
                <w:rFonts w:ascii="Times New Roman" w:eastAsia="Times New Roman" w:hAnsi="Times New Roman" w:cs="Times New Roman"/>
                <w:color w:val="000000"/>
                <w:sz w:val="20"/>
                <w:szCs w:val="20"/>
                <w:lang w:eastAsia="ru-RU"/>
              </w:rPr>
              <w:t xml:space="preserve"> на 2015 год</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411"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 xml:space="preserve">Проект бюджета </w:t>
            </w:r>
          </w:p>
          <w:p w:rsidR="00465411" w:rsidRPr="00C34F5F"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на 2016 год</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465411" w:rsidRPr="00C34F5F" w:rsidRDefault="00465411" w:rsidP="00465411">
            <w:pPr>
              <w:spacing w:after="0" w:line="240" w:lineRule="auto"/>
              <w:jc w:val="center"/>
              <w:rPr>
                <w:rFonts w:ascii="Times New Roman" w:eastAsia="Times New Roman" w:hAnsi="Times New Roman" w:cs="Times New Roman"/>
                <w:lang w:eastAsia="ru-RU"/>
              </w:rPr>
            </w:pPr>
            <w:r w:rsidRPr="00C34F5F">
              <w:rPr>
                <w:rFonts w:ascii="Times New Roman" w:eastAsia="Times New Roman" w:hAnsi="Times New Roman" w:cs="Times New Roman"/>
                <w:lang w:eastAsia="ru-RU"/>
              </w:rPr>
              <w:t>Темпы роста (снижения) расходов</w:t>
            </w:r>
          </w:p>
        </w:tc>
      </w:tr>
      <w:tr w:rsidR="00465411" w:rsidRPr="00C34F5F" w:rsidTr="00143590">
        <w:trPr>
          <w:trHeight w:val="848"/>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465411" w:rsidRPr="00C34F5F" w:rsidRDefault="00465411" w:rsidP="00465411">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65411" w:rsidRPr="00C34F5F" w:rsidRDefault="00465411" w:rsidP="00465411">
            <w:pPr>
              <w:spacing w:after="0" w:line="240" w:lineRule="auto"/>
              <w:rPr>
                <w:rFonts w:ascii="Times New Roman" w:eastAsia="Times New Roman" w:hAnsi="Times New Roman" w:cs="Times New Roman"/>
                <w:color w:val="000000"/>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465411" w:rsidRPr="00C34F5F" w:rsidRDefault="00465411" w:rsidP="00465411">
            <w:pPr>
              <w:spacing w:after="0" w:line="240" w:lineRule="auto"/>
              <w:rPr>
                <w:rFonts w:ascii="Times New Roman" w:eastAsia="Times New Roman" w:hAnsi="Times New Roman" w:cs="Times New Roman"/>
                <w:color w:val="000000"/>
                <w:sz w:val="20"/>
                <w:szCs w:val="20"/>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465411" w:rsidRPr="00C34F5F"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Сумма</w:t>
            </w:r>
          </w:p>
        </w:tc>
        <w:tc>
          <w:tcPr>
            <w:tcW w:w="1160" w:type="dxa"/>
            <w:tcBorders>
              <w:top w:val="nil"/>
              <w:left w:val="nil"/>
              <w:bottom w:val="single" w:sz="4" w:space="0" w:color="auto"/>
              <w:right w:val="single" w:sz="4" w:space="0" w:color="auto"/>
            </w:tcBorders>
            <w:shd w:val="clear" w:color="auto" w:fill="auto"/>
            <w:noWrap/>
            <w:vAlign w:val="center"/>
            <w:hideMark/>
          </w:tcPr>
          <w:p w:rsidR="00465411" w:rsidRPr="00C34F5F" w:rsidRDefault="00465411" w:rsidP="00465411">
            <w:pPr>
              <w:spacing w:after="0" w:line="240" w:lineRule="auto"/>
              <w:jc w:val="center"/>
              <w:rPr>
                <w:rFonts w:ascii="Times New Roman" w:eastAsia="Times New Roman" w:hAnsi="Times New Roman" w:cs="Times New Roman"/>
                <w:sz w:val="20"/>
                <w:szCs w:val="20"/>
                <w:lang w:eastAsia="ru-RU"/>
              </w:rPr>
            </w:pPr>
            <w:r w:rsidRPr="00C34F5F">
              <w:rPr>
                <w:rFonts w:ascii="Times New Roman" w:eastAsia="Times New Roman" w:hAnsi="Times New Roman" w:cs="Times New Roman"/>
                <w:sz w:val="20"/>
                <w:szCs w:val="20"/>
                <w:lang w:eastAsia="ru-RU"/>
              </w:rPr>
              <w:t>%</w:t>
            </w:r>
          </w:p>
        </w:tc>
      </w:tr>
      <w:tr w:rsidR="00465411" w:rsidRPr="00C34F5F" w:rsidTr="00465411">
        <w:trPr>
          <w:trHeight w:val="495"/>
        </w:trPr>
        <w:tc>
          <w:tcPr>
            <w:tcW w:w="4410" w:type="dxa"/>
            <w:tcBorders>
              <w:top w:val="nil"/>
              <w:left w:val="single" w:sz="4" w:space="0" w:color="auto"/>
              <w:bottom w:val="single" w:sz="4" w:space="0" w:color="auto"/>
              <w:right w:val="single" w:sz="4" w:space="0" w:color="auto"/>
            </w:tcBorders>
            <w:shd w:val="clear" w:color="auto" w:fill="auto"/>
            <w:hideMark/>
          </w:tcPr>
          <w:p w:rsidR="00465411" w:rsidRPr="00C34F5F" w:rsidRDefault="00465411" w:rsidP="00465411">
            <w:pPr>
              <w:spacing w:after="0" w:line="240" w:lineRule="auto"/>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17 298,0</w:t>
            </w:r>
          </w:p>
        </w:tc>
        <w:tc>
          <w:tcPr>
            <w:tcW w:w="1273"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15 873,2</w:t>
            </w:r>
          </w:p>
        </w:tc>
        <w:tc>
          <w:tcPr>
            <w:tcW w:w="116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-1 424,8</w:t>
            </w:r>
          </w:p>
        </w:tc>
        <w:tc>
          <w:tcPr>
            <w:tcW w:w="116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91,8</w:t>
            </w:r>
          </w:p>
        </w:tc>
      </w:tr>
      <w:tr w:rsidR="00465411" w:rsidRPr="00C34F5F" w:rsidTr="00465411">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465411" w:rsidRPr="00C34F5F" w:rsidRDefault="00465411" w:rsidP="00465411">
            <w:pPr>
              <w:spacing w:after="0" w:line="240" w:lineRule="auto"/>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"Развитие здравоохранения Приморского края" на 2013-2020 годы</w:t>
            </w:r>
          </w:p>
        </w:tc>
        <w:tc>
          <w:tcPr>
            <w:tcW w:w="142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17 282,5</w:t>
            </w:r>
          </w:p>
        </w:tc>
        <w:tc>
          <w:tcPr>
            <w:tcW w:w="1273"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15 860,6</w:t>
            </w:r>
          </w:p>
        </w:tc>
        <w:tc>
          <w:tcPr>
            <w:tcW w:w="116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-1 421,9</w:t>
            </w:r>
          </w:p>
        </w:tc>
        <w:tc>
          <w:tcPr>
            <w:tcW w:w="116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91,8</w:t>
            </w:r>
          </w:p>
        </w:tc>
      </w:tr>
      <w:tr w:rsidR="00465411" w:rsidRPr="00C34F5F" w:rsidTr="00465411">
        <w:trPr>
          <w:trHeight w:val="49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"Социальная поддержка населения Приморского края на 2013-2020 годы"</w:t>
            </w:r>
          </w:p>
        </w:tc>
        <w:tc>
          <w:tcPr>
            <w:tcW w:w="142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3,3</w:t>
            </w:r>
          </w:p>
        </w:tc>
        <w:tc>
          <w:tcPr>
            <w:tcW w:w="1273"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0,4</w:t>
            </w:r>
          </w:p>
        </w:tc>
        <w:tc>
          <w:tcPr>
            <w:tcW w:w="116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-2,9</w:t>
            </w:r>
          </w:p>
        </w:tc>
        <w:tc>
          <w:tcPr>
            <w:tcW w:w="116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12,1</w:t>
            </w:r>
          </w:p>
        </w:tc>
      </w:tr>
      <w:tr w:rsidR="00465411" w:rsidRPr="00C34F5F" w:rsidTr="00465411">
        <w:trPr>
          <w:trHeight w:val="3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 xml:space="preserve"> "Безопасный край" на 2015-2020 годы</w:t>
            </w:r>
          </w:p>
        </w:tc>
        <w:tc>
          <w:tcPr>
            <w:tcW w:w="142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12,2</w:t>
            </w:r>
          </w:p>
        </w:tc>
        <w:tc>
          <w:tcPr>
            <w:tcW w:w="1273"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12,2</w:t>
            </w:r>
          </w:p>
        </w:tc>
        <w:tc>
          <w:tcPr>
            <w:tcW w:w="116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C34F5F">
              <w:rPr>
                <w:rFonts w:ascii="Times New Roman" w:eastAsia="Times New Roman" w:hAnsi="Times New Roman" w:cs="Times New Roman"/>
                <w:color w:val="000000"/>
                <w:sz w:val="20"/>
                <w:szCs w:val="20"/>
                <w:lang w:eastAsia="ru-RU"/>
              </w:rPr>
              <w:t>100,0</w:t>
            </w:r>
          </w:p>
        </w:tc>
      </w:tr>
      <w:tr w:rsidR="00465411" w:rsidRPr="00C34F5F" w:rsidTr="00465411">
        <w:trPr>
          <w:trHeight w:val="509"/>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Непрограммные направления деятельности органов государственной власти</w:t>
            </w:r>
          </w:p>
        </w:tc>
        <w:tc>
          <w:tcPr>
            <w:tcW w:w="142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3,6</w:t>
            </w:r>
          </w:p>
        </w:tc>
        <w:tc>
          <w:tcPr>
            <w:tcW w:w="1273"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0,0</w:t>
            </w:r>
          </w:p>
        </w:tc>
        <w:tc>
          <w:tcPr>
            <w:tcW w:w="116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-3,6</w:t>
            </w:r>
          </w:p>
        </w:tc>
        <w:tc>
          <w:tcPr>
            <w:tcW w:w="116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0,0</w:t>
            </w:r>
          </w:p>
        </w:tc>
      </w:tr>
      <w:tr w:rsidR="00465411" w:rsidRPr="00C34F5F" w:rsidTr="00465411">
        <w:trPr>
          <w:trHeight w:val="3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Всего по разделу</w:t>
            </w:r>
          </w:p>
        </w:tc>
        <w:tc>
          <w:tcPr>
            <w:tcW w:w="142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17 301,6</w:t>
            </w:r>
          </w:p>
        </w:tc>
        <w:tc>
          <w:tcPr>
            <w:tcW w:w="1273"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15 873,2</w:t>
            </w:r>
          </w:p>
        </w:tc>
        <w:tc>
          <w:tcPr>
            <w:tcW w:w="116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-1 428,4</w:t>
            </w:r>
          </w:p>
        </w:tc>
        <w:tc>
          <w:tcPr>
            <w:tcW w:w="1160" w:type="dxa"/>
            <w:tcBorders>
              <w:top w:val="nil"/>
              <w:left w:val="nil"/>
              <w:bottom w:val="single" w:sz="4" w:space="0" w:color="auto"/>
              <w:right w:val="single" w:sz="4" w:space="0" w:color="auto"/>
            </w:tcBorders>
            <w:shd w:val="clear" w:color="auto" w:fill="auto"/>
            <w:vAlign w:val="bottom"/>
            <w:hideMark/>
          </w:tcPr>
          <w:p w:rsidR="00465411" w:rsidRPr="00C34F5F"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C34F5F">
              <w:rPr>
                <w:rFonts w:ascii="Times New Roman" w:eastAsia="Times New Roman" w:hAnsi="Times New Roman" w:cs="Times New Roman"/>
                <w:b/>
                <w:bCs/>
                <w:color w:val="000000"/>
                <w:sz w:val="20"/>
                <w:szCs w:val="20"/>
                <w:lang w:eastAsia="ru-RU"/>
              </w:rPr>
              <w:t>91,7</w:t>
            </w:r>
          </w:p>
        </w:tc>
      </w:tr>
    </w:tbl>
    <w:p w:rsidR="00465411" w:rsidRPr="00B24F90" w:rsidRDefault="00465411" w:rsidP="00465411">
      <w:pPr>
        <w:spacing w:after="0" w:line="240" w:lineRule="auto"/>
        <w:ind w:firstLine="708"/>
        <w:jc w:val="both"/>
      </w:pPr>
    </w:p>
    <w:p w:rsidR="00465411" w:rsidRPr="00B24F90" w:rsidRDefault="00465411" w:rsidP="00465411">
      <w:pPr>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B24F90">
        <w:rPr>
          <w:rFonts w:ascii="Times New Roman" w:eastAsia="Times New Roman" w:hAnsi="Times New Roman" w:cs="Times New Roman"/>
          <w:iCs/>
          <w:color w:val="000000"/>
          <w:sz w:val="28"/>
          <w:szCs w:val="28"/>
          <w:lang w:eastAsia="ru-RU"/>
        </w:rPr>
        <w:lastRenderedPageBreak/>
        <w:t>Как видно из таблицы</w:t>
      </w:r>
      <w:r>
        <w:rPr>
          <w:rFonts w:ascii="Times New Roman" w:eastAsia="Times New Roman" w:hAnsi="Times New Roman" w:cs="Times New Roman"/>
          <w:iCs/>
          <w:color w:val="000000"/>
          <w:sz w:val="28"/>
          <w:szCs w:val="28"/>
          <w:lang w:eastAsia="ru-RU"/>
        </w:rPr>
        <w:t>,</w:t>
      </w:r>
      <w:r w:rsidRPr="00B24F90">
        <w:rPr>
          <w:rFonts w:ascii="Times New Roman" w:eastAsia="Times New Roman" w:hAnsi="Times New Roman" w:cs="Times New Roman"/>
          <w:iCs/>
          <w:color w:val="000000"/>
          <w:sz w:val="28"/>
          <w:szCs w:val="28"/>
          <w:lang w:eastAsia="ru-RU"/>
        </w:rPr>
        <w:t xml:space="preserve"> законопроектом на 201</w:t>
      </w:r>
      <w:r>
        <w:rPr>
          <w:rFonts w:ascii="Times New Roman" w:eastAsia="Times New Roman" w:hAnsi="Times New Roman" w:cs="Times New Roman"/>
          <w:iCs/>
          <w:color w:val="000000"/>
          <w:sz w:val="28"/>
          <w:szCs w:val="28"/>
          <w:lang w:eastAsia="ru-RU"/>
        </w:rPr>
        <w:t>6</w:t>
      </w:r>
      <w:r w:rsidRPr="00B24F90">
        <w:rPr>
          <w:rFonts w:ascii="Times New Roman" w:eastAsia="Times New Roman" w:hAnsi="Times New Roman" w:cs="Times New Roman"/>
          <w:iCs/>
          <w:color w:val="000000"/>
          <w:sz w:val="28"/>
          <w:szCs w:val="28"/>
          <w:lang w:eastAsia="ru-RU"/>
        </w:rPr>
        <w:t xml:space="preserve"> год по разделу бюджетные ассигнования в полном объеме планируются на реализацию мероприятий ГП, расходы на непрограммные направления деятельности органов государственной власти не предусмотрены (в 201</w:t>
      </w:r>
      <w:r>
        <w:rPr>
          <w:rFonts w:ascii="Times New Roman" w:eastAsia="Times New Roman" w:hAnsi="Times New Roman" w:cs="Times New Roman"/>
          <w:iCs/>
          <w:color w:val="000000"/>
          <w:sz w:val="28"/>
          <w:szCs w:val="28"/>
          <w:lang w:eastAsia="ru-RU"/>
        </w:rPr>
        <w:t>5</w:t>
      </w:r>
      <w:r w:rsidRPr="00B24F90">
        <w:rPr>
          <w:rFonts w:ascii="Times New Roman" w:eastAsia="Times New Roman" w:hAnsi="Times New Roman" w:cs="Times New Roman"/>
          <w:iCs/>
          <w:color w:val="000000"/>
          <w:sz w:val="28"/>
          <w:szCs w:val="28"/>
          <w:lang w:eastAsia="ru-RU"/>
        </w:rPr>
        <w:t> году</w:t>
      </w:r>
      <w:r>
        <w:rPr>
          <w:rFonts w:ascii="Times New Roman" w:eastAsia="Times New Roman" w:hAnsi="Times New Roman" w:cs="Times New Roman"/>
          <w:iCs/>
          <w:color w:val="000000"/>
          <w:sz w:val="28"/>
          <w:szCs w:val="28"/>
          <w:lang w:eastAsia="ru-RU"/>
        </w:rPr>
        <w:t xml:space="preserve"> – 3,6</w:t>
      </w:r>
      <w:r w:rsidRPr="00B24F90">
        <w:rPr>
          <w:rFonts w:ascii="Times New Roman" w:eastAsia="Times New Roman" w:hAnsi="Times New Roman" w:cs="Times New Roman"/>
          <w:iCs/>
          <w:color w:val="000000"/>
          <w:sz w:val="28"/>
          <w:szCs w:val="28"/>
          <w:lang w:eastAsia="ru-RU"/>
        </w:rPr>
        <w:t xml:space="preserve"> млн рублей). </w:t>
      </w:r>
    </w:p>
    <w:p w:rsidR="00465411" w:rsidRDefault="00465411" w:rsidP="00465411">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Распределение бюджетных ассигнований </w:t>
      </w:r>
      <w:r w:rsidRPr="00B24F90">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B24F90">
        <w:rPr>
          <w:rFonts w:ascii="Times New Roman" w:hAnsi="Times New Roman" w:cs="Times New Roman"/>
          <w:sz w:val="28"/>
          <w:szCs w:val="28"/>
        </w:rPr>
        <w:t xml:space="preserve"> на 201</w:t>
      </w:r>
      <w:r>
        <w:rPr>
          <w:rFonts w:ascii="Times New Roman" w:hAnsi="Times New Roman" w:cs="Times New Roman"/>
          <w:sz w:val="28"/>
          <w:szCs w:val="28"/>
        </w:rPr>
        <w:t>6</w:t>
      </w:r>
      <w:r w:rsidRPr="00B24F90">
        <w:rPr>
          <w:rFonts w:ascii="Times New Roman" w:hAnsi="Times New Roman" w:cs="Times New Roman"/>
          <w:sz w:val="28"/>
          <w:szCs w:val="28"/>
        </w:rPr>
        <w:t> год к уровню расходов 201</w:t>
      </w:r>
      <w:r>
        <w:rPr>
          <w:rFonts w:ascii="Times New Roman" w:hAnsi="Times New Roman" w:cs="Times New Roman"/>
          <w:sz w:val="28"/>
          <w:szCs w:val="28"/>
        </w:rPr>
        <w:t>5</w:t>
      </w:r>
      <w:r w:rsidRPr="00B24F90">
        <w:rPr>
          <w:rFonts w:ascii="Times New Roman" w:hAnsi="Times New Roman" w:cs="Times New Roman"/>
          <w:sz w:val="28"/>
          <w:szCs w:val="28"/>
        </w:rPr>
        <w:t> года приведено в таблице.</w:t>
      </w:r>
    </w:p>
    <w:p w:rsidR="00465411" w:rsidRPr="00143590" w:rsidRDefault="00465411" w:rsidP="00143590">
      <w:pPr>
        <w:spacing w:after="0" w:line="240" w:lineRule="auto"/>
        <w:ind w:firstLine="709"/>
        <w:jc w:val="right"/>
        <w:rPr>
          <w:rFonts w:ascii="Times New Roman" w:hAnsi="Times New Roman" w:cs="Times New Roman"/>
          <w:sz w:val="24"/>
          <w:szCs w:val="24"/>
        </w:rPr>
      </w:pPr>
      <w:r>
        <w:rPr>
          <w:rFonts w:ascii="Times New Roman" w:hAnsi="Times New Roman" w:cs="Times New Roman"/>
          <w:sz w:val="28"/>
          <w:szCs w:val="28"/>
        </w:rPr>
        <w:t xml:space="preserve"> </w:t>
      </w:r>
      <w:r w:rsidR="00143590" w:rsidRPr="00143590">
        <w:rPr>
          <w:rFonts w:ascii="Times New Roman" w:hAnsi="Times New Roman" w:cs="Times New Roman"/>
          <w:sz w:val="24"/>
          <w:szCs w:val="24"/>
        </w:rPr>
        <w:t>Таблица 24</w:t>
      </w:r>
    </w:p>
    <w:tbl>
      <w:tblPr>
        <w:tblW w:w="9261" w:type="dxa"/>
        <w:tblInd w:w="93" w:type="dxa"/>
        <w:tblLook w:val="04A0" w:firstRow="1" w:lastRow="0" w:firstColumn="1" w:lastColumn="0" w:noHBand="0" w:noVBand="1"/>
      </w:tblPr>
      <w:tblGrid>
        <w:gridCol w:w="909"/>
        <w:gridCol w:w="2367"/>
        <w:gridCol w:w="1247"/>
        <w:gridCol w:w="765"/>
        <w:gridCol w:w="1247"/>
        <w:gridCol w:w="766"/>
        <w:gridCol w:w="1247"/>
        <w:gridCol w:w="713"/>
      </w:tblGrid>
      <w:tr w:rsidR="00465411" w:rsidRPr="00EA6193" w:rsidTr="00465411">
        <w:trPr>
          <w:trHeight w:val="1530"/>
          <w:tblHeader/>
        </w:trPr>
        <w:tc>
          <w:tcPr>
            <w:tcW w:w="9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5411" w:rsidRPr="00EA6193" w:rsidRDefault="00465411" w:rsidP="00465411">
            <w:pPr>
              <w:spacing w:after="0" w:line="240" w:lineRule="auto"/>
              <w:ind w:left="113" w:right="113"/>
              <w:jc w:val="center"/>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Подразделы</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Наименование показателя</w:t>
            </w:r>
          </w:p>
        </w:tc>
        <w:tc>
          <w:tcPr>
            <w:tcW w:w="2012" w:type="dxa"/>
            <w:gridSpan w:val="2"/>
            <w:tcBorders>
              <w:top w:val="single" w:sz="4" w:space="0" w:color="auto"/>
              <w:left w:val="nil"/>
              <w:bottom w:val="single" w:sz="4" w:space="0" w:color="auto"/>
              <w:right w:val="single" w:sz="4" w:space="0" w:color="auto"/>
            </w:tcBorders>
            <w:shd w:val="clear" w:color="auto" w:fill="auto"/>
            <w:vAlign w:val="center"/>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Утверждено Законом Приморского края</w:t>
            </w:r>
            <w:r w:rsidRPr="00EA6193">
              <w:rPr>
                <w:rFonts w:ascii="Times New Roman" w:eastAsia="Times New Roman" w:hAnsi="Times New Roman" w:cs="Times New Roman"/>
                <w:color w:val="000000"/>
                <w:sz w:val="20"/>
                <w:szCs w:val="20"/>
                <w:lang w:eastAsia="ru-RU"/>
              </w:rPr>
              <w:br/>
              <w:t xml:space="preserve">от 01.10.2015 </w:t>
            </w:r>
            <w:r>
              <w:rPr>
                <w:rFonts w:ascii="Times New Roman" w:eastAsia="Times New Roman" w:hAnsi="Times New Roman" w:cs="Times New Roman"/>
                <w:color w:val="000000"/>
                <w:sz w:val="20"/>
                <w:szCs w:val="20"/>
                <w:lang w:eastAsia="ru-RU"/>
              </w:rPr>
              <w:t xml:space="preserve"> </w:t>
            </w:r>
            <w:r w:rsidRPr="00EA619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6</w:t>
            </w:r>
            <w:r w:rsidRPr="00EA6193">
              <w:rPr>
                <w:rFonts w:ascii="Times New Roman" w:eastAsia="Times New Roman" w:hAnsi="Times New Roman" w:cs="Times New Roman"/>
                <w:color w:val="000000"/>
                <w:sz w:val="20"/>
                <w:szCs w:val="20"/>
                <w:lang w:eastAsia="ru-RU"/>
              </w:rPr>
              <w:t>70</w:t>
            </w:r>
            <w:r>
              <w:rPr>
                <w:rFonts w:ascii="Times New Roman" w:eastAsia="Times New Roman" w:hAnsi="Times New Roman" w:cs="Times New Roman"/>
                <w:color w:val="000000"/>
                <w:sz w:val="20"/>
                <w:szCs w:val="20"/>
                <w:lang w:eastAsia="ru-RU"/>
              </w:rPr>
              <w:t>-</w:t>
            </w:r>
            <w:r w:rsidRPr="00EA6193">
              <w:rPr>
                <w:rFonts w:ascii="Times New Roman" w:eastAsia="Times New Roman" w:hAnsi="Times New Roman" w:cs="Times New Roman"/>
                <w:color w:val="000000"/>
                <w:sz w:val="20"/>
                <w:szCs w:val="20"/>
                <w:lang w:eastAsia="ru-RU"/>
              </w:rPr>
              <w:t xml:space="preserve">КЗ  </w:t>
            </w:r>
            <w:r>
              <w:rPr>
                <w:rFonts w:ascii="Times New Roman" w:eastAsia="Times New Roman" w:hAnsi="Times New Roman" w:cs="Times New Roman"/>
                <w:color w:val="000000"/>
                <w:sz w:val="20"/>
                <w:szCs w:val="20"/>
                <w:lang w:eastAsia="ru-RU"/>
              </w:rPr>
              <w:t xml:space="preserve">                   </w:t>
            </w:r>
            <w:r w:rsidRPr="00EA6193">
              <w:rPr>
                <w:rFonts w:ascii="Times New Roman" w:eastAsia="Times New Roman" w:hAnsi="Times New Roman" w:cs="Times New Roman"/>
                <w:color w:val="000000"/>
                <w:sz w:val="20"/>
                <w:szCs w:val="20"/>
                <w:lang w:eastAsia="ru-RU"/>
              </w:rPr>
              <w:t>на 2015 год</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Проект бюджета на 2016 год</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465411" w:rsidRPr="00EA6193" w:rsidRDefault="00465411" w:rsidP="00465411">
            <w:pPr>
              <w:spacing w:after="0" w:line="240" w:lineRule="auto"/>
              <w:jc w:val="center"/>
              <w:rPr>
                <w:rFonts w:ascii="Times New Roman" w:eastAsia="Times New Roman" w:hAnsi="Times New Roman" w:cs="Times New Roman"/>
                <w:sz w:val="20"/>
                <w:szCs w:val="20"/>
                <w:lang w:eastAsia="ru-RU"/>
              </w:rPr>
            </w:pPr>
            <w:r w:rsidRPr="00EA6193">
              <w:rPr>
                <w:rFonts w:ascii="Times New Roman" w:eastAsia="Times New Roman" w:hAnsi="Times New Roman" w:cs="Times New Roman"/>
                <w:sz w:val="20"/>
                <w:szCs w:val="20"/>
                <w:lang w:eastAsia="ru-RU"/>
              </w:rPr>
              <w:t>Темпы роста (снижения) расходов</w:t>
            </w:r>
          </w:p>
        </w:tc>
      </w:tr>
      <w:tr w:rsidR="00465411" w:rsidRPr="00EA6193" w:rsidTr="00465411">
        <w:trPr>
          <w:trHeight w:val="765"/>
          <w:tblHeader/>
        </w:trPr>
        <w:tc>
          <w:tcPr>
            <w:tcW w:w="909" w:type="dxa"/>
            <w:vMerge/>
            <w:tcBorders>
              <w:top w:val="single" w:sz="4" w:space="0" w:color="auto"/>
              <w:left w:val="single" w:sz="4" w:space="0" w:color="auto"/>
              <w:bottom w:val="single" w:sz="4" w:space="0" w:color="auto"/>
              <w:right w:val="single" w:sz="4" w:space="0" w:color="auto"/>
            </w:tcBorders>
            <w:vAlign w:val="center"/>
            <w:hideMark/>
          </w:tcPr>
          <w:p w:rsidR="00465411" w:rsidRPr="00EA6193" w:rsidRDefault="00465411" w:rsidP="00465411">
            <w:pPr>
              <w:spacing w:after="0" w:line="240" w:lineRule="auto"/>
              <w:rPr>
                <w:rFonts w:ascii="Times New Roman" w:eastAsia="Times New Roman" w:hAnsi="Times New Roman" w:cs="Times New Roman"/>
                <w:color w:val="000000"/>
                <w:sz w:val="20"/>
                <w:szCs w:val="20"/>
                <w:lang w:eastAsia="ru-RU"/>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465411" w:rsidRPr="00EA6193" w:rsidRDefault="00465411" w:rsidP="00465411">
            <w:pPr>
              <w:spacing w:after="0" w:line="240" w:lineRule="auto"/>
              <w:rPr>
                <w:rFonts w:ascii="Times New Roman" w:eastAsia="Times New Roman" w:hAnsi="Times New Roman" w:cs="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vAlign w:val="center"/>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 xml:space="preserve">млн  рублей </w:t>
            </w:r>
          </w:p>
        </w:tc>
        <w:tc>
          <w:tcPr>
            <w:tcW w:w="765" w:type="dxa"/>
            <w:tcBorders>
              <w:top w:val="nil"/>
              <w:left w:val="nil"/>
              <w:bottom w:val="single" w:sz="4" w:space="0" w:color="auto"/>
              <w:right w:val="single" w:sz="4" w:space="0" w:color="auto"/>
            </w:tcBorders>
            <w:shd w:val="clear" w:color="auto" w:fill="auto"/>
            <w:vAlign w:val="center"/>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proofErr w:type="spellStart"/>
            <w:r w:rsidRPr="00EA6193">
              <w:rPr>
                <w:rFonts w:ascii="Times New Roman" w:eastAsia="Times New Roman" w:hAnsi="Times New Roman" w:cs="Times New Roman"/>
                <w:color w:val="000000"/>
                <w:sz w:val="20"/>
                <w:szCs w:val="20"/>
                <w:lang w:eastAsia="ru-RU"/>
              </w:rPr>
              <w:t>удель-ный</w:t>
            </w:r>
            <w:proofErr w:type="spellEnd"/>
            <w:r w:rsidRPr="00EA6193">
              <w:rPr>
                <w:rFonts w:ascii="Times New Roman" w:eastAsia="Times New Roman" w:hAnsi="Times New Roman" w:cs="Times New Roman"/>
                <w:color w:val="000000"/>
                <w:sz w:val="20"/>
                <w:szCs w:val="20"/>
                <w:lang w:eastAsia="ru-RU"/>
              </w:rPr>
              <w:t xml:space="preserve"> вес %</w:t>
            </w:r>
          </w:p>
        </w:tc>
        <w:tc>
          <w:tcPr>
            <w:tcW w:w="1247" w:type="dxa"/>
            <w:tcBorders>
              <w:top w:val="nil"/>
              <w:left w:val="nil"/>
              <w:bottom w:val="single" w:sz="4" w:space="0" w:color="auto"/>
              <w:right w:val="single" w:sz="4" w:space="0" w:color="auto"/>
            </w:tcBorders>
            <w:shd w:val="clear" w:color="auto" w:fill="auto"/>
            <w:vAlign w:val="center"/>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 xml:space="preserve">млн  рублей </w:t>
            </w:r>
          </w:p>
        </w:tc>
        <w:tc>
          <w:tcPr>
            <w:tcW w:w="766" w:type="dxa"/>
            <w:tcBorders>
              <w:top w:val="nil"/>
              <w:left w:val="nil"/>
              <w:bottom w:val="single" w:sz="4" w:space="0" w:color="auto"/>
              <w:right w:val="single" w:sz="4" w:space="0" w:color="auto"/>
            </w:tcBorders>
            <w:shd w:val="clear" w:color="auto" w:fill="auto"/>
            <w:vAlign w:val="center"/>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proofErr w:type="spellStart"/>
            <w:r w:rsidRPr="00EA6193">
              <w:rPr>
                <w:rFonts w:ascii="Times New Roman" w:eastAsia="Times New Roman" w:hAnsi="Times New Roman" w:cs="Times New Roman"/>
                <w:color w:val="000000"/>
                <w:sz w:val="20"/>
                <w:szCs w:val="20"/>
                <w:lang w:eastAsia="ru-RU"/>
              </w:rPr>
              <w:t>удель-ный</w:t>
            </w:r>
            <w:proofErr w:type="spellEnd"/>
            <w:r w:rsidRPr="00EA6193">
              <w:rPr>
                <w:rFonts w:ascii="Times New Roman" w:eastAsia="Times New Roman" w:hAnsi="Times New Roman" w:cs="Times New Roman"/>
                <w:color w:val="000000"/>
                <w:sz w:val="20"/>
                <w:szCs w:val="20"/>
                <w:lang w:eastAsia="ru-RU"/>
              </w:rPr>
              <w:t xml:space="preserve"> вес %</w:t>
            </w:r>
          </w:p>
        </w:tc>
        <w:tc>
          <w:tcPr>
            <w:tcW w:w="1247" w:type="dxa"/>
            <w:tcBorders>
              <w:top w:val="nil"/>
              <w:left w:val="nil"/>
              <w:bottom w:val="single" w:sz="4" w:space="0" w:color="auto"/>
              <w:right w:val="single" w:sz="4" w:space="0" w:color="auto"/>
            </w:tcBorders>
            <w:shd w:val="clear" w:color="auto" w:fill="auto"/>
            <w:vAlign w:val="center"/>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 xml:space="preserve">млн  рублей </w:t>
            </w:r>
          </w:p>
        </w:tc>
        <w:tc>
          <w:tcPr>
            <w:tcW w:w="713" w:type="dxa"/>
            <w:tcBorders>
              <w:top w:val="nil"/>
              <w:left w:val="nil"/>
              <w:bottom w:val="single" w:sz="4" w:space="0" w:color="auto"/>
              <w:right w:val="single" w:sz="4" w:space="0" w:color="auto"/>
            </w:tcBorders>
            <w:shd w:val="clear" w:color="auto" w:fill="auto"/>
            <w:noWrap/>
            <w:vAlign w:val="center"/>
            <w:hideMark/>
          </w:tcPr>
          <w:p w:rsidR="00465411" w:rsidRPr="00EA6193" w:rsidRDefault="00465411" w:rsidP="00465411">
            <w:pPr>
              <w:spacing w:after="0" w:line="240" w:lineRule="auto"/>
              <w:jc w:val="center"/>
              <w:rPr>
                <w:rFonts w:ascii="Times New Roman" w:eastAsia="Times New Roman" w:hAnsi="Times New Roman" w:cs="Times New Roman"/>
                <w:sz w:val="20"/>
                <w:szCs w:val="20"/>
                <w:lang w:eastAsia="ru-RU"/>
              </w:rPr>
            </w:pPr>
            <w:r w:rsidRPr="00EA6193">
              <w:rPr>
                <w:rFonts w:ascii="Times New Roman" w:eastAsia="Times New Roman" w:hAnsi="Times New Roman" w:cs="Times New Roman"/>
                <w:sz w:val="20"/>
                <w:szCs w:val="20"/>
                <w:lang w:eastAsia="ru-RU"/>
              </w:rPr>
              <w:t>%</w:t>
            </w:r>
          </w:p>
        </w:tc>
      </w:tr>
      <w:tr w:rsidR="00465411" w:rsidRPr="00EA6193" w:rsidTr="00465411">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0901</w:t>
            </w:r>
          </w:p>
        </w:tc>
        <w:tc>
          <w:tcPr>
            <w:tcW w:w="236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Стационарная медицинская помощь</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3 630,6</w:t>
            </w:r>
          </w:p>
        </w:tc>
        <w:tc>
          <w:tcPr>
            <w:tcW w:w="765"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21,0</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3 031,0</w:t>
            </w:r>
          </w:p>
        </w:tc>
        <w:tc>
          <w:tcPr>
            <w:tcW w:w="766"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19,1</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-599,6</w:t>
            </w:r>
          </w:p>
        </w:tc>
        <w:tc>
          <w:tcPr>
            <w:tcW w:w="713" w:type="dxa"/>
            <w:tcBorders>
              <w:top w:val="nil"/>
              <w:left w:val="nil"/>
              <w:bottom w:val="single" w:sz="4" w:space="0" w:color="auto"/>
              <w:right w:val="single" w:sz="4" w:space="0" w:color="auto"/>
            </w:tcBorders>
            <w:shd w:val="clear" w:color="auto" w:fill="auto"/>
            <w:noWrap/>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83,5</w:t>
            </w:r>
          </w:p>
        </w:tc>
      </w:tr>
      <w:tr w:rsidR="00465411" w:rsidRPr="00EA6193" w:rsidTr="00465411">
        <w:trPr>
          <w:trHeight w:val="255"/>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0902</w:t>
            </w:r>
          </w:p>
        </w:tc>
        <w:tc>
          <w:tcPr>
            <w:tcW w:w="236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Амбулаторная помощь</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1 340,3</w:t>
            </w:r>
          </w:p>
        </w:tc>
        <w:tc>
          <w:tcPr>
            <w:tcW w:w="765"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7,7</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1 021,8</w:t>
            </w:r>
          </w:p>
        </w:tc>
        <w:tc>
          <w:tcPr>
            <w:tcW w:w="766"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6,4</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-318,5</w:t>
            </w:r>
          </w:p>
        </w:tc>
        <w:tc>
          <w:tcPr>
            <w:tcW w:w="713" w:type="dxa"/>
            <w:tcBorders>
              <w:top w:val="nil"/>
              <w:left w:val="nil"/>
              <w:bottom w:val="single" w:sz="4" w:space="0" w:color="auto"/>
              <w:right w:val="single" w:sz="4" w:space="0" w:color="auto"/>
            </w:tcBorders>
            <w:shd w:val="clear" w:color="auto" w:fill="auto"/>
            <w:noWrap/>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76,2</w:t>
            </w:r>
          </w:p>
        </w:tc>
      </w:tr>
      <w:tr w:rsidR="00465411" w:rsidRPr="00EA6193" w:rsidTr="00465411">
        <w:trPr>
          <w:trHeight w:val="255"/>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0904</w:t>
            </w:r>
          </w:p>
        </w:tc>
        <w:tc>
          <w:tcPr>
            <w:tcW w:w="236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Скорая медицинская помощь</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84,4</w:t>
            </w:r>
          </w:p>
        </w:tc>
        <w:tc>
          <w:tcPr>
            <w:tcW w:w="765"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0,5</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0,0</w:t>
            </w:r>
          </w:p>
        </w:tc>
        <w:tc>
          <w:tcPr>
            <w:tcW w:w="766"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0,0</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-84,4</w:t>
            </w:r>
          </w:p>
        </w:tc>
        <w:tc>
          <w:tcPr>
            <w:tcW w:w="713" w:type="dxa"/>
            <w:tcBorders>
              <w:top w:val="nil"/>
              <w:left w:val="nil"/>
              <w:bottom w:val="single" w:sz="4" w:space="0" w:color="auto"/>
              <w:right w:val="single" w:sz="4" w:space="0" w:color="auto"/>
            </w:tcBorders>
            <w:shd w:val="clear" w:color="auto" w:fill="auto"/>
            <w:noWrap/>
            <w:vAlign w:val="bottom"/>
            <w:hideMark/>
          </w:tcPr>
          <w:p w:rsidR="00465411" w:rsidRPr="00EA6193" w:rsidRDefault="00465411" w:rsidP="00465411">
            <w:pPr>
              <w:spacing w:after="0" w:line="240" w:lineRule="auto"/>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 </w:t>
            </w:r>
          </w:p>
        </w:tc>
      </w:tr>
      <w:tr w:rsidR="00465411" w:rsidRPr="00EA6193" w:rsidTr="00465411">
        <w:trPr>
          <w:trHeight w:val="765"/>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0906</w:t>
            </w:r>
          </w:p>
        </w:tc>
        <w:tc>
          <w:tcPr>
            <w:tcW w:w="236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Заготовка, переработка, хранение и обеспечение безопасности донорской крови и ее компонентов</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123,3</w:t>
            </w:r>
          </w:p>
        </w:tc>
        <w:tc>
          <w:tcPr>
            <w:tcW w:w="765"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0,7</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113,9</w:t>
            </w:r>
          </w:p>
        </w:tc>
        <w:tc>
          <w:tcPr>
            <w:tcW w:w="766"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0,7</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-9,4</w:t>
            </w:r>
          </w:p>
        </w:tc>
        <w:tc>
          <w:tcPr>
            <w:tcW w:w="713" w:type="dxa"/>
            <w:tcBorders>
              <w:top w:val="nil"/>
              <w:left w:val="nil"/>
              <w:bottom w:val="single" w:sz="4" w:space="0" w:color="auto"/>
              <w:right w:val="single" w:sz="4" w:space="0" w:color="auto"/>
            </w:tcBorders>
            <w:shd w:val="clear" w:color="auto" w:fill="auto"/>
            <w:noWrap/>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92,4</w:t>
            </w:r>
          </w:p>
        </w:tc>
      </w:tr>
      <w:tr w:rsidR="00465411" w:rsidRPr="00EA6193" w:rsidTr="00465411">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0907</w:t>
            </w:r>
          </w:p>
        </w:tc>
        <w:tc>
          <w:tcPr>
            <w:tcW w:w="236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Санитарно-эпидемиологическое благополучие</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12,2</w:t>
            </w:r>
          </w:p>
        </w:tc>
        <w:tc>
          <w:tcPr>
            <w:tcW w:w="765"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0,1</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12,2</w:t>
            </w:r>
          </w:p>
        </w:tc>
        <w:tc>
          <w:tcPr>
            <w:tcW w:w="766"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0,1</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0,0</w:t>
            </w:r>
          </w:p>
        </w:tc>
        <w:tc>
          <w:tcPr>
            <w:tcW w:w="713" w:type="dxa"/>
            <w:tcBorders>
              <w:top w:val="nil"/>
              <w:left w:val="nil"/>
              <w:bottom w:val="single" w:sz="4" w:space="0" w:color="auto"/>
              <w:right w:val="single" w:sz="4" w:space="0" w:color="auto"/>
            </w:tcBorders>
            <w:shd w:val="clear" w:color="auto" w:fill="auto"/>
            <w:noWrap/>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100,0</w:t>
            </w:r>
          </w:p>
        </w:tc>
      </w:tr>
      <w:tr w:rsidR="00465411" w:rsidRPr="00EA6193" w:rsidTr="00465411">
        <w:trPr>
          <w:trHeight w:val="510"/>
        </w:trPr>
        <w:tc>
          <w:tcPr>
            <w:tcW w:w="909" w:type="dxa"/>
            <w:tcBorders>
              <w:top w:val="nil"/>
              <w:left w:val="single" w:sz="4" w:space="0" w:color="auto"/>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center"/>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0909</w:t>
            </w:r>
          </w:p>
        </w:tc>
        <w:tc>
          <w:tcPr>
            <w:tcW w:w="236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Другие вопросы в области здравоохранения</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12 110,8</w:t>
            </w:r>
          </w:p>
        </w:tc>
        <w:tc>
          <w:tcPr>
            <w:tcW w:w="765"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70,0</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11 694,3</w:t>
            </w:r>
          </w:p>
        </w:tc>
        <w:tc>
          <w:tcPr>
            <w:tcW w:w="766"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73,7</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-416,5</w:t>
            </w:r>
          </w:p>
        </w:tc>
        <w:tc>
          <w:tcPr>
            <w:tcW w:w="713" w:type="dxa"/>
            <w:tcBorders>
              <w:top w:val="nil"/>
              <w:left w:val="nil"/>
              <w:bottom w:val="single" w:sz="4" w:space="0" w:color="auto"/>
              <w:right w:val="single" w:sz="4" w:space="0" w:color="auto"/>
            </w:tcBorders>
            <w:shd w:val="clear" w:color="auto" w:fill="auto"/>
            <w:noWrap/>
            <w:vAlign w:val="bottom"/>
            <w:hideMark/>
          </w:tcPr>
          <w:p w:rsidR="00465411" w:rsidRPr="00EA6193" w:rsidRDefault="00465411" w:rsidP="00465411">
            <w:pPr>
              <w:spacing w:after="0" w:line="240" w:lineRule="auto"/>
              <w:jc w:val="right"/>
              <w:rPr>
                <w:rFonts w:ascii="Times New Roman" w:eastAsia="Times New Roman" w:hAnsi="Times New Roman" w:cs="Times New Roman"/>
                <w:color w:val="000000"/>
                <w:sz w:val="20"/>
                <w:szCs w:val="20"/>
                <w:lang w:eastAsia="ru-RU"/>
              </w:rPr>
            </w:pPr>
            <w:r w:rsidRPr="00EA6193">
              <w:rPr>
                <w:rFonts w:ascii="Times New Roman" w:eastAsia="Times New Roman" w:hAnsi="Times New Roman" w:cs="Times New Roman"/>
                <w:color w:val="000000"/>
                <w:sz w:val="20"/>
                <w:szCs w:val="20"/>
                <w:lang w:eastAsia="ru-RU"/>
              </w:rPr>
              <w:t>96,6</w:t>
            </w:r>
          </w:p>
        </w:tc>
      </w:tr>
      <w:tr w:rsidR="00465411" w:rsidRPr="00EA6193" w:rsidTr="00465411">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center"/>
              <w:rPr>
                <w:rFonts w:ascii="Times New Roman" w:eastAsia="Times New Roman" w:hAnsi="Times New Roman" w:cs="Times New Roman"/>
                <w:b/>
                <w:bCs/>
                <w:color w:val="000000"/>
                <w:sz w:val="20"/>
                <w:szCs w:val="20"/>
                <w:lang w:eastAsia="ru-RU"/>
              </w:rPr>
            </w:pPr>
            <w:r w:rsidRPr="00EA6193">
              <w:rPr>
                <w:rFonts w:ascii="Times New Roman" w:eastAsia="Times New Roman" w:hAnsi="Times New Roman" w:cs="Times New Roman"/>
                <w:b/>
                <w:bCs/>
                <w:color w:val="000000"/>
                <w:sz w:val="20"/>
                <w:szCs w:val="20"/>
                <w:lang w:eastAsia="ru-RU"/>
              </w:rPr>
              <w:t>Всего по разделу</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EA6193">
              <w:rPr>
                <w:rFonts w:ascii="Times New Roman" w:eastAsia="Times New Roman" w:hAnsi="Times New Roman" w:cs="Times New Roman"/>
                <w:b/>
                <w:bCs/>
                <w:color w:val="000000"/>
                <w:sz w:val="20"/>
                <w:szCs w:val="20"/>
                <w:lang w:eastAsia="ru-RU"/>
              </w:rPr>
              <w:t>17 301,6</w:t>
            </w:r>
          </w:p>
        </w:tc>
        <w:tc>
          <w:tcPr>
            <w:tcW w:w="765"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EA6193">
              <w:rPr>
                <w:rFonts w:ascii="Times New Roman" w:eastAsia="Times New Roman" w:hAnsi="Times New Roman" w:cs="Times New Roman"/>
                <w:b/>
                <w:bCs/>
                <w:color w:val="000000"/>
                <w:sz w:val="20"/>
                <w:szCs w:val="20"/>
                <w:lang w:eastAsia="ru-RU"/>
              </w:rPr>
              <w:t>100,0</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EA6193">
              <w:rPr>
                <w:rFonts w:ascii="Times New Roman" w:eastAsia="Times New Roman" w:hAnsi="Times New Roman" w:cs="Times New Roman"/>
                <w:b/>
                <w:bCs/>
                <w:color w:val="000000"/>
                <w:sz w:val="20"/>
                <w:szCs w:val="20"/>
                <w:lang w:eastAsia="ru-RU"/>
              </w:rPr>
              <w:t>15 873,2</w:t>
            </w:r>
          </w:p>
        </w:tc>
        <w:tc>
          <w:tcPr>
            <w:tcW w:w="766"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EA6193">
              <w:rPr>
                <w:rFonts w:ascii="Times New Roman" w:eastAsia="Times New Roman" w:hAnsi="Times New Roman" w:cs="Times New Roman"/>
                <w:b/>
                <w:bCs/>
                <w:color w:val="000000"/>
                <w:sz w:val="20"/>
                <w:szCs w:val="20"/>
                <w:lang w:eastAsia="ru-RU"/>
              </w:rPr>
              <w:t>100,0</w:t>
            </w:r>
          </w:p>
        </w:tc>
        <w:tc>
          <w:tcPr>
            <w:tcW w:w="1247" w:type="dxa"/>
            <w:tcBorders>
              <w:top w:val="nil"/>
              <w:left w:val="nil"/>
              <w:bottom w:val="single" w:sz="4" w:space="0" w:color="auto"/>
              <w:right w:val="single" w:sz="4" w:space="0" w:color="auto"/>
            </w:tcBorders>
            <w:shd w:val="clear" w:color="auto" w:fill="auto"/>
            <w:vAlign w:val="bottom"/>
            <w:hideMark/>
          </w:tcPr>
          <w:p w:rsidR="00465411" w:rsidRPr="00EA6193"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EA6193">
              <w:rPr>
                <w:rFonts w:ascii="Times New Roman" w:eastAsia="Times New Roman" w:hAnsi="Times New Roman" w:cs="Times New Roman"/>
                <w:b/>
                <w:bCs/>
                <w:color w:val="000000"/>
                <w:sz w:val="20"/>
                <w:szCs w:val="20"/>
                <w:lang w:eastAsia="ru-RU"/>
              </w:rPr>
              <w:t>-1 428,4</w:t>
            </w:r>
          </w:p>
        </w:tc>
        <w:tc>
          <w:tcPr>
            <w:tcW w:w="713" w:type="dxa"/>
            <w:tcBorders>
              <w:top w:val="nil"/>
              <w:left w:val="nil"/>
              <w:bottom w:val="single" w:sz="4" w:space="0" w:color="auto"/>
              <w:right w:val="single" w:sz="4" w:space="0" w:color="auto"/>
            </w:tcBorders>
            <w:shd w:val="clear" w:color="auto" w:fill="auto"/>
            <w:noWrap/>
            <w:vAlign w:val="bottom"/>
            <w:hideMark/>
          </w:tcPr>
          <w:p w:rsidR="00465411" w:rsidRPr="00EA6193" w:rsidRDefault="00465411" w:rsidP="00465411">
            <w:pPr>
              <w:spacing w:after="0" w:line="240" w:lineRule="auto"/>
              <w:jc w:val="right"/>
              <w:rPr>
                <w:rFonts w:ascii="Times New Roman" w:eastAsia="Times New Roman" w:hAnsi="Times New Roman" w:cs="Times New Roman"/>
                <w:b/>
                <w:bCs/>
                <w:color w:val="000000"/>
                <w:sz w:val="20"/>
                <w:szCs w:val="20"/>
                <w:lang w:eastAsia="ru-RU"/>
              </w:rPr>
            </w:pPr>
            <w:r w:rsidRPr="00EA6193">
              <w:rPr>
                <w:rFonts w:ascii="Times New Roman" w:eastAsia="Times New Roman" w:hAnsi="Times New Roman" w:cs="Times New Roman"/>
                <w:b/>
                <w:bCs/>
                <w:color w:val="000000"/>
                <w:sz w:val="20"/>
                <w:szCs w:val="20"/>
                <w:lang w:eastAsia="ru-RU"/>
              </w:rPr>
              <w:t>91,7</w:t>
            </w:r>
          </w:p>
        </w:tc>
      </w:tr>
    </w:tbl>
    <w:p w:rsidR="00465411" w:rsidRPr="00B24F90" w:rsidRDefault="00465411" w:rsidP="00465411">
      <w:pPr>
        <w:spacing w:after="0" w:line="240" w:lineRule="auto"/>
        <w:ind w:firstLine="708"/>
        <w:jc w:val="both"/>
      </w:pPr>
    </w:p>
    <w:p w:rsidR="00465411" w:rsidRPr="00B24F90" w:rsidRDefault="00465411" w:rsidP="00465411">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В структуре расходов наибольший удельный вес составляют расходы по подразделу "Другие вопросы в области здравоохранения"</w:t>
      </w:r>
      <w:r>
        <w:rPr>
          <w:rFonts w:ascii="Times New Roman" w:eastAsia="Times New Roman" w:hAnsi="Times New Roman" w:cs="Times New Roman"/>
          <w:sz w:val="28"/>
          <w:szCs w:val="28"/>
          <w:lang w:eastAsia="ru-RU"/>
        </w:rPr>
        <w:t xml:space="preserve"> – 73,7</w:t>
      </w:r>
      <w:r w:rsidRPr="00B24F90">
        <w:rPr>
          <w:rFonts w:ascii="Times New Roman" w:eastAsia="Times New Roman" w:hAnsi="Times New Roman" w:cs="Times New Roman"/>
          <w:sz w:val="28"/>
          <w:szCs w:val="28"/>
          <w:lang w:eastAsia="ru-RU"/>
        </w:rPr>
        <w:t> % (</w:t>
      </w:r>
      <w:r>
        <w:rPr>
          <w:rFonts w:ascii="Times New Roman" w:eastAsia="Times New Roman" w:hAnsi="Times New Roman" w:cs="Times New Roman"/>
          <w:sz w:val="28"/>
          <w:szCs w:val="28"/>
          <w:lang w:eastAsia="ru-RU"/>
        </w:rPr>
        <w:t>116</w:t>
      </w:r>
      <w:r w:rsidR="00CB2671">
        <w:rPr>
          <w:rFonts w:ascii="Times New Roman" w:eastAsia="Times New Roman" w:hAnsi="Times New Roman" w:cs="Times New Roman"/>
          <w:sz w:val="28"/>
          <w:szCs w:val="28"/>
          <w:lang w:eastAsia="ru-RU"/>
        </w:rPr>
        <w:t>94</w:t>
      </w:r>
      <w:r>
        <w:rPr>
          <w:rFonts w:ascii="Times New Roman" w:eastAsia="Times New Roman" w:hAnsi="Times New Roman" w:cs="Times New Roman"/>
          <w:sz w:val="28"/>
          <w:szCs w:val="28"/>
          <w:lang w:eastAsia="ru-RU"/>
        </w:rPr>
        <w:t>,3</w:t>
      </w:r>
      <w:r w:rsidRPr="00B24F90">
        <w:rPr>
          <w:rFonts w:ascii="Times New Roman" w:eastAsia="Times New Roman" w:hAnsi="Times New Roman" w:cs="Times New Roman"/>
          <w:sz w:val="28"/>
          <w:szCs w:val="28"/>
          <w:lang w:eastAsia="ru-RU"/>
        </w:rPr>
        <w:t xml:space="preserve"> млн рублей).</w:t>
      </w:r>
    </w:p>
    <w:p w:rsidR="00465411" w:rsidRDefault="00465411" w:rsidP="00465411">
      <w:pPr>
        <w:spacing w:after="0" w:line="240" w:lineRule="auto"/>
        <w:ind w:firstLine="720"/>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Основными причинами уменьшения расходов в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году является следующее:</w:t>
      </w:r>
    </w:p>
    <w:p w:rsidR="00465411" w:rsidRDefault="00465411" w:rsidP="00465411">
      <w:pPr>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4"/>
        </w:rPr>
        <w:t>о</w:t>
      </w:r>
      <w:r w:rsidRPr="005F7C78">
        <w:rPr>
          <w:rFonts w:ascii="Times New Roman" w:eastAsia="Times New Roman" w:hAnsi="Times New Roman" w:cs="Times New Roman"/>
          <w:sz w:val="28"/>
          <w:szCs w:val="24"/>
        </w:rPr>
        <w:t>тсутствие</w:t>
      </w:r>
      <w:r>
        <w:rPr>
          <w:rFonts w:ascii="Times New Roman" w:eastAsia="Times New Roman" w:hAnsi="Times New Roman" w:cs="Times New Roman"/>
          <w:sz w:val="28"/>
          <w:szCs w:val="24"/>
        </w:rPr>
        <w:t xml:space="preserve"> по ряду мероприятий</w:t>
      </w:r>
      <w:r w:rsidRPr="005F7C78">
        <w:rPr>
          <w:rFonts w:ascii="Times New Roman" w:eastAsia="Times New Roman" w:hAnsi="Times New Roman" w:cs="Times New Roman"/>
          <w:sz w:val="28"/>
          <w:szCs w:val="24"/>
        </w:rPr>
        <w:t xml:space="preserve"> распределени</w:t>
      </w:r>
      <w:r>
        <w:rPr>
          <w:rFonts w:ascii="Times New Roman" w:eastAsia="Times New Roman" w:hAnsi="Times New Roman" w:cs="Times New Roman"/>
          <w:sz w:val="28"/>
          <w:szCs w:val="24"/>
        </w:rPr>
        <w:t>е</w:t>
      </w:r>
      <w:r w:rsidRPr="005F7C78">
        <w:rPr>
          <w:rFonts w:ascii="Times New Roman" w:eastAsia="Times New Roman" w:hAnsi="Times New Roman" w:cs="Times New Roman"/>
          <w:sz w:val="28"/>
          <w:szCs w:val="24"/>
        </w:rPr>
        <w:t xml:space="preserve"> средств федерального бюджета</w:t>
      </w:r>
      <w:r w:rsidRPr="005F7C7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2015 году на общую сумму 958,1 млн рублей); </w:t>
      </w:r>
    </w:p>
    <w:p w:rsidR="00465411" w:rsidRDefault="00465411" w:rsidP="00465411">
      <w:pPr>
        <w:spacing w:after="0" w:line="240" w:lineRule="auto"/>
        <w:ind w:firstLine="709"/>
        <w:jc w:val="both"/>
        <w:rPr>
          <w:rFonts w:ascii="Times New Roman" w:eastAsia="Times New Roman" w:hAnsi="Times New Roman" w:cs="Times New Roman"/>
          <w:sz w:val="28"/>
          <w:szCs w:val="28"/>
          <w:lang w:eastAsia="ru-RU"/>
        </w:rPr>
      </w:pPr>
      <w:r w:rsidRPr="00A129FF">
        <w:rPr>
          <w:rFonts w:ascii="Times New Roman" w:eastAsia="Times New Roman" w:hAnsi="Times New Roman" w:cs="Times New Roman"/>
          <w:sz w:val="28"/>
          <w:szCs w:val="24"/>
          <w:lang w:eastAsia="ru-RU"/>
        </w:rPr>
        <w:t>в законопроекте на 201</w:t>
      </w:r>
      <w:r>
        <w:rPr>
          <w:rFonts w:ascii="Times New Roman" w:eastAsia="Times New Roman" w:hAnsi="Times New Roman" w:cs="Times New Roman"/>
          <w:sz w:val="28"/>
          <w:szCs w:val="24"/>
          <w:lang w:eastAsia="ru-RU"/>
        </w:rPr>
        <w:t>6</w:t>
      </w:r>
      <w:r w:rsidRPr="00A129FF">
        <w:rPr>
          <w:rFonts w:ascii="Times New Roman" w:eastAsia="Times New Roman" w:hAnsi="Times New Roman" w:cs="Times New Roman"/>
          <w:sz w:val="28"/>
          <w:szCs w:val="24"/>
          <w:lang w:eastAsia="ru-RU"/>
        </w:rPr>
        <w:t xml:space="preserve"> год не отражены расходы, предусмотренные в  201</w:t>
      </w:r>
      <w:r>
        <w:rPr>
          <w:rFonts w:ascii="Times New Roman" w:eastAsia="Times New Roman" w:hAnsi="Times New Roman" w:cs="Times New Roman"/>
          <w:sz w:val="28"/>
          <w:szCs w:val="24"/>
          <w:lang w:eastAsia="ru-RU"/>
        </w:rPr>
        <w:t>5</w:t>
      </w:r>
      <w:r w:rsidRPr="00A129FF">
        <w:rPr>
          <w:rFonts w:ascii="Times New Roman" w:eastAsia="Times New Roman" w:hAnsi="Times New Roman" w:cs="Times New Roman"/>
          <w:sz w:val="28"/>
          <w:szCs w:val="24"/>
          <w:lang w:eastAsia="ru-RU"/>
        </w:rPr>
        <w:t xml:space="preserve"> году з</w:t>
      </w:r>
      <w:r w:rsidRPr="005F7C78">
        <w:rPr>
          <w:rFonts w:ascii="Times New Roman" w:eastAsia="Calibri" w:hAnsi="Times New Roman" w:cs="Times New Roman"/>
          <w:sz w:val="28"/>
          <w:szCs w:val="28"/>
        </w:rPr>
        <w:t xml:space="preserve">а счет средств краевого бюджета  </w:t>
      </w:r>
      <w:r w:rsidRPr="005F7C7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w:t>
      </w:r>
    </w:p>
    <w:p w:rsidR="00465411" w:rsidRDefault="00465411" w:rsidP="00465411">
      <w:pPr>
        <w:spacing w:after="0" w:line="240" w:lineRule="auto"/>
        <w:ind w:firstLine="709"/>
        <w:jc w:val="both"/>
        <w:rPr>
          <w:rFonts w:ascii="Times New Roman" w:eastAsia="Calibri" w:hAnsi="Times New Roman" w:cs="Times New Roman"/>
          <w:sz w:val="28"/>
          <w:szCs w:val="28"/>
        </w:rPr>
      </w:pPr>
      <w:r w:rsidRPr="005F7C78">
        <w:rPr>
          <w:rFonts w:ascii="Times New Roman" w:eastAsia="Calibri" w:hAnsi="Times New Roman" w:cs="Times New Roman"/>
          <w:sz w:val="28"/>
          <w:szCs w:val="28"/>
        </w:rPr>
        <w:t xml:space="preserve">приобретение модульных фельдшерско-акушерских пунктов на территории Приморского края  </w:t>
      </w:r>
      <w:r>
        <w:rPr>
          <w:rFonts w:ascii="Times New Roman" w:eastAsia="Calibri" w:hAnsi="Times New Roman" w:cs="Times New Roman"/>
          <w:sz w:val="28"/>
          <w:szCs w:val="28"/>
        </w:rPr>
        <w:t>(</w:t>
      </w:r>
      <w:r w:rsidRPr="005F7C78">
        <w:rPr>
          <w:rFonts w:ascii="Times New Roman" w:eastAsia="Calibri" w:hAnsi="Times New Roman" w:cs="Times New Roman"/>
          <w:sz w:val="28"/>
          <w:szCs w:val="28"/>
        </w:rPr>
        <w:t>22,5 млн рублей</w:t>
      </w:r>
      <w:r>
        <w:rPr>
          <w:rFonts w:ascii="Times New Roman" w:eastAsia="Calibri" w:hAnsi="Times New Roman" w:cs="Times New Roman"/>
          <w:sz w:val="28"/>
          <w:szCs w:val="28"/>
        </w:rPr>
        <w:t>)</w:t>
      </w:r>
      <w:r w:rsidRPr="005F7C78">
        <w:rPr>
          <w:rFonts w:ascii="Times New Roman" w:eastAsia="Calibri" w:hAnsi="Times New Roman" w:cs="Times New Roman"/>
          <w:sz w:val="28"/>
          <w:szCs w:val="28"/>
        </w:rPr>
        <w:t xml:space="preserve">; автомобилей скорой медицинской помощи, санитарного автотранспорта </w:t>
      </w:r>
      <w:r>
        <w:rPr>
          <w:rFonts w:ascii="Times New Roman" w:eastAsia="Calibri" w:hAnsi="Times New Roman" w:cs="Times New Roman"/>
          <w:sz w:val="28"/>
          <w:szCs w:val="28"/>
        </w:rPr>
        <w:t>(</w:t>
      </w:r>
      <w:r w:rsidRPr="005F7C78">
        <w:rPr>
          <w:rFonts w:ascii="Times New Roman" w:eastAsia="Calibri" w:hAnsi="Times New Roman" w:cs="Times New Roman"/>
          <w:sz w:val="28"/>
          <w:szCs w:val="28"/>
        </w:rPr>
        <w:t>83,9 млн рублей</w:t>
      </w:r>
      <w:r>
        <w:rPr>
          <w:rFonts w:ascii="Times New Roman" w:eastAsia="Calibri" w:hAnsi="Times New Roman" w:cs="Times New Roman"/>
          <w:sz w:val="28"/>
          <w:szCs w:val="28"/>
        </w:rPr>
        <w:t>)</w:t>
      </w:r>
      <w:r w:rsidRPr="005F7C78">
        <w:rPr>
          <w:rFonts w:ascii="Times New Roman" w:eastAsia="Calibri" w:hAnsi="Times New Roman" w:cs="Times New Roman"/>
          <w:sz w:val="28"/>
          <w:szCs w:val="28"/>
        </w:rPr>
        <w:t xml:space="preserve">; </w:t>
      </w:r>
    </w:p>
    <w:p w:rsidR="00465411" w:rsidRDefault="00465411" w:rsidP="00465411">
      <w:pPr>
        <w:spacing w:after="0" w:line="240" w:lineRule="auto"/>
        <w:ind w:firstLine="709"/>
        <w:jc w:val="both"/>
        <w:rPr>
          <w:rFonts w:ascii="Times New Roman" w:eastAsia="Calibri" w:hAnsi="Times New Roman" w:cs="Times New Roman"/>
          <w:sz w:val="28"/>
          <w:szCs w:val="28"/>
        </w:rPr>
      </w:pPr>
      <w:r w:rsidRPr="005F7C78">
        <w:rPr>
          <w:rFonts w:ascii="Times New Roman" w:eastAsia="Calibri" w:hAnsi="Times New Roman" w:cs="Times New Roman"/>
          <w:sz w:val="28"/>
          <w:szCs w:val="28"/>
        </w:rPr>
        <w:t xml:space="preserve">внедрение и сопровождение информационной системы поддержки телемедицинских консультаций, поддержка работоспособности компонентов единой государственной информационной системы в здравоохранении </w:t>
      </w:r>
      <w:r w:rsidR="00143590">
        <w:rPr>
          <w:rFonts w:ascii="Times New Roman" w:eastAsia="Calibri" w:hAnsi="Times New Roman" w:cs="Times New Roman"/>
          <w:sz w:val="28"/>
          <w:szCs w:val="28"/>
        </w:rPr>
        <w:t>–</w:t>
      </w:r>
      <w:r w:rsidRPr="005F7C78">
        <w:rPr>
          <w:rFonts w:ascii="Times New Roman" w:eastAsia="Calibri" w:hAnsi="Times New Roman" w:cs="Times New Roman"/>
          <w:sz w:val="28"/>
          <w:szCs w:val="28"/>
        </w:rPr>
        <w:t xml:space="preserve"> электронная регистратура, интегрированная электронная медицинская карта  </w:t>
      </w:r>
      <w:r>
        <w:rPr>
          <w:rFonts w:ascii="Times New Roman" w:eastAsia="Calibri" w:hAnsi="Times New Roman" w:cs="Times New Roman"/>
          <w:sz w:val="28"/>
          <w:szCs w:val="28"/>
        </w:rPr>
        <w:t>(</w:t>
      </w:r>
      <w:r w:rsidRPr="005F7C78">
        <w:rPr>
          <w:rFonts w:ascii="Times New Roman" w:eastAsia="Calibri" w:hAnsi="Times New Roman" w:cs="Times New Roman"/>
          <w:sz w:val="28"/>
          <w:szCs w:val="28"/>
        </w:rPr>
        <w:t>9,1 млн рублей</w:t>
      </w:r>
      <w:r>
        <w:rPr>
          <w:rFonts w:ascii="Times New Roman" w:eastAsia="Calibri" w:hAnsi="Times New Roman" w:cs="Times New Roman"/>
          <w:sz w:val="28"/>
          <w:szCs w:val="28"/>
        </w:rPr>
        <w:t>);</w:t>
      </w:r>
    </w:p>
    <w:p w:rsidR="00465411" w:rsidRPr="005F7C78" w:rsidRDefault="00465411" w:rsidP="00465411">
      <w:pPr>
        <w:tabs>
          <w:tab w:val="left" w:pos="720"/>
        </w:tabs>
        <w:spacing w:after="0" w:line="240" w:lineRule="auto"/>
        <w:ind w:firstLine="709"/>
        <w:jc w:val="both"/>
        <w:rPr>
          <w:rFonts w:ascii="Times New Roman" w:eastAsia="Calibri" w:hAnsi="Times New Roman" w:cs="Times New Roman"/>
          <w:sz w:val="28"/>
          <w:szCs w:val="28"/>
        </w:rPr>
      </w:pPr>
      <w:r w:rsidRPr="005F7C78">
        <w:rPr>
          <w:rFonts w:ascii="Times New Roman" w:eastAsia="Calibri" w:hAnsi="Times New Roman" w:cs="Times New Roman"/>
          <w:sz w:val="28"/>
          <w:szCs w:val="28"/>
        </w:rPr>
        <w:lastRenderedPageBreak/>
        <w:t xml:space="preserve">реконструкцию государственного учреждения здравоохранения "Приморский краевой онкологический диспансер" и пристройка к радиологическому корпусу на 2 каньона (40 коек) </w:t>
      </w:r>
      <w:r>
        <w:rPr>
          <w:rFonts w:ascii="Times New Roman" w:eastAsia="Calibri" w:hAnsi="Times New Roman" w:cs="Times New Roman"/>
          <w:sz w:val="28"/>
          <w:szCs w:val="28"/>
        </w:rPr>
        <w:t>(</w:t>
      </w:r>
      <w:r w:rsidRPr="005F7C78">
        <w:rPr>
          <w:rFonts w:ascii="Times New Roman" w:eastAsia="Calibri" w:hAnsi="Times New Roman" w:cs="Times New Roman"/>
          <w:sz w:val="28"/>
          <w:szCs w:val="28"/>
        </w:rPr>
        <w:t>3,6 млн рублей</w:t>
      </w:r>
      <w:r>
        <w:rPr>
          <w:rFonts w:ascii="Times New Roman" w:eastAsia="Calibri" w:hAnsi="Times New Roman" w:cs="Times New Roman"/>
          <w:sz w:val="28"/>
          <w:szCs w:val="28"/>
        </w:rPr>
        <w:t>)</w:t>
      </w:r>
      <w:r w:rsidRPr="005F7C78">
        <w:rPr>
          <w:rFonts w:ascii="Times New Roman" w:eastAsia="Calibri" w:hAnsi="Times New Roman" w:cs="Times New Roman"/>
          <w:sz w:val="28"/>
          <w:szCs w:val="28"/>
        </w:rPr>
        <w:t>;</w:t>
      </w:r>
    </w:p>
    <w:p w:rsidR="00465411" w:rsidRPr="005F7C78" w:rsidRDefault="00465411" w:rsidP="00465411">
      <w:pPr>
        <w:tabs>
          <w:tab w:val="left" w:pos="720"/>
        </w:tabs>
        <w:spacing w:after="0" w:line="240" w:lineRule="auto"/>
        <w:ind w:firstLine="709"/>
        <w:jc w:val="both"/>
        <w:rPr>
          <w:rFonts w:ascii="Times New Roman" w:eastAsia="Calibri" w:hAnsi="Times New Roman" w:cs="Times New Roman"/>
          <w:sz w:val="28"/>
          <w:szCs w:val="28"/>
        </w:rPr>
      </w:pPr>
      <w:r w:rsidRPr="005F7C78">
        <w:rPr>
          <w:rFonts w:ascii="Times New Roman" w:eastAsia="Calibri" w:hAnsi="Times New Roman" w:cs="Times New Roman"/>
          <w:sz w:val="28"/>
          <w:szCs w:val="28"/>
        </w:rPr>
        <w:t xml:space="preserve">строительство краевой психиатрической больницы на 550 коек </w:t>
      </w:r>
      <w:r>
        <w:rPr>
          <w:rFonts w:ascii="Times New Roman" w:eastAsia="Calibri" w:hAnsi="Times New Roman" w:cs="Times New Roman"/>
          <w:sz w:val="28"/>
          <w:szCs w:val="28"/>
        </w:rPr>
        <w:t>(</w:t>
      </w:r>
      <w:r w:rsidRPr="005F7C78">
        <w:rPr>
          <w:rFonts w:ascii="Times New Roman" w:eastAsia="Calibri" w:hAnsi="Times New Roman" w:cs="Times New Roman"/>
          <w:sz w:val="28"/>
          <w:szCs w:val="28"/>
        </w:rPr>
        <w:t>41,8</w:t>
      </w:r>
      <w:r w:rsidR="00143590">
        <w:rPr>
          <w:rFonts w:ascii="Times New Roman" w:eastAsia="Calibri" w:hAnsi="Times New Roman" w:cs="Times New Roman"/>
          <w:sz w:val="28"/>
          <w:szCs w:val="28"/>
        </w:rPr>
        <w:t> </w:t>
      </w:r>
      <w:r w:rsidRPr="005F7C78">
        <w:rPr>
          <w:rFonts w:ascii="Times New Roman" w:eastAsia="Calibri" w:hAnsi="Times New Roman" w:cs="Times New Roman"/>
          <w:sz w:val="28"/>
          <w:szCs w:val="28"/>
        </w:rPr>
        <w:t>млн рублей</w:t>
      </w:r>
      <w:r>
        <w:rPr>
          <w:rFonts w:ascii="Times New Roman" w:eastAsia="Calibri" w:hAnsi="Times New Roman" w:cs="Times New Roman"/>
          <w:sz w:val="28"/>
          <w:szCs w:val="28"/>
        </w:rPr>
        <w:t>)</w:t>
      </w:r>
      <w:r w:rsidRPr="005F7C7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F7C78">
        <w:rPr>
          <w:rFonts w:ascii="Times New Roman" w:eastAsia="Calibri" w:hAnsi="Times New Roman" w:cs="Times New Roman"/>
          <w:sz w:val="28"/>
          <w:szCs w:val="28"/>
        </w:rPr>
        <w:t xml:space="preserve">краевого медицинского центра (в том числе проектно-изыскательские работы) </w:t>
      </w:r>
      <w:r>
        <w:rPr>
          <w:rFonts w:ascii="Times New Roman" w:eastAsia="Calibri" w:hAnsi="Times New Roman" w:cs="Times New Roman"/>
          <w:sz w:val="28"/>
          <w:szCs w:val="28"/>
        </w:rPr>
        <w:t>(</w:t>
      </w:r>
      <w:r w:rsidRPr="005F7C78">
        <w:rPr>
          <w:rFonts w:ascii="Times New Roman" w:eastAsia="Calibri" w:hAnsi="Times New Roman" w:cs="Times New Roman"/>
          <w:sz w:val="28"/>
          <w:szCs w:val="28"/>
        </w:rPr>
        <w:t>1,1 млн рублей</w:t>
      </w:r>
      <w:r>
        <w:rPr>
          <w:rFonts w:ascii="Times New Roman" w:eastAsia="Calibri" w:hAnsi="Times New Roman" w:cs="Times New Roman"/>
          <w:sz w:val="28"/>
          <w:szCs w:val="28"/>
        </w:rPr>
        <w:t>)</w:t>
      </w:r>
      <w:r w:rsidRPr="005F7C7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F7C78">
        <w:rPr>
          <w:rFonts w:ascii="Times New Roman" w:eastAsia="Calibri" w:hAnsi="Times New Roman" w:cs="Times New Roman"/>
          <w:sz w:val="28"/>
          <w:szCs w:val="28"/>
        </w:rPr>
        <w:t>танатологическ</w:t>
      </w:r>
      <w:r>
        <w:rPr>
          <w:rFonts w:ascii="Times New Roman" w:eastAsia="Calibri" w:hAnsi="Times New Roman" w:cs="Times New Roman"/>
          <w:sz w:val="28"/>
          <w:szCs w:val="28"/>
        </w:rPr>
        <w:t>ого</w:t>
      </w:r>
      <w:r w:rsidRPr="005F7C78">
        <w:rPr>
          <w:rFonts w:ascii="Times New Roman" w:eastAsia="Calibri" w:hAnsi="Times New Roman" w:cs="Times New Roman"/>
          <w:sz w:val="28"/>
          <w:szCs w:val="28"/>
        </w:rPr>
        <w:t xml:space="preserve"> корпус</w:t>
      </w:r>
      <w:r>
        <w:rPr>
          <w:rFonts w:ascii="Times New Roman" w:eastAsia="Calibri" w:hAnsi="Times New Roman" w:cs="Times New Roman"/>
          <w:sz w:val="28"/>
          <w:szCs w:val="28"/>
        </w:rPr>
        <w:t>а</w:t>
      </w:r>
      <w:r w:rsidRPr="005F7C78">
        <w:rPr>
          <w:rFonts w:ascii="Times New Roman" w:eastAsia="Calibri" w:hAnsi="Times New Roman" w:cs="Times New Roman"/>
          <w:sz w:val="28"/>
          <w:szCs w:val="28"/>
        </w:rPr>
        <w:t xml:space="preserve"> на 1000 вскрытий в год в г. Владивостоке для государственного учреждения здравоохранения "Приморское краевое бюро судебно-медицинской экспертизы" </w:t>
      </w:r>
      <w:r>
        <w:rPr>
          <w:rFonts w:ascii="Times New Roman" w:eastAsia="Calibri" w:hAnsi="Times New Roman" w:cs="Times New Roman"/>
          <w:sz w:val="28"/>
          <w:szCs w:val="28"/>
        </w:rPr>
        <w:t>(</w:t>
      </w:r>
      <w:r w:rsidRPr="005F7C78">
        <w:rPr>
          <w:rFonts w:ascii="Times New Roman" w:eastAsia="Calibri" w:hAnsi="Times New Roman" w:cs="Times New Roman"/>
          <w:sz w:val="28"/>
          <w:szCs w:val="28"/>
        </w:rPr>
        <w:t>60,8 млн рублей</w:t>
      </w:r>
      <w:r>
        <w:rPr>
          <w:rFonts w:ascii="Times New Roman" w:eastAsia="Calibri" w:hAnsi="Times New Roman" w:cs="Times New Roman"/>
          <w:sz w:val="28"/>
          <w:szCs w:val="28"/>
        </w:rPr>
        <w:t>)</w:t>
      </w:r>
      <w:r w:rsidRPr="005F7C78">
        <w:rPr>
          <w:rFonts w:ascii="Times New Roman" w:eastAsia="Calibri" w:hAnsi="Times New Roman" w:cs="Times New Roman"/>
          <w:sz w:val="28"/>
          <w:szCs w:val="28"/>
        </w:rPr>
        <w:t xml:space="preserve">. </w:t>
      </w:r>
    </w:p>
    <w:p w:rsidR="00796E3E" w:rsidRDefault="00796E3E"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5.10. Раздел 10 "Социальная политика"</w:t>
      </w:r>
    </w:p>
    <w:p w:rsidR="00277711" w:rsidRPr="004201DA" w:rsidRDefault="00277711" w:rsidP="00277711">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Расходы краевого бюджета по разделу на 2016 год предусмотрены в размере 15949,3 млн рублей, из них за счет средств федерального бюджета – 3399,8 млн рублей, краевого бюджета – 12549,5 млн рублей. Планируемый объем расходов ниже уровня 2015 года на 24,0 %, или на 5036,3 млн рублей (20985,6 млн рублей).</w:t>
      </w:r>
    </w:p>
    <w:p w:rsidR="00277711" w:rsidRPr="004201DA" w:rsidRDefault="00277711" w:rsidP="00277711">
      <w:pPr>
        <w:autoSpaceDE w:val="0"/>
        <w:autoSpaceDN w:val="0"/>
        <w:adjustRightInd w:val="0"/>
        <w:spacing w:after="0" w:line="240" w:lineRule="auto"/>
        <w:ind w:firstLine="708"/>
        <w:jc w:val="both"/>
        <w:rPr>
          <w:rFonts w:ascii="Times New Roman" w:hAnsi="Times New Roman" w:cs="Times New Roman"/>
          <w:sz w:val="28"/>
          <w:szCs w:val="28"/>
        </w:rPr>
      </w:pPr>
      <w:r w:rsidRPr="004201DA">
        <w:rPr>
          <w:rFonts w:ascii="Times New Roman" w:eastAsia="Times New Roman" w:hAnsi="Times New Roman" w:cs="Times New Roman"/>
          <w:sz w:val="28"/>
          <w:szCs w:val="24"/>
          <w:lang w:eastAsia="ru-RU"/>
        </w:rPr>
        <w:t>Удельный вес расходов по данному разделу в общем объеме расходов краевого бюджета на 2016 год составляет 19,4 % (в 2015 году – 23,2 %).</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Согласно ведомственной структуре расходов на 2016 год расходы по разделу будут осуществлять 8 главных распорядителей бюджетных средств, из них: </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департамент труда и социального развития Приморского края – 13903,7 млн рублей (доля в общем объеме расходов по разделу – 87,2 %); </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департамент образования и науки Приморского края – 1592,0 млн рублей (10,0 %); </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департамент градостроительства Приморского края – 300,8 млн рублей (1,9 %); </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департамент сельского хозяйства и </w:t>
      </w:r>
      <w:r w:rsidR="00BE012D">
        <w:rPr>
          <w:rFonts w:ascii="Times New Roman" w:eastAsia="Times New Roman" w:hAnsi="Times New Roman" w:cs="Times New Roman"/>
          <w:sz w:val="28"/>
          <w:szCs w:val="28"/>
          <w:lang w:eastAsia="ru-RU"/>
        </w:rPr>
        <w:t>продовольствия Приморского края </w:t>
      </w:r>
      <w:r w:rsidRPr="004201DA">
        <w:rPr>
          <w:rFonts w:ascii="Times New Roman" w:eastAsia="Times New Roman" w:hAnsi="Times New Roman" w:cs="Times New Roman"/>
          <w:sz w:val="28"/>
          <w:szCs w:val="28"/>
          <w:lang w:eastAsia="ru-RU"/>
        </w:rPr>
        <w:t xml:space="preserve">– 75,0 млн рублей (0,5 %); </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департамент по жилищно-коммунальному хозяйству и топливным ресурсам Приморского края – 31,8 млн рублей (0,2 %); </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департамент внутренней политики Приморского края – 25,1 млн рублей (0,2 %); </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департамент по делам молодежи Приморского края – 15,6 млн рублей (0,1 %); </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департамент здравоохранения Приморского края – 5,3 млн рублей (0,03 %). </w:t>
      </w: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На 2016 год в данном разделе отражены бюджетные назначения на исполнение 35 публичных нормативных обязательств (далее – ПНО).</w:t>
      </w:r>
    </w:p>
    <w:p w:rsidR="00277711" w:rsidRPr="004201DA" w:rsidRDefault="00277711" w:rsidP="002777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Планируемый объем бюджетных назначений ПНО составляет 10783,9 млн рублей, что на 4640,6 млн рублей, или на 30,1 % меньше, чем в 2015 году (15424,5 млн рублей). </w:t>
      </w:r>
    </w:p>
    <w:p w:rsidR="00277711" w:rsidRPr="004201DA" w:rsidRDefault="00277711" w:rsidP="00277711">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8"/>
          <w:lang w:eastAsia="ru-RU"/>
        </w:rPr>
        <w:t xml:space="preserve">Уменьшение бюджетных ассигнований на исполнение ПНО в плановом периоде к уровню текущего года связано в основном </w:t>
      </w:r>
      <w:r w:rsidRPr="004201DA">
        <w:rPr>
          <w:rFonts w:ascii="Times New Roman" w:eastAsia="Times New Roman" w:hAnsi="Times New Roman" w:cs="Times New Roman"/>
          <w:sz w:val="28"/>
          <w:szCs w:val="24"/>
          <w:lang w:eastAsia="ru-RU"/>
        </w:rPr>
        <w:t xml:space="preserve">с переходом в 2016 году от социальных выплат гражданам на оплату услуг по отоплению и горячему водоснабжению (в 2015 году – 3031,3 млн рублей) к </w:t>
      </w:r>
      <w:r w:rsidRPr="004201DA">
        <w:rPr>
          <w:rFonts w:ascii="Times New Roman" w:eastAsia="Times New Roman" w:hAnsi="Times New Roman" w:cs="Times New Roman"/>
          <w:sz w:val="28"/>
          <w:szCs w:val="24"/>
          <w:lang w:eastAsia="ru-RU"/>
        </w:rPr>
        <w:lastRenderedPageBreak/>
        <w:t xml:space="preserve">предоставлению субсидий теплоснабжающим организациям, а также </w:t>
      </w:r>
      <w:r w:rsidRPr="004201DA">
        <w:rPr>
          <w:rFonts w:ascii="Times New Roman" w:eastAsia="Times New Roman" w:hAnsi="Times New Roman" w:cs="Times New Roman"/>
          <w:sz w:val="28"/>
          <w:szCs w:val="24"/>
        </w:rPr>
        <w:t xml:space="preserve">с отсутствием распределения </w:t>
      </w:r>
      <w:r w:rsidRPr="004201DA">
        <w:rPr>
          <w:rFonts w:ascii="Times New Roman" w:eastAsia="Calibri" w:hAnsi="Times New Roman" w:cs="Times New Roman"/>
          <w:sz w:val="28"/>
          <w:szCs w:val="28"/>
        </w:rPr>
        <w:t>в законопроекте</w:t>
      </w:r>
      <w:r w:rsidRPr="004201DA">
        <w:rPr>
          <w:rFonts w:ascii="Times New Roman" w:eastAsia="Times New Roman" w:hAnsi="Times New Roman" w:cs="Times New Roman"/>
          <w:sz w:val="28"/>
          <w:szCs w:val="24"/>
        </w:rPr>
        <w:t xml:space="preserve"> средств федерального бюджета на выплату региональной доплаты к пенсии (993,8 млн рублей)</w:t>
      </w:r>
      <w:r w:rsidR="00166214">
        <w:rPr>
          <w:rFonts w:ascii="Times New Roman" w:eastAsia="Times New Roman" w:hAnsi="Times New Roman" w:cs="Times New Roman"/>
          <w:sz w:val="28"/>
          <w:szCs w:val="24"/>
        </w:rPr>
        <w:t>.</w:t>
      </w:r>
      <w:r w:rsidRPr="004201DA">
        <w:rPr>
          <w:rFonts w:ascii="Times New Roman" w:eastAsia="Times New Roman" w:hAnsi="Times New Roman" w:cs="Times New Roman"/>
          <w:sz w:val="28"/>
          <w:szCs w:val="24"/>
        </w:rPr>
        <w:t xml:space="preserve"> </w:t>
      </w:r>
      <w:r w:rsidRPr="004201DA">
        <w:rPr>
          <w:rFonts w:ascii="Times New Roman" w:eastAsia="Calibri" w:hAnsi="Times New Roman" w:cs="Times New Roman"/>
          <w:sz w:val="28"/>
          <w:szCs w:val="28"/>
        </w:rPr>
        <w:t xml:space="preserve"> </w:t>
      </w:r>
    </w:p>
    <w:p w:rsidR="00277711" w:rsidRPr="004201DA" w:rsidRDefault="00277711" w:rsidP="00277711">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Законопроектом на 2016 год по данному разделу предусмотрены ассигнования на реализацию мероприятий 8 ГП.</w:t>
      </w:r>
    </w:p>
    <w:p w:rsidR="00277711" w:rsidRPr="004201DA" w:rsidRDefault="00277711" w:rsidP="00277711">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Распределение бюджетных ассигнований в разрезе ГП и непрограммных направлений деятельности органов государственной власти на 2016 год к уровню расходов 2015 года приведено в таблице.</w:t>
      </w:r>
    </w:p>
    <w:p w:rsidR="00B054D9" w:rsidRDefault="00B054D9" w:rsidP="00166214">
      <w:pPr>
        <w:autoSpaceDE w:val="0"/>
        <w:autoSpaceDN w:val="0"/>
        <w:adjustRightInd w:val="0"/>
        <w:spacing w:after="0" w:line="240" w:lineRule="auto"/>
        <w:ind w:left="7068" w:firstLine="720"/>
        <w:jc w:val="right"/>
        <w:rPr>
          <w:rFonts w:ascii="Times New Roman" w:eastAsia="Times New Roman" w:hAnsi="Times New Roman" w:cs="Times New Roman"/>
          <w:sz w:val="24"/>
          <w:szCs w:val="24"/>
          <w:lang w:eastAsia="ru-RU"/>
        </w:rPr>
      </w:pPr>
    </w:p>
    <w:p w:rsidR="00166214" w:rsidRDefault="00166214" w:rsidP="00166214">
      <w:pPr>
        <w:autoSpaceDE w:val="0"/>
        <w:autoSpaceDN w:val="0"/>
        <w:adjustRightInd w:val="0"/>
        <w:spacing w:after="0" w:line="240" w:lineRule="auto"/>
        <w:ind w:left="7068"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r w:rsidR="00143590">
        <w:rPr>
          <w:rFonts w:ascii="Times New Roman" w:eastAsia="Times New Roman" w:hAnsi="Times New Roman" w:cs="Times New Roman"/>
          <w:sz w:val="24"/>
          <w:szCs w:val="24"/>
          <w:lang w:eastAsia="ru-RU"/>
        </w:rPr>
        <w:t>5</w:t>
      </w:r>
    </w:p>
    <w:p w:rsidR="00277711" w:rsidRPr="004201DA" w:rsidRDefault="00277711" w:rsidP="00166214">
      <w:pPr>
        <w:autoSpaceDE w:val="0"/>
        <w:autoSpaceDN w:val="0"/>
        <w:adjustRightInd w:val="0"/>
        <w:spacing w:after="0" w:line="240" w:lineRule="auto"/>
        <w:ind w:left="7068" w:firstLine="720"/>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(млн рублей) </w:t>
      </w:r>
    </w:p>
    <w:tbl>
      <w:tblPr>
        <w:tblW w:w="9371" w:type="dxa"/>
        <w:tblInd w:w="93" w:type="dxa"/>
        <w:tblLook w:val="04A0" w:firstRow="1" w:lastRow="0" w:firstColumn="1" w:lastColumn="0" w:noHBand="0" w:noVBand="1"/>
      </w:tblPr>
      <w:tblGrid>
        <w:gridCol w:w="4551"/>
        <w:gridCol w:w="1420"/>
        <w:gridCol w:w="1060"/>
        <w:gridCol w:w="1206"/>
        <w:gridCol w:w="1134"/>
      </w:tblGrid>
      <w:tr w:rsidR="00277711" w:rsidRPr="004201DA" w:rsidTr="00277711">
        <w:trPr>
          <w:trHeight w:val="300"/>
          <w:tblHeader/>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Утверждено Законом Приморского края</w:t>
            </w:r>
            <w:r w:rsidRPr="004201DA">
              <w:rPr>
                <w:rFonts w:ascii="Times New Roman" w:eastAsia="Times New Roman" w:hAnsi="Times New Roman" w:cs="Times New Roman"/>
                <w:color w:val="000000"/>
                <w:sz w:val="20"/>
                <w:szCs w:val="20"/>
                <w:lang w:eastAsia="ru-RU"/>
              </w:rPr>
              <w:br/>
              <w:t>от 01.10.2015 № 670–КЗ   на 2015 год</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Проект бюджета на 2016 год</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lang w:eastAsia="ru-RU"/>
              </w:rPr>
            </w:pPr>
            <w:r w:rsidRPr="004201DA">
              <w:rPr>
                <w:rFonts w:ascii="Times New Roman" w:eastAsia="Times New Roman" w:hAnsi="Times New Roman" w:cs="Times New Roman"/>
                <w:lang w:eastAsia="ru-RU"/>
              </w:rPr>
              <w:t>Темпы роста (снижения) расходов</w:t>
            </w:r>
          </w:p>
        </w:tc>
      </w:tr>
      <w:tr w:rsidR="00277711" w:rsidRPr="004201DA" w:rsidTr="00277711">
        <w:trPr>
          <w:trHeight w:val="1230"/>
          <w:tblHeader/>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p>
        </w:tc>
        <w:tc>
          <w:tcPr>
            <w:tcW w:w="1206"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Сумма</w:t>
            </w:r>
          </w:p>
        </w:tc>
        <w:tc>
          <w:tcPr>
            <w:tcW w:w="1134" w:type="dxa"/>
            <w:tcBorders>
              <w:top w:val="nil"/>
              <w:left w:val="nil"/>
              <w:bottom w:val="single" w:sz="4" w:space="0" w:color="auto"/>
              <w:right w:val="single" w:sz="4" w:space="0" w:color="auto"/>
            </w:tcBorders>
            <w:shd w:val="clear" w:color="auto" w:fill="auto"/>
            <w:noWrap/>
            <w:vAlign w:val="center"/>
            <w:hideMark/>
          </w:tcPr>
          <w:p w:rsidR="00277711" w:rsidRPr="004201DA" w:rsidRDefault="00277711" w:rsidP="00277711">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w:t>
            </w:r>
          </w:p>
        </w:tc>
      </w:tr>
      <w:tr w:rsidR="00277711" w:rsidRPr="004201DA" w:rsidTr="00277711">
        <w:trPr>
          <w:trHeight w:val="357"/>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b/>
                <w:bCs/>
                <w:i/>
                <w:iCs/>
                <w:color w:val="000000"/>
                <w:sz w:val="20"/>
                <w:szCs w:val="20"/>
                <w:lang w:eastAsia="ru-RU"/>
              </w:rPr>
            </w:pPr>
            <w:r w:rsidRPr="004201DA">
              <w:rPr>
                <w:rFonts w:ascii="Times New Roman" w:eastAsia="Times New Roman" w:hAnsi="Times New Roman" w:cs="Times New Roman"/>
                <w:b/>
                <w:bCs/>
                <w:i/>
                <w:iCs/>
                <w:color w:val="000000"/>
                <w:sz w:val="20"/>
                <w:szCs w:val="20"/>
                <w:lang w:eastAsia="ru-RU"/>
              </w:rPr>
              <w:t>Государственные программы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i/>
                <w:iCs/>
                <w:color w:val="000000"/>
                <w:sz w:val="20"/>
                <w:szCs w:val="20"/>
                <w:lang w:eastAsia="ru-RU"/>
              </w:rPr>
            </w:pPr>
            <w:r w:rsidRPr="004201DA">
              <w:rPr>
                <w:rFonts w:ascii="Times New Roman" w:eastAsia="Times New Roman" w:hAnsi="Times New Roman" w:cs="Times New Roman"/>
                <w:b/>
                <w:bCs/>
                <w:i/>
                <w:iCs/>
                <w:color w:val="000000"/>
                <w:sz w:val="20"/>
                <w:szCs w:val="20"/>
                <w:lang w:eastAsia="ru-RU"/>
              </w:rPr>
              <w:t>20 951,1</w:t>
            </w:r>
          </w:p>
        </w:tc>
        <w:tc>
          <w:tcPr>
            <w:tcW w:w="10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i/>
                <w:iCs/>
                <w:color w:val="000000"/>
                <w:sz w:val="20"/>
                <w:szCs w:val="20"/>
                <w:lang w:eastAsia="ru-RU"/>
              </w:rPr>
            </w:pPr>
            <w:r w:rsidRPr="004201DA">
              <w:rPr>
                <w:rFonts w:ascii="Times New Roman" w:eastAsia="Times New Roman" w:hAnsi="Times New Roman" w:cs="Times New Roman"/>
                <w:b/>
                <w:bCs/>
                <w:i/>
                <w:iCs/>
                <w:color w:val="000000"/>
                <w:sz w:val="20"/>
                <w:szCs w:val="20"/>
                <w:lang w:eastAsia="ru-RU"/>
              </w:rPr>
              <w:t>15 949,3</w:t>
            </w:r>
          </w:p>
        </w:tc>
        <w:tc>
          <w:tcPr>
            <w:tcW w:w="1206"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i/>
                <w:iCs/>
                <w:color w:val="000000"/>
                <w:sz w:val="20"/>
                <w:szCs w:val="20"/>
                <w:lang w:eastAsia="ru-RU"/>
              </w:rPr>
            </w:pPr>
            <w:r w:rsidRPr="004201DA">
              <w:rPr>
                <w:rFonts w:ascii="Times New Roman" w:eastAsia="Times New Roman" w:hAnsi="Times New Roman" w:cs="Times New Roman"/>
                <w:b/>
                <w:bCs/>
                <w:i/>
                <w:iCs/>
                <w:color w:val="000000"/>
                <w:sz w:val="20"/>
                <w:szCs w:val="20"/>
                <w:lang w:eastAsia="ru-RU"/>
              </w:rPr>
              <w:t>-5 001,8</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i/>
                <w:iCs/>
                <w:color w:val="000000"/>
                <w:sz w:val="20"/>
                <w:szCs w:val="20"/>
                <w:lang w:eastAsia="ru-RU"/>
              </w:rPr>
            </w:pPr>
            <w:r w:rsidRPr="004201DA">
              <w:rPr>
                <w:rFonts w:ascii="Times New Roman" w:eastAsia="Times New Roman" w:hAnsi="Times New Roman" w:cs="Times New Roman"/>
                <w:b/>
                <w:bCs/>
                <w:i/>
                <w:iCs/>
                <w:color w:val="000000"/>
                <w:sz w:val="20"/>
                <w:szCs w:val="20"/>
                <w:lang w:eastAsia="ru-RU"/>
              </w:rPr>
              <w:t>76,1</w:t>
            </w:r>
          </w:p>
        </w:tc>
      </w:tr>
      <w:tr w:rsidR="00277711" w:rsidRPr="004201DA" w:rsidTr="00277711">
        <w:trPr>
          <w:trHeight w:val="277"/>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xml:space="preserve">"Развитие здравоохранения Приморского края" </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75,3</w:t>
            </w:r>
          </w:p>
        </w:tc>
        <w:tc>
          <w:tcPr>
            <w:tcW w:w="10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5,3</w:t>
            </w:r>
          </w:p>
        </w:tc>
        <w:tc>
          <w:tcPr>
            <w:tcW w:w="1206"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-70,0</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7,0</w:t>
            </w:r>
          </w:p>
        </w:tc>
      </w:tr>
      <w:tr w:rsidR="00277711" w:rsidRPr="004201DA" w:rsidTr="00277711">
        <w:trPr>
          <w:trHeight w:val="5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"Социальная поддержка населения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19 116,6</w:t>
            </w:r>
          </w:p>
        </w:tc>
        <w:tc>
          <w:tcPr>
            <w:tcW w:w="10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14 187,4</w:t>
            </w:r>
          </w:p>
        </w:tc>
        <w:tc>
          <w:tcPr>
            <w:tcW w:w="1206"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-4 929,2</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74,2</w:t>
            </w:r>
          </w:p>
        </w:tc>
      </w:tr>
      <w:tr w:rsidR="00277711" w:rsidRPr="004201DA" w:rsidTr="00277711">
        <w:trPr>
          <w:trHeight w:val="54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"Содействие занятости населения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660,4</w:t>
            </w:r>
          </w:p>
        </w:tc>
        <w:tc>
          <w:tcPr>
            <w:tcW w:w="10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674,2</w:t>
            </w:r>
          </w:p>
        </w:tc>
        <w:tc>
          <w:tcPr>
            <w:tcW w:w="1206"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13,8</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102,1</w:t>
            </w:r>
          </w:p>
        </w:tc>
      </w:tr>
      <w:tr w:rsidR="00277711" w:rsidRPr="004201DA" w:rsidTr="00277711">
        <w:trPr>
          <w:trHeight w:val="89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xml:space="preserve">"Обеспечение доступным жильем и качественными услугами жилищно-коммунального хозяйства населения Приморского края" </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967,4</w:t>
            </w:r>
          </w:p>
        </w:tc>
        <w:tc>
          <w:tcPr>
            <w:tcW w:w="10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976,4</w:t>
            </w:r>
          </w:p>
        </w:tc>
        <w:tc>
          <w:tcPr>
            <w:tcW w:w="1206"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100,9</w:t>
            </w:r>
          </w:p>
        </w:tc>
      </w:tr>
      <w:tr w:rsidR="00277711" w:rsidRPr="004201DA" w:rsidTr="00277711">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xml:space="preserve">"Информационное общество" </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8,8</w:t>
            </w:r>
          </w:p>
        </w:tc>
        <w:tc>
          <w:tcPr>
            <w:tcW w:w="10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6,7</w:t>
            </w:r>
          </w:p>
        </w:tc>
        <w:tc>
          <w:tcPr>
            <w:tcW w:w="1206"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76,1</w:t>
            </w:r>
          </w:p>
        </w:tc>
      </w:tr>
      <w:tr w:rsidR="00277711" w:rsidRPr="004201DA" w:rsidTr="00277711">
        <w:trPr>
          <w:trHeight w:val="937"/>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117,4</w:t>
            </w:r>
          </w:p>
        </w:tc>
        <w:tc>
          <w:tcPr>
            <w:tcW w:w="10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75,0</w:t>
            </w:r>
          </w:p>
        </w:tc>
        <w:tc>
          <w:tcPr>
            <w:tcW w:w="1206"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-42,4</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63,9</w:t>
            </w:r>
          </w:p>
        </w:tc>
      </w:tr>
      <w:tr w:rsidR="00277711" w:rsidRPr="004201DA" w:rsidTr="00277711">
        <w:trPr>
          <w:trHeight w:val="3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"Экономическое развитие и инновационная экономика Приморского края"</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4,7</w:t>
            </w:r>
          </w:p>
        </w:tc>
        <w:tc>
          <w:tcPr>
            <w:tcW w:w="10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23,8</w:t>
            </w:r>
          </w:p>
        </w:tc>
        <w:tc>
          <w:tcPr>
            <w:tcW w:w="1206"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19,1</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506,4</w:t>
            </w:r>
          </w:p>
        </w:tc>
      </w:tr>
      <w:tr w:rsidR="00277711" w:rsidRPr="004201DA" w:rsidTr="00277711">
        <w:trPr>
          <w:trHeight w:val="27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"Безопасный край"</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0,5</w:t>
            </w:r>
          </w:p>
        </w:tc>
        <w:tc>
          <w:tcPr>
            <w:tcW w:w="10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0,5</w:t>
            </w:r>
          </w:p>
        </w:tc>
        <w:tc>
          <w:tcPr>
            <w:tcW w:w="1206"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100,0</w:t>
            </w:r>
          </w:p>
        </w:tc>
      </w:tr>
      <w:tr w:rsidR="00277711" w:rsidRPr="004201DA" w:rsidTr="00277711">
        <w:trPr>
          <w:trHeight w:val="49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b/>
                <w:bCs/>
                <w:i/>
                <w:iCs/>
                <w:color w:val="000000"/>
                <w:sz w:val="20"/>
                <w:szCs w:val="20"/>
                <w:lang w:eastAsia="ru-RU"/>
              </w:rPr>
            </w:pPr>
            <w:r w:rsidRPr="004201DA">
              <w:rPr>
                <w:rFonts w:ascii="Times New Roman" w:eastAsia="Times New Roman" w:hAnsi="Times New Roman" w:cs="Times New Roman"/>
                <w:b/>
                <w:bCs/>
                <w:i/>
                <w:iCs/>
                <w:color w:val="000000"/>
                <w:sz w:val="20"/>
                <w:szCs w:val="20"/>
                <w:lang w:eastAsia="ru-RU"/>
              </w:rPr>
              <w:t>Непрограммные направления деятельности органов государственной власти</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i/>
                <w:iCs/>
                <w:color w:val="000000"/>
                <w:sz w:val="20"/>
                <w:szCs w:val="20"/>
                <w:lang w:eastAsia="ru-RU"/>
              </w:rPr>
            </w:pPr>
            <w:r w:rsidRPr="004201DA">
              <w:rPr>
                <w:rFonts w:ascii="Times New Roman" w:eastAsia="Times New Roman" w:hAnsi="Times New Roman" w:cs="Times New Roman"/>
                <w:b/>
                <w:bCs/>
                <w:i/>
                <w:iCs/>
                <w:color w:val="000000"/>
                <w:sz w:val="20"/>
                <w:szCs w:val="20"/>
                <w:lang w:eastAsia="ru-RU"/>
              </w:rPr>
              <w:t>34,5</w:t>
            </w:r>
          </w:p>
        </w:tc>
        <w:tc>
          <w:tcPr>
            <w:tcW w:w="10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i/>
                <w:iCs/>
                <w:color w:val="000000"/>
                <w:sz w:val="20"/>
                <w:szCs w:val="20"/>
                <w:lang w:eastAsia="ru-RU"/>
              </w:rPr>
            </w:pPr>
            <w:r w:rsidRPr="004201DA">
              <w:rPr>
                <w:rFonts w:ascii="Times New Roman" w:eastAsia="Times New Roman" w:hAnsi="Times New Roman" w:cs="Times New Roman"/>
                <w:b/>
                <w:bCs/>
                <w:i/>
                <w:iCs/>
                <w:color w:val="000000"/>
                <w:sz w:val="20"/>
                <w:szCs w:val="20"/>
                <w:lang w:eastAsia="ru-RU"/>
              </w:rPr>
              <w:t>0,0</w:t>
            </w:r>
          </w:p>
        </w:tc>
        <w:tc>
          <w:tcPr>
            <w:tcW w:w="1206"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i/>
                <w:iCs/>
                <w:color w:val="000000"/>
                <w:sz w:val="20"/>
                <w:szCs w:val="20"/>
                <w:lang w:eastAsia="ru-RU"/>
              </w:rPr>
            </w:pPr>
            <w:r w:rsidRPr="004201DA">
              <w:rPr>
                <w:rFonts w:ascii="Times New Roman" w:eastAsia="Times New Roman" w:hAnsi="Times New Roman" w:cs="Times New Roman"/>
                <w:b/>
                <w:bCs/>
                <w:i/>
                <w:iCs/>
                <w:color w:val="000000"/>
                <w:sz w:val="20"/>
                <w:szCs w:val="20"/>
                <w:lang w:eastAsia="ru-RU"/>
              </w:rPr>
              <w:t>-34,5</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i/>
                <w:iCs/>
                <w:color w:val="000000"/>
                <w:sz w:val="20"/>
                <w:szCs w:val="20"/>
                <w:lang w:eastAsia="ru-RU"/>
              </w:rPr>
            </w:pPr>
            <w:r w:rsidRPr="004201DA">
              <w:rPr>
                <w:rFonts w:ascii="Times New Roman" w:eastAsia="Times New Roman" w:hAnsi="Times New Roman" w:cs="Times New Roman"/>
                <w:b/>
                <w:bCs/>
                <w:i/>
                <w:iCs/>
                <w:color w:val="000000"/>
                <w:sz w:val="20"/>
                <w:szCs w:val="20"/>
                <w:lang w:eastAsia="ru-RU"/>
              </w:rPr>
              <w:t>0,0</w:t>
            </w:r>
          </w:p>
        </w:tc>
      </w:tr>
      <w:tr w:rsidR="00277711" w:rsidRPr="004201DA" w:rsidTr="00277711">
        <w:trPr>
          <w:trHeight w:val="133"/>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Всего по разделу</w:t>
            </w:r>
          </w:p>
        </w:tc>
        <w:tc>
          <w:tcPr>
            <w:tcW w:w="142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20 985,6</w:t>
            </w:r>
          </w:p>
        </w:tc>
        <w:tc>
          <w:tcPr>
            <w:tcW w:w="10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15 949,3</w:t>
            </w:r>
          </w:p>
        </w:tc>
        <w:tc>
          <w:tcPr>
            <w:tcW w:w="1206"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-5 036,3</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76,0</w:t>
            </w:r>
          </w:p>
        </w:tc>
      </w:tr>
    </w:tbl>
    <w:p w:rsidR="00277711" w:rsidRPr="004201DA" w:rsidRDefault="00277711" w:rsidP="00277711">
      <w:pPr>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4201DA">
        <w:rPr>
          <w:rFonts w:ascii="Times New Roman" w:eastAsia="Times New Roman" w:hAnsi="Times New Roman" w:cs="Times New Roman"/>
          <w:iCs/>
          <w:color w:val="000000"/>
          <w:sz w:val="28"/>
          <w:szCs w:val="28"/>
          <w:lang w:eastAsia="ru-RU"/>
        </w:rPr>
        <w:t xml:space="preserve">Как видно из таблицы, законопроектом на 2016 год по разделу бюджетные ассигнования в полном объеме планируются на реализацию мероприятий ГП, расходы на непрограммные направления деятельности органов государственной власти не предусмотрены (в 2015 году – 34,5 млн рублей). </w:t>
      </w:r>
    </w:p>
    <w:p w:rsidR="00277711" w:rsidRDefault="00277711" w:rsidP="00277711">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 xml:space="preserve">Распределение бюджетных ассигнований </w:t>
      </w:r>
      <w:r w:rsidRPr="004201DA">
        <w:rPr>
          <w:rFonts w:ascii="Times New Roman" w:eastAsia="Times New Roman" w:hAnsi="Times New Roman" w:cs="Times New Roman"/>
          <w:sz w:val="28"/>
          <w:szCs w:val="28"/>
          <w:lang w:eastAsia="ru-RU"/>
        </w:rPr>
        <w:t>в разрезе подразделов функциональной классификации расходов</w:t>
      </w:r>
      <w:r w:rsidRPr="004201DA">
        <w:rPr>
          <w:rFonts w:ascii="Times New Roman" w:hAnsi="Times New Roman" w:cs="Times New Roman"/>
          <w:sz w:val="28"/>
          <w:szCs w:val="28"/>
        </w:rPr>
        <w:t xml:space="preserve"> на 2016 год к уровню расходов 2015 года приведено в таблице.</w:t>
      </w:r>
    </w:p>
    <w:p w:rsidR="00F71567" w:rsidRDefault="00F71567">
      <w:pPr>
        <w:rPr>
          <w:rFonts w:ascii="Times New Roman" w:hAnsi="Times New Roman" w:cs="Times New Roman"/>
          <w:sz w:val="28"/>
          <w:szCs w:val="28"/>
        </w:rPr>
      </w:pPr>
      <w:r>
        <w:rPr>
          <w:rFonts w:ascii="Times New Roman" w:hAnsi="Times New Roman" w:cs="Times New Roman"/>
          <w:sz w:val="28"/>
          <w:szCs w:val="28"/>
        </w:rPr>
        <w:br w:type="page"/>
      </w:r>
    </w:p>
    <w:p w:rsidR="00F71567" w:rsidRDefault="00F71567" w:rsidP="00277711">
      <w:pPr>
        <w:spacing w:after="0" w:line="240" w:lineRule="auto"/>
        <w:ind w:firstLine="709"/>
        <w:jc w:val="both"/>
        <w:rPr>
          <w:rFonts w:ascii="Times New Roman" w:hAnsi="Times New Roman" w:cs="Times New Roman"/>
          <w:sz w:val="28"/>
          <w:szCs w:val="28"/>
        </w:rPr>
      </w:pPr>
    </w:p>
    <w:p w:rsidR="00F64023" w:rsidRPr="00F64023" w:rsidRDefault="003058F0" w:rsidP="003058F0">
      <w:pPr>
        <w:tabs>
          <w:tab w:val="left" w:pos="7938"/>
          <w:tab w:val="left" w:pos="8080"/>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w:t>
      </w:r>
      <w:r w:rsidR="00F64023" w:rsidRPr="00F64023">
        <w:rPr>
          <w:rFonts w:ascii="Times New Roman" w:hAnsi="Times New Roman" w:cs="Times New Roman"/>
          <w:sz w:val="24"/>
          <w:szCs w:val="24"/>
        </w:rPr>
        <w:t>аблица 2</w:t>
      </w:r>
      <w:r w:rsidR="00B054D9">
        <w:rPr>
          <w:rFonts w:ascii="Times New Roman" w:hAnsi="Times New Roman" w:cs="Times New Roman"/>
          <w:sz w:val="24"/>
          <w:szCs w:val="24"/>
        </w:rPr>
        <w:t>6</w:t>
      </w:r>
    </w:p>
    <w:tbl>
      <w:tblPr>
        <w:tblW w:w="9400" w:type="dxa"/>
        <w:tblInd w:w="93" w:type="dxa"/>
        <w:tblLayout w:type="fixed"/>
        <w:tblLook w:val="04A0" w:firstRow="1" w:lastRow="0" w:firstColumn="1" w:lastColumn="0" w:noHBand="0" w:noVBand="1"/>
      </w:tblPr>
      <w:tblGrid>
        <w:gridCol w:w="616"/>
        <w:gridCol w:w="2660"/>
        <w:gridCol w:w="1134"/>
        <w:gridCol w:w="1021"/>
        <w:gridCol w:w="992"/>
        <w:gridCol w:w="992"/>
        <w:gridCol w:w="1134"/>
        <w:gridCol w:w="851"/>
      </w:tblGrid>
      <w:tr w:rsidR="00277711" w:rsidRPr="004201DA" w:rsidTr="003058F0">
        <w:trPr>
          <w:trHeight w:val="1034"/>
          <w:tblHead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7711" w:rsidRPr="004201DA" w:rsidRDefault="00277711" w:rsidP="00277711">
            <w:pPr>
              <w:spacing w:after="0" w:line="240" w:lineRule="auto"/>
              <w:ind w:left="113" w:right="113"/>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Подразделы</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Наименование показателя</w:t>
            </w:r>
          </w:p>
        </w:tc>
        <w:tc>
          <w:tcPr>
            <w:tcW w:w="2155" w:type="dxa"/>
            <w:gridSpan w:val="2"/>
            <w:tcBorders>
              <w:top w:val="single" w:sz="4" w:space="0" w:color="auto"/>
              <w:left w:val="nil"/>
              <w:bottom w:val="single" w:sz="4" w:space="0" w:color="auto"/>
              <w:right w:val="single" w:sz="4" w:space="0" w:color="auto"/>
            </w:tcBorders>
            <w:shd w:val="clear" w:color="auto" w:fill="auto"/>
            <w:vAlign w:val="center"/>
            <w:hideMark/>
          </w:tcPr>
          <w:p w:rsidR="003058F0" w:rsidRDefault="00277711" w:rsidP="00F64023">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Утверждено Законом Приморского края</w:t>
            </w:r>
            <w:r w:rsidRPr="004201DA">
              <w:rPr>
                <w:rFonts w:ascii="Times New Roman" w:eastAsia="Times New Roman" w:hAnsi="Times New Roman" w:cs="Times New Roman"/>
                <w:color w:val="000000"/>
                <w:sz w:val="20"/>
                <w:szCs w:val="20"/>
                <w:lang w:eastAsia="ru-RU"/>
              </w:rPr>
              <w:br/>
              <w:t xml:space="preserve">от 01.10.2015   </w:t>
            </w:r>
          </w:p>
          <w:p w:rsidR="00277711" w:rsidRPr="004201DA" w:rsidRDefault="00277711" w:rsidP="00F64023">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670–КЗ                     на 2015 год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Проект бюджета         на 2016 год</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Темпы роста (снижения) расходов</w:t>
            </w:r>
          </w:p>
        </w:tc>
      </w:tr>
      <w:tr w:rsidR="00277711" w:rsidRPr="004201DA" w:rsidTr="003058F0">
        <w:trPr>
          <w:trHeight w:val="710"/>
          <w:tblHead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xml:space="preserve">млн  рублей </w:t>
            </w:r>
          </w:p>
        </w:tc>
        <w:tc>
          <w:tcPr>
            <w:tcW w:w="1021"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proofErr w:type="spellStart"/>
            <w:r w:rsidRPr="004201DA">
              <w:rPr>
                <w:rFonts w:ascii="Times New Roman" w:eastAsia="Times New Roman" w:hAnsi="Times New Roman" w:cs="Times New Roman"/>
                <w:color w:val="000000"/>
                <w:sz w:val="20"/>
                <w:szCs w:val="20"/>
                <w:lang w:eastAsia="ru-RU"/>
              </w:rPr>
              <w:t>удель-ный</w:t>
            </w:r>
            <w:proofErr w:type="spellEnd"/>
            <w:r w:rsidRPr="004201DA">
              <w:rPr>
                <w:rFonts w:ascii="Times New Roman" w:eastAsia="Times New Roman" w:hAnsi="Times New Roman" w:cs="Times New Roman"/>
                <w:color w:val="000000"/>
                <w:sz w:val="20"/>
                <w:szCs w:val="20"/>
                <w:lang w:eastAsia="ru-RU"/>
              </w:rPr>
              <w:t xml:space="preserve"> вес %</w:t>
            </w:r>
          </w:p>
        </w:tc>
        <w:tc>
          <w:tcPr>
            <w:tcW w:w="992"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xml:space="preserve">млн  рублей </w:t>
            </w:r>
          </w:p>
        </w:tc>
        <w:tc>
          <w:tcPr>
            <w:tcW w:w="992"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proofErr w:type="spellStart"/>
            <w:r w:rsidRPr="004201DA">
              <w:rPr>
                <w:rFonts w:ascii="Times New Roman" w:eastAsia="Times New Roman" w:hAnsi="Times New Roman" w:cs="Times New Roman"/>
                <w:color w:val="000000"/>
                <w:sz w:val="20"/>
                <w:szCs w:val="20"/>
                <w:lang w:eastAsia="ru-RU"/>
              </w:rPr>
              <w:t>удель-ный</w:t>
            </w:r>
            <w:proofErr w:type="spellEnd"/>
            <w:r w:rsidRPr="004201DA">
              <w:rPr>
                <w:rFonts w:ascii="Times New Roman" w:eastAsia="Times New Roman" w:hAnsi="Times New Roman" w:cs="Times New Roman"/>
                <w:color w:val="000000"/>
                <w:sz w:val="20"/>
                <w:szCs w:val="20"/>
                <w:lang w:eastAsia="ru-RU"/>
              </w:rPr>
              <w:t xml:space="preserve"> вес %</w:t>
            </w:r>
          </w:p>
        </w:tc>
        <w:tc>
          <w:tcPr>
            <w:tcW w:w="1134" w:type="dxa"/>
            <w:tcBorders>
              <w:top w:val="nil"/>
              <w:left w:val="nil"/>
              <w:bottom w:val="single" w:sz="4" w:space="0" w:color="auto"/>
              <w:right w:val="single" w:sz="4" w:space="0" w:color="auto"/>
            </w:tcBorders>
            <w:shd w:val="clear" w:color="auto" w:fill="auto"/>
            <w:vAlign w:val="center"/>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xml:space="preserve">млн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277711" w:rsidRPr="004201DA" w:rsidRDefault="00277711" w:rsidP="00277711">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w:t>
            </w:r>
          </w:p>
        </w:tc>
      </w:tr>
      <w:tr w:rsidR="00277711" w:rsidRPr="004201DA" w:rsidTr="003058F0">
        <w:trPr>
          <w:trHeight w:val="31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1001</w:t>
            </w:r>
          </w:p>
        </w:tc>
        <w:tc>
          <w:tcPr>
            <w:tcW w:w="26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1 523,0</w:t>
            </w:r>
          </w:p>
        </w:tc>
        <w:tc>
          <w:tcPr>
            <w:tcW w:w="1021"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7,3</w:t>
            </w:r>
          </w:p>
        </w:tc>
        <w:tc>
          <w:tcPr>
            <w:tcW w:w="99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516,9</w:t>
            </w:r>
          </w:p>
        </w:tc>
        <w:tc>
          <w:tcPr>
            <w:tcW w:w="99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-1 006,1</w:t>
            </w:r>
          </w:p>
        </w:tc>
        <w:tc>
          <w:tcPr>
            <w:tcW w:w="851" w:type="dxa"/>
            <w:tcBorders>
              <w:top w:val="nil"/>
              <w:left w:val="nil"/>
              <w:bottom w:val="single" w:sz="4" w:space="0" w:color="auto"/>
              <w:right w:val="single" w:sz="4" w:space="0" w:color="auto"/>
            </w:tcBorders>
            <w:shd w:val="clear" w:color="auto" w:fill="auto"/>
            <w:noWrap/>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33,9</w:t>
            </w:r>
          </w:p>
        </w:tc>
      </w:tr>
      <w:tr w:rsidR="00277711" w:rsidRPr="004201DA" w:rsidTr="003058F0">
        <w:trPr>
          <w:trHeight w:val="51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1002</w:t>
            </w:r>
          </w:p>
        </w:tc>
        <w:tc>
          <w:tcPr>
            <w:tcW w:w="26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Социальное обслуживание населения</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2 120,8</w:t>
            </w:r>
          </w:p>
        </w:tc>
        <w:tc>
          <w:tcPr>
            <w:tcW w:w="1021"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10,1</w:t>
            </w:r>
          </w:p>
        </w:tc>
        <w:tc>
          <w:tcPr>
            <w:tcW w:w="99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2 129,5</w:t>
            </w:r>
          </w:p>
        </w:tc>
        <w:tc>
          <w:tcPr>
            <w:tcW w:w="99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8,7</w:t>
            </w:r>
          </w:p>
        </w:tc>
        <w:tc>
          <w:tcPr>
            <w:tcW w:w="851" w:type="dxa"/>
            <w:tcBorders>
              <w:top w:val="nil"/>
              <w:left w:val="nil"/>
              <w:bottom w:val="single" w:sz="4" w:space="0" w:color="auto"/>
              <w:right w:val="single" w:sz="4" w:space="0" w:color="auto"/>
            </w:tcBorders>
            <w:shd w:val="clear" w:color="auto" w:fill="auto"/>
            <w:noWrap/>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100,4</w:t>
            </w:r>
          </w:p>
        </w:tc>
      </w:tr>
      <w:tr w:rsidR="00277711" w:rsidRPr="004201DA" w:rsidTr="003058F0">
        <w:trPr>
          <w:trHeight w:val="31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1003</w:t>
            </w:r>
          </w:p>
        </w:tc>
        <w:tc>
          <w:tcPr>
            <w:tcW w:w="26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12 854,5</w:t>
            </w:r>
          </w:p>
        </w:tc>
        <w:tc>
          <w:tcPr>
            <w:tcW w:w="1021"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61,3</w:t>
            </w:r>
          </w:p>
        </w:tc>
        <w:tc>
          <w:tcPr>
            <w:tcW w:w="99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9 200,8</w:t>
            </w:r>
          </w:p>
        </w:tc>
        <w:tc>
          <w:tcPr>
            <w:tcW w:w="99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57,7</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-3 653,7</w:t>
            </w:r>
          </w:p>
        </w:tc>
        <w:tc>
          <w:tcPr>
            <w:tcW w:w="851" w:type="dxa"/>
            <w:tcBorders>
              <w:top w:val="nil"/>
              <w:left w:val="nil"/>
              <w:bottom w:val="single" w:sz="4" w:space="0" w:color="auto"/>
              <w:right w:val="single" w:sz="4" w:space="0" w:color="auto"/>
            </w:tcBorders>
            <w:shd w:val="clear" w:color="auto" w:fill="auto"/>
            <w:noWrap/>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71,6</w:t>
            </w:r>
          </w:p>
        </w:tc>
      </w:tr>
      <w:tr w:rsidR="00277711" w:rsidRPr="004201DA" w:rsidTr="003058F0">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1004</w:t>
            </w:r>
          </w:p>
        </w:tc>
        <w:tc>
          <w:tcPr>
            <w:tcW w:w="26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Охрана семьи и детства</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3 619,7</w:t>
            </w:r>
          </w:p>
        </w:tc>
        <w:tc>
          <w:tcPr>
            <w:tcW w:w="1021"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17,2</w:t>
            </w:r>
          </w:p>
        </w:tc>
        <w:tc>
          <w:tcPr>
            <w:tcW w:w="99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3 344,7</w:t>
            </w:r>
          </w:p>
        </w:tc>
        <w:tc>
          <w:tcPr>
            <w:tcW w:w="99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21,0</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-275,0</w:t>
            </w:r>
          </w:p>
        </w:tc>
        <w:tc>
          <w:tcPr>
            <w:tcW w:w="851" w:type="dxa"/>
            <w:tcBorders>
              <w:top w:val="nil"/>
              <w:left w:val="nil"/>
              <w:bottom w:val="single" w:sz="4" w:space="0" w:color="auto"/>
              <w:right w:val="single" w:sz="4" w:space="0" w:color="auto"/>
            </w:tcBorders>
            <w:shd w:val="clear" w:color="auto" w:fill="auto"/>
            <w:noWrap/>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92,4</w:t>
            </w:r>
          </w:p>
        </w:tc>
      </w:tr>
      <w:tr w:rsidR="00277711" w:rsidRPr="004201DA" w:rsidTr="003058F0">
        <w:trPr>
          <w:trHeight w:val="49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1006</w:t>
            </w:r>
          </w:p>
        </w:tc>
        <w:tc>
          <w:tcPr>
            <w:tcW w:w="2660"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867,6</w:t>
            </w:r>
          </w:p>
        </w:tc>
        <w:tc>
          <w:tcPr>
            <w:tcW w:w="1021"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4,1</w:t>
            </w:r>
          </w:p>
        </w:tc>
        <w:tc>
          <w:tcPr>
            <w:tcW w:w="99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757,4</w:t>
            </w:r>
          </w:p>
        </w:tc>
        <w:tc>
          <w:tcPr>
            <w:tcW w:w="99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-110,2</w:t>
            </w:r>
          </w:p>
        </w:tc>
        <w:tc>
          <w:tcPr>
            <w:tcW w:w="851" w:type="dxa"/>
            <w:tcBorders>
              <w:top w:val="nil"/>
              <w:left w:val="nil"/>
              <w:bottom w:val="single" w:sz="4" w:space="0" w:color="auto"/>
              <w:right w:val="single" w:sz="4" w:space="0" w:color="auto"/>
            </w:tcBorders>
            <w:shd w:val="clear" w:color="auto" w:fill="auto"/>
            <w:noWrap/>
            <w:vAlign w:val="bottom"/>
            <w:hideMark/>
          </w:tcPr>
          <w:p w:rsidR="00277711" w:rsidRPr="004201DA" w:rsidRDefault="00277711" w:rsidP="00277711">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87,3</w:t>
            </w:r>
          </w:p>
        </w:tc>
      </w:tr>
      <w:tr w:rsidR="00277711" w:rsidRPr="004201DA" w:rsidTr="003058F0">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711" w:rsidRPr="004201DA" w:rsidRDefault="00277711" w:rsidP="00277711">
            <w:pPr>
              <w:spacing w:after="0" w:line="240" w:lineRule="auto"/>
              <w:jc w:val="center"/>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Всего по разделу</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20 985,6</w:t>
            </w:r>
          </w:p>
        </w:tc>
        <w:tc>
          <w:tcPr>
            <w:tcW w:w="1021"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15 949,3</w:t>
            </w:r>
          </w:p>
        </w:tc>
        <w:tc>
          <w:tcPr>
            <w:tcW w:w="992"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-5 036,3</w:t>
            </w:r>
          </w:p>
        </w:tc>
        <w:tc>
          <w:tcPr>
            <w:tcW w:w="851" w:type="dxa"/>
            <w:tcBorders>
              <w:top w:val="nil"/>
              <w:left w:val="nil"/>
              <w:bottom w:val="single" w:sz="4" w:space="0" w:color="auto"/>
              <w:right w:val="single" w:sz="4" w:space="0" w:color="auto"/>
            </w:tcBorders>
            <w:shd w:val="clear" w:color="auto" w:fill="auto"/>
            <w:noWrap/>
            <w:vAlign w:val="bottom"/>
            <w:hideMark/>
          </w:tcPr>
          <w:p w:rsidR="00277711" w:rsidRPr="004201DA" w:rsidRDefault="00277711" w:rsidP="00277711">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76,0</w:t>
            </w:r>
          </w:p>
        </w:tc>
      </w:tr>
    </w:tbl>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p>
    <w:p w:rsidR="00277711" w:rsidRPr="004201DA" w:rsidRDefault="00277711" w:rsidP="00277711">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структуре расходов наибольший удельный вес составляют расходы по подразделу "Социальное обеспечение населения" (57,7 %). По сравнению с 2015 годом расходы по указанному подразделу ниже на </w:t>
      </w:r>
      <w:r w:rsidR="003058F0">
        <w:rPr>
          <w:rFonts w:ascii="Times New Roman" w:eastAsia="Times New Roman" w:hAnsi="Times New Roman" w:cs="Times New Roman"/>
          <w:sz w:val="28"/>
          <w:szCs w:val="28"/>
          <w:lang w:eastAsia="ru-RU"/>
        </w:rPr>
        <w:t>3653,7</w:t>
      </w:r>
      <w:r w:rsidRPr="004201DA">
        <w:rPr>
          <w:rFonts w:ascii="Times New Roman" w:eastAsia="Times New Roman" w:hAnsi="Times New Roman" w:cs="Times New Roman"/>
          <w:sz w:val="28"/>
          <w:szCs w:val="28"/>
          <w:lang w:eastAsia="ru-RU"/>
        </w:rPr>
        <w:t xml:space="preserve"> млн рублей, или на 28,4 %. </w:t>
      </w:r>
    </w:p>
    <w:p w:rsidR="00277711" w:rsidRPr="004201DA" w:rsidRDefault="00277711" w:rsidP="00277711">
      <w:pPr>
        <w:spacing w:after="0" w:line="240" w:lineRule="auto"/>
        <w:ind w:firstLine="743"/>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Сокращение бюджетных ассигнований по данному разделу на 2016 год к уровню текущего года в основном связано с </w:t>
      </w:r>
      <w:r w:rsidRPr="004201DA">
        <w:rPr>
          <w:rFonts w:ascii="Times New Roman" w:eastAsia="Times New Roman" w:hAnsi="Times New Roman" w:cs="Times New Roman"/>
          <w:sz w:val="28"/>
          <w:szCs w:val="24"/>
        </w:rPr>
        <w:t xml:space="preserve">отсутствием распределения </w:t>
      </w:r>
      <w:r w:rsidRPr="004201DA">
        <w:rPr>
          <w:rFonts w:ascii="Times New Roman" w:eastAsia="Calibri" w:hAnsi="Times New Roman" w:cs="Times New Roman"/>
          <w:sz w:val="28"/>
          <w:szCs w:val="28"/>
        </w:rPr>
        <w:t xml:space="preserve"> </w:t>
      </w:r>
      <w:r w:rsidRPr="004201DA">
        <w:rPr>
          <w:rFonts w:ascii="Times New Roman" w:eastAsia="Times New Roman" w:hAnsi="Times New Roman" w:cs="Times New Roman"/>
          <w:sz w:val="28"/>
          <w:szCs w:val="24"/>
        </w:rPr>
        <w:t xml:space="preserve">средств федерального бюджета, а также, как указывалось выше, с </w:t>
      </w:r>
      <w:r w:rsidRPr="004201DA">
        <w:rPr>
          <w:rFonts w:ascii="Times New Roman" w:eastAsia="Times New Roman" w:hAnsi="Times New Roman" w:cs="Times New Roman"/>
          <w:sz w:val="28"/>
          <w:szCs w:val="24"/>
          <w:lang w:eastAsia="ru-RU"/>
        </w:rPr>
        <w:t>переходом в 2016 году от социальных выплат гражданам на оплату услуг по отоплению и горячему водоснабжению к предоставлению субсидий</w:t>
      </w:r>
      <w:r w:rsidRPr="004201DA">
        <w:rPr>
          <w:rFonts w:ascii="Times New Roman" w:eastAsia="Times New Roman" w:hAnsi="Times New Roman" w:cs="Times New Roman"/>
          <w:sz w:val="28"/>
          <w:szCs w:val="28"/>
          <w:lang w:eastAsia="ru-RU"/>
        </w:rPr>
        <w:t xml:space="preserve"> теплоснабжающим организациям на компенсацию выпадающих доходов, возникающих в результате установления льготного тарифа на тепловую энергию (мощность).</w:t>
      </w:r>
    </w:p>
    <w:p w:rsidR="00D77AA1" w:rsidRPr="004201DA" w:rsidRDefault="00367DB5" w:rsidP="00367DB5">
      <w:pPr>
        <w:spacing w:after="0" w:line="240" w:lineRule="auto"/>
        <w:ind w:left="6371" w:firstLine="709"/>
        <w:jc w:val="right"/>
        <w:rPr>
          <w:rFonts w:ascii="Times New Roman" w:eastAsia="Times New Roman" w:hAnsi="Times New Roman" w:cs="Times New Roman"/>
          <w:b/>
          <w:sz w:val="28"/>
          <w:szCs w:val="28"/>
          <w:lang w:eastAsia="ru-RU"/>
        </w:rPr>
      </w:pPr>
      <w:r w:rsidRPr="004201DA">
        <w:rPr>
          <w:rFonts w:ascii="Times New Roman" w:hAnsi="Times New Roman" w:cs="Times New Roman"/>
          <w:sz w:val="24"/>
          <w:szCs w:val="24"/>
        </w:rPr>
        <w:t xml:space="preserve"> </w:t>
      </w: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5.11. Раздел 11 "Физическая культура и спорт"</w:t>
      </w:r>
    </w:p>
    <w:p w:rsidR="00660F1B" w:rsidRDefault="00660F1B" w:rsidP="00660F1B">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Расходы краевого бюджета по разделу  на 201</w:t>
      </w:r>
      <w:r>
        <w:rPr>
          <w:rFonts w:ascii="Times New Roman" w:hAnsi="Times New Roman" w:cs="Times New Roman"/>
          <w:sz w:val="28"/>
          <w:szCs w:val="28"/>
        </w:rPr>
        <w:t>6</w:t>
      </w:r>
      <w:r w:rsidRPr="00B24F90">
        <w:rPr>
          <w:rFonts w:ascii="Times New Roman" w:hAnsi="Times New Roman" w:cs="Times New Roman"/>
          <w:sz w:val="28"/>
          <w:szCs w:val="28"/>
        </w:rPr>
        <w:t xml:space="preserve"> год предусмотрены в размере </w:t>
      </w:r>
      <w:r>
        <w:rPr>
          <w:rFonts w:ascii="Times New Roman" w:hAnsi="Times New Roman" w:cs="Times New Roman"/>
          <w:sz w:val="28"/>
          <w:szCs w:val="28"/>
        </w:rPr>
        <w:t>1371,7</w:t>
      </w:r>
      <w:r w:rsidRPr="00B24F90">
        <w:rPr>
          <w:rFonts w:ascii="Times New Roman" w:hAnsi="Times New Roman" w:cs="Times New Roman"/>
          <w:sz w:val="28"/>
          <w:szCs w:val="28"/>
        </w:rPr>
        <w:t xml:space="preserve"> млн рублей, что ниже уровня 201</w:t>
      </w:r>
      <w:r>
        <w:rPr>
          <w:rFonts w:ascii="Times New Roman" w:hAnsi="Times New Roman" w:cs="Times New Roman"/>
          <w:sz w:val="28"/>
          <w:szCs w:val="28"/>
        </w:rPr>
        <w:t>5</w:t>
      </w:r>
      <w:r w:rsidRPr="00B24F90">
        <w:rPr>
          <w:rFonts w:ascii="Times New Roman" w:hAnsi="Times New Roman" w:cs="Times New Roman"/>
          <w:sz w:val="28"/>
          <w:szCs w:val="28"/>
        </w:rPr>
        <w:t xml:space="preserve"> года на </w:t>
      </w:r>
      <w:r>
        <w:rPr>
          <w:rFonts w:ascii="Times New Roman" w:hAnsi="Times New Roman" w:cs="Times New Roman"/>
          <w:sz w:val="28"/>
          <w:szCs w:val="28"/>
        </w:rPr>
        <w:t>5,4</w:t>
      </w:r>
      <w:r w:rsidRPr="00B24F90">
        <w:rPr>
          <w:rFonts w:ascii="Times New Roman" w:hAnsi="Times New Roman" w:cs="Times New Roman"/>
          <w:sz w:val="28"/>
          <w:szCs w:val="28"/>
        </w:rPr>
        <w:t xml:space="preserve"> %</w:t>
      </w:r>
      <w:r>
        <w:rPr>
          <w:rFonts w:ascii="Times New Roman" w:hAnsi="Times New Roman" w:cs="Times New Roman"/>
          <w:sz w:val="28"/>
          <w:szCs w:val="28"/>
        </w:rPr>
        <w:t>,</w:t>
      </w:r>
      <w:r w:rsidRPr="00B24F90">
        <w:rPr>
          <w:rFonts w:ascii="Times New Roman" w:hAnsi="Times New Roman" w:cs="Times New Roman"/>
          <w:sz w:val="28"/>
          <w:szCs w:val="28"/>
        </w:rPr>
        <w:t xml:space="preserve"> или на </w:t>
      </w:r>
      <w:r>
        <w:rPr>
          <w:rFonts w:ascii="Times New Roman" w:hAnsi="Times New Roman" w:cs="Times New Roman"/>
          <w:sz w:val="28"/>
          <w:szCs w:val="28"/>
        </w:rPr>
        <w:t>77,9</w:t>
      </w:r>
      <w:r w:rsidRPr="00B24F90">
        <w:rPr>
          <w:rFonts w:ascii="Times New Roman" w:hAnsi="Times New Roman" w:cs="Times New Roman"/>
          <w:sz w:val="28"/>
          <w:szCs w:val="28"/>
        </w:rPr>
        <w:t> млн рублей (</w:t>
      </w:r>
      <w:r>
        <w:rPr>
          <w:rFonts w:ascii="Times New Roman" w:hAnsi="Times New Roman" w:cs="Times New Roman"/>
          <w:sz w:val="28"/>
          <w:szCs w:val="28"/>
        </w:rPr>
        <w:t>1449,6</w:t>
      </w:r>
      <w:r w:rsidRPr="00B24F90">
        <w:rPr>
          <w:rFonts w:ascii="Times New Roman" w:hAnsi="Times New Roman" w:cs="Times New Roman"/>
          <w:sz w:val="28"/>
          <w:szCs w:val="28"/>
        </w:rPr>
        <w:t xml:space="preserve"> млн рублей). </w:t>
      </w:r>
    </w:p>
    <w:p w:rsidR="00660F1B" w:rsidRDefault="00660F1B" w:rsidP="00660F1B">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Удельный вес расходов по данному разделу в общем объеме расходов краевого бюджета на 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 составляет </w:t>
      </w:r>
      <w:r>
        <w:rPr>
          <w:rFonts w:ascii="Times New Roman" w:eastAsia="Times New Roman" w:hAnsi="Times New Roman" w:cs="Times New Roman"/>
          <w:sz w:val="28"/>
          <w:szCs w:val="24"/>
          <w:lang w:eastAsia="ru-RU"/>
        </w:rPr>
        <w:t>1,7 %.</w:t>
      </w:r>
    </w:p>
    <w:p w:rsidR="00660F1B" w:rsidRPr="00B24F90" w:rsidRDefault="00660F1B" w:rsidP="00660F1B">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Согласно ведомственной структуре расходов в 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году расходы по разделу предусмотрены департаменту физической культуры и спорта Приморского края</w:t>
      </w:r>
      <w:r>
        <w:rPr>
          <w:rFonts w:ascii="Times New Roman" w:eastAsia="Times New Roman" w:hAnsi="Times New Roman" w:cs="Times New Roman"/>
          <w:sz w:val="28"/>
          <w:szCs w:val="24"/>
          <w:lang w:eastAsia="ru-RU"/>
        </w:rPr>
        <w:t xml:space="preserve"> – 1224,7 млн рублей (89,3 %) и департаменту градостроительства Приморского края – 147,0 млн рублей (10,7 %)</w:t>
      </w:r>
      <w:r w:rsidRPr="00B24F90">
        <w:rPr>
          <w:rFonts w:ascii="Times New Roman" w:eastAsia="Times New Roman" w:hAnsi="Times New Roman" w:cs="Times New Roman"/>
          <w:sz w:val="28"/>
          <w:szCs w:val="24"/>
          <w:lang w:eastAsia="ru-RU"/>
        </w:rPr>
        <w:t>.</w:t>
      </w:r>
    </w:p>
    <w:p w:rsidR="00660F1B" w:rsidRDefault="00660F1B" w:rsidP="00660F1B">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Плановые объемы бюджетных назначений по разделу в разрезе подразделов классификации расходов приведены в таблице.</w:t>
      </w:r>
    </w:p>
    <w:p w:rsidR="00F71567" w:rsidRDefault="00F71567">
      <w:pPr>
        <w:rPr>
          <w:rFonts w:ascii="Times New Roman" w:hAnsi="Times New Roman" w:cs="Times New Roman"/>
          <w:sz w:val="28"/>
          <w:szCs w:val="28"/>
        </w:rPr>
      </w:pPr>
      <w:r>
        <w:rPr>
          <w:rFonts w:ascii="Times New Roman" w:hAnsi="Times New Roman" w:cs="Times New Roman"/>
          <w:sz w:val="28"/>
          <w:szCs w:val="28"/>
        </w:rPr>
        <w:br w:type="page"/>
      </w:r>
    </w:p>
    <w:p w:rsidR="00F71567" w:rsidRDefault="00F71567" w:rsidP="00660F1B">
      <w:pPr>
        <w:spacing w:after="0" w:line="240" w:lineRule="auto"/>
        <w:ind w:firstLine="709"/>
        <w:jc w:val="both"/>
        <w:rPr>
          <w:rFonts w:ascii="Times New Roman" w:hAnsi="Times New Roman" w:cs="Times New Roman"/>
          <w:sz w:val="28"/>
          <w:szCs w:val="28"/>
        </w:rPr>
      </w:pPr>
    </w:p>
    <w:p w:rsidR="00D445BF" w:rsidRPr="00D445BF" w:rsidRDefault="00D445BF" w:rsidP="00D445BF">
      <w:pPr>
        <w:spacing w:after="0" w:line="240" w:lineRule="auto"/>
        <w:ind w:firstLine="709"/>
        <w:jc w:val="right"/>
        <w:rPr>
          <w:rFonts w:ascii="Times New Roman" w:hAnsi="Times New Roman" w:cs="Times New Roman"/>
          <w:sz w:val="24"/>
          <w:szCs w:val="24"/>
        </w:rPr>
      </w:pPr>
      <w:r w:rsidRPr="00D445BF">
        <w:rPr>
          <w:rFonts w:ascii="Times New Roman" w:hAnsi="Times New Roman" w:cs="Times New Roman"/>
          <w:sz w:val="24"/>
          <w:szCs w:val="24"/>
        </w:rPr>
        <w:t>Таблица 2</w:t>
      </w:r>
      <w:r w:rsidR="00B054D9">
        <w:rPr>
          <w:rFonts w:ascii="Times New Roman" w:hAnsi="Times New Roman" w:cs="Times New Roman"/>
          <w:sz w:val="24"/>
          <w:szCs w:val="24"/>
        </w:rPr>
        <w:t>7</w:t>
      </w:r>
    </w:p>
    <w:p w:rsidR="00660F1B" w:rsidRPr="00D445BF" w:rsidRDefault="00660F1B" w:rsidP="00660F1B">
      <w:pPr>
        <w:spacing w:after="0" w:line="240" w:lineRule="auto"/>
        <w:ind w:firstLine="743"/>
        <w:jc w:val="right"/>
        <w:rPr>
          <w:rFonts w:ascii="Times New Roman" w:eastAsia="Times New Roman" w:hAnsi="Times New Roman" w:cs="Times New Roman"/>
          <w:sz w:val="24"/>
          <w:szCs w:val="24"/>
          <w:lang w:eastAsia="ru-RU"/>
        </w:rPr>
      </w:pPr>
      <w:r w:rsidRPr="00D445BF">
        <w:rPr>
          <w:rFonts w:ascii="Times New Roman" w:eastAsia="Times New Roman" w:hAnsi="Times New Roman" w:cs="Times New Roman"/>
          <w:sz w:val="24"/>
          <w:szCs w:val="24"/>
          <w:lang w:eastAsia="ru-RU"/>
        </w:rPr>
        <w:tab/>
      </w:r>
      <w:r w:rsidRPr="00D445BF">
        <w:rPr>
          <w:rFonts w:ascii="Times New Roman" w:eastAsia="Times New Roman" w:hAnsi="Times New Roman" w:cs="Times New Roman"/>
          <w:sz w:val="24"/>
          <w:szCs w:val="24"/>
          <w:lang w:eastAsia="ru-RU"/>
        </w:rPr>
        <w:tab/>
      </w:r>
      <w:r w:rsidRPr="00D445BF">
        <w:rPr>
          <w:rFonts w:ascii="Times New Roman" w:eastAsia="Times New Roman" w:hAnsi="Times New Roman" w:cs="Times New Roman"/>
          <w:sz w:val="24"/>
          <w:szCs w:val="24"/>
          <w:lang w:eastAsia="ru-RU"/>
        </w:rPr>
        <w:tab/>
      </w:r>
      <w:r w:rsidRPr="00D445BF">
        <w:rPr>
          <w:rFonts w:ascii="Times New Roman" w:eastAsia="Times New Roman" w:hAnsi="Times New Roman" w:cs="Times New Roman"/>
          <w:sz w:val="24"/>
          <w:szCs w:val="24"/>
          <w:lang w:eastAsia="ru-RU"/>
        </w:rPr>
        <w:tab/>
      </w:r>
      <w:r w:rsidRPr="00D445BF">
        <w:rPr>
          <w:rFonts w:ascii="Times New Roman" w:eastAsia="Times New Roman" w:hAnsi="Times New Roman" w:cs="Times New Roman"/>
          <w:sz w:val="24"/>
          <w:szCs w:val="24"/>
          <w:lang w:eastAsia="ru-RU"/>
        </w:rPr>
        <w:tab/>
      </w:r>
      <w:r w:rsidRPr="00D445BF">
        <w:rPr>
          <w:rFonts w:ascii="Times New Roman" w:eastAsia="Times New Roman" w:hAnsi="Times New Roman" w:cs="Times New Roman"/>
          <w:sz w:val="24"/>
          <w:szCs w:val="24"/>
          <w:lang w:eastAsia="ru-RU"/>
        </w:rPr>
        <w:tab/>
      </w:r>
      <w:r w:rsidRPr="00D445BF">
        <w:rPr>
          <w:rFonts w:ascii="Times New Roman" w:eastAsia="Times New Roman" w:hAnsi="Times New Roman" w:cs="Times New Roman"/>
          <w:sz w:val="24"/>
          <w:szCs w:val="24"/>
          <w:lang w:eastAsia="ru-RU"/>
        </w:rPr>
        <w:tab/>
      </w:r>
      <w:r w:rsidRPr="00D445BF">
        <w:rPr>
          <w:rFonts w:ascii="Times New Roman" w:eastAsia="Times New Roman" w:hAnsi="Times New Roman" w:cs="Times New Roman"/>
          <w:sz w:val="24"/>
          <w:szCs w:val="24"/>
          <w:lang w:eastAsia="ru-RU"/>
        </w:rPr>
        <w:tab/>
      </w:r>
      <w:r w:rsidRPr="00D445BF">
        <w:rPr>
          <w:rFonts w:ascii="Times New Roman" w:eastAsia="Times New Roman" w:hAnsi="Times New Roman" w:cs="Times New Roman"/>
          <w:sz w:val="24"/>
          <w:szCs w:val="24"/>
          <w:lang w:eastAsia="ru-RU"/>
        </w:rPr>
        <w:tab/>
      </w:r>
      <w:r w:rsidRPr="00D445BF">
        <w:rPr>
          <w:rFonts w:ascii="Times New Roman" w:eastAsia="Times New Roman" w:hAnsi="Times New Roman" w:cs="Times New Roman"/>
          <w:sz w:val="24"/>
          <w:szCs w:val="24"/>
          <w:lang w:eastAsia="ru-RU"/>
        </w:rPr>
        <w:tab/>
        <w:t>(млн рублей)</w:t>
      </w:r>
    </w:p>
    <w:tbl>
      <w:tblPr>
        <w:tblW w:w="9356" w:type="dxa"/>
        <w:tblInd w:w="108" w:type="dxa"/>
        <w:tblLayout w:type="fixed"/>
        <w:tblLook w:val="04A0" w:firstRow="1" w:lastRow="0" w:firstColumn="1" w:lastColumn="0" w:noHBand="0" w:noVBand="1"/>
      </w:tblPr>
      <w:tblGrid>
        <w:gridCol w:w="3544"/>
        <w:gridCol w:w="992"/>
        <w:gridCol w:w="1985"/>
        <w:gridCol w:w="992"/>
        <w:gridCol w:w="992"/>
        <w:gridCol w:w="851"/>
      </w:tblGrid>
      <w:tr w:rsidR="00660F1B" w:rsidRPr="00872713" w:rsidTr="00872713">
        <w:trPr>
          <w:trHeight w:val="255"/>
        </w:trPr>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0F1B" w:rsidRPr="00872713" w:rsidRDefault="00660F1B" w:rsidP="00660F1B">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Наименование  раздела, подразделов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0F1B" w:rsidRPr="00872713" w:rsidRDefault="00660F1B" w:rsidP="00660F1B">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Раздел, под-раздел</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0F1B" w:rsidRPr="00872713" w:rsidRDefault="00660F1B" w:rsidP="00660F1B">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 xml:space="preserve">Закон Приморского края от 29.09.2014  № 464-КЗ </w:t>
            </w:r>
          </w:p>
          <w:p w:rsidR="00660F1B" w:rsidRPr="00872713" w:rsidRDefault="00660F1B" w:rsidP="00660F1B">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на 2014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0F1B" w:rsidRPr="00872713" w:rsidRDefault="00660F1B" w:rsidP="00660F1B">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 xml:space="preserve">Проект бюджета </w:t>
            </w:r>
          </w:p>
          <w:p w:rsidR="00660F1B" w:rsidRPr="00872713" w:rsidRDefault="00660F1B" w:rsidP="00660F1B">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на 2015 год</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60F1B" w:rsidRPr="00872713" w:rsidRDefault="00660F1B" w:rsidP="00660F1B">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Темпы роста (снижения) расходов</w:t>
            </w:r>
          </w:p>
        </w:tc>
      </w:tr>
      <w:tr w:rsidR="00660F1B" w:rsidRPr="00872713" w:rsidTr="00872713">
        <w:trPr>
          <w:trHeight w:val="357"/>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660F1B" w:rsidRPr="00872713" w:rsidRDefault="00660F1B" w:rsidP="00660F1B">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60F1B" w:rsidRPr="00872713" w:rsidRDefault="00660F1B" w:rsidP="00660F1B">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660F1B" w:rsidRPr="00872713" w:rsidRDefault="00660F1B" w:rsidP="00660F1B">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60F1B" w:rsidRPr="00872713" w:rsidRDefault="00660F1B" w:rsidP="00660F1B">
            <w:pPr>
              <w:spacing w:after="0" w:line="240" w:lineRule="auto"/>
              <w:rPr>
                <w:rFonts w:ascii="Times New Roman" w:eastAsia="Times New Roman" w:hAnsi="Times New Roman" w:cs="Times New Roman"/>
                <w:sz w:val="20"/>
                <w:szCs w:val="20"/>
                <w:lang w:eastAsia="ru-RU"/>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660F1B" w:rsidRPr="00872713" w:rsidRDefault="00660F1B" w:rsidP="00660F1B">
            <w:pPr>
              <w:spacing w:after="0" w:line="240" w:lineRule="auto"/>
              <w:rPr>
                <w:rFonts w:ascii="Times New Roman" w:eastAsia="Times New Roman" w:hAnsi="Times New Roman" w:cs="Times New Roman"/>
                <w:sz w:val="20"/>
                <w:szCs w:val="20"/>
                <w:lang w:eastAsia="ru-RU"/>
              </w:rPr>
            </w:pPr>
          </w:p>
        </w:tc>
      </w:tr>
      <w:tr w:rsidR="00660F1B" w:rsidRPr="00872713" w:rsidTr="00872713">
        <w:trPr>
          <w:trHeight w:val="253"/>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660F1B" w:rsidRPr="00872713" w:rsidRDefault="00660F1B" w:rsidP="00660F1B">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60F1B" w:rsidRPr="00872713" w:rsidRDefault="00660F1B" w:rsidP="00660F1B">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660F1B" w:rsidRPr="00872713" w:rsidRDefault="00660F1B" w:rsidP="00660F1B">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60F1B" w:rsidRPr="00872713" w:rsidRDefault="00660F1B" w:rsidP="00660F1B">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660F1B" w:rsidRPr="00872713" w:rsidRDefault="00660F1B" w:rsidP="00660F1B">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млн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660F1B" w:rsidRPr="00872713" w:rsidRDefault="00660F1B" w:rsidP="00660F1B">
            <w:pPr>
              <w:spacing w:after="0" w:line="240" w:lineRule="auto"/>
              <w:ind w:right="-108"/>
              <w:jc w:val="center"/>
              <w:rPr>
                <w:rFonts w:ascii="Arial CYR" w:eastAsia="Times New Roman" w:hAnsi="Arial CYR" w:cs="Arial CYR"/>
                <w:sz w:val="20"/>
                <w:szCs w:val="20"/>
                <w:lang w:eastAsia="ru-RU"/>
              </w:rPr>
            </w:pPr>
            <w:r w:rsidRPr="00872713">
              <w:rPr>
                <w:rFonts w:ascii="Arial CYR" w:eastAsia="Times New Roman" w:hAnsi="Arial CYR" w:cs="Arial CYR"/>
                <w:sz w:val="20"/>
                <w:szCs w:val="20"/>
                <w:lang w:eastAsia="ru-RU"/>
              </w:rPr>
              <w:t>%</w:t>
            </w:r>
          </w:p>
        </w:tc>
      </w:tr>
      <w:tr w:rsidR="00660F1B" w:rsidRPr="00872713" w:rsidTr="00872713">
        <w:trPr>
          <w:trHeight w:val="143"/>
        </w:trPr>
        <w:tc>
          <w:tcPr>
            <w:tcW w:w="3544" w:type="dxa"/>
            <w:tcBorders>
              <w:top w:val="nil"/>
              <w:left w:val="single" w:sz="4" w:space="0" w:color="auto"/>
              <w:bottom w:val="single" w:sz="4" w:space="0" w:color="auto"/>
              <w:right w:val="single" w:sz="4" w:space="0" w:color="auto"/>
            </w:tcBorders>
            <w:shd w:val="clear" w:color="auto" w:fill="auto"/>
            <w:hideMark/>
          </w:tcPr>
          <w:p w:rsidR="00660F1B" w:rsidRPr="00872713" w:rsidRDefault="00660F1B" w:rsidP="00660F1B">
            <w:pPr>
              <w:spacing w:after="0" w:line="240" w:lineRule="auto"/>
              <w:rPr>
                <w:rFonts w:ascii="Times New Roman" w:eastAsia="Times New Roman" w:hAnsi="Times New Roman" w:cs="Times New Roman"/>
                <w:b/>
                <w:bCs/>
                <w:sz w:val="20"/>
                <w:szCs w:val="20"/>
                <w:lang w:eastAsia="ru-RU"/>
              </w:rPr>
            </w:pPr>
            <w:r w:rsidRPr="00872713">
              <w:rPr>
                <w:rFonts w:ascii="Times New Roman" w:eastAsia="Times New Roman" w:hAnsi="Times New Roman" w:cs="Times New Roman"/>
                <w:b/>
                <w:bCs/>
                <w:sz w:val="20"/>
                <w:szCs w:val="20"/>
                <w:lang w:eastAsia="ru-RU"/>
              </w:rPr>
              <w:t>Физическая культура и спорт</w:t>
            </w:r>
          </w:p>
        </w:tc>
        <w:tc>
          <w:tcPr>
            <w:tcW w:w="992" w:type="dxa"/>
            <w:tcBorders>
              <w:top w:val="nil"/>
              <w:left w:val="nil"/>
              <w:bottom w:val="single" w:sz="4" w:space="0" w:color="auto"/>
              <w:right w:val="single" w:sz="4" w:space="0" w:color="auto"/>
            </w:tcBorders>
            <w:shd w:val="clear" w:color="000000" w:fill="FFFFFF"/>
            <w:noWrap/>
            <w:hideMark/>
          </w:tcPr>
          <w:p w:rsidR="00660F1B" w:rsidRPr="00872713" w:rsidRDefault="00660F1B" w:rsidP="00660F1B">
            <w:pPr>
              <w:spacing w:after="0" w:line="240" w:lineRule="auto"/>
              <w:jc w:val="right"/>
              <w:rPr>
                <w:rFonts w:ascii="Times New Roman" w:eastAsia="Times New Roman" w:hAnsi="Times New Roman" w:cs="Times New Roman"/>
                <w:b/>
                <w:bCs/>
                <w:sz w:val="20"/>
                <w:szCs w:val="20"/>
                <w:lang w:eastAsia="ru-RU"/>
              </w:rPr>
            </w:pPr>
            <w:r w:rsidRPr="00872713">
              <w:rPr>
                <w:rFonts w:ascii="Times New Roman" w:eastAsia="Times New Roman" w:hAnsi="Times New Roman" w:cs="Times New Roman"/>
                <w:b/>
                <w:bCs/>
                <w:sz w:val="20"/>
                <w:szCs w:val="20"/>
                <w:lang w:eastAsia="ru-RU"/>
              </w:rPr>
              <w:t>11</w:t>
            </w:r>
          </w:p>
        </w:tc>
        <w:tc>
          <w:tcPr>
            <w:tcW w:w="1985" w:type="dxa"/>
            <w:tcBorders>
              <w:top w:val="nil"/>
              <w:left w:val="nil"/>
              <w:bottom w:val="single" w:sz="4" w:space="0" w:color="auto"/>
              <w:right w:val="single" w:sz="4" w:space="0" w:color="auto"/>
            </w:tcBorders>
            <w:shd w:val="clear" w:color="000000" w:fill="FFFFFF"/>
            <w:noWrap/>
            <w:hideMark/>
          </w:tcPr>
          <w:p w:rsidR="00660F1B" w:rsidRPr="00872713" w:rsidRDefault="00660F1B" w:rsidP="00660F1B">
            <w:pPr>
              <w:spacing w:after="0" w:line="240" w:lineRule="auto"/>
              <w:jc w:val="right"/>
              <w:rPr>
                <w:rFonts w:ascii="Times New Roman" w:hAnsi="Times New Roman" w:cs="Times New Roman"/>
                <w:b/>
                <w:bCs/>
                <w:color w:val="000000"/>
                <w:sz w:val="20"/>
                <w:szCs w:val="20"/>
              </w:rPr>
            </w:pPr>
            <w:r w:rsidRPr="00872713">
              <w:rPr>
                <w:rFonts w:ascii="Times New Roman" w:hAnsi="Times New Roman" w:cs="Times New Roman"/>
                <w:b/>
                <w:bCs/>
                <w:color w:val="000000"/>
                <w:sz w:val="20"/>
                <w:szCs w:val="20"/>
              </w:rPr>
              <w:t>1449,6</w:t>
            </w:r>
          </w:p>
        </w:tc>
        <w:tc>
          <w:tcPr>
            <w:tcW w:w="992" w:type="dxa"/>
            <w:tcBorders>
              <w:top w:val="nil"/>
              <w:left w:val="nil"/>
              <w:bottom w:val="single" w:sz="4" w:space="0" w:color="auto"/>
              <w:right w:val="single" w:sz="4" w:space="0" w:color="auto"/>
            </w:tcBorders>
            <w:shd w:val="clear" w:color="000000" w:fill="FFFFFF"/>
            <w:hideMark/>
          </w:tcPr>
          <w:p w:rsidR="00660F1B" w:rsidRPr="00872713" w:rsidRDefault="00660F1B" w:rsidP="00660F1B">
            <w:pPr>
              <w:spacing w:after="0" w:line="240" w:lineRule="auto"/>
              <w:jc w:val="right"/>
              <w:rPr>
                <w:rFonts w:ascii="Times New Roman" w:hAnsi="Times New Roman" w:cs="Times New Roman"/>
                <w:b/>
                <w:bCs/>
                <w:color w:val="000000"/>
                <w:sz w:val="20"/>
                <w:szCs w:val="20"/>
              </w:rPr>
            </w:pPr>
            <w:r w:rsidRPr="00872713">
              <w:rPr>
                <w:rFonts w:ascii="Times New Roman" w:hAnsi="Times New Roman" w:cs="Times New Roman"/>
                <w:b/>
                <w:bCs/>
                <w:color w:val="000000"/>
                <w:sz w:val="20"/>
                <w:szCs w:val="20"/>
              </w:rPr>
              <w:t>1371,7</w:t>
            </w:r>
          </w:p>
        </w:tc>
        <w:tc>
          <w:tcPr>
            <w:tcW w:w="992" w:type="dxa"/>
            <w:tcBorders>
              <w:top w:val="nil"/>
              <w:left w:val="nil"/>
              <w:bottom w:val="single" w:sz="4" w:space="0" w:color="auto"/>
              <w:right w:val="single" w:sz="4" w:space="0" w:color="auto"/>
            </w:tcBorders>
            <w:shd w:val="clear" w:color="auto" w:fill="auto"/>
            <w:noWrap/>
            <w:hideMark/>
          </w:tcPr>
          <w:p w:rsidR="00660F1B" w:rsidRPr="00872713" w:rsidRDefault="00660F1B" w:rsidP="00660F1B">
            <w:pPr>
              <w:spacing w:after="0" w:line="240" w:lineRule="auto"/>
              <w:jc w:val="right"/>
              <w:rPr>
                <w:rFonts w:ascii="Times New Roman" w:hAnsi="Times New Roman" w:cs="Times New Roman"/>
                <w:b/>
                <w:bCs/>
                <w:color w:val="000000"/>
                <w:sz w:val="20"/>
                <w:szCs w:val="20"/>
              </w:rPr>
            </w:pPr>
            <w:r w:rsidRPr="00872713">
              <w:rPr>
                <w:rFonts w:ascii="Times New Roman" w:hAnsi="Times New Roman" w:cs="Times New Roman"/>
                <w:b/>
                <w:bCs/>
                <w:color w:val="000000"/>
                <w:sz w:val="20"/>
                <w:szCs w:val="20"/>
              </w:rPr>
              <w:t>-77,9</w:t>
            </w:r>
          </w:p>
        </w:tc>
        <w:tc>
          <w:tcPr>
            <w:tcW w:w="851" w:type="dxa"/>
            <w:tcBorders>
              <w:top w:val="nil"/>
              <w:left w:val="nil"/>
              <w:bottom w:val="single" w:sz="4" w:space="0" w:color="auto"/>
              <w:right w:val="single" w:sz="4" w:space="0" w:color="auto"/>
            </w:tcBorders>
            <w:shd w:val="clear" w:color="auto" w:fill="auto"/>
            <w:noWrap/>
            <w:hideMark/>
          </w:tcPr>
          <w:p w:rsidR="00660F1B" w:rsidRPr="00872713" w:rsidRDefault="00660F1B" w:rsidP="00660F1B">
            <w:pPr>
              <w:spacing w:after="0" w:line="240" w:lineRule="auto"/>
              <w:jc w:val="right"/>
              <w:rPr>
                <w:rFonts w:ascii="Times New Roman" w:hAnsi="Times New Roman" w:cs="Times New Roman"/>
                <w:b/>
                <w:bCs/>
                <w:color w:val="000000"/>
                <w:sz w:val="20"/>
                <w:szCs w:val="20"/>
              </w:rPr>
            </w:pPr>
            <w:r w:rsidRPr="00872713">
              <w:rPr>
                <w:rFonts w:ascii="Times New Roman" w:hAnsi="Times New Roman" w:cs="Times New Roman"/>
                <w:b/>
                <w:bCs/>
                <w:color w:val="000000"/>
                <w:sz w:val="20"/>
                <w:szCs w:val="20"/>
              </w:rPr>
              <w:t>94,6</w:t>
            </w:r>
          </w:p>
        </w:tc>
      </w:tr>
      <w:tr w:rsidR="00660F1B" w:rsidRPr="00872713" w:rsidTr="00872713">
        <w:trPr>
          <w:trHeight w:val="205"/>
        </w:trPr>
        <w:tc>
          <w:tcPr>
            <w:tcW w:w="3544" w:type="dxa"/>
            <w:tcBorders>
              <w:top w:val="nil"/>
              <w:left w:val="single" w:sz="4" w:space="0" w:color="auto"/>
              <w:bottom w:val="single" w:sz="4" w:space="0" w:color="auto"/>
              <w:right w:val="single" w:sz="4" w:space="0" w:color="auto"/>
            </w:tcBorders>
            <w:shd w:val="clear" w:color="000000" w:fill="FFFFFF"/>
            <w:hideMark/>
          </w:tcPr>
          <w:p w:rsidR="00660F1B" w:rsidRPr="00872713" w:rsidRDefault="00660F1B" w:rsidP="00660F1B">
            <w:pPr>
              <w:spacing w:after="0" w:line="240" w:lineRule="auto"/>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Массовый спорт</w:t>
            </w:r>
          </w:p>
        </w:tc>
        <w:tc>
          <w:tcPr>
            <w:tcW w:w="992" w:type="dxa"/>
            <w:tcBorders>
              <w:top w:val="nil"/>
              <w:left w:val="nil"/>
              <w:bottom w:val="single" w:sz="4" w:space="0" w:color="auto"/>
              <w:right w:val="single" w:sz="4" w:space="0" w:color="auto"/>
            </w:tcBorders>
            <w:shd w:val="clear" w:color="000000" w:fill="FFFFFF"/>
            <w:hideMark/>
          </w:tcPr>
          <w:p w:rsidR="00660F1B" w:rsidRPr="00872713" w:rsidRDefault="00660F1B" w:rsidP="00660F1B">
            <w:pPr>
              <w:spacing w:after="0" w:line="240" w:lineRule="auto"/>
              <w:jc w:val="right"/>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1102</w:t>
            </w:r>
          </w:p>
        </w:tc>
        <w:tc>
          <w:tcPr>
            <w:tcW w:w="1985" w:type="dxa"/>
            <w:tcBorders>
              <w:top w:val="nil"/>
              <w:left w:val="nil"/>
              <w:bottom w:val="single" w:sz="4" w:space="0" w:color="auto"/>
              <w:right w:val="single" w:sz="4" w:space="0" w:color="auto"/>
            </w:tcBorders>
            <w:shd w:val="clear" w:color="000000" w:fill="FFFFFF"/>
            <w:noWrap/>
            <w:hideMark/>
          </w:tcPr>
          <w:p w:rsidR="00660F1B" w:rsidRPr="00872713" w:rsidRDefault="00660F1B" w:rsidP="00660F1B">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563,7</w:t>
            </w:r>
          </w:p>
        </w:tc>
        <w:tc>
          <w:tcPr>
            <w:tcW w:w="992" w:type="dxa"/>
            <w:tcBorders>
              <w:top w:val="nil"/>
              <w:left w:val="nil"/>
              <w:bottom w:val="single" w:sz="4" w:space="0" w:color="auto"/>
              <w:right w:val="single" w:sz="4" w:space="0" w:color="auto"/>
            </w:tcBorders>
            <w:shd w:val="clear" w:color="000000" w:fill="FFFFFF"/>
            <w:hideMark/>
          </w:tcPr>
          <w:p w:rsidR="00660F1B" w:rsidRPr="00872713" w:rsidRDefault="00660F1B" w:rsidP="00660F1B">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500,5</w:t>
            </w:r>
          </w:p>
        </w:tc>
        <w:tc>
          <w:tcPr>
            <w:tcW w:w="992" w:type="dxa"/>
            <w:tcBorders>
              <w:top w:val="nil"/>
              <w:left w:val="nil"/>
              <w:bottom w:val="single" w:sz="4" w:space="0" w:color="auto"/>
              <w:right w:val="single" w:sz="4" w:space="0" w:color="auto"/>
            </w:tcBorders>
            <w:shd w:val="clear" w:color="auto" w:fill="auto"/>
            <w:noWrap/>
            <w:hideMark/>
          </w:tcPr>
          <w:p w:rsidR="00660F1B" w:rsidRPr="00872713" w:rsidRDefault="00660F1B" w:rsidP="00660F1B">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-63,2</w:t>
            </w:r>
          </w:p>
        </w:tc>
        <w:tc>
          <w:tcPr>
            <w:tcW w:w="851" w:type="dxa"/>
            <w:tcBorders>
              <w:top w:val="nil"/>
              <w:left w:val="nil"/>
              <w:bottom w:val="single" w:sz="4" w:space="0" w:color="auto"/>
              <w:right w:val="single" w:sz="4" w:space="0" w:color="auto"/>
            </w:tcBorders>
            <w:shd w:val="clear" w:color="auto" w:fill="auto"/>
            <w:noWrap/>
            <w:hideMark/>
          </w:tcPr>
          <w:p w:rsidR="00660F1B" w:rsidRPr="00872713" w:rsidRDefault="00660F1B" w:rsidP="00660F1B">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88,8</w:t>
            </w:r>
          </w:p>
        </w:tc>
      </w:tr>
      <w:tr w:rsidR="00660F1B" w:rsidRPr="00872713" w:rsidTr="00872713">
        <w:trPr>
          <w:trHeight w:val="79"/>
        </w:trPr>
        <w:tc>
          <w:tcPr>
            <w:tcW w:w="3544" w:type="dxa"/>
            <w:tcBorders>
              <w:top w:val="nil"/>
              <w:left w:val="single" w:sz="4" w:space="0" w:color="auto"/>
              <w:bottom w:val="single" w:sz="4" w:space="0" w:color="auto"/>
              <w:right w:val="single" w:sz="4" w:space="0" w:color="auto"/>
            </w:tcBorders>
            <w:shd w:val="clear" w:color="000000" w:fill="FFFFFF"/>
            <w:hideMark/>
          </w:tcPr>
          <w:p w:rsidR="00660F1B" w:rsidRPr="00872713" w:rsidRDefault="00660F1B" w:rsidP="00660F1B">
            <w:pPr>
              <w:spacing w:after="0" w:line="240" w:lineRule="auto"/>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Спорт высших достижений</w:t>
            </w:r>
          </w:p>
        </w:tc>
        <w:tc>
          <w:tcPr>
            <w:tcW w:w="992" w:type="dxa"/>
            <w:tcBorders>
              <w:top w:val="nil"/>
              <w:left w:val="nil"/>
              <w:bottom w:val="single" w:sz="4" w:space="0" w:color="auto"/>
              <w:right w:val="single" w:sz="4" w:space="0" w:color="auto"/>
            </w:tcBorders>
            <w:shd w:val="clear" w:color="000000" w:fill="FFFFFF"/>
            <w:hideMark/>
          </w:tcPr>
          <w:p w:rsidR="00660F1B" w:rsidRPr="00872713" w:rsidRDefault="00660F1B" w:rsidP="00660F1B">
            <w:pPr>
              <w:spacing w:after="0" w:line="240" w:lineRule="auto"/>
              <w:jc w:val="right"/>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1103</w:t>
            </w:r>
          </w:p>
        </w:tc>
        <w:tc>
          <w:tcPr>
            <w:tcW w:w="1985" w:type="dxa"/>
            <w:tcBorders>
              <w:top w:val="nil"/>
              <w:left w:val="nil"/>
              <w:bottom w:val="single" w:sz="4" w:space="0" w:color="auto"/>
              <w:right w:val="single" w:sz="4" w:space="0" w:color="auto"/>
            </w:tcBorders>
            <w:shd w:val="clear" w:color="000000" w:fill="FFFFFF"/>
            <w:noWrap/>
            <w:hideMark/>
          </w:tcPr>
          <w:p w:rsidR="00660F1B" w:rsidRPr="00872713" w:rsidRDefault="00660F1B" w:rsidP="00660F1B">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864,1</w:t>
            </w:r>
          </w:p>
        </w:tc>
        <w:tc>
          <w:tcPr>
            <w:tcW w:w="992" w:type="dxa"/>
            <w:tcBorders>
              <w:top w:val="nil"/>
              <w:left w:val="nil"/>
              <w:bottom w:val="single" w:sz="4" w:space="0" w:color="auto"/>
              <w:right w:val="single" w:sz="4" w:space="0" w:color="auto"/>
            </w:tcBorders>
            <w:shd w:val="clear" w:color="000000" w:fill="FFFFFF"/>
            <w:hideMark/>
          </w:tcPr>
          <w:p w:rsidR="00660F1B" w:rsidRPr="00872713" w:rsidRDefault="00660F1B" w:rsidP="00660F1B">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855,9</w:t>
            </w:r>
          </w:p>
        </w:tc>
        <w:tc>
          <w:tcPr>
            <w:tcW w:w="992" w:type="dxa"/>
            <w:tcBorders>
              <w:top w:val="nil"/>
              <w:left w:val="nil"/>
              <w:bottom w:val="single" w:sz="4" w:space="0" w:color="auto"/>
              <w:right w:val="single" w:sz="4" w:space="0" w:color="auto"/>
            </w:tcBorders>
            <w:shd w:val="clear" w:color="auto" w:fill="auto"/>
            <w:noWrap/>
            <w:hideMark/>
          </w:tcPr>
          <w:p w:rsidR="00660F1B" w:rsidRPr="00872713" w:rsidRDefault="00660F1B" w:rsidP="00660F1B">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-8,2</w:t>
            </w:r>
          </w:p>
        </w:tc>
        <w:tc>
          <w:tcPr>
            <w:tcW w:w="851" w:type="dxa"/>
            <w:tcBorders>
              <w:top w:val="nil"/>
              <w:left w:val="nil"/>
              <w:bottom w:val="single" w:sz="4" w:space="0" w:color="auto"/>
              <w:right w:val="single" w:sz="4" w:space="0" w:color="auto"/>
            </w:tcBorders>
            <w:shd w:val="clear" w:color="auto" w:fill="auto"/>
            <w:noWrap/>
            <w:hideMark/>
          </w:tcPr>
          <w:p w:rsidR="00660F1B" w:rsidRPr="00872713" w:rsidRDefault="00660F1B" w:rsidP="00660F1B">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99,1</w:t>
            </w:r>
          </w:p>
        </w:tc>
      </w:tr>
      <w:tr w:rsidR="00660F1B" w:rsidRPr="00872713" w:rsidTr="00872713">
        <w:trPr>
          <w:trHeight w:val="259"/>
        </w:trPr>
        <w:tc>
          <w:tcPr>
            <w:tcW w:w="3544" w:type="dxa"/>
            <w:tcBorders>
              <w:top w:val="nil"/>
              <w:left w:val="single" w:sz="4" w:space="0" w:color="auto"/>
              <w:bottom w:val="single" w:sz="4" w:space="0" w:color="auto"/>
              <w:right w:val="single" w:sz="4" w:space="0" w:color="auto"/>
            </w:tcBorders>
            <w:shd w:val="clear" w:color="000000" w:fill="FFFFFF"/>
            <w:hideMark/>
          </w:tcPr>
          <w:p w:rsidR="00660F1B" w:rsidRPr="00872713" w:rsidRDefault="00660F1B" w:rsidP="00660F1B">
            <w:pPr>
              <w:spacing w:after="0" w:line="240" w:lineRule="auto"/>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000000" w:fill="FFFFFF"/>
            <w:hideMark/>
          </w:tcPr>
          <w:p w:rsidR="00660F1B" w:rsidRPr="00872713" w:rsidRDefault="00660F1B" w:rsidP="00660F1B">
            <w:pPr>
              <w:spacing w:after="0" w:line="240" w:lineRule="auto"/>
              <w:jc w:val="right"/>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1105</w:t>
            </w:r>
          </w:p>
        </w:tc>
        <w:tc>
          <w:tcPr>
            <w:tcW w:w="1985" w:type="dxa"/>
            <w:tcBorders>
              <w:top w:val="nil"/>
              <w:left w:val="nil"/>
              <w:bottom w:val="single" w:sz="4" w:space="0" w:color="auto"/>
              <w:right w:val="single" w:sz="4" w:space="0" w:color="auto"/>
            </w:tcBorders>
            <w:shd w:val="clear" w:color="000000" w:fill="FFFFFF"/>
            <w:noWrap/>
            <w:hideMark/>
          </w:tcPr>
          <w:p w:rsidR="00660F1B" w:rsidRPr="00872713" w:rsidRDefault="00660F1B" w:rsidP="00660F1B">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21,8</w:t>
            </w:r>
          </w:p>
        </w:tc>
        <w:tc>
          <w:tcPr>
            <w:tcW w:w="992" w:type="dxa"/>
            <w:tcBorders>
              <w:top w:val="nil"/>
              <w:left w:val="nil"/>
              <w:bottom w:val="single" w:sz="4" w:space="0" w:color="auto"/>
              <w:right w:val="single" w:sz="4" w:space="0" w:color="auto"/>
            </w:tcBorders>
            <w:shd w:val="clear" w:color="000000" w:fill="FFFFFF"/>
            <w:hideMark/>
          </w:tcPr>
          <w:p w:rsidR="00660F1B" w:rsidRPr="00872713" w:rsidRDefault="00660F1B" w:rsidP="00660F1B">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15,3</w:t>
            </w:r>
          </w:p>
        </w:tc>
        <w:tc>
          <w:tcPr>
            <w:tcW w:w="992" w:type="dxa"/>
            <w:tcBorders>
              <w:top w:val="nil"/>
              <w:left w:val="nil"/>
              <w:bottom w:val="single" w:sz="4" w:space="0" w:color="auto"/>
              <w:right w:val="single" w:sz="4" w:space="0" w:color="auto"/>
            </w:tcBorders>
            <w:shd w:val="clear" w:color="auto" w:fill="auto"/>
            <w:noWrap/>
            <w:hideMark/>
          </w:tcPr>
          <w:p w:rsidR="00660F1B" w:rsidRPr="00872713" w:rsidRDefault="00660F1B" w:rsidP="00660F1B">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-6,5</w:t>
            </w:r>
          </w:p>
        </w:tc>
        <w:tc>
          <w:tcPr>
            <w:tcW w:w="851" w:type="dxa"/>
            <w:tcBorders>
              <w:top w:val="nil"/>
              <w:left w:val="nil"/>
              <w:bottom w:val="single" w:sz="4" w:space="0" w:color="auto"/>
              <w:right w:val="single" w:sz="4" w:space="0" w:color="auto"/>
            </w:tcBorders>
            <w:shd w:val="clear" w:color="auto" w:fill="auto"/>
            <w:noWrap/>
            <w:hideMark/>
          </w:tcPr>
          <w:p w:rsidR="00660F1B" w:rsidRPr="00872713" w:rsidRDefault="00660F1B" w:rsidP="00660F1B">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70,2</w:t>
            </w:r>
          </w:p>
        </w:tc>
      </w:tr>
    </w:tbl>
    <w:p w:rsidR="00660F1B" w:rsidRPr="0044254F" w:rsidRDefault="00660F1B" w:rsidP="00660F1B">
      <w:pPr>
        <w:spacing w:after="0" w:line="240" w:lineRule="auto"/>
        <w:ind w:firstLine="709"/>
        <w:jc w:val="both"/>
        <w:rPr>
          <w:rFonts w:ascii="Times New Roman" w:hAnsi="Times New Roman" w:cs="Times New Roman"/>
          <w:color w:val="000000"/>
          <w:sz w:val="28"/>
          <w:szCs w:val="28"/>
        </w:rPr>
      </w:pPr>
      <w:r w:rsidRPr="00082F01">
        <w:rPr>
          <w:rFonts w:ascii="Times New Roman" w:eastAsia="Times New Roman" w:hAnsi="Times New Roman" w:cs="Times New Roman"/>
          <w:sz w:val="28"/>
          <w:szCs w:val="24"/>
          <w:lang w:eastAsia="ru-RU"/>
        </w:rPr>
        <w:t xml:space="preserve">Наиболее существенными причинами снижения ассигнований по данному разделу в 2016 году являются отсутствие </w:t>
      </w:r>
      <w:r>
        <w:rPr>
          <w:rFonts w:ascii="Times New Roman" w:eastAsia="Times New Roman" w:hAnsi="Times New Roman" w:cs="Times New Roman"/>
          <w:sz w:val="28"/>
          <w:szCs w:val="24"/>
          <w:lang w:eastAsia="ru-RU"/>
        </w:rPr>
        <w:t xml:space="preserve">отдельных мероприятий за счет средств </w:t>
      </w:r>
      <w:r w:rsidRPr="00082F01">
        <w:rPr>
          <w:rFonts w:ascii="Times New Roman" w:eastAsia="Times New Roman" w:hAnsi="Times New Roman" w:cs="Times New Roman"/>
          <w:sz w:val="28"/>
          <w:szCs w:val="24"/>
          <w:lang w:eastAsia="ru-RU"/>
        </w:rPr>
        <w:t>федерального бюджета</w:t>
      </w:r>
      <w:r w:rsidR="00D445BF">
        <w:rPr>
          <w:rFonts w:ascii="Times New Roman" w:eastAsia="Times New Roman" w:hAnsi="Times New Roman" w:cs="Times New Roman"/>
          <w:sz w:val="28"/>
          <w:szCs w:val="24"/>
          <w:lang w:eastAsia="ru-RU"/>
        </w:rPr>
        <w:t>,</w:t>
      </w:r>
      <w:r w:rsidRPr="00082F01">
        <w:rPr>
          <w:rFonts w:ascii="Times New Roman" w:eastAsia="Times New Roman" w:hAnsi="Times New Roman" w:cs="Times New Roman"/>
          <w:sz w:val="28"/>
          <w:szCs w:val="24"/>
          <w:lang w:eastAsia="ru-RU"/>
        </w:rPr>
        <w:t xml:space="preserve"> </w:t>
      </w:r>
      <w:r w:rsidRPr="00082F01">
        <w:rPr>
          <w:rFonts w:ascii="Times New Roman" w:hAnsi="Times New Roman"/>
          <w:bCs/>
          <w:color w:val="000000"/>
          <w:sz w:val="28"/>
          <w:szCs w:val="28"/>
          <w:lang w:eastAsia="ru-RU"/>
        </w:rPr>
        <w:t xml:space="preserve">а также </w:t>
      </w:r>
      <w:r>
        <w:rPr>
          <w:rFonts w:ascii="Times New Roman" w:eastAsia="Times New Roman" w:hAnsi="Times New Roman" w:cs="Times New Roman"/>
          <w:sz w:val="28"/>
          <w:szCs w:val="24"/>
          <w:lang w:eastAsia="ru-RU"/>
        </w:rPr>
        <w:t>у</w:t>
      </w:r>
      <w:r w:rsidRPr="00082F01">
        <w:rPr>
          <w:rFonts w:ascii="Times New Roman" w:eastAsia="Times New Roman" w:hAnsi="Times New Roman" w:cs="Times New Roman"/>
          <w:sz w:val="28"/>
          <w:szCs w:val="24"/>
          <w:lang w:eastAsia="ru-RU"/>
        </w:rPr>
        <w:t xml:space="preserve">меньшение бюджетных назначений </w:t>
      </w:r>
      <w:r>
        <w:rPr>
          <w:rFonts w:ascii="Times New Roman" w:eastAsia="Times New Roman" w:hAnsi="Times New Roman" w:cs="Times New Roman"/>
          <w:sz w:val="28"/>
          <w:szCs w:val="24"/>
          <w:lang w:eastAsia="ru-RU"/>
        </w:rPr>
        <w:t xml:space="preserve">за счет краевых средств </w:t>
      </w:r>
      <w:r w:rsidRPr="00082F01">
        <w:rPr>
          <w:rFonts w:ascii="Times New Roman" w:eastAsia="Times New Roman" w:hAnsi="Times New Roman" w:cs="Times New Roman"/>
          <w:sz w:val="28"/>
          <w:szCs w:val="24"/>
          <w:lang w:eastAsia="ru-RU"/>
        </w:rPr>
        <w:t xml:space="preserve">на </w:t>
      </w:r>
      <w:r w:rsidRPr="0044254F">
        <w:rPr>
          <w:rFonts w:ascii="Times New Roman" w:eastAsia="Times New Roman" w:hAnsi="Times New Roman" w:cs="Times New Roman"/>
          <w:sz w:val="28"/>
          <w:szCs w:val="24"/>
          <w:lang w:eastAsia="ru-RU"/>
        </w:rPr>
        <w:t>181,0 млн рублей</w:t>
      </w:r>
      <w:r>
        <w:rPr>
          <w:rFonts w:ascii="Times New Roman" w:eastAsia="Times New Roman" w:hAnsi="Times New Roman" w:cs="Times New Roman"/>
          <w:sz w:val="28"/>
          <w:szCs w:val="24"/>
          <w:lang w:eastAsia="ru-RU"/>
        </w:rPr>
        <w:t xml:space="preserve"> </w:t>
      </w:r>
      <w:r w:rsidR="00D445B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4254F">
        <w:rPr>
          <w:rFonts w:ascii="Times New Roman" w:eastAsia="Times New Roman" w:hAnsi="Times New Roman" w:cs="Times New Roman"/>
          <w:sz w:val="28"/>
          <w:szCs w:val="24"/>
          <w:lang w:eastAsia="ru-RU"/>
        </w:rPr>
        <w:t xml:space="preserve">на расходы на приобретение </w:t>
      </w:r>
      <w:r w:rsidRPr="00484C3F">
        <w:rPr>
          <w:rFonts w:ascii="Times New Roman" w:hAnsi="Times New Roman" w:cs="Times New Roman"/>
          <w:sz w:val="28"/>
          <w:szCs w:val="28"/>
        </w:rPr>
        <w:t>государственн</w:t>
      </w:r>
      <w:r>
        <w:rPr>
          <w:rFonts w:ascii="Times New Roman" w:hAnsi="Times New Roman" w:cs="Times New Roman"/>
          <w:sz w:val="28"/>
          <w:szCs w:val="28"/>
        </w:rPr>
        <w:t>ым</w:t>
      </w:r>
      <w:r w:rsidRPr="00484C3F">
        <w:rPr>
          <w:rFonts w:ascii="Times New Roman" w:hAnsi="Times New Roman" w:cs="Times New Roman"/>
          <w:sz w:val="28"/>
          <w:szCs w:val="28"/>
        </w:rPr>
        <w:t xml:space="preserve"> специализированн</w:t>
      </w:r>
      <w:r>
        <w:rPr>
          <w:rFonts w:ascii="Times New Roman" w:hAnsi="Times New Roman" w:cs="Times New Roman"/>
          <w:sz w:val="28"/>
          <w:szCs w:val="28"/>
        </w:rPr>
        <w:t>ым</w:t>
      </w:r>
      <w:r w:rsidRPr="00484C3F">
        <w:rPr>
          <w:rFonts w:ascii="Times New Roman" w:hAnsi="Times New Roman" w:cs="Times New Roman"/>
          <w:sz w:val="28"/>
          <w:szCs w:val="28"/>
        </w:rPr>
        <w:t xml:space="preserve"> автономн</w:t>
      </w:r>
      <w:r>
        <w:rPr>
          <w:rFonts w:ascii="Times New Roman" w:hAnsi="Times New Roman" w:cs="Times New Roman"/>
          <w:sz w:val="28"/>
          <w:szCs w:val="28"/>
        </w:rPr>
        <w:t>ым</w:t>
      </w:r>
      <w:r w:rsidRPr="00484C3F">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484C3F">
        <w:rPr>
          <w:rFonts w:ascii="Times New Roman" w:hAnsi="Times New Roman" w:cs="Times New Roman"/>
          <w:sz w:val="28"/>
          <w:szCs w:val="28"/>
        </w:rPr>
        <w:t xml:space="preserve"> дополнительного образования детей "Краевая комплексная детско-юношеская спортивная школа"</w:t>
      </w:r>
      <w:r w:rsidRPr="0044254F">
        <w:rPr>
          <w:rFonts w:ascii="Times New Roman" w:eastAsia="Times New Roman" w:hAnsi="Times New Roman" w:cs="Times New Roman"/>
          <w:sz w:val="28"/>
          <w:szCs w:val="24"/>
          <w:lang w:eastAsia="ru-RU"/>
        </w:rPr>
        <w:t xml:space="preserve"> комплектов оборудования для универсальных спортивных площадок</w:t>
      </w:r>
      <w:r>
        <w:rPr>
          <w:rFonts w:ascii="Times New Roman" w:eastAsia="Times New Roman" w:hAnsi="Times New Roman" w:cs="Times New Roman"/>
          <w:sz w:val="28"/>
          <w:szCs w:val="24"/>
          <w:lang w:eastAsia="ru-RU"/>
        </w:rPr>
        <w:t xml:space="preserve"> для  муниципальных образований Приморского края (в 2015 году – 233,6 млн рублей, в 2016 году – 52,6 млн рублей). </w:t>
      </w:r>
    </w:p>
    <w:p w:rsidR="00660F1B" w:rsidRDefault="00660F1B" w:rsidP="00660F1B">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По данному разделу предусмотрены ассигнования на реализацию ряда мероприятий </w:t>
      </w:r>
      <w:r>
        <w:rPr>
          <w:rFonts w:ascii="Times New Roman" w:hAnsi="Times New Roman" w:cs="Times New Roman"/>
          <w:sz w:val="28"/>
          <w:szCs w:val="28"/>
        </w:rPr>
        <w:t>2</w:t>
      </w:r>
      <w:r w:rsidRPr="00B24F90">
        <w:rPr>
          <w:rFonts w:ascii="Times New Roman" w:hAnsi="Times New Roman" w:cs="Times New Roman"/>
          <w:sz w:val="28"/>
          <w:szCs w:val="28"/>
        </w:rPr>
        <w:t xml:space="preserve"> государственных программ Приморского края. </w:t>
      </w:r>
    </w:p>
    <w:p w:rsidR="00D445BF" w:rsidRPr="00D445BF" w:rsidRDefault="00D445BF" w:rsidP="00D445BF">
      <w:pPr>
        <w:spacing w:after="0" w:line="240" w:lineRule="auto"/>
        <w:ind w:firstLine="709"/>
        <w:jc w:val="right"/>
        <w:rPr>
          <w:rFonts w:ascii="Times New Roman" w:hAnsi="Times New Roman" w:cs="Times New Roman"/>
          <w:sz w:val="24"/>
          <w:szCs w:val="24"/>
        </w:rPr>
      </w:pPr>
      <w:r w:rsidRPr="00D445BF">
        <w:rPr>
          <w:rFonts w:ascii="Times New Roman" w:hAnsi="Times New Roman" w:cs="Times New Roman"/>
          <w:sz w:val="24"/>
          <w:szCs w:val="24"/>
        </w:rPr>
        <w:t>Таблица 2</w:t>
      </w:r>
      <w:r w:rsidR="00B054D9">
        <w:rPr>
          <w:rFonts w:ascii="Times New Roman" w:hAnsi="Times New Roman" w:cs="Times New Roman"/>
          <w:sz w:val="24"/>
          <w:szCs w:val="24"/>
        </w:rPr>
        <w:t>8</w:t>
      </w:r>
    </w:p>
    <w:p w:rsidR="00660F1B" w:rsidRPr="00D445BF" w:rsidRDefault="00D445BF" w:rsidP="00660F1B">
      <w:pPr>
        <w:spacing w:after="0" w:line="240" w:lineRule="auto"/>
        <w:ind w:firstLine="709"/>
        <w:jc w:val="right"/>
        <w:rPr>
          <w:rFonts w:ascii="Times New Roman" w:hAnsi="Times New Roman" w:cs="Times New Roman"/>
          <w:sz w:val="24"/>
          <w:szCs w:val="24"/>
        </w:rPr>
      </w:pPr>
      <w:r w:rsidRPr="00D445BF">
        <w:rPr>
          <w:rFonts w:ascii="Times New Roman" w:hAnsi="Times New Roman" w:cs="Times New Roman"/>
          <w:sz w:val="24"/>
          <w:szCs w:val="24"/>
        </w:rPr>
        <w:t>(</w:t>
      </w:r>
      <w:r w:rsidR="00660F1B" w:rsidRPr="00D445BF">
        <w:rPr>
          <w:rFonts w:ascii="Times New Roman" w:hAnsi="Times New Roman" w:cs="Times New Roman"/>
          <w:sz w:val="24"/>
          <w:szCs w:val="24"/>
        </w:rPr>
        <w:t xml:space="preserve">млн рублей </w:t>
      </w:r>
      <w:r w:rsidRPr="00D445BF">
        <w:rPr>
          <w:rFonts w:ascii="Times New Roman" w:hAnsi="Times New Roman" w:cs="Times New Roman"/>
          <w:sz w:val="24"/>
          <w:szCs w:val="24"/>
        </w:rPr>
        <w:t>)</w:t>
      </w:r>
    </w:p>
    <w:tbl>
      <w:tblPr>
        <w:tblW w:w="9448" w:type="dxa"/>
        <w:tblInd w:w="93" w:type="dxa"/>
        <w:tblLook w:val="04A0" w:firstRow="1" w:lastRow="0" w:firstColumn="1" w:lastColumn="0" w:noHBand="0" w:noVBand="1"/>
      </w:tblPr>
      <w:tblGrid>
        <w:gridCol w:w="3843"/>
        <w:gridCol w:w="2126"/>
        <w:gridCol w:w="989"/>
        <w:gridCol w:w="950"/>
        <w:gridCol w:w="1540"/>
      </w:tblGrid>
      <w:tr w:rsidR="00872713" w:rsidRPr="009E7602" w:rsidTr="00872713">
        <w:trPr>
          <w:trHeight w:val="819"/>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2713" w:rsidRPr="009E7602" w:rsidRDefault="00872713" w:rsidP="00660F1B">
            <w:pPr>
              <w:spacing w:after="0" w:line="240" w:lineRule="auto"/>
              <w:jc w:val="center"/>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Наименование показателя</w:t>
            </w:r>
          </w:p>
        </w:tc>
        <w:tc>
          <w:tcPr>
            <w:tcW w:w="2126" w:type="dxa"/>
            <w:vMerge w:val="restart"/>
            <w:tcBorders>
              <w:top w:val="single" w:sz="4" w:space="0" w:color="auto"/>
              <w:left w:val="nil"/>
              <w:right w:val="single" w:sz="4" w:space="0" w:color="auto"/>
            </w:tcBorders>
            <w:shd w:val="clear" w:color="auto" w:fill="auto"/>
            <w:vAlign w:val="center"/>
            <w:hideMark/>
          </w:tcPr>
          <w:p w:rsidR="00872713" w:rsidRPr="009E7602" w:rsidRDefault="00872713" w:rsidP="00660F1B">
            <w:pPr>
              <w:spacing w:after="0" w:line="240" w:lineRule="auto"/>
              <w:jc w:val="center"/>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Утверждено Законом Приморского края</w:t>
            </w:r>
          </w:p>
          <w:p w:rsidR="00872713" w:rsidRDefault="00872713" w:rsidP="00660F1B">
            <w:pPr>
              <w:spacing w:after="0" w:line="240" w:lineRule="auto"/>
              <w:jc w:val="center"/>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 xml:space="preserve">от 01.10.2015 </w:t>
            </w:r>
          </w:p>
          <w:p w:rsidR="00872713" w:rsidRPr="009E7602" w:rsidRDefault="00872713" w:rsidP="00872713">
            <w:pPr>
              <w:spacing w:after="0" w:line="240" w:lineRule="auto"/>
              <w:jc w:val="center"/>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 670–КЗ  на 2015 г</w:t>
            </w:r>
            <w:r>
              <w:rPr>
                <w:rFonts w:ascii="Times New Roman" w:eastAsia="Times New Roman" w:hAnsi="Times New Roman" w:cs="Times New Roman"/>
                <w:color w:val="000000"/>
                <w:sz w:val="20"/>
                <w:szCs w:val="20"/>
                <w:lang w:eastAsia="ru-RU"/>
              </w:rPr>
              <w:t>.</w:t>
            </w:r>
          </w:p>
        </w:tc>
        <w:tc>
          <w:tcPr>
            <w:tcW w:w="989" w:type="dxa"/>
            <w:vMerge w:val="restart"/>
            <w:tcBorders>
              <w:top w:val="single" w:sz="4" w:space="0" w:color="auto"/>
              <w:left w:val="nil"/>
              <w:right w:val="single" w:sz="4" w:space="0" w:color="auto"/>
            </w:tcBorders>
            <w:shd w:val="clear" w:color="auto" w:fill="auto"/>
            <w:vAlign w:val="center"/>
            <w:hideMark/>
          </w:tcPr>
          <w:p w:rsidR="00872713" w:rsidRPr="009E7602" w:rsidRDefault="00872713" w:rsidP="00660F1B">
            <w:pPr>
              <w:spacing w:after="0" w:line="240" w:lineRule="auto"/>
              <w:jc w:val="center"/>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 xml:space="preserve">Проект бюджета </w:t>
            </w:r>
          </w:p>
          <w:p w:rsidR="00872713" w:rsidRPr="009E7602" w:rsidRDefault="00872713" w:rsidP="00660F1B">
            <w:pPr>
              <w:spacing w:after="0" w:line="240" w:lineRule="auto"/>
              <w:jc w:val="center"/>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на 2016 год</w:t>
            </w:r>
          </w:p>
        </w:tc>
        <w:tc>
          <w:tcPr>
            <w:tcW w:w="2490" w:type="dxa"/>
            <w:gridSpan w:val="2"/>
            <w:tcBorders>
              <w:top w:val="single" w:sz="4" w:space="0" w:color="auto"/>
              <w:left w:val="nil"/>
              <w:bottom w:val="single" w:sz="4" w:space="0" w:color="auto"/>
              <w:right w:val="single" w:sz="4" w:space="0" w:color="000000"/>
            </w:tcBorders>
            <w:shd w:val="clear" w:color="auto" w:fill="auto"/>
            <w:vAlign w:val="center"/>
            <w:hideMark/>
          </w:tcPr>
          <w:p w:rsidR="00872713" w:rsidRPr="009E7602" w:rsidRDefault="00872713" w:rsidP="00660F1B">
            <w:pPr>
              <w:spacing w:after="0" w:line="240" w:lineRule="auto"/>
              <w:jc w:val="center"/>
              <w:rPr>
                <w:rFonts w:ascii="Times New Roman" w:eastAsia="Times New Roman" w:hAnsi="Times New Roman" w:cs="Times New Roman"/>
                <w:color w:val="000000"/>
                <w:lang w:eastAsia="ru-RU"/>
              </w:rPr>
            </w:pPr>
            <w:r w:rsidRPr="009E7602">
              <w:rPr>
                <w:rFonts w:ascii="Times New Roman" w:eastAsia="Times New Roman" w:hAnsi="Times New Roman" w:cs="Times New Roman"/>
                <w:color w:val="000000"/>
                <w:lang w:eastAsia="ru-RU"/>
              </w:rPr>
              <w:t>Темпы роста (снижения) расходов</w:t>
            </w:r>
          </w:p>
        </w:tc>
      </w:tr>
      <w:tr w:rsidR="00872713" w:rsidRPr="009E7602" w:rsidTr="00872713">
        <w:trPr>
          <w:trHeight w:val="307"/>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872713" w:rsidRPr="009E7602" w:rsidRDefault="00872713" w:rsidP="00660F1B">
            <w:pPr>
              <w:spacing w:after="0" w:line="240" w:lineRule="auto"/>
              <w:rPr>
                <w:rFonts w:ascii="Times New Roman" w:eastAsia="Times New Roman" w:hAnsi="Times New Roman" w:cs="Times New Roman"/>
                <w:color w:val="000000"/>
                <w:sz w:val="20"/>
                <w:szCs w:val="20"/>
                <w:lang w:eastAsia="ru-RU"/>
              </w:rPr>
            </w:pPr>
          </w:p>
        </w:tc>
        <w:tc>
          <w:tcPr>
            <w:tcW w:w="2126" w:type="dxa"/>
            <w:vMerge/>
            <w:tcBorders>
              <w:left w:val="nil"/>
              <w:bottom w:val="single" w:sz="4" w:space="0" w:color="auto"/>
              <w:right w:val="single" w:sz="4" w:space="0" w:color="auto"/>
            </w:tcBorders>
            <w:shd w:val="clear" w:color="auto" w:fill="auto"/>
            <w:vAlign w:val="center"/>
            <w:hideMark/>
          </w:tcPr>
          <w:p w:rsidR="00872713" w:rsidRPr="009E7602" w:rsidRDefault="00872713" w:rsidP="00660F1B">
            <w:pPr>
              <w:spacing w:after="0" w:line="240" w:lineRule="auto"/>
              <w:jc w:val="center"/>
              <w:rPr>
                <w:rFonts w:ascii="Times New Roman" w:eastAsia="Times New Roman" w:hAnsi="Times New Roman" w:cs="Times New Roman"/>
                <w:color w:val="000000"/>
                <w:sz w:val="20"/>
                <w:szCs w:val="20"/>
                <w:lang w:eastAsia="ru-RU"/>
              </w:rPr>
            </w:pPr>
          </w:p>
        </w:tc>
        <w:tc>
          <w:tcPr>
            <w:tcW w:w="989" w:type="dxa"/>
            <w:vMerge/>
            <w:tcBorders>
              <w:left w:val="nil"/>
              <w:bottom w:val="single" w:sz="4" w:space="0" w:color="auto"/>
              <w:right w:val="single" w:sz="4" w:space="0" w:color="auto"/>
            </w:tcBorders>
            <w:shd w:val="clear" w:color="auto" w:fill="auto"/>
            <w:vAlign w:val="center"/>
            <w:hideMark/>
          </w:tcPr>
          <w:p w:rsidR="00872713" w:rsidRPr="009E7602" w:rsidRDefault="00872713" w:rsidP="00660F1B">
            <w:pPr>
              <w:spacing w:after="0" w:line="240" w:lineRule="auto"/>
              <w:jc w:val="center"/>
              <w:rPr>
                <w:rFonts w:ascii="Times New Roman" w:eastAsia="Times New Roman" w:hAnsi="Times New Roman" w:cs="Times New Roman"/>
                <w:color w:val="000000"/>
                <w:sz w:val="20"/>
                <w:szCs w:val="20"/>
                <w:lang w:eastAsia="ru-RU"/>
              </w:rPr>
            </w:pPr>
          </w:p>
        </w:tc>
        <w:tc>
          <w:tcPr>
            <w:tcW w:w="950" w:type="dxa"/>
            <w:tcBorders>
              <w:top w:val="nil"/>
              <w:left w:val="nil"/>
              <w:bottom w:val="single" w:sz="4" w:space="0" w:color="auto"/>
              <w:right w:val="single" w:sz="4" w:space="0" w:color="auto"/>
            </w:tcBorders>
            <w:shd w:val="clear" w:color="auto" w:fill="auto"/>
            <w:vAlign w:val="center"/>
            <w:hideMark/>
          </w:tcPr>
          <w:p w:rsidR="00872713" w:rsidRPr="009E7602" w:rsidRDefault="00872713" w:rsidP="00660F1B">
            <w:pPr>
              <w:spacing w:after="0" w:line="240" w:lineRule="auto"/>
              <w:jc w:val="center"/>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Сумма</w:t>
            </w:r>
          </w:p>
        </w:tc>
        <w:tc>
          <w:tcPr>
            <w:tcW w:w="1540" w:type="dxa"/>
            <w:tcBorders>
              <w:top w:val="nil"/>
              <w:left w:val="nil"/>
              <w:bottom w:val="single" w:sz="4" w:space="0" w:color="auto"/>
              <w:right w:val="single" w:sz="4" w:space="0" w:color="auto"/>
            </w:tcBorders>
            <w:shd w:val="clear" w:color="auto" w:fill="auto"/>
            <w:noWrap/>
            <w:vAlign w:val="center"/>
            <w:hideMark/>
          </w:tcPr>
          <w:p w:rsidR="00872713" w:rsidRPr="009E7602" w:rsidRDefault="00872713" w:rsidP="00660F1B">
            <w:pPr>
              <w:spacing w:after="0" w:line="240" w:lineRule="auto"/>
              <w:jc w:val="center"/>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w:t>
            </w:r>
          </w:p>
        </w:tc>
      </w:tr>
      <w:tr w:rsidR="00660F1B" w:rsidRPr="009E7602" w:rsidTr="00872713">
        <w:trPr>
          <w:trHeight w:val="629"/>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60F1B" w:rsidRPr="009E7602" w:rsidRDefault="00660F1B" w:rsidP="00660F1B">
            <w:pPr>
              <w:spacing w:after="0" w:line="240" w:lineRule="auto"/>
              <w:rPr>
                <w:rFonts w:ascii="Times New Roman" w:eastAsia="Times New Roman" w:hAnsi="Times New Roman" w:cs="Times New Roman"/>
                <w:b/>
                <w:bCs/>
                <w:color w:val="000000"/>
                <w:sz w:val="20"/>
                <w:szCs w:val="20"/>
                <w:lang w:eastAsia="ru-RU"/>
              </w:rPr>
            </w:pPr>
            <w:r w:rsidRPr="009E7602">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2126" w:type="dxa"/>
            <w:tcBorders>
              <w:top w:val="nil"/>
              <w:left w:val="nil"/>
              <w:bottom w:val="single" w:sz="4" w:space="0" w:color="auto"/>
              <w:right w:val="single" w:sz="4" w:space="0" w:color="auto"/>
            </w:tcBorders>
            <w:shd w:val="clear" w:color="auto" w:fill="auto"/>
            <w:hideMark/>
          </w:tcPr>
          <w:p w:rsidR="00660F1B" w:rsidRPr="009E7602" w:rsidRDefault="00660F1B" w:rsidP="00660F1B">
            <w:pPr>
              <w:spacing w:after="0" w:line="240" w:lineRule="auto"/>
              <w:jc w:val="right"/>
              <w:rPr>
                <w:rFonts w:ascii="Times New Roman" w:eastAsia="Times New Roman" w:hAnsi="Times New Roman" w:cs="Times New Roman"/>
                <w:b/>
                <w:bCs/>
                <w:color w:val="000000"/>
                <w:sz w:val="20"/>
                <w:szCs w:val="20"/>
                <w:lang w:eastAsia="ru-RU"/>
              </w:rPr>
            </w:pPr>
            <w:r w:rsidRPr="009E7602">
              <w:rPr>
                <w:rFonts w:ascii="Times New Roman" w:eastAsia="Times New Roman" w:hAnsi="Times New Roman" w:cs="Times New Roman"/>
                <w:b/>
                <w:bCs/>
                <w:color w:val="000000"/>
                <w:sz w:val="20"/>
                <w:szCs w:val="20"/>
                <w:lang w:eastAsia="ru-RU"/>
              </w:rPr>
              <w:t>1449,6</w:t>
            </w:r>
          </w:p>
        </w:tc>
        <w:tc>
          <w:tcPr>
            <w:tcW w:w="989" w:type="dxa"/>
            <w:tcBorders>
              <w:top w:val="nil"/>
              <w:left w:val="nil"/>
              <w:bottom w:val="single" w:sz="4" w:space="0" w:color="auto"/>
              <w:right w:val="single" w:sz="4" w:space="0" w:color="auto"/>
            </w:tcBorders>
            <w:shd w:val="clear" w:color="auto" w:fill="auto"/>
            <w:hideMark/>
          </w:tcPr>
          <w:p w:rsidR="00660F1B" w:rsidRPr="009E7602" w:rsidRDefault="00660F1B" w:rsidP="00660F1B">
            <w:pPr>
              <w:spacing w:after="0" w:line="240" w:lineRule="auto"/>
              <w:jc w:val="right"/>
              <w:rPr>
                <w:rFonts w:ascii="Times New Roman" w:eastAsia="Times New Roman" w:hAnsi="Times New Roman" w:cs="Times New Roman"/>
                <w:b/>
                <w:bCs/>
                <w:color w:val="000000"/>
                <w:sz w:val="20"/>
                <w:szCs w:val="20"/>
                <w:lang w:eastAsia="ru-RU"/>
              </w:rPr>
            </w:pPr>
            <w:r w:rsidRPr="009E7602">
              <w:rPr>
                <w:rFonts w:ascii="Times New Roman" w:eastAsia="Times New Roman" w:hAnsi="Times New Roman" w:cs="Times New Roman"/>
                <w:b/>
                <w:bCs/>
                <w:color w:val="000000"/>
                <w:sz w:val="20"/>
                <w:szCs w:val="20"/>
                <w:lang w:eastAsia="ru-RU"/>
              </w:rPr>
              <w:t>1371,7</w:t>
            </w:r>
          </w:p>
        </w:tc>
        <w:tc>
          <w:tcPr>
            <w:tcW w:w="950" w:type="dxa"/>
            <w:tcBorders>
              <w:top w:val="nil"/>
              <w:left w:val="nil"/>
              <w:bottom w:val="single" w:sz="4" w:space="0" w:color="auto"/>
              <w:right w:val="single" w:sz="4" w:space="0" w:color="auto"/>
            </w:tcBorders>
            <w:shd w:val="clear" w:color="auto" w:fill="auto"/>
            <w:hideMark/>
          </w:tcPr>
          <w:p w:rsidR="00660F1B" w:rsidRPr="009E7602" w:rsidRDefault="00660F1B" w:rsidP="00660F1B">
            <w:pPr>
              <w:spacing w:after="0" w:line="240" w:lineRule="auto"/>
              <w:jc w:val="right"/>
              <w:rPr>
                <w:rFonts w:ascii="Times New Roman" w:eastAsia="Times New Roman" w:hAnsi="Times New Roman" w:cs="Times New Roman"/>
                <w:b/>
                <w:bCs/>
                <w:color w:val="000000"/>
                <w:sz w:val="20"/>
                <w:szCs w:val="20"/>
                <w:lang w:eastAsia="ru-RU"/>
              </w:rPr>
            </w:pPr>
            <w:r w:rsidRPr="009E7602">
              <w:rPr>
                <w:rFonts w:ascii="Times New Roman" w:eastAsia="Times New Roman" w:hAnsi="Times New Roman" w:cs="Times New Roman"/>
                <w:b/>
                <w:bCs/>
                <w:color w:val="000000"/>
                <w:sz w:val="20"/>
                <w:szCs w:val="20"/>
                <w:lang w:eastAsia="ru-RU"/>
              </w:rPr>
              <w:t>-77,9</w:t>
            </w:r>
          </w:p>
        </w:tc>
        <w:tc>
          <w:tcPr>
            <w:tcW w:w="1540" w:type="dxa"/>
            <w:tcBorders>
              <w:top w:val="nil"/>
              <w:left w:val="nil"/>
              <w:bottom w:val="single" w:sz="4" w:space="0" w:color="auto"/>
              <w:right w:val="single" w:sz="4" w:space="0" w:color="auto"/>
            </w:tcBorders>
            <w:shd w:val="clear" w:color="auto" w:fill="auto"/>
            <w:hideMark/>
          </w:tcPr>
          <w:p w:rsidR="00660F1B" w:rsidRPr="009E7602" w:rsidRDefault="00660F1B" w:rsidP="00660F1B">
            <w:pPr>
              <w:spacing w:after="0" w:line="240" w:lineRule="auto"/>
              <w:jc w:val="right"/>
              <w:rPr>
                <w:rFonts w:ascii="Times New Roman" w:eastAsia="Times New Roman" w:hAnsi="Times New Roman" w:cs="Times New Roman"/>
                <w:b/>
                <w:bCs/>
                <w:color w:val="000000"/>
                <w:sz w:val="20"/>
                <w:szCs w:val="20"/>
                <w:lang w:eastAsia="ru-RU"/>
              </w:rPr>
            </w:pPr>
            <w:r w:rsidRPr="009E7602">
              <w:rPr>
                <w:rFonts w:ascii="Times New Roman" w:eastAsia="Times New Roman" w:hAnsi="Times New Roman" w:cs="Times New Roman"/>
                <w:b/>
                <w:bCs/>
                <w:color w:val="000000"/>
                <w:sz w:val="20"/>
                <w:szCs w:val="20"/>
                <w:lang w:eastAsia="ru-RU"/>
              </w:rPr>
              <w:t>94,6</w:t>
            </w:r>
          </w:p>
        </w:tc>
      </w:tr>
      <w:tr w:rsidR="00660F1B" w:rsidRPr="009E7602" w:rsidTr="00872713">
        <w:trPr>
          <w:trHeight w:val="32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60F1B" w:rsidRPr="009E7602" w:rsidRDefault="00660F1B" w:rsidP="00881F77">
            <w:pPr>
              <w:spacing w:after="0" w:line="240" w:lineRule="auto"/>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"Социальная поддер</w:t>
            </w:r>
            <w:r w:rsidR="00881F77">
              <w:rPr>
                <w:rFonts w:ascii="Times New Roman" w:eastAsia="Times New Roman" w:hAnsi="Times New Roman" w:cs="Times New Roman"/>
                <w:color w:val="000000"/>
                <w:sz w:val="20"/>
                <w:szCs w:val="20"/>
                <w:lang w:eastAsia="ru-RU"/>
              </w:rPr>
              <w:t>жка населения Приморского края"</w:t>
            </w:r>
          </w:p>
        </w:tc>
        <w:tc>
          <w:tcPr>
            <w:tcW w:w="2126" w:type="dxa"/>
            <w:tcBorders>
              <w:top w:val="nil"/>
              <w:left w:val="nil"/>
              <w:bottom w:val="single" w:sz="4" w:space="0" w:color="auto"/>
              <w:right w:val="single" w:sz="4" w:space="0" w:color="auto"/>
            </w:tcBorders>
            <w:shd w:val="clear" w:color="auto" w:fill="auto"/>
            <w:hideMark/>
          </w:tcPr>
          <w:p w:rsidR="00660F1B" w:rsidRPr="009E7602" w:rsidRDefault="00660F1B" w:rsidP="00660F1B">
            <w:pPr>
              <w:spacing w:after="0" w:line="240" w:lineRule="auto"/>
              <w:jc w:val="right"/>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9,1</w:t>
            </w:r>
          </w:p>
        </w:tc>
        <w:tc>
          <w:tcPr>
            <w:tcW w:w="989" w:type="dxa"/>
            <w:tcBorders>
              <w:top w:val="nil"/>
              <w:left w:val="nil"/>
              <w:bottom w:val="single" w:sz="4" w:space="0" w:color="auto"/>
              <w:right w:val="single" w:sz="4" w:space="0" w:color="auto"/>
            </w:tcBorders>
            <w:shd w:val="clear" w:color="auto" w:fill="auto"/>
            <w:hideMark/>
          </w:tcPr>
          <w:p w:rsidR="00660F1B" w:rsidRPr="009E7602" w:rsidRDefault="00660F1B" w:rsidP="00660F1B">
            <w:pPr>
              <w:spacing w:after="0" w:line="240" w:lineRule="auto"/>
              <w:jc w:val="right"/>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7,9</w:t>
            </w:r>
          </w:p>
        </w:tc>
        <w:tc>
          <w:tcPr>
            <w:tcW w:w="950" w:type="dxa"/>
            <w:tcBorders>
              <w:top w:val="nil"/>
              <w:left w:val="nil"/>
              <w:bottom w:val="single" w:sz="4" w:space="0" w:color="auto"/>
              <w:right w:val="single" w:sz="4" w:space="0" w:color="auto"/>
            </w:tcBorders>
            <w:shd w:val="clear" w:color="auto" w:fill="auto"/>
            <w:hideMark/>
          </w:tcPr>
          <w:p w:rsidR="00660F1B" w:rsidRPr="009E7602" w:rsidRDefault="00660F1B" w:rsidP="00660F1B">
            <w:pPr>
              <w:spacing w:after="0" w:line="240" w:lineRule="auto"/>
              <w:jc w:val="right"/>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-1,2</w:t>
            </w:r>
          </w:p>
        </w:tc>
        <w:tc>
          <w:tcPr>
            <w:tcW w:w="1540" w:type="dxa"/>
            <w:tcBorders>
              <w:top w:val="nil"/>
              <w:left w:val="nil"/>
              <w:bottom w:val="single" w:sz="4" w:space="0" w:color="auto"/>
              <w:right w:val="single" w:sz="4" w:space="0" w:color="auto"/>
            </w:tcBorders>
            <w:shd w:val="clear" w:color="auto" w:fill="auto"/>
            <w:hideMark/>
          </w:tcPr>
          <w:p w:rsidR="00660F1B" w:rsidRPr="009E7602" w:rsidRDefault="00660F1B" w:rsidP="00660F1B">
            <w:pPr>
              <w:spacing w:after="0" w:line="240" w:lineRule="auto"/>
              <w:jc w:val="right"/>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86,8</w:t>
            </w:r>
          </w:p>
        </w:tc>
      </w:tr>
      <w:tr w:rsidR="00660F1B" w:rsidRPr="009E7602" w:rsidTr="00872713">
        <w:trPr>
          <w:trHeight w:val="41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60F1B" w:rsidRPr="009E7602" w:rsidRDefault="00660F1B" w:rsidP="0093797C">
            <w:pPr>
              <w:spacing w:after="0" w:line="240" w:lineRule="auto"/>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"Развитие физической культуры и спорта Приморского края"</w:t>
            </w:r>
          </w:p>
        </w:tc>
        <w:tc>
          <w:tcPr>
            <w:tcW w:w="2126" w:type="dxa"/>
            <w:tcBorders>
              <w:top w:val="nil"/>
              <w:left w:val="nil"/>
              <w:bottom w:val="single" w:sz="4" w:space="0" w:color="auto"/>
              <w:right w:val="single" w:sz="4" w:space="0" w:color="auto"/>
            </w:tcBorders>
            <w:shd w:val="clear" w:color="auto" w:fill="auto"/>
            <w:hideMark/>
          </w:tcPr>
          <w:p w:rsidR="00660F1B" w:rsidRPr="009E7602" w:rsidRDefault="00660F1B" w:rsidP="00660F1B">
            <w:pPr>
              <w:spacing w:after="0" w:line="240" w:lineRule="auto"/>
              <w:jc w:val="right"/>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1440,5</w:t>
            </w:r>
          </w:p>
        </w:tc>
        <w:tc>
          <w:tcPr>
            <w:tcW w:w="989" w:type="dxa"/>
            <w:tcBorders>
              <w:top w:val="nil"/>
              <w:left w:val="nil"/>
              <w:bottom w:val="single" w:sz="4" w:space="0" w:color="auto"/>
              <w:right w:val="single" w:sz="4" w:space="0" w:color="auto"/>
            </w:tcBorders>
            <w:shd w:val="clear" w:color="auto" w:fill="auto"/>
            <w:hideMark/>
          </w:tcPr>
          <w:p w:rsidR="00660F1B" w:rsidRPr="009E7602" w:rsidRDefault="00660F1B" w:rsidP="00660F1B">
            <w:pPr>
              <w:spacing w:after="0" w:line="240" w:lineRule="auto"/>
              <w:jc w:val="right"/>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1363,8</w:t>
            </w:r>
          </w:p>
        </w:tc>
        <w:tc>
          <w:tcPr>
            <w:tcW w:w="950" w:type="dxa"/>
            <w:tcBorders>
              <w:top w:val="nil"/>
              <w:left w:val="nil"/>
              <w:bottom w:val="single" w:sz="4" w:space="0" w:color="auto"/>
              <w:right w:val="single" w:sz="4" w:space="0" w:color="auto"/>
            </w:tcBorders>
            <w:shd w:val="clear" w:color="auto" w:fill="auto"/>
            <w:hideMark/>
          </w:tcPr>
          <w:p w:rsidR="00660F1B" w:rsidRPr="009E7602" w:rsidRDefault="00660F1B" w:rsidP="00660F1B">
            <w:pPr>
              <w:spacing w:after="0" w:line="240" w:lineRule="auto"/>
              <w:jc w:val="right"/>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-76,7</w:t>
            </w:r>
          </w:p>
        </w:tc>
        <w:tc>
          <w:tcPr>
            <w:tcW w:w="1540" w:type="dxa"/>
            <w:tcBorders>
              <w:top w:val="nil"/>
              <w:left w:val="nil"/>
              <w:bottom w:val="single" w:sz="4" w:space="0" w:color="auto"/>
              <w:right w:val="single" w:sz="4" w:space="0" w:color="auto"/>
            </w:tcBorders>
            <w:shd w:val="clear" w:color="auto" w:fill="auto"/>
            <w:hideMark/>
          </w:tcPr>
          <w:p w:rsidR="00660F1B" w:rsidRPr="009E7602" w:rsidRDefault="00660F1B" w:rsidP="00660F1B">
            <w:pPr>
              <w:spacing w:after="0" w:line="240" w:lineRule="auto"/>
              <w:jc w:val="right"/>
              <w:rPr>
                <w:rFonts w:ascii="Times New Roman" w:eastAsia="Times New Roman" w:hAnsi="Times New Roman" w:cs="Times New Roman"/>
                <w:color w:val="000000"/>
                <w:sz w:val="20"/>
                <w:szCs w:val="20"/>
                <w:lang w:eastAsia="ru-RU"/>
              </w:rPr>
            </w:pPr>
            <w:r w:rsidRPr="009E7602">
              <w:rPr>
                <w:rFonts w:ascii="Times New Roman" w:eastAsia="Times New Roman" w:hAnsi="Times New Roman" w:cs="Times New Roman"/>
                <w:color w:val="000000"/>
                <w:sz w:val="20"/>
                <w:szCs w:val="20"/>
                <w:lang w:eastAsia="ru-RU"/>
              </w:rPr>
              <w:t>94,7</w:t>
            </w:r>
          </w:p>
        </w:tc>
      </w:tr>
    </w:tbl>
    <w:p w:rsidR="00367DB5" w:rsidRPr="004201DA" w:rsidRDefault="00367DB5"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5.12. Раздел 12 "Средства массовой информации"</w:t>
      </w:r>
    </w:p>
    <w:p w:rsidR="00354C21" w:rsidRDefault="00354C21" w:rsidP="00354C21">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Расходы краевого бюджета по разделу  на 201</w:t>
      </w:r>
      <w:r>
        <w:rPr>
          <w:rFonts w:ascii="Times New Roman" w:hAnsi="Times New Roman" w:cs="Times New Roman"/>
          <w:sz w:val="28"/>
          <w:szCs w:val="28"/>
        </w:rPr>
        <w:t>6</w:t>
      </w:r>
      <w:r w:rsidRPr="00B24F90">
        <w:rPr>
          <w:rFonts w:ascii="Times New Roman" w:hAnsi="Times New Roman" w:cs="Times New Roman"/>
          <w:sz w:val="28"/>
          <w:szCs w:val="28"/>
        </w:rPr>
        <w:t xml:space="preserve"> год предусмотрены в размере </w:t>
      </w:r>
      <w:r>
        <w:rPr>
          <w:rFonts w:ascii="Times New Roman" w:hAnsi="Times New Roman" w:cs="Times New Roman"/>
          <w:sz w:val="28"/>
          <w:szCs w:val="28"/>
        </w:rPr>
        <w:t>333,3</w:t>
      </w:r>
      <w:r w:rsidRPr="00B24F90">
        <w:rPr>
          <w:rFonts w:ascii="Times New Roman" w:hAnsi="Times New Roman" w:cs="Times New Roman"/>
          <w:sz w:val="28"/>
          <w:szCs w:val="28"/>
        </w:rPr>
        <w:t xml:space="preserve"> млн рублей, что выше уровня 201</w:t>
      </w:r>
      <w:r>
        <w:rPr>
          <w:rFonts w:ascii="Times New Roman" w:hAnsi="Times New Roman" w:cs="Times New Roman"/>
          <w:sz w:val="28"/>
          <w:szCs w:val="28"/>
        </w:rPr>
        <w:t>5</w:t>
      </w:r>
      <w:r w:rsidRPr="00B24F90">
        <w:rPr>
          <w:rFonts w:ascii="Times New Roman" w:hAnsi="Times New Roman" w:cs="Times New Roman"/>
          <w:sz w:val="28"/>
          <w:szCs w:val="28"/>
        </w:rPr>
        <w:t xml:space="preserve"> года на </w:t>
      </w:r>
      <w:r>
        <w:rPr>
          <w:rFonts w:ascii="Times New Roman" w:hAnsi="Times New Roman" w:cs="Times New Roman"/>
          <w:sz w:val="28"/>
          <w:szCs w:val="28"/>
        </w:rPr>
        <w:t>5,0</w:t>
      </w:r>
      <w:r w:rsidRPr="00B24F90">
        <w:rPr>
          <w:rFonts w:ascii="Times New Roman" w:hAnsi="Times New Roman" w:cs="Times New Roman"/>
          <w:sz w:val="28"/>
          <w:szCs w:val="28"/>
        </w:rPr>
        <w:t xml:space="preserve"> %</w:t>
      </w:r>
      <w:r>
        <w:rPr>
          <w:rFonts w:ascii="Times New Roman" w:hAnsi="Times New Roman" w:cs="Times New Roman"/>
          <w:sz w:val="28"/>
          <w:szCs w:val="28"/>
        </w:rPr>
        <w:t>,</w:t>
      </w:r>
      <w:r w:rsidRPr="00B24F90">
        <w:rPr>
          <w:rFonts w:ascii="Times New Roman" w:hAnsi="Times New Roman" w:cs="Times New Roman"/>
          <w:sz w:val="28"/>
          <w:szCs w:val="28"/>
        </w:rPr>
        <w:t xml:space="preserve"> или на </w:t>
      </w:r>
      <w:r>
        <w:rPr>
          <w:rFonts w:ascii="Times New Roman" w:hAnsi="Times New Roman" w:cs="Times New Roman"/>
          <w:sz w:val="28"/>
          <w:szCs w:val="28"/>
        </w:rPr>
        <w:t>15,9</w:t>
      </w:r>
      <w:r w:rsidRPr="00B24F90">
        <w:rPr>
          <w:rFonts w:ascii="Times New Roman" w:hAnsi="Times New Roman" w:cs="Times New Roman"/>
          <w:sz w:val="28"/>
          <w:szCs w:val="28"/>
        </w:rPr>
        <w:t> млн рублей (</w:t>
      </w:r>
      <w:r>
        <w:rPr>
          <w:rFonts w:ascii="Times New Roman" w:hAnsi="Times New Roman" w:cs="Times New Roman"/>
          <w:sz w:val="28"/>
          <w:szCs w:val="28"/>
        </w:rPr>
        <w:t>317,4</w:t>
      </w:r>
      <w:r w:rsidRPr="00B24F90">
        <w:rPr>
          <w:rFonts w:ascii="Times New Roman" w:hAnsi="Times New Roman" w:cs="Times New Roman"/>
          <w:sz w:val="28"/>
          <w:szCs w:val="28"/>
        </w:rPr>
        <w:t xml:space="preserve"> млн рублей). </w:t>
      </w:r>
    </w:p>
    <w:p w:rsidR="00354C21" w:rsidRPr="00B24F90" w:rsidRDefault="00354C21" w:rsidP="00354C2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Удельный вес расходов по данному разделу в общем объеме расходов краевого бюджета на 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 составляет </w:t>
      </w:r>
      <w:r>
        <w:rPr>
          <w:rFonts w:ascii="Times New Roman" w:eastAsia="Times New Roman" w:hAnsi="Times New Roman" w:cs="Times New Roman"/>
          <w:sz w:val="28"/>
          <w:szCs w:val="24"/>
          <w:lang w:eastAsia="ru-RU"/>
        </w:rPr>
        <w:t>0,4</w:t>
      </w:r>
      <w:r w:rsidRPr="00B24F90">
        <w:rPr>
          <w:rFonts w:ascii="Times New Roman" w:eastAsia="Times New Roman" w:hAnsi="Times New Roman" w:cs="Times New Roman"/>
          <w:sz w:val="28"/>
          <w:szCs w:val="24"/>
          <w:lang w:eastAsia="ru-RU"/>
        </w:rPr>
        <w:t xml:space="preserve"> %.</w:t>
      </w:r>
    </w:p>
    <w:p w:rsidR="00354C21" w:rsidRPr="00B24F90" w:rsidRDefault="00354C21" w:rsidP="00354C21">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Согласно ведомственной структуре расходов в 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году расходы по данному разделу будут осуществлять </w:t>
      </w:r>
      <w:r>
        <w:rPr>
          <w:rFonts w:ascii="Times New Roman" w:eastAsia="Times New Roman" w:hAnsi="Times New Roman" w:cs="Times New Roman"/>
          <w:sz w:val="28"/>
          <w:szCs w:val="24"/>
          <w:lang w:eastAsia="ru-RU"/>
        </w:rPr>
        <w:t>2</w:t>
      </w:r>
      <w:r w:rsidRPr="00B24F90">
        <w:rPr>
          <w:rFonts w:ascii="Times New Roman" w:eastAsia="Times New Roman" w:hAnsi="Times New Roman" w:cs="Times New Roman"/>
          <w:sz w:val="28"/>
          <w:szCs w:val="24"/>
          <w:lang w:eastAsia="ru-RU"/>
        </w:rPr>
        <w:t xml:space="preserve"> главных распорядителя бюджетных средств, из них </w:t>
      </w:r>
      <w:r>
        <w:rPr>
          <w:rFonts w:ascii="Times New Roman" w:eastAsia="Times New Roman" w:hAnsi="Times New Roman" w:cs="Times New Roman"/>
          <w:sz w:val="28"/>
          <w:szCs w:val="24"/>
          <w:lang w:eastAsia="ru-RU"/>
        </w:rPr>
        <w:t>297,3</w:t>
      </w:r>
      <w:r w:rsidRPr="00B24F90">
        <w:rPr>
          <w:rFonts w:ascii="Times New Roman" w:eastAsia="Times New Roman" w:hAnsi="Times New Roman" w:cs="Times New Roman"/>
          <w:sz w:val="28"/>
          <w:szCs w:val="24"/>
          <w:lang w:eastAsia="ru-RU"/>
        </w:rPr>
        <w:t xml:space="preserve"> млн рублей, или </w:t>
      </w:r>
      <w:r>
        <w:rPr>
          <w:rFonts w:ascii="Times New Roman" w:eastAsia="Times New Roman" w:hAnsi="Times New Roman" w:cs="Times New Roman"/>
          <w:sz w:val="28"/>
          <w:szCs w:val="24"/>
          <w:lang w:eastAsia="ru-RU"/>
        </w:rPr>
        <w:t>89,2</w:t>
      </w:r>
      <w:r w:rsidRPr="00B24F90">
        <w:rPr>
          <w:rFonts w:ascii="Times New Roman" w:eastAsia="Times New Roman" w:hAnsi="Times New Roman" w:cs="Times New Roman"/>
          <w:sz w:val="28"/>
          <w:szCs w:val="24"/>
          <w:lang w:eastAsia="ru-RU"/>
        </w:rPr>
        <w:t xml:space="preserve"> % приходится на д</w:t>
      </w:r>
      <w:r w:rsidRPr="00B24F90">
        <w:rPr>
          <w:rFonts w:ascii="Times New Roman" w:hAnsi="Times New Roman" w:cs="Times New Roman"/>
          <w:sz w:val="28"/>
          <w:szCs w:val="28"/>
        </w:rPr>
        <w:t>епартамент информационной политики Приморского края</w:t>
      </w:r>
      <w:r>
        <w:rPr>
          <w:rFonts w:ascii="Times New Roman" w:eastAsia="Times New Roman" w:hAnsi="Times New Roman" w:cs="Times New Roman"/>
          <w:sz w:val="28"/>
          <w:szCs w:val="24"/>
          <w:lang w:eastAsia="ru-RU"/>
        </w:rPr>
        <w:t>, 36,0 млн рублей – на Законодательное Собрание Приморского края.</w:t>
      </w:r>
    </w:p>
    <w:p w:rsidR="00354C21" w:rsidRDefault="00354C21" w:rsidP="00354C21">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Плановые объемы бюджетных назначений в разрезе подразделов классификации расходов приведены в таблице.</w:t>
      </w:r>
    </w:p>
    <w:p w:rsidR="00872713" w:rsidRPr="00872713" w:rsidRDefault="00354C21" w:rsidP="00872713">
      <w:pPr>
        <w:spacing w:after="0" w:line="240" w:lineRule="auto"/>
        <w:ind w:firstLine="851"/>
        <w:jc w:val="right"/>
        <w:rPr>
          <w:rFonts w:ascii="Times New Roman" w:hAnsi="Times New Roman" w:cs="Times New Roman"/>
          <w:sz w:val="24"/>
          <w:szCs w:val="24"/>
        </w:rPr>
      </w:pPr>
      <w:r w:rsidRPr="00B24F90">
        <w:rPr>
          <w:rFonts w:ascii="Times New Roman" w:hAnsi="Times New Roman" w:cs="Times New Roman"/>
          <w:sz w:val="28"/>
          <w:szCs w:val="28"/>
        </w:rPr>
        <w:lastRenderedPageBreak/>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Pr="00B24F90">
        <w:rPr>
          <w:rFonts w:ascii="Times New Roman" w:hAnsi="Times New Roman" w:cs="Times New Roman"/>
          <w:sz w:val="28"/>
          <w:szCs w:val="28"/>
        </w:rPr>
        <w:tab/>
      </w:r>
      <w:r w:rsidR="00872713" w:rsidRPr="00872713">
        <w:rPr>
          <w:rFonts w:ascii="Times New Roman" w:hAnsi="Times New Roman" w:cs="Times New Roman"/>
          <w:sz w:val="24"/>
          <w:szCs w:val="24"/>
        </w:rPr>
        <w:t>Таблица 2</w:t>
      </w:r>
      <w:r w:rsidR="00B054D9">
        <w:rPr>
          <w:rFonts w:ascii="Times New Roman" w:hAnsi="Times New Roman" w:cs="Times New Roman"/>
          <w:sz w:val="24"/>
          <w:szCs w:val="24"/>
        </w:rPr>
        <w:t>9</w:t>
      </w:r>
      <w:r w:rsidRPr="00872713">
        <w:rPr>
          <w:rFonts w:ascii="Times New Roman" w:hAnsi="Times New Roman" w:cs="Times New Roman"/>
          <w:sz w:val="24"/>
          <w:szCs w:val="24"/>
        </w:rPr>
        <w:tab/>
      </w:r>
    </w:p>
    <w:p w:rsidR="00354C21" w:rsidRPr="00872713" w:rsidRDefault="00354C21" w:rsidP="00872713">
      <w:pPr>
        <w:spacing w:after="0" w:line="240" w:lineRule="auto"/>
        <w:ind w:firstLine="851"/>
        <w:jc w:val="right"/>
        <w:rPr>
          <w:rFonts w:ascii="Times New Roman" w:hAnsi="Times New Roman" w:cs="Times New Roman"/>
          <w:sz w:val="24"/>
          <w:szCs w:val="24"/>
        </w:rPr>
      </w:pPr>
      <w:r w:rsidRPr="00872713">
        <w:rPr>
          <w:rFonts w:ascii="Times New Roman" w:hAnsi="Times New Roman" w:cs="Times New Roman"/>
          <w:sz w:val="24"/>
          <w:szCs w:val="24"/>
        </w:rPr>
        <w:t>(млн рублей)</w:t>
      </w:r>
    </w:p>
    <w:tbl>
      <w:tblPr>
        <w:tblW w:w="9358" w:type="dxa"/>
        <w:tblInd w:w="108" w:type="dxa"/>
        <w:tblLayout w:type="fixed"/>
        <w:tblLook w:val="04A0" w:firstRow="1" w:lastRow="0" w:firstColumn="1" w:lastColumn="0" w:noHBand="0" w:noVBand="1"/>
      </w:tblPr>
      <w:tblGrid>
        <w:gridCol w:w="3119"/>
        <w:gridCol w:w="1134"/>
        <w:gridCol w:w="1559"/>
        <w:gridCol w:w="1248"/>
        <w:gridCol w:w="1362"/>
        <w:gridCol w:w="936"/>
      </w:tblGrid>
      <w:tr w:rsidR="00354C21" w:rsidRPr="00872713" w:rsidTr="00500816">
        <w:trPr>
          <w:trHeight w:val="255"/>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21" w:rsidRPr="00872713" w:rsidRDefault="00354C21" w:rsidP="00354C21">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Наименование  раздела, подразделов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21" w:rsidRPr="00872713" w:rsidRDefault="00354C21" w:rsidP="00354C21">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Раздел, подраздел</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21" w:rsidRPr="00872713" w:rsidRDefault="00354C21" w:rsidP="00354C21">
            <w:pPr>
              <w:spacing w:after="0" w:line="240" w:lineRule="auto"/>
              <w:jc w:val="center"/>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Утверждено Законом Приморского края</w:t>
            </w:r>
          </w:p>
          <w:p w:rsidR="00354C21" w:rsidRPr="00872713" w:rsidRDefault="00354C21" w:rsidP="00354C21">
            <w:pPr>
              <w:spacing w:after="0" w:line="240" w:lineRule="auto"/>
              <w:jc w:val="center"/>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от 01.10.2015 № 670–КЗ   на 2015 год</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21" w:rsidRPr="00872713" w:rsidRDefault="00354C21" w:rsidP="00354C21">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 xml:space="preserve">Проект бюджета </w:t>
            </w:r>
          </w:p>
          <w:p w:rsidR="00354C21" w:rsidRPr="00872713" w:rsidRDefault="00354C21" w:rsidP="00354C21">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на 2016 год</w:t>
            </w:r>
          </w:p>
        </w:tc>
        <w:tc>
          <w:tcPr>
            <w:tcW w:w="22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4C21" w:rsidRPr="00872713" w:rsidRDefault="00354C21" w:rsidP="00354C21">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Темпы роста (снижения) расходов</w:t>
            </w:r>
          </w:p>
        </w:tc>
      </w:tr>
      <w:tr w:rsidR="00354C21" w:rsidRPr="00872713" w:rsidTr="00500816">
        <w:trPr>
          <w:trHeight w:val="537"/>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354C21" w:rsidRPr="00872713" w:rsidRDefault="00354C21" w:rsidP="00354C21">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54C21" w:rsidRPr="00872713" w:rsidRDefault="00354C21" w:rsidP="00354C21">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54C21" w:rsidRPr="00872713" w:rsidRDefault="00354C21" w:rsidP="00354C21">
            <w:pPr>
              <w:spacing w:after="0" w:line="240" w:lineRule="auto"/>
              <w:rPr>
                <w:rFonts w:ascii="Times New Roman" w:eastAsia="Times New Roman" w:hAnsi="Times New Roman" w:cs="Times New Roman"/>
                <w:sz w:val="20"/>
                <w:szCs w:val="20"/>
                <w:lang w:eastAsia="ru-RU"/>
              </w:rPr>
            </w:pPr>
          </w:p>
        </w:tc>
        <w:tc>
          <w:tcPr>
            <w:tcW w:w="1248" w:type="dxa"/>
            <w:vMerge/>
            <w:tcBorders>
              <w:top w:val="single" w:sz="4" w:space="0" w:color="auto"/>
              <w:left w:val="single" w:sz="4" w:space="0" w:color="auto"/>
              <w:bottom w:val="single" w:sz="4" w:space="0" w:color="000000"/>
              <w:right w:val="single" w:sz="4" w:space="0" w:color="auto"/>
            </w:tcBorders>
            <w:vAlign w:val="center"/>
            <w:hideMark/>
          </w:tcPr>
          <w:p w:rsidR="00354C21" w:rsidRPr="00872713" w:rsidRDefault="00354C21" w:rsidP="00354C21">
            <w:pPr>
              <w:spacing w:after="0" w:line="240" w:lineRule="auto"/>
              <w:rPr>
                <w:rFonts w:ascii="Times New Roman" w:eastAsia="Times New Roman" w:hAnsi="Times New Roman" w:cs="Times New Roman"/>
                <w:sz w:val="20"/>
                <w:szCs w:val="20"/>
                <w:lang w:eastAsia="ru-RU"/>
              </w:rPr>
            </w:pPr>
          </w:p>
        </w:tc>
        <w:tc>
          <w:tcPr>
            <w:tcW w:w="2298" w:type="dxa"/>
            <w:gridSpan w:val="2"/>
            <w:vMerge/>
            <w:tcBorders>
              <w:top w:val="single" w:sz="4" w:space="0" w:color="auto"/>
              <w:left w:val="single" w:sz="4" w:space="0" w:color="auto"/>
              <w:bottom w:val="single" w:sz="4" w:space="0" w:color="000000"/>
              <w:right w:val="single" w:sz="4" w:space="0" w:color="000000"/>
            </w:tcBorders>
            <w:vAlign w:val="center"/>
            <w:hideMark/>
          </w:tcPr>
          <w:p w:rsidR="00354C21" w:rsidRPr="00872713" w:rsidRDefault="00354C21" w:rsidP="00354C21">
            <w:pPr>
              <w:spacing w:after="0" w:line="240" w:lineRule="auto"/>
              <w:rPr>
                <w:rFonts w:ascii="Times New Roman" w:eastAsia="Times New Roman" w:hAnsi="Times New Roman" w:cs="Times New Roman"/>
                <w:sz w:val="20"/>
                <w:szCs w:val="20"/>
                <w:lang w:eastAsia="ru-RU"/>
              </w:rPr>
            </w:pPr>
          </w:p>
        </w:tc>
      </w:tr>
      <w:tr w:rsidR="00354C21" w:rsidRPr="00872713" w:rsidTr="00500816">
        <w:trPr>
          <w:trHeight w:val="435"/>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354C21" w:rsidRPr="00872713" w:rsidRDefault="00354C21" w:rsidP="00354C21">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54C21" w:rsidRPr="00872713" w:rsidRDefault="00354C21" w:rsidP="00354C21">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54C21" w:rsidRPr="00872713" w:rsidRDefault="00354C21" w:rsidP="00354C21">
            <w:pPr>
              <w:spacing w:after="0" w:line="240" w:lineRule="auto"/>
              <w:rPr>
                <w:rFonts w:ascii="Times New Roman" w:eastAsia="Times New Roman" w:hAnsi="Times New Roman" w:cs="Times New Roman"/>
                <w:sz w:val="20"/>
                <w:szCs w:val="20"/>
                <w:lang w:eastAsia="ru-RU"/>
              </w:rPr>
            </w:pPr>
          </w:p>
        </w:tc>
        <w:tc>
          <w:tcPr>
            <w:tcW w:w="1248" w:type="dxa"/>
            <w:vMerge/>
            <w:tcBorders>
              <w:top w:val="single" w:sz="4" w:space="0" w:color="auto"/>
              <w:left w:val="single" w:sz="4" w:space="0" w:color="auto"/>
              <w:bottom w:val="single" w:sz="4" w:space="0" w:color="000000"/>
              <w:right w:val="single" w:sz="4" w:space="0" w:color="auto"/>
            </w:tcBorders>
            <w:vAlign w:val="center"/>
            <w:hideMark/>
          </w:tcPr>
          <w:p w:rsidR="00354C21" w:rsidRPr="00872713" w:rsidRDefault="00354C21" w:rsidP="00354C21">
            <w:pPr>
              <w:spacing w:after="0" w:line="240" w:lineRule="auto"/>
              <w:rPr>
                <w:rFonts w:ascii="Times New Roman" w:eastAsia="Times New Roman" w:hAnsi="Times New Roman" w:cs="Times New Roman"/>
                <w:sz w:val="20"/>
                <w:szCs w:val="20"/>
                <w:lang w:eastAsia="ru-RU"/>
              </w:rPr>
            </w:pPr>
          </w:p>
        </w:tc>
        <w:tc>
          <w:tcPr>
            <w:tcW w:w="1362" w:type="dxa"/>
            <w:tcBorders>
              <w:top w:val="nil"/>
              <w:left w:val="nil"/>
              <w:bottom w:val="single" w:sz="4" w:space="0" w:color="auto"/>
              <w:right w:val="single" w:sz="4" w:space="0" w:color="auto"/>
            </w:tcBorders>
            <w:shd w:val="clear" w:color="auto" w:fill="auto"/>
            <w:vAlign w:val="center"/>
            <w:hideMark/>
          </w:tcPr>
          <w:p w:rsidR="00354C21" w:rsidRPr="00872713" w:rsidRDefault="00354C21" w:rsidP="00354C21">
            <w:pPr>
              <w:spacing w:after="0" w:line="240" w:lineRule="auto"/>
              <w:jc w:val="center"/>
              <w:rPr>
                <w:rFonts w:ascii="Times New Roman" w:eastAsia="Times New Roman" w:hAnsi="Times New Roman" w:cs="Times New Roman"/>
                <w:sz w:val="20"/>
                <w:szCs w:val="20"/>
                <w:lang w:eastAsia="ru-RU"/>
              </w:rPr>
            </w:pPr>
            <w:r w:rsidRPr="00872713">
              <w:rPr>
                <w:rFonts w:ascii="Times New Roman" w:eastAsia="Times New Roman" w:hAnsi="Times New Roman" w:cs="Times New Roman"/>
                <w:sz w:val="20"/>
                <w:szCs w:val="20"/>
                <w:lang w:eastAsia="ru-RU"/>
              </w:rPr>
              <w:t xml:space="preserve">млн рублей </w:t>
            </w:r>
          </w:p>
        </w:tc>
        <w:tc>
          <w:tcPr>
            <w:tcW w:w="936" w:type="dxa"/>
            <w:tcBorders>
              <w:top w:val="nil"/>
              <w:left w:val="nil"/>
              <w:bottom w:val="single" w:sz="4" w:space="0" w:color="auto"/>
              <w:right w:val="single" w:sz="4" w:space="0" w:color="auto"/>
            </w:tcBorders>
            <w:shd w:val="clear" w:color="auto" w:fill="auto"/>
            <w:noWrap/>
            <w:vAlign w:val="bottom"/>
            <w:hideMark/>
          </w:tcPr>
          <w:p w:rsidR="00354C21" w:rsidRPr="00872713" w:rsidRDefault="00354C21" w:rsidP="00354C21">
            <w:pPr>
              <w:spacing w:after="0" w:line="240" w:lineRule="auto"/>
              <w:jc w:val="center"/>
              <w:rPr>
                <w:rFonts w:ascii="Arial CYR" w:eastAsia="Times New Roman" w:hAnsi="Arial CYR" w:cs="Arial CYR"/>
                <w:sz w:val="20"/>
                <w:szCs w:val="20"/>
                <w:lang w:eastAsia="ru-RU"/>
              </w:rPr>
            </w:pPr>
            <w:r w:rsidRPr="00872713">
              <w:rPr>
                <w:rFonts w:ascii="Arial CYR" w:eastAsia="Times New Roman" w:hAnsi="Arial CYR" w:cs="Arial CYR"/>
                <w:sz w:val="20"/>
                <w:szCs w:val="20"/>
                <w:lang w:eastAsia="ru-RU"/>
              </w:rPr>
              <w:t>%</w:t>
            </w:r>
          </w:p>
        </w:tc>
      </w:tr>
      <w:tr w:rsidR="00354C21" w:rsidRPr="00872713" w:rsidTr="00500816">
        <w:trPr>
          <w:trHeight w:val="450"/>
        </w:trPr>
        <w:tc>
          <w:tcPr>
            <w:tcW w:w="3119" w:type="dxa"/>
            <w:tcBorders>
              <w:top w:val="nil"/>
              <w:left w:val="single" w:sz="4" w:space="0" w:color="auto"/>
              <w:bottom w:val="single" w:sz="4" w:space="0" w:color="auto"/>
              <w:right w:val="single" w:sz="4" w:space="0" w:color="auto"/>
            </w:tcBorders>
            <w:shd w:val="clear" w:color="auto" w:fill="auto"/>
            <w:hideMark/>
          </w:tcPr>
          <w:p w:rsidR="00354C21" w:rsidRPr="00872713" w:rsidRDefault="00354C21" w:rsidP="00354C21">
            <w:pPr>
              <w:spacing w:after="0" w:line="240" w:lineRule="auto"/>
              <w:rPr>
                <w:rFonts w:ascii="Times New Roman" w:eastAsia="Times New Roman" w:hAnsi="Times New Roman" w:cs="Times New Roman"/>
                <w:b/>
                <w:bCs/>
                <w:sz w:val="20"/>
                <w:szCs w:val="20"/>
                <w:lang w:eastAsia="ru-RU"/>
              </w:rPr>
            </w:pPr>
            <w:r w:rsidRPr="00872713">
              <w:rPr>
                <w:rFonts w:ascii="Times New Roman" w:eastAsia="Times New Roman" w:hAnsi="Times New Roman" w:cs="Times New Roman"/>
                <w:b/>
                <w:bCs/>
                <w:sz w:val="20"/>
                <w:szCs w:val="20"/>
                <w:lang w:eastAsia="ru-RU"/>
              </w:rPr>
              <w:t>Средства массовой информации</w:t>
            </w:r>
          </w:p>
        </w:tc>
        <w:tc>
          <w:tcPr>
            <w:tcW w:w="1134" w:type="dxa"/>
            <w:tcBorders>
              <w:top w:val="nil"/>
              <w:left w:val="nil"/>
              <w:bottom w:val="single" w:sz="4" w:space="0" w:color="auto"/>
              <w:right w:val="single" w:sz="4" w:space="0" w:color="auto"/>
            </w:tcBorders>
            <w:shd w:val="clear" w:color="000000" w:fill="FFFFFF"/>
            <w:noWrap/>
            <w:hideMark/>
          </w:tcPr>
          <w:p w:rsidR="00354C21" w:rsidRPr="00872713" w:rsidRDefault="00354C21" w:rsidP="00354C21">
            <w:pPr>
              <w:spacing w:after="0" w:line="240" w:lineRule="auto"/>
              <w:jc w:val="center"/>
              <w:rPr>
                <w:rFonts w:ascii="Times New Roman" w:eastAsia="Times New Roman" w:hAnsi="Times New Roman" w:cs="Times New Roman"/>
                <w:b/>
                <w:bCs/>
                <w:sz w:val="20"/>
                <w:szCs w:val="20"/>
                <w:lang w:eastAsia="ru-RU"/>
              </w:rPr>
            </w:pPr>
            <w:r w:rsidRPr="00872713">
              <w:rPr>
                <w:rFonts w:ascii="Times New Roman" w:eastAsia="Times New Roman" w:hAnsi="Times New Roman" w:cs="Times New Roman"/>
                <w:b/>
                <w:bCs/>
                <w:sz w:val="20"/>
                <w:szCs w:val="20"/>
                <w:lang w:eastAsia="ru-RU"/>
              </w:rPr>
              <w:t>12</w:t>
            </w:r>
          </w:p>
        </w:tc>
        <w:tc>
          <w:tcPr>
            <w:tcW w:w="1559" w:type="dxa"/>
            <w:tcBorders>
              <w:top w:val="nil"/>
              <w:left w:val="nil"/>
              <w:bottom w:val="single" w:sz="4" w:space="0" w:color="auto"/>
              <w:right w:val="single" w:sz="4" w:space="0" w:color="auto"/>
            </w:tcBorders>
            <w:shd w:val="clear" w:color="000000" w:fill="FFFFFF"/>
            <w:noWrap/>
            <w:vAlign w:val="bottom"/>
            <w:hideMark/>
          </w:tcPr>
          <w:p w:rsidR="00354C21" w:rsidRPr="00872713" w:rsidRDefault="00354C21" w:rsidP="00354C21">
            <w:pPr>
              <w:spacing w:after="0" w:line="240" w:lineRule="auto"/>
              <w:jc w:val="right"/>
              <w:rPr>
                <w:rFonts w:ascii="Times New Roman" w:hAnsi="Times New Roman" w:cs="Times New Roman"/>
                <w:b/>
                <w:bCs/>
                <w:color w:val="000000"/>
                <w:sz w:val="20"/>
                <w:szCs w:val="20"/>
              </w:rPr>
            </w:pPr>
            <w:r w:rsidRPr="00872713">
              <w:rPr>
                <w:rFonts w:ascii="Times New Roman" w:hAnsi="Times New Roman" w:cs="Times New Roman"/>
                <w:b/>
                <w:bCs/>
                <w:color w:val="000000"/>
                <w:sz w:val="20"/>
                <w:szCs w:val="20"/>
              </w:rPr>
              <w:t>317,4</w:t>
            </w:r>
          </w:p>
        </w:tc>
        <w:tc>
          <w:tcPr>
            <w:tcW w:w="1248" w:type="dxa"/>
            <w:tcBorders>
              <w:top w:val="nil"/>
              <w:left w:val="nil"/>
              <w:bottom w:val="single" w:sz="4" w:space="0" w:color="auto"/>
              <w:right w:val="single" w:sz="4" w:space="0" w:color="auto"/>
            </w:tcBorders>
            <w:shd w:val="clear" w:color="000000" w:fill="FFFFFF"/>
            <w:vAlign w:val="bottom"/>
            <w:hideMark/>
          </w:tcPr>
          <w:p w:rsidR="00354C21" w:rsidRPr="00872713" w:rsidRDefault="00354C21" w:rsidP="00354C21">
            <w:pPr>
              <w:spacing w:after="0" w:line="240" w:lineRule="auto"/>
              <w:jc w:val="right"/>
              <w:rPr>
                <w:rFonts w:ascii="Times New Roman" w:hAnsi="Times New Roman" w:cs="Times New Roman"/>
                <w:b/>
                <w:bCs/>
                <w:color w:val="000000"/>
                <w:sz w:val="20"/>
                <w:szCs w:val="20"/>
              </w:rPr>
            </w:pPr>
            <w:r w:rsidRPr="00872713">
              <w:rPr>
                <w:rFonts w:ascii="Times New Roman" w:hAnsi="Times New Roman" w:cs="Times New Roman"/>
                <w:b/>
                <w:bCs/>
                <w:color w:val="000000"/>
                <w:sz w:val="20"/>
                <w:szCs w:val="20"/>
              </w:rPr>
              <w:t>333,3</w:t>
            </w:r>
          </w:p>
        </w:tc>
        <w:tc>
          <w:tcPr>
            <w:tcW w:w="1362" w:type="dxa"/>
            <w:tcBorders>
              <w:top w:val="nil"/>
              <w:left w:val="nil"/>
              <w:bottom w:val="single" w:sz="4" w:space="0" w:color="auto"/>
              <w:right w:val="single" w:sz="4" w:space="0" w:color="auto"/>
            </w:tcBorders>
            <w:shd w:val="clear" w:color="auto" w:fill="auto"/>
            <w:noWrap/>
            <w:vAlign w:val="bottom"/>
            <w:hideMark/>
          </w:tcPr>
          <w:p w:rsidR="00354C21" w:rsidRPr="00872713" w:rsidRDefault="00354C21" w:rsidP="00354C21">
            <w:pPr>
              <w:spacing w:after="0" w:line="240" w:lineRule="auto"/>
              <w:jc w:val="right"/>
              <w:rPr>
                <w:rFonts w:ascii="Times New Roman" w:hAnsi="Times New Roman" w:cs="Times New Roman"/>
                <w:b/>
                <w:bCs/>
                <w:color w:val="000000"/>
                <w:sz w:val="20"/>
                <w:szCs w:val="20"/>
              </w:rPr>
            </w:pPr>
            <w:r w:rsidRPr="00872713">
              <w:rPr>
                <w:rFonts w:ascii="Times New Roman" w:hAnsi="Times New Roman" w:cs="Times New Roman"/>
                <w:b/>
                <w:bCs/>
                <w:color w:val="000000"/>
                <w:sz w:val="20"/>
                <w:szCs w:val="20"/>
              </w:rPr>
              <w:t>15,9</w:t>
            </w:r>
          </w:p>
        </w:tc>
        <w:tc>
          <w:tcPr>
            <w:tcW w:w="936" w:type="dxa"/>
            <w:tcBorders>
              <w:top w:val="nil"/>
              <w:left w:val="nil"/>
              <w:bottom w:val="single" w:sz="4" w:space="0" w:color="auto"/>
              <w:right w:val="single" w:sz="4" w:space="0" w:color="auto"/>
            </w:tcBorders>
            <w:shd w:val="clear" w:color="auto" w:fill="auto"/>
            <w:noWrap/>
            <w:vAlign w:val="bottom"/>
            <w:hideMark/>
          </w:tcPr>
          <w:p w:rsidR="00354C21" w:rsidRPr="00872713" w:rsidRDefault="00354C21" w:rsidP="00354C21">
            <w:pPr>
              <w:spacing w:after="0" w:line="240" w:lineRule="auto"/>
              <w:jc w:val="right"/>
              <w:rPr>
                <w:rFonts w:ascii="Times New Roman" w:hAnsi="Times New Roman" w:cs="Times New Roman"/>
                <w:b/>
                <w:bCs/>
                <w:color w:val="000000"/>
                <w:sz w:val="20"/>
                <w:szCs w:val="20"/>
              </w:rPr>
            </w:pPr>
            <w:r w:rsidRPr="00872713">
              <w:rPr>
                <w:rFonts w:ascii="Times New Roman" w:hAnsi="Times New Roman" w:cs="Times New Roman"/>
                <w:b/>
                <w:bCs/>
                <w:color w:val="000000"/>
                <w:sz w:val="20"/>
                <w:szCs w:val="20"/>
              </w:rPr>
              <w:t>105,0</w:t>
            </w:r>
          </w:p>
        </w:tc>
      </w:tr>
      <w:tr w:rsidR="00354C21" w:rsidRPr="00872713" w:rsidTr="00500816">
        <w:trPr>
          <w:trHeight w:val="113"/>
        </w:trPr>
        <w:tc>
          <w:tcPr>
            <w:tcW w:w="3119" w:type="dxa"/>
            <w:tcBorders>
              <w:top w:val="nil"/>
              <w:left w:val="single" w:sz="4" w:space="0" w:color="auto"/>
              <w:bottom w:val="single" w:sz="4" w:space="0" w:color="auto"/>
              <w:right w:val="single" w:sz="4" w:space="0" w:color="auto"/>
            </w:tcBorders>
            <w:shd w:val="clear" w:color="000000" w:fill="FFFFFF"/>
            <w:hideMark/>
          </w:tcPr>
          <w:p w:rsidR="00354C21" w:rsidRPr="00872713" w:rsidRDefault="00354C21" w:rsidP="00354C21">
            <w:pPr>
              <w:spacing w:after="0" w:line="240" w:lineRule="auto"/>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Телевидение и радиовещание</w:t>
            </w:r>
          </w:p>
        </w:tc>
        <w:tc>
          <w:tcPr>
            <w:tcW w:w="1134" w:type="dxa"/>
            <w:tcBorders>
              <w:top w:val="nil"/>
              <w:left w:val="nil"/>
              <w:bottom w:val="single" w:sz="4" w:space="0" w:color="auto"/>
              <w:right w:val="single" w:sz="4" w:space="0" w:color="auto"/>
            </w:tcBorders>
            <w:shd w:val="clear" w:color="000000" w:fill="FFFFFF"/>
            <w:vAlign w:val="bottom"/>
            <w:hideMark/>
          </w:tcPr>
          <w:p w:rsidR="00354C21" w:rsidRPr="00872713" w:rsidRDefault="00354C21" w:rsidP="00354C21">
            <w:pPr>
              <w:spacing w:after="0" w:line="240" w:lineRule="auto"/>
              <w:jc w:val="center"/>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1201</w:t>
            </w:r>
          </w:p>
        </w:tc>
        <w:tc>
          <w:tcPr>
            <w:tcW w:w="1559" w:type="dxa"/>
            <w:tcBorders>
              <w:top w:val="nil"/>
              <w:left w:val="nil"/>
              <w:bottom w:val="single" w:sz="4" w:space="0" w:color="auto"/>
              <w:right w:val="single" w:sz="4" w:space="0" w:color="auto"/>
            </w:tcBorders>
            <w:shd w:val="clear" w:color="000000" w:fill="FFFFFF"/>
            <w:noWrap/>
            <w:vAlign w:val="center"/>
            <w:hideMark/>
          </w:tcPr>
          <w:p w:rsidR="00354C21" w:rsidRPr="00872713" w:rsidRDefault="00354C21" w:rsidP="00354C21">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200,2</w:t>
            </w:r>
          </w:p>
        </w:tc>
        <w:tc>
          <w:tcPr>
            <w:tcW w:w="1248" w:type="dxa"/>
            <w:tcBorders>
              <w:top w:val="nil"/>
              <w:left w:val="nil"/>
              <w:bottom w:val="single" w:sz="4" w:space="0" w:color="auto"/>
              <w:right w:val="single" w:sz="4" w:space="0" w:color="auto"/>
            </w:tcBorders>
            <w:shd w:val="clear" w:color="000000" w:fill="FFFFFF"/>
            <w:vAlign w:val="center"/>
            <w:hideMark/>
          </w:tcPr>
          <w:p w:rsidR="00354C21" w:rsidRPr="00872713" w:rsidRDefault="00354C21" w:rsidP="00354C21">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201,9</w:t>
            </w:r>
          </w:p>
        </w:tc>
        <w:tc>
          <w:tcPr>
            <w:tcW w:w="1362" w:type="dxa"/>
            <w:tcBorders>
              <w:top w:val="nil"/>
              <w:left w:val="nil"/>
              <w:bottom w:val="single" w:sz="4" w:space="0" w:color="auto"/>
              <w:right w:val="single" w:sz="4" w:space="0" w:color="auto"/>
            </w:tcBorders>
            <w:shd w:val="clear" w:color="auto" w:fill="auto"/>
            <w:noWrap/>
            <w:vAlign w:val="bottom"/>
            <w:hideMark/>
          </w:tcPr>
          <w:p w:rsidR="00354C21" w:rsidRPr="00872713" w:rsidRDefault="00354C21" w:rsidP="00354C21">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1,7</w:t>
            </w:r>
          </w:p>
        </w:tc>
        <w:tc>
          <w:tcPr>
            <w:tcW w:w="936" w:type="dxa"/>
            <w:tcBorders>
              <w:top w:val="nil"/>
              <w:left w:val="nil"/>
              <w:bottom w:val="single" w:sz="4" w:space="0" w:color="auto"/>
              <w:right w:val="single" w:sz="4" w:space="0" w:color="auto"/>
            </w:tcBorders>
            <w:shd w:val="clear" w:color="auto" w:fill="auto"/>
            <w:noWrap/>
            <w:vAlign w:val="bottom"/>
            <w:hideMark/>
          </w:tcPr>
          <w:p w:rsidR="00354C21" w:rsidRPr="00872713" w:rsidRDefault="00354C21" w:rsidP="00354C21">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100,8</w:t>
            </w:r>
          </w:p>
        </w:tc>
      </w:tr>
      <w:tr w:rsidR="00354C21" w:rsidRPr="00872713" w:rsidTr="00500816">
        <w:trPr>
          <w:trHeight w:val="450"/>
        </w:trPr>
        <w:tc>
          <w:tcPr>
            <w:tcW w:w="3119" w:type="dxa"/>
            <w:tcBorders>
              <w:top w:val="nil"/>
              <w:left w:val="single" w:sz="4" w:space="0" w:color="auto"/>
              <w:bottom w:val="single" w:sz="4" w:space="0" w:color="auto"/>
              <w:right w:val="single" w:sz="4" w:space="0" w:color="auto"/>
            </w:tcBorders>
            <w:shd w:val="clear" w:color="000000" w:fill="FFFFFF"/>
            <w:hideMark/>
          </w:tcPr>
          <w:p w:rsidR="00354C21" w:rsidRPr="00872713" w:rsidRDefault="00354C21" w:rsidP="00354C21">
            <w:pPr>
              <w:spacing w:after="0" w:line="240" w:lineRule="auto"/>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Периодическая печать и издательства</w:t>
            </w:r>
          </w:p>
        </w:tc>
        <w:tc>
          <w:tcPr>
            <w:tcW w:w="1134" w:type="dxa"/>
            <w:tcBorders>
              <w:top w:val="nil"/>
              <w:left w:val="nil"/>
              <w:bottom w:val="single" w:sz="4" w:space="0" w:color="auto"/>
              <w:right w:val="single" w:sz="4" w:space="0" w:color="auto"/>
            </w:tcBorders>
            <w:shd w:val="clear" w:color="000000" w:fill="FFFFFF"/>
            <w:vAlign w:val="bottom"/>
            <w:hideMark/>
          </w:tcPr>
          <w:p w:rsidR="00354C21" w:rsidRPr="00872713" w:rsidRDefault="00354C21" w:rsidP="00354C21">
            <w:pPr>
              <w:spacing w:after="0" w:line="240" w:lineRule="auto"/>
              <w:jc w:val="center"/>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1202</w:t>
            </w:r>
          </w:p>
        </w:tc>
        <w:tc>
          <w:tcPr>
            <w:tcW w:w="1559" w:type="dxa"/>
            <w:tcBorders>
              <w:top w:val="nil"/>
              <w:left w:val="nil"/>
              <w:bottom w:val="single" w:sz="4" w:space="0" w:color="auto"/>
              <w:right w:val="single" w:sz="4" w:space="0" w:color="auto"/>
            </w:tcBorders>
            <w:shd w:val="clear" w:color="000000" w:fill="FFFFFF"/>
            <w:noWrap/>
            <w:vAlign w:val="center"/>
            <w:hideMark/>
          </w:tcPr>
          <w:p w:rsidR="00354C21" w:rsidRPr="00872713" w:rsidRDefault="00354C21" w:rsidP="00354C21">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57</w:t>
            </w:r>
          </w:p>
        </w:tc>
        <w:tc>
          <w:tcPr>
            <w:tcW w:w="1248" w:type="dxa"/>
            <w:tcBorders>
              <w:top w:val="nil"/>
              <w:left w:val="nil"/>
              <w:bottom w:val="single" w:sz="4" w:space="0" w:color="auto"/>
              <w:right w:val="single" w:sz="4" w:space="0" w:color="auto"/>
            </w:tcBorders>
            <w:shd w:val="clear" w:color="000000" w:fill="FFFFFF"/>
            <w:vAlign w:val="center"/>
            <w:hideMark/>
          </w:tcPr>
          <w:p w:rsidR="00354C21" w:rsidRPr="00872713" w:rsidRDefault="00354C21" w:rsidP="00354C21">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55,8</w:t>
            </w:r>
          </w:p>
        </w:tc>
        <w:tc>
          <w:tcPr>
            <w:tcW w:w="1362" w:type="dxa"/>
            <w:tcBorders>
              <w:top w:val="nil"/>
              <w:left w:val="nil"/>
              <w:bottom w:val="single" w:sz="4" w:space="0" w:color="auto"/>
              <w:right w:val="single" w:sz="4" w:space="0" w:color="auto"/>
            </w:tcBorders>
            <w:shd w:val="clear" w:color="auto" w:fill="auto"/>
            <w:noWrap/>
            <w:vAlign w:val="bottom"/>
            <w:hideMark/>
          </w:tcPr>
          <w:p w:rsidR="00354C21" w:rsidRPr="00872713" w:rsidRDefault="00354C21" w:rsidP="00354C21">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-1,2</w:t>
            </w:r>
          </w:p>
        </w:tc>
        <w:tc>
          <w:tcPr>
            <w:tcW w:w="936" w:type="dxa"/>
            <w:tcBorders>
              <w:top w:val="nil"/>
              <w:left w:val="nil"/>
              <w:bottom w:val="single" w:sz="4" w:space="0" w:color="auto"/>
              <w:right w:val="single" w:sz="4" w:space="0" w:color="auto"/>
            </w:tcBorders>
            <w:shd w:val="clear" w:color="auto" w:fill="auto"/>
            <w:noWrap/>
            <w:vAlign w:val="bottom"/>
            <w:hideMark/>
          </w:tcPr>
          <w:p w:rsidR="00354C21" w:rsidRPr="00872713" w:rsidRDefault="00354C21" w:rsidP="00354C21">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97,9</w:t>
            </w:r>
          </w:p>
        </w:tc>
      </w:tr>
      <w:tr w:rsidR="00354C21" w:rsidRPr="00872713" w:rsidTr="00500816">
        <w:trPr>
          <w:trHeight w:val="461"/>
        </w:trPr>
        <w:tc>
          <w:tcPr>
            <w:tcW w:w="3119" w:type="dxa"/>
            <w:tcBorders>
              <w:top w:val="nil"/>
              <w:left w:val="single" w:sz="4" w:space="0" w:color="auto"/>
              <w:bottom w:val="single" w:sz="4" w:space="0" w:color="auto"/>
              <w:right w:val="single" w:sz="4" w:space="0" w:color="auto"/>
            </w:tcBorders>
            <w:shd w:val="clear" w:color="000000" w:fill="FFFFFF"/>
            <w:hideMark/>
          </w:tcPr>
          <w:p w:rsidR="00354C21" w:rsidRPr="00872713" w:rsidRDefault="00354C21" w:rsidP="00354C21">
            <w:pPr>
              <w:spacing w:after="0" w:line="240" w:lineRule="auto"/>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shd w:val="clear" w:color="000000" w:fill="FFFFFF"/>
            <w:vAlign w:val="bottom"/>
            <w:hideMark/>
          </w:tcPr>
          <w:p w:rsidR="00354C21" w:rsidRPr="00872713" w:rsidRDefault="00354C21" w:rsidP="00354C21">
            <w:pPr>
              <w:spacing w:after="0" w:line="240" w:lineRule="auto"/>
              <w:jc w:val="center"/>
              <w:rPr>
                <w:rFonts w:ascii="Times New Roman" w:eastAsia="Times New Roman" w:hAnsi="Times New Roman" w:cs="Times New Roman"/>
                <w:color w:val="000000"/>
                <w:sz w:val="20"/>
                <w:szCs w:val="20"/>
                <w:lang w:eastAsia="ru-RU"/>
              </w:rPr>
            </w:pPr>
            <w:r w:rsidRPr="00872713">
              <w:rPr>
                <w:rFonts w:ascii="Times New Roman" w:eastAsia="Times New Roman" w:hAnsi="Times New Roman" w:cs="Times New Roman"/>
                <w:color w:val="000000"/>
                <w:sz w:val="20"/>
                <w:szCs w:val="20"/>
                <w:lang w:eastAsia="ru-RU"/>
              </w:rPr>
              <w:t>1204</w:t>
            </w:r>
          </w:p>
        </w:tc>
        <w:tc>
          <w:tcPr>
            <w:tcW w:w="1559" w:type="dxa"/>
            <w:tcBorders>
              <w:top w:val="nil"/>
              <w:left w:val="nil"/>
              <w:bottom w:val="single" w:sz="4" w:space="0" w:color="auto"/>
              <w:right w:val="single" w:sz="4" w:space="0" w:color="auto"/>
            </w:tcBorders>
            <w:shd w:val="clear" w:color="000000" w:fill="FFFFFF"/>
            <w:noWrap/>
            <w:vAlign w:val="center"/>
            <w:hideMark/>
          </w:tcPr>
          <w:p w:rsidR="00354C21" w:rsidRPr="00872713" w:rsidRDefault="00354C21" w:rsidP="00354C21">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60,2</w:t>
            </w:r>
          </w:p>
        </w:tc>
        <w:tc>
          <w:tcPr>
            <w:tcW w:w="1248" w:type="dxa"/>
            <w:tcBorders>
              <w:top w:val="nil"/>
              <w:left w:val="nil"/>
              <w:bottom w:val="single" w:sz="4" w:space="0" w:color="auto"/>
              <w:right w:val="single" w:sz="4" w:space="0" w:color="auto"/>
            </w:tcBorders>
            <w:shd w:val="clear" w:color="000000" w:fill="FFFFFF"/>
            <w:vAlign w:val="center"/>
            <w:hideMark/>
          </w:tcPr>
          <w:p w:rsidR="00354C21" w:rsidRPr="00872713" w:rsidRDefault="00354C21" w:rsidP="00354C21">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75,6</w:t>
            </w:r>
          </w:p>
        </w:tc>
        <w:tc>
          <w:tcPr>
            <w:tcW w:w="1362" w:type="dxa"/>
            <w:tcBorders>
              <w:top w:val="nil"/>
              <w:left w:val="nil"/>
              <w:bottom w:val="single" w:sz="4" w:space="0" w:color="auto"/>
              <w:right w:val="single" w:sz="4" w:space="0" w:color="auto"/>
            </w:tcBorders>
            <w:shd w:val="clear" w:color="auto" w:fill="auto"/>
            <w:noWrap/>
            <w:vAlign w:val="bottom"/>
            <w:hideMark/>
          </w:tcPr>
          <w:p w:rsidR="00354C21" w:rsidRPr="00872713" w:rsidRDefault="00354C21" w:rsidP="00354C21">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15,4</w:t>
            </w:r>
          </w:p>
        </w:tc>
        <w:tc>
          <w:tcPr>
            <w:tcW w:w="936" w:type="dxa"/>
            <w:tcBorders>
              <w:top w:val="nil"/>
              <w:left w:val="nil"/>
              <w:bottom w:val="single" w:sz="4" w:space="0" w:color="auto"/>
              <w:right w:val="single" w:sz="4" w:space="0" w:color="auto"/>
            </w:tcBorders>
            <w:shd w:val="clear" w:color="auto" w:fill="auto"/>
            <w:noWrap/>
            <w:vAlign w:val="bottom"/>
            <w:hideMark/>
          </w:tcPr>
          <w:p w:rsidR="00354C21" w:rsidRPr="00872713" w:rsidRDefault="00354C21" w:rsidP="00354C21">
            <w:pPr>
              <w:spacing w:after="0" w:line="240" w:lineRule="auto"/>
              <w:jc w:val="right"/>
              <w:rPr>
                <w:rFonts w:ascii="Times New Roman" w:hAnsi="Times New Roman" w:cs="Times New Roman"/>
                <w:color w:val="000000"/>
                <w:sz w:val="20"/>
                <w:szCs w:val="20"/>
              </w:rPr>
            </w:pPr>
            <w:r w:rsidRPr="00872713">
              <w:rPr>
                <w:rFonts w:ascii="Times New Roman" w:hAnsi="Times New Roman" w:cs="Times New Roman"/>
                <w:color w:val="000000"/>
                <w:sz w:val="20"/>
                <w:szCs w:val="20"/>
              </w:rPr>
              <w:t>125,6</w:t>
            </w:r>
          </w:p>
        </w:tc>
      </w:tr>
    </w:tbl>
    <w:p w:rsidR="00354C21" w:rsidRPr="00B24F90" w:rsidRDefault="00354C21" w:rsidP="00354C21">
      <w:pPr>
        <w:spacing w:after="0" w:line="240" w:lineRule="auto"/>
        <w:jc w:val="both"/>
        <w:rPr>
          <w:rFonts w:ascii="Times New Roman" w:hAnsi="Times New Roman" w:cs="Times New Roman"/>
          <w:sz w:val="28"/>
          <w:szCs w:val="28"/>
        </w:rPr>
      </w:pPr>
    </w:p>
    <w:p w:rsidR="00981539" w:rsidRDefault="00981539" w:rsidP="00981539">
      <w:pPr>
        <w:spacing w:after="0" w:line="240" w:lineRule="auto"/>
        <w:ind w:firstLine="709"/>
        <w:jc w:val="both"/>
        <w:rPr>
          <w:rFonts w:ascii="Times New Roman" w:hAnsi="Times New Roman" w:cs="Times New Roman"/>
          <w:sz w:val="28"/>
          <w:szCs w:val="28"/>
        </w:rPr>
      </w:pPr>
      <w:r w:rsidRPr="00981539">
        <w:rPr>
          <w:rFonts w:ascii="Times New Roman" w:hAnsi="Times New Roman" w:cs="Times New Roman"/>
          <w:sz w:val="28"/>
          <w:szCs w:val="28"/>
        </w:rPr>
        <w:t xml:space="preserve">Бюджетные назначения на 2016 </w:t>
      </w:r>
      <w:r w:rsidR="00500816" w:rsidRPr="00981539">
        <w:rPr>
          <w:rFonts w:ascii="Times New Roman" w:hAnsi="Times New Roman" w:cs="Times New Roman"/>
          <w:sz w:val="28"/>
          <w:szCs w:val="28"/>
        </w:rPr>
        <w:t>год выше запланирова</w:t>
      </w:r>
      <w:r w:rsidR="00500816">
        <w:rPr>
          <w:rFonts w:ascii="Times New Roman" w:hAnsi="Times New Roman" w:cs="Times New Roman"/>
          <w:sz w:val="28"/>
          <w:szCs w:val="28"/>
        </w:rPr>
        <w:t>н</w:t>
      </w:r>
      <w:r w:rsidR="00500816" w:rsidRPr="00981539">
        <w:rPr>
          <w:rFonts w:ascii="Times New Roman" w:hAnsi="Times New Roman" w:cs="Times New Roman"/>
          <w:sz w:val="28"/>
          <w:szCs w:val="28"/>
        </w:rPr>
        <w:t>ны</w:t>
      </w:r>
      <w:r w:rsidR="00500816">
        <w:rPr>
          <w:rFonts w:ascii="Times New Roman" w:hAnsi="Times New Roman" w:cs="Times New Roman"/>
          <w:sz w:val="28"/>
          <w:szCs w:val="28"/>
        </w:rPr>
        <w:t>х</w:t>
      </w:r>
      <w:r w:rsidR="00500816" w:rsidRPr="00981539">
        <w:rPr>
          <w:rFonts w:ascii="Times New Roman" w:hAnsi="Times New Roman" w:cs="Times New Roman"/>
          <w:sz w:val="28"/>
          <w:szCs w:val="28"/>
        </w:rPr>
        <w:t xml:space="preserve"> </w:t>
      </w:r>
      <w:r w:rsidR="00500816">
        <w:rPr>
          <w:rFonts w:ascii="Times New Roman" w:hAnsi="Times New Roman" w:cs="Times New Roman"/>
          <w:sz w:val="28"/>
          <w:szCs w:val="28"/>
        </w:rPr>
        <w:t>на  2015 год</w:t>
      </w:r>
      <w:r w:rsidR="00500816" w:rsidRPr="00981539">
        <w:rPr>
          <w:rFonts w:ascii="Times New Roman" w:hAnsi="Times New Roman" w:cs="Times New Roman"/>
          <w:sz w:val="28"/>
          <w:szCs w:val="28"/>
        </w:rPr>
        <w:t xml:space="preserve"> </w:t>
      </w:r>
      <w:r w:rsidRPr="00981539">
        <w:rPr>
          <w:rFonts w:ascii="Times New Roman" w:hAnsi="Times New Roman" w:cs="Times New Roman"/>
          <w:sz w:val="28"/>
          <w:szCs w:val="28"/>
        </w:rPr>
        <w:t>в основном  из-за увеличения субсидий из краевого бюджета организациям на частичное возмещение расходов, связанных с производством и распространением социально значимой продукции средств массовой информации, печатной продукции, а также проведением социально значимых мероприятий в области массовых коммуникаций и информационного обеспечения населения Приморского края (по департаменту информационной политики Приморского края в 2015 году – 24,4 млн рублей, в 2016 году – 39,1 млн рублей), а также на информационное освещение деятельности органов государственной власти Приморского края в средствах массовой информации (по Законодательному Собранию Приморского края в 2015 году – 28,3 млн рублей, в 2016 году – 36,0 млн рублей).</w:t>
      </w:r>
      <w:r>
        <w:rPr>
          <w:rFonts w:ascii="Times New Roman" w:hAnsi="Times New Roman" w:cs="Times New Roman"/>
          <w:sz w:val="28"/>
          <w:szCs w:val="28"/>
        </w:rPr>
        <w:t xml:space="preserve"> </w:t>
      </w:r>
    </w:p>
    <w:p w:rsidR="00354C21" w:rsidRDefault="00354C21" w:rsidP="00354C21">
      <w:pPr>
        <w:spacing w:after="0" w:line="240" w:lineRule="auto"/>
        <w:ind w:firstLine="709"/>
        <w:jc w:val="both"/>
        <w:rPr>
          <w:rFonts w:ascii="Times New Roman" w:hAnsi="Times New Roman" w:cs="Times New Roman"/>
          <w:sz w:val="28"/>
          <w:szCs w:val="28"/>
        </w:rPr>
      </w:pPr>
      <w:r w:rsidRPr="008F1D2C">
        <w:rPr>
          <w:rFonts w:ascii="Times New Roman" w:hAnsi="Times New Roman" w:cs="Times New Roman"/>
          <w:sz w:val="28"/>
          <w:szCs w:val="28"/>
        </w:rPr>
        <w:t>По данному разделу предусмотрены бюджетные ассигнования на реализацию ряда мероприятий 3 государственных программ Приморского края и непрограммных направлений деятельности органов власти.</w:t>
      </w:r>
    </w:p>
    <w:p w:rsidR="00500816" w:rsidRDefault="00500816" w:rsidP="00500816">
      <w:pPr>
        <w:spacing w:after="0" w:line="240" w:lineRule="auto"/>
        <w:ind w:firstLine="709"/>
        <w:jc w:val="right"/>
        <w:rPr>
          <w:rFonts w:ascii="Times New Roman" w:hAnsi="Times New Roman" w:cs="Times New Roman"/>
          <w:sz w:val="24"/>
          <w:szCs w:val="24"/>
        </w:rPr>
      </w:pPr>
    </w:p>
    <w:p w:rsidR="00500816" w:rsidRPr="00500816" w:rsidRDefault="00500816" w:rsidP="00500816">
      <w:pPr>
        <w:spacing w:after="0" w:line="240" w:lineRule="auto"/>
        <w:ind w:firstLine="709"/>
        <w:jc w:val="right"/>
        <w:rPr>
          <w:rFonts w:ascii="Times New Roman" w:hAnsi="Times New Roman" w:cs="Times New Roman"/>
          <w:sz w:val="24"/>
          <w:szCs w:val="24"/>
        </w:rPr>
      </w:pPr>
      <w:r w:rsidRPr="00500816">
        <w:rPr>
          <w:rFonts w:ascii="Times New Roman" w:hAnsi="Times New Roman" w:cs="Times New Roman"/>
          <w:sz w:val="24"/>
          <w:szCs w:val="24"/>
        </w:rPr>
        <w:t xml:space="preserve">Таблица </w:t>
      </w:r>
      <w:r w:rsidR="00B054D9">
        <w:rPr>
          <w:rFonts w:ascii="Times New Roman" w:hAnsi="Times New Roman" w:cs="Times New Roman"/>
          <w:sz w:val="24"/>
          <w:szCs w:val="24"/>
        </w:rPr>
        <w:t>30</w:t>
      </w:r>
    </w:p>
    <w:p w:rsidR="00354C21" w:rsidRPr="00500816" w:rsidRDefault="00500816" w:rsidP="00500816">
      <w:pPr>
        <w:spacing w:after="0" w:line="240" w:lineRule="auto"/>
        <w:ind w:firstLine="709"/>
        <w:jc w:val="right"/>
        <w:rPr>
          <w:rFonts w:ascii="Times New Roman" w:hAnsi="Times New Roman" w:cs="Times New Roman"/>
          <w:sz w:val="24"/>
          <w:szCs w:val="24"/>
        </w:rPr>
      </w:pPr>
      <w:r w:rsidRPr="00500816">
        <w:rPr>
          <w:rFonts w:ascii="Times New Roman" w:hAnsi="Times New Roman" w:cs="Times New Roman"/>
          <w:sz w:val="24"/>
          <w:szCs w:val="24"/>
        </w:rPr>
        <w:t>(</w:t>
      </w:r>
      <w:r w:rsidR="00354C21" w:rsidRPr="00500816">
        <w:rPr>
          <w:rFonts w:ascii="Times New Roman" w:hAnsi="Times New Roman" w:cs="Times New Roman"/>
          <w:sz w:val="24"/>
          <w:szCs w:val="24"/>
        </w:rPr>
        <w:t xml:space="preserve">млн рублей </w:t>
      </w:r>
      <w:r w:rsidRPr="00500816">
        <w:rPr>
          <w:rFonts w:ascii="Times New Roman" w:hAnsi="Times New Roman" w:cs="Times New Roman"/>
          <w:sz w:val="24"/>
          <w:szCs w:val="24"/>
        </w:rPr>
        <w:t>)</w:t>
      </w:r>
    </w:p>
    <w:tbl>
      <w:tblPr>
        <w:tblW w:w="9024" w:type="dxa"/>
        <w:tblInd w:w="93" w:type="dxa"/>
        <w:tblLook w:val="04A0" w:firstRow="1" w:lastRow="0" w:firstColumn="1" w:lastColumn="0" w:noHBand="0" w:noVBand="1"/>
      </w:tblPr>
      <w:tblGrid>
        <w:gridCol w:w="3417"/>
        <w:gridCol w:w="1985"/>
        <w:gridCol w:w="1134"/>
        <w:gridCol w:w="1276"/>
        <w:gridCol w:w="1212"/>
      </w:tblGrid>
      <w:tr w:rsidR="00DF7387" w:rsidRPr="008F1D2C" w:rsidTr="00DF7387">
        <w:trPr>
          <w:trHeight w:val="260"/>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7387" w:rsidRPr="008F1D2C" w:rsidRDefault="00DF7387" w:rsidP="00575FEA">
            <w:pPr>
              <w:spacing w:after="0" w:line="240" w:lineRule="auto"/>
              <w:jc w:val="center"/>
              <w:rPr>
                <w:rFonts w:ascii="Times New Roman" w:eastAsia="Times New Roman" w:hAnsi="Times New Roman" w:cs="Times New Roman"/>
                <w:color w:val="000000"/>
                <w:sz w:val="20"/>
                <w:szCs w:val="20"/>
                <w:lang w:eastAsia="ru-RU"/>
              </w:rPr>
            </w:pPr>
            <w:r w:rsidRPr="008F1D2C">
              <w:rPr>
                <w:rFonts w:ascii="Times New Roman" w:eastAsia="Times New Roman" w:hAnsi="Times New Roman" w:cs="Times New Roman"/>
                <w:color w:val="000000"/>
                <w:sz w:val="20"/>
                <w:szCs w:val="20"/>
                <w:lang w:eastAsia="ru-RU"/>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hideMark/>
          </w:tcPr>
          <w:p w:rsidR="00DF7387" w:rsidRPr="008F1D2C" w:rsidRDefault="00DF7387" w:rsidP="00575FEA">
            <w:pPr>
              <w:spacing w:after="0" w:line="240" w:lineRule="auto"/>
              <w:jc w:val="center"/>
              <w:rPr>
                <w:rFonts w:ascii="Times New Roman" w:eastAsia="Times New Roman" w:hAnsi="Times New Roman" w:cs="Times New Roman"/>
                <w:color w:val="000000"/>
                <w:sz w:val="20"/>
                <w:szCs w:val="20"/>
                <w:lang w:eastAsia="ru-RU"/>
              </w:rPr>
            </w:pPr>
            <w:r w:rsidRPr="008F1D2C">
              <w:rPr>
                <w:rFonts w:ascii="Times New Roman" w:eastAsia="Times New Roman" w:hAnsi="Times New Roman" w:cs="Times New Roman"/>
                <w:color w:val="000000"/>
                <w:sz w:val="20"/>
                <w:szCs w:val="20"/>
                <w:lang w:eastAsia="ru-RU"/>
              </w:rPr>
              <w:t>Утверждено Законом Приморского края</w:t>
            </w:r>
          </w:p>
          <w:p w:rsidR="00DF7387" w:rsidRPr="008F1D2C" w:rsidRDefault="00DF7387" w:rsidP="00575FEA">
            <w:pPr>
              <w:spacing w:after="0" w:line="240" w:lineRule="auto"/>
              <w:jc w:val="center"/>
              <w:rPr>
                <w:rFonts w:ascii="Times New Roman" w:eastAsia="Times New Roman" w:hAnsi="Times New Roman" w:cs="Times New Roman"/>
                <w:color w:val="000000"/>
                <w:sz w:val="20"/>
                <w:szCs w:val="20"/>
                <w:lang w:eastAsia="ru-RU"/>
              </w:rPr>
            </w:pPr>
            <w:r w:rsidRPr="008F1D2C">
              <w:rPr>
                <w:rFonts w:ascii="Times New Roman" w:eastAsia="Times New Roman" w:hAnsi="Times New Roman" w:cs="Times New Roman"/>
                <w:color w:val="000000"/>
                <w:sz w:val="20"/>
                <w:szCs w:val="20"/>
                <w:lang w:eastAsia="ru-RU"/>
              </w:rPr>
              <w:t>от 01.10.2015 № 670–КЗ   на 2015 год</w:t>
            </w:r>
          </w:p>
        </w:tc>
        <w:tc>
          <w:tcPr>
            <w:tcW w:w="1134" w:type="dxa"/>
            <w:vMerge w:val="restart"/>
            <w:tcBorders>
              <w:top w:val="single" w:sz="4" w:space="0" w:color="auto"/>
              <w:left w:val="nil"/>
              <w:right w:val="single" w:sz="4" w:space="0" w:color="auto"/>
            </w:tcBorders>
            <w:shd w:val="clear" w:color="auto" w:fill="auto"/>
            <w:vAlign w:val="center"/>
            <w:hideMark/>
          </w:tcPr>
          <w:p w:rsidR="00DF7387" w:rsidRPr="008F1D2C" w:rsidRDefault="00DF7387" w:rsidP="00575FEA">
            <w:pPr>
              <w:spacing w:after="0" w:line="240" w:lineRule="auto"/>
              <w:jc w:val="center"/>
              <w:rPr>
                <w:rFonts w:ascii="Times New Roman" w:eastAsia="Times New Roman" w:hAnsi="Times New Roman" w:cs="Times New Roman"/>
                <w:color w:val="000000"/>
                <w:sz w:val="20"/>
                <w:szCs w:val="20"/>
                <w:lang w:eastAsia="ru-RU"/>
              </w:rPr>
            </w:pPr>
            <w:r w:rsidRPr="008F1D2C">
              <w:rPr>
                <w:rFonts w:ascii="Times New Roman" w:eastAsia="Times New Roman" w:hAnsi="Times New Roman" w:cs="Times New Roman"/>
                <w:color w:val="000000"/>
                <w:sz w:val="20"/>
                <w:szCs w:val="20"/>
                <w:lang w:eastAsia="ru-RU"/>
              </w:rPr>
              <w:t xml:space="preserve">Проект бюджета </w:t>
            </w:r>
          </w:p>
          <w:p w:rsidR="00DF7387" w:rsidRPr="008F1D2C" w:rsidRDefault="00DF7387" w:rsidP="00575FEA">
            <w:pPr>
              <w:spacing w:after="0" w:line="240" w:lineRule="auto"/>
              <w:jc w:val="center"/>
              <w:rPr>
                <w:rFonts w:ascii="Times New Roman" w:eastAsia="Times New Roman" w:hAnsi="Times New Roman" w:cs="Times New Roman"/>
                <w:color w:val="000000"/>
                <w:sz w:val="20"/>
                <w:szCs w:val="20"/>
                <w:lang w:eastAsia="ru-RU"/>
              </w:rPr>
            </w:pPr>
            <w:r w:rsidRPr="008F1D2C">
              <w:rPr>
                <w:rFonts w:ascii="Times New Roman" w:eastAsia="Times New Roman" w:hAnsi="Times New Roman" w:cs="Times New Roman"/>
                <w:color w:val="000000"/>
                <w:sz w:val="20"/>
                <w:szCs w:val="20"/>
                <w:lang w:eastAsia="ru-RU"/>
              </w:rPr>
              <w:t>на 2016 год</w:t>
            </w:r>
          </w:p>
        </w:tc>
        <w:tc>
          <w:tcPr>
            <w:tcW w:w="2488" w:type="dxa"/>
            <w:gridSpan w:val="2"/>
            <w:tcBorders>
              <w:top w:val="single" w:sz="4" w:space="0" w:color="auto"/>
              <w:left w:val="nil"/>
              <w:bottom w:val="single" w:sz="4" w:space="0" w:color="auto"/>
              <w:right w:val="single" w:sz="4" w:space="0" w:color="000000"/>
            </w:tcBorders>
            <w:shd w:val="clear" w:color="auto" w:fill="auto"/>
            <w:vAlign w:val="center"/>
            <w:hideMark/>
          </w:tcPr>
          <w:p w:rsidR="00DF7387" w:rsidRPr="008F1D2C" w:rsidRDefault="00DF7387" w:rsidP="00575FEA">
            <w:pPr>
              <w:spacing w:after="0" w:line="240" w:lineRule="auto"/>
              <w:jc w:val="center"/>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Темпы роста (снижения) расходов</w:t>
            </w:r>
          </w:p>
        </w:tc>
      </w:tr>
      <w:tr w:rsidR="00DF7387" w:rsidRPr="008F1D2C" w:rsidTr="00DF7387">
        <w:trPr>
          <w:trHeight w:val="329"/>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DF7387" w:rsidRPr="008F1D2C" w:rsidRDefault="00DF7387" w:rsidP="00575FEA">
            <w:pPr>
              <w:spacing w:after="0" w:line="240" w:lineRule="auto"/>
              <w:rPr>
                <w:rFonts w:ascii="Times New Roman" w:eastAsia="Times New Roman" w:hAnsi="Times New Roman" w:cs="Times New Roman"/>
                <w:color w:val="000000"/>
                <w:sz w:val="20"/>
                <w:szCs w:val="20"/>
                <w:lang w:eastAsia="ru-RU"/>
              </w:rPr>
            </w:pPr>
          </w:p>
        </w:tc>
        <w:tc>
          <w:tcPr>
            <w:tcW w:w="1985" w:type="dxa"/>
            <w:vMerge/>
            <w:tcBorders>
              <w:left w:val="nil"/>
              <w:bottom w:val="single" w:sz="4" w:space="0" w:color="auto"/>
              <w:right w:val="single" w:sz="4" w:space="0" w:color="auto"/>
            </w:tcBorders>
            <w:shd w:val="clear" w:color="auto" w:fill="auto"/>
            <w:vAlign w:val="center"/>
            <w:hideMark/>
          </w:tcPr>
          <w:p w:rsidR="00DF7387" w:rsidRPr="008F1D2C" w:rsidRDefault="00DF7387" w:rsidP="00575FEA">
            <w:pPr>
              <w:spacing w:after="0" w:line="240" w:lineRule="auto"/>
              <w:jc w:val="center"/>
              <w:rPr>
                <w:rFonts w:ascii="Times New Roman" w:eastAsia="Times New Roman" w:hAnsi="Times New Roman" w:cs="Times New Roman"/>
                <w:color w:val="000000"/>
                <w:sz w:val="20"/>
                <w:szCs w:val="20"/>
                <w:lang w:eastAsia="ru-RU"/>
              </w:rPr>
            </w:pPr>
          </w:p>
        </w:tc>
        <w:tc>
          <w:tcPr>
            <w:tcW w:w="1134" w:type="dxa"/>
            <w:vMerge/>
            <w:tcBorders>
              <w:left w:val="nil"/>
              <w:bottom w:val="single" w:sz="4" w:space="0" w:color="auto"/>
              <w:right w:val="single" w:sz="4" w:space="0" w:color="auto"/>
            </w:tcBorders>
            <w:shd w:val="clear" w:color="auto" w:fill="auto"/>
            <w:vAlign w:val="center"/>
            <w:hideMark/>
          </w:tcPr>
          <w:p w:rsidR="00DF7387" w:rsidRPr="008F1D2C" w:rsidRDefault="00DF7387" w:rsidP="00575FE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F7387" w:rsidRPr="008F1D2C" w:rsidRDefault="00DF7387" w:rsidP="00575FEA">
            <w:pPr>
              <w:spacing w:after="0" w:line="240" w:lineRule="auto"/>
              <w:jc w:val="center"/>
              <w:rPr>
                <w:rFonts w:ascii="Times New Roman" w:eastAsia="Times New Roman" w:hAnsi="Times New Roman" w:cs="Times New Roman"/>
                <w:color w:val="000000"/>
                <w:sz w:val="20"/>
                <w:szCs w:val="20"/>
                <w:lang w:eastAsia="ru-RU"/>
              </w:rPr>
            </w:pPr>
            <w:r w:rsidRPr="008F1D2C">
              <w:rPr>
                <w:rFonts w:ascii="Times New Roman" w:eastAsia="Times New Roman" w:hAnsi="Times New Roman" w:cs="Times New Roman"/>
                <w:color w:val="000000"/>
                <w:sz w:val="20"/>
                <w:szCs w:val="20"/>
                <w:lang w:eastAsia="ru-RU"/>
              </w:rPr>
              <w:t>Сумма</w:t>
            </w:r>
          </w:p>
        </w:tc>
        <w:tc>
          <w:tcPr>
            <w:tcW w:w="1212" w:type="dxa"/>
            <w:tcBorders>
              <w:top w:val="nil"/>
              <w:left w:val="nil"/>
              <w:bottom w:val="single" w:sz="4" w:space="0" w:color="auto"/>
              <w:right w:val="single" w:sz="4" w:space="0" w:color="auto"/>
            </w:tcBorders>
            <w:shd w:val="clear" w:color="auto" w:fill="auto"/>
            <w:noWrap/>
            <w:vAlign w:val="center"/>
            <w:hideMark/>
          </w:tcPr>
          <w:p w:rsidR="00DF7387" w:rsidRPr="008F1D2C" w:rsidRDefault="00DF7387" w:rsidP="00575FEA">
            <w:pPr>
              <w:spacing w:after="0" w:line="240" w:lineRule="auto"/>
              <w:jc w:val="center"/>
              <w:rPr>
                <w:rFonts w:ascii="Times New Roman" w:eastAsia="Times New Roman" w:hAnsi="Times New Roman" w:cs="Times New Roman"/>
                <w:color w:val="000000"/>
                <w:sz w:val="20"/>
                <w:szCs w:val="20"/>
                <w:lang w:eastAsia="ru-RU"/>
              </w:rPr>
            </w:pPr>
            <w:r w:rsidRPr="008F1D2C">
              <w:rPr>
                <w:rFonts w:ascii="Times New Roman" w:eastAsia="Times New Roman" w:hAnsi="Times New Roman" w:cs="Times New Roman"/>
                <w:color w:val="000000"/>
                <w:sz w:val="20"/>
                <w:szCs w:val="20"/>
                <w:lang w:eastAsia="ru-RU"/>
              </w:rPr>
              <w:t>%</w:t>
            </w:r>
          </w:p>
        </w:tc>
      </w:tr>
      <w:tr w:rsidR="00354C21" w:rsidRPr="008F1D2C" w:rsidTr="00DF7387">
        <w:trPr>
          <w:trHeight w:val="24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54C21" w:rsidRPr="008F1D2C" w:rsidRDefault="00354C21" w:rsidP="00575FEA">
            <w:pPr>
              <w:spacing w:after="0" w:line="240" w:lineRule="auto"/>
              <w:rPr>
                <w:rFonts w:ascii="Times New Roman" w:eastAsia="Times New Roman" w:hAnsi="Times New Roman" w:cs="Times New Roman"/>
                <w:b/>
                <w:bCs/>
                <w:color w:val="000000"/>
                <w:sz w:val="20"/>
                <w:szCs w:val="20"/>
                <w:lang w:eastAsia="ru-RU"/>
              </w:rPr>
            </w:pPr>
            <w:r w:rsidRPr="008F1D2C">
              <w:rPr>
                <w:rFonts w:ascii="Times New Roman" w:eastAsia="Times New Roman" w:hAnsi="Times New Roman" w:cs="Times New Roman"/>
                <w:b/>
                <w:bCs/>
                <w:color w:val="000000"/>
                <w:sz w:val="20"/>
                <w:szCs w:val="20"/>
                <w:lang w:eastAsia="ru-RU"/>
              </w:rPr>
              <w:t>Государственные программы Приморского края</w:t>
            </w:r>
          </w:p>
        </w:tc>
        <w:tc>
          <w:tcPr>
            <w:tcW w:w="1985"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b/>
                <w:bCs/>
                <w:color w:val="000000"/>
                <w:sz w:val="20"/>
                <w:szCs w:val="20"/>
                <w:lang w:eastAsia="ru-RU"/>
              </w:rPr>
            </w:pPr>
            <w:r w:rsidRPr="008F1D2C">
              <w:rPr>
                <w:rFonts w:ascii="Times New Roman" w:eastAsia="Times New Roman" w:hAnsi="Times New Roman" w:cs="Times New Roman"/>
                <w:b/>
                <w:bCs/>
                <w:color w:val="000000"/>
                <w:sz w:val="20"/>
                <w:szCs w:val="20"/>
                <w:lang w:eastAsia="ru-RU"/>
              </w:rPr>
              <w:t>289,1</w:t>
            </w:r>
          </w:p>
        </w:tc>
        <w:tc>
          <w:tcPr>
            <w:tcW w:w="1134"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b/>
                <w:bCs/>
                <w:color w:val="000000"/>
                <w:sz w:val="20"/>
                <w:szCs w:val="20"/>
                <w:lang w:eastAsia="ru-RU"/>
              </w:rPr>
            </w:pPr>
            <w:r w:rsidRPr="008F1D2C">
              <w:rPr>
                <w:rFonts w:ascii="Times New Roman" w:eastAsia="Times New Roman" w:hAnsi="Times New Roman" w:cs="Times New Roman"/>
                <w:b/>
                <w:bCs/>
                <w:color w:val="000000"/>
                <w:sz w:val="20"/>
                <w:szCs w:val="20"/>
                <w:lang w:eastAsia="ru-RU"/>
              </w:rPr>
              <w:t>297,3</w:t>
            </w:r>
          </w:p>
        </w:tc>
        <w:tc>
          <w:tcPr>
            <w:tcW w:w="1276"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b/>
                <w:bCs/>
                <w:color w:val="000000"/>
                <w:sz w:val="20"/>
                <w:szCs w:val="20"/>
                <w:lang w:eastAsia="ru-RU"/>
              </w:rPr>
            </w:pPr>
            <w:r w:rsidRPr="008F1D2C">
              <w:rPr>
                <w:rFonts w:ascii="Times New Roman" w:eastAsia="Times New Roman" w:hAnsi="Times New Roman" w:cs="Times New Roman"/>
                <w:b/>
                <w:bCs/>
                <w:color w:val="000000"/>
                <w:sz w:val="20"/>
                <w:szCs w:val="20"/>
                <w:lang w:eastAsia="ru-RU"/>
              </w:rPr>
              <w:t>8,2</w:t>
            </w:r>
          </w:p>
        </w:tc>
        <w:tc>
          <w:tcPr>
            <w:tcW w:w="1212"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b/>
                <w:bCs/>
                <w:color w:val="000000"/>
                <w:sz w:val="20"/>
                <w:szCs w:val="20"/>
                <w:lang w:eastAsia="ru-RU"/>
              </w:rPr>
            </w:pPr>
            <w:r w:rsidRPr="008F1D2C">
              <w:rPr>
                <w:rFonts w:ascii="Times New Roman" w:eastAsia="Times New Roman" w:hAnsi="Times New Roman" w:cs="Times New Roman"/>
                <w:b/>
                <w:bCs/>
                <w:color w:val="000000"/>
                <w:sz w:val="20"/>
                <w:szCs w:val="20"/>
                <w:lang w:eastAsia="ru-RU"/>
              </w:rPr>
              <w:t>102,8</w:t>
            </w:r>
          </w:p>
        </w:tc>
      </w:tr>
      <w:tr w:rsidR="00354C21" w:rsidRPr="008F1D2C" w:rsidTr="00DF7387">
        <w:trPr>
          <w:trHeight w:val="31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54C21" w:rsidRPr="008F1D2C" w:rsidRDefault="00354C21" w:rsidP="00BB4CE4">
            <w:pPr>
              <w:spacing w:after="0" w:line="240" w:lineRule="auto"/>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"Раз</w:t>
            </w:r>
            <w:r w:rsidR="00BB4CE4">
              <w:rPr>
                <w:rFonts w:ascii="Times New Roman" w:eastAsia="Times New Roman" w:hAnsi="Times New Roman" w:cs="Times New Roman"/>
                <w:color w:val="000000"/>
                <w:lang w:eastAsia="ru-RU"/>
              </w:rPr>
              <w:t>витие культуры Приморского края</w:t>
            </w:r>
            <w:r w:rsidRPr="008F1D2C">
              <w:rPr>
                <w:rFonts w:ascii="Times New Roman" w:eastAsia="Times New Roman" w:hAnsi="Times New Roman" w:cs="Times New Roman"/>
                <w:color w:val="000000"/>
                <w:lang w:eastAsia="ru-RU"/>
              </w:rPr>
              <w:t>"</w:t>
            </w:r>
          </w:p>
        </w:tc>
        <w:tc>
          <w:tcPr>
            <w:tcW w:w="1985"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14,3</w:t>
            </w:r>
          </w:p>
        </w:tc>
        <w:tc>
          <w:tcPr>
            <w:tcW w:w="1134"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14,3</w:t>
            </w:r>
          </w:p>
        </w:tc>
        <w:tc>
          <w:tcPr>
            <w:tcW w:w="1276"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0,0</w:t>
            </w:r>
          </w:p>
        </w:tc>
        <w:tc>
          <w:tcPr>
            <w:tcW w:w="1212"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100,0</w:t>
            </w:r>
          </w:p>
        </w:tc>
      </w:tr>
      <w:tr w:rsidR="00354C21" w:rsidRPr="008F1D2C" w:rsidTr="00DF7387">
        <w:trPr>
          <w:trHeight w:val="3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54C21" w:rsidRPr="008F1D2C" w:rsidRDefault="00354C21" w:rsidP="00BB4CE4">
            <w:pPr>
              <w:spacing w:after="0" w:line="240" w:lineRule="auto"/>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"Информационное общество</w:t>
            </w:r>
            <w:r w:rsidR="00BB4CE4">
              <w:rPr>
                <w:rFonts w:ascii="Times New Roman" w:eastAsia="Times New Roman" w:hAnsi="Times New Roman" w:cs="Times New Roman"/>
                <w:color w:val="000000"/>
                <w:lang w:eastAsia="ru-RU"/>
              </w:rPr>
              <w:t>"</w:t>
            </w:r>
          </w:p>
        </w:tc>
        <w:tc>
          <w:tcPr>
            <w:tcW w:w="1985"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268,5</w:t>
            </w:r>
          </w:p>
        </w:tc>
        <w:tc>
          <w:tcPr>
            <w:tcW w:w="1134"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276,0</w:t>
            </w:r>
          </w:p>
        </w:tc>
        <w:tc>
          <w:tcPr>
            <w:tcW w:w="1276"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7,5</w:t>
            </w:r>
          </w:p>
        </w:tc>
        <w:tc>
          <w:tcPr>
            <w:tcW w:w="1212"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102,8</w:t>
            </w:r>
          </w:p>
        </w:tc>
      </w:tr>
      <w:tr w:rsidR="00354C21" w:rsidRPr="008F1D2C" w:rsidTr="00DF7387">
        <w:trPr>
          <w:trHeight w:val="12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54C21" w:rsidRPr="008F1D2C" w:rsidRDefault="00354C21" w:rsidP="00BB4CE4">
            <w:pPr>
              <w:spacing w:after="0" w:line="240" w:lineRule="auto"/>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 xml:space="preserve">"Безопасный край" </w:t>
            </w:r>
          </w:p>
        </w:tc>
        <w:tc>
          <w:tcPr>
            <w:tcW w:w="1985"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6,3</w:t>
            </w:r>
          </w:p>
        </w:tc>
        <w:tc>
          <w:tcPr>
            <w:tcW w:w="1134"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7,0</w:t>
            </w:r>
          </w:p>
        </w:tc>
        <w:tc>
          <w:tcPr>
            <w:tcW w:w="1276"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0,7</w:t>
            </w:r>
          </w:p>
        </w:tc>
        <w:tc>
          <w:tcPr>
            <w:tcW w:w="1212"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111,1</w:t>
            </w:r>
          </w:p>
        </w:tc>
      </w:tr>
      <w:tr w:rsidR="00354C21" w:rsidRPr="008F1D2C" w:rsidTr="00DF7387">
        <w:trPr>
          <w:trHeight w:val="4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54C21" w:rsidRPr="008F1D2C" w:rsidRDefault="00354C21" w:rsidP="00575FEA">
            <w:pPr>
              <w:spacing w:after="0" w:line="240" w:lineRule="auto"/>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Мероприятия непрограммных направлений деятельности органов государственной власти</w:t>
            </w:r>
          </w:p>
        </w:tc>
        <w:tc>
          <w:tcPr>
            <w:tcW w:w="1985"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28,3</w:t>
            </w:r>
          </w:p>
        </w:tc>
        <w:tc>
          <w:tcPr>
            <w:tcW w:w="1134"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36,0</w:t>
            </w:r>
          </w:p>
        </w:tc>
        <w:tc>
          <w:tcPr>
            <w:tcW w:w="1276"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7,7</w:t>
            </w:r>
          </w:p>
        </w:tc>
        <w:tc>
          <w:tcPr>
            <w:tcW w:w="1212"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color w:val="000000"/>
                <w:lang w:eastAsia="ru-RU"/>
              </w:rPr>
            </w:pPr>
            <w:r w:rsidRPr="008F1D2C">
              <w:rPr>
                <w:rFonts w:ascii="Times New Roman" w:eastAsia="Times New Roman" w:hAnsi="Times New Roman" w:cs="Times New Roman"/>
                <w:color w:val="000000"/>
                <w:lang w:eastAsia="ru-RU"/>
              </w:rPr>
              <w:t>127,2</w:t>
            </w:r>
          </w:p>
        </w:tc>
      </w:tr>
      <w:tr w:rsidR="00354C21" w:rsidRPr="008F1D2C" w:rsidTr="00DF7387">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54C21" w:rsidRPr="008F1D2C" w:rsidRDefault="00354C21" w:rsidP="00575FEA">
            <w:pPr>
              <w:spacing w:after="0" w:line="240" w:lineRule="auto"/>
              <w:rPr>
                <w:rFonts w:ascii="Times New Roman" w:eastAsia="Times New Roman" w:hAnsi="Times New Roman" w:cs="Times New Roman"/>
                <w:b/>
                <w:bCs/>
                <w:color w:val="000000"/>
                <w:lang w:eastAsia="ru-RU"/>
              </w:rPr>
            </w:pPr>
            <w:r w:rsidRPr="008F1D2C">
              <w:rPr>
                <w:rFonts w:ascii="Times New Roman" w:eastAsia="Times New Roman" w:hAnsi="Times New Roman" w:cs="Times New Roman"/>
                <w:b/>
                <w:bCs/>
                <w:color w:val="000000"/>
                <w:lang w:eastAsia="ru-RU"/>
              </w:rPr>
              <w:t>Всего</w:t>
            </w:r>
          </w:p>
        </w:tc>
        <w:tc>
          <w:tcPr>
            <w:tcW w:w="1985"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b/>
                <w:bCs/>
                <w:color w:val="000000"/>
                <w:lang w:eastAsia="ru-RU"/>
              </w:rPr>
            </w:pPr>
            <w:r w:rsidRPr="008F1D2C">
              <w:rPr>
                <w:rFonts w:ascii="Times New Roman" w:eastAsia="Times New Roman" w:hAnsi="Times New Roman" w:cs="Times New Roman"/>
                <w:b/>
                <w:bCs/>
                <w:color w:val="000000"/>
                <w:lang w:eastAsia="ru-RU"/>
              </w:rPr>
              <w:t>317,4</w:t>
            </w:r>
          </w:p>
        </w:tc>
        <w:tc>
          <w:tcPr>
            <w:tcW w:w="1134"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b/>
                <w:bCs/>
                <w:color w:val="000000"/>
                <w:lang w:eastAsia="ru-RU"/>
              </w:rPr>
            </w:pPr>
            <w:r w:rsidRPr="008F1D2C">
              <w:rPr>
                <w:rFonts w:ascii="Times New Roman" w:eastAsia="Times New Roman" w:hAnsi="Times New Roman" w:cs="Times New Roman"/>
                <w:b/>
                <w:bCs/>
                <w:color w:val="000000"/>
                <w:lang w:eastAsia="ru-RU"/>
              </w:rPr>
              <w:t>333,3</w:t>
            </w:r>
          </w:p>
        </w:tc>
        <w:tc>
          <w:tcPr>
            <w:tcW w:w="1276"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b/>
                <w:bCs/>
                <w:color w:val="000000"/>
                <w:lang w:eastAsia="ru-RU"/>
              </w:rPr>
            </w:pPr>
            <w:r w:rsidRPr="008F1D2C">
              <w:rPr>
                <w:rFonts w:ascii="Times New Roman" w:eastAsia="Times New Roman" w:hAnsi="Times New Roman" w:cs="Times New Roman"/>
                <w:b/>
                <w:bCs/>
                <w:color w:val="000000"/>
                <w:lang w:eastAsia="ru-RU"/>
              </w:rPr>
              <w:t>15,9</w:t>
            </w:r>
          </w:p>
        </w:tc>
        <w:tc>
          <w:tcPr>
            <w:tcW w:w="1212" w:type="dxa"/>
            <w:tcBorders>
              <w:top w:val="nil"/>
              <w:left w:val="nil"/>
              <w:bottom w:val="single" w:sz="4" w:space="0" w:color="auto"/>
              <w:right w:val="single" w:sz="4" w:space="0" w:color="auto"/>
            </w:tcBorders>
            <w:shd w:val="clear" w:color="auto" w:fill="auto"/>
            <w:hideMark/>
          </w:tcPr>
          <w:p w:rsidR="00354C21" w:rsidRPr="008F1D2C" w:rsidRDefault="00354C21" w:rsidP="00575FEA">
            <w:pPr>
              <w:spacing w:after="0" w:line="240" w:lineRule="auto"/>
              <w:jc w:val="right"/>
              <w:rPr>
                <w:rFonts w:ascii="Times New Roman" w:eastAsia="Times New Roman" w:hAnsi="Times New Roman" w:cs="Times New Roman"/>
                <w:b/>
                <w:bCs/>
                <w:color w:val="000000"/>
                <w:lang w:eastAsia="ru-RU"/>
              </w:rPr>
            </w:pPr>
            <w:r w:rsidRPr="008F1D2C">
              <w:rPr>
                <w:rFonts w:ascii="Times New Roman" w:eastAsia="Times New Roman" w:hAnsi="Times New Roman" w:cs="Times New Roman"/>
                <w:b/>
                <w:bCs/>
                <w:color w:val="000000"/>
                <w:lang w:eastAsia="ru-RU"/>
              </w:rPr>
              <w:t>105,0</w:t>
            </w:r>
          </w:p>
        </w:tc>
      </w:tr>
    </w:tbl>
    <w:p w:rsidR="00C70308" w:rsidRDefault="00C70308" w:rsidP="00C45BB1">
      <w:pPr>
        <w:spacing w:after="0" w:line="240" w:lineRule="auto"/>
        <w:ind w:firstLine="720"/>
        <w:rPr>
          <w:rFonts w:ascii="Times New Roman" w:eastAsia="Times New Roman" w:hAnsi="Times New Roman" w:cs="Times New Roman"/>
          <w:b/>
          <w:sz w:val="28"/>
          <w:szCs w:val="28"/>
          <w:lang w:eastAsia="ru-RU"/>
        </w:rPr>
      </w:pPr>
    </w:p>
    <w:p w:rsidR="00F71567" w:rsidRDefault="00F7156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71567" w:rsidRPr="004201DA" w:rsidRDefault="00F71567"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ED5C0D">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5.13. Раздел 13 "Обслуживание государственного и муниципального долга"</w:t>
      </w:r>
    </w:p>
    <w:p w:rsidR="005E7E9F" w:rsidRPr="004201DA" w:rsidRDefault="005E7E9F" w:rsidP="005E7E9F">
      <w:pPr>
        <w:spacing w:after="0" w:line="240" w:lineRule="auto"/>
        <w:ind w:firstLine="743"/>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Расходы по разделу осуществляются в рамках подпрограммы "Долгосрочное финансовое планирование и организация бюджетного процесса, совершенствование межбюджетных отношений в Приморском крае"</w:t>
      </w:r>
      <w:r w:rsidR="00041BAD" w:rsidRPr="004201DA">
        <w:rPr>
          <w:rFonts w:ascii="Times New Roman" w:eastAsia="Times New Roman" w:hAnsi="Times New Roman" w:cs="Times New Roman"/>
          <w:sz w:val="28"/>
          <w:szCs w:val="28"/>
          <w:lang w:eastAsia="ru-RU"/>
        </w:rPr>
        <w:t xml:space="preserve"> на 2013-2020 годы </w:t>
      </w:r>
      <w:r w:rsidRPr="004201DA">
        <w:rPr>
          <w:rFonts w:ascii="Times New Roman" w:eastAsia="Times New Roman" w:hAnsi="Times New Roman" w:cs="Times New Roman"/>
          <w:sz w:val="28"/>
          <w:szCs w:val="28"/>
          <w:lang w:eastAsia="ru-RU"/>
        </w:rPr>
        <w:t>ГП "Экономическое развитие и инновационная экономика Приморского края" на 2013-20</w:t>
      </w:r>
      <w:r w:rsidR="00041BAD" w:rsidRPr="004201DA">
        <w:rPr>
          <w:rFonts w:ascii="Times New Roman" w:eastAsia="Times New Roman" w:hAnsi="Times New Roman" w:cs="Times New Roman"/>
          <w:sz w:val="28"/>
          <w:szCs w:val="28"/>
          <w:lang w:eastAsia="ru-RU"/>
        </w:rPr>
        <w:t xml:space="preserve">20 </w:t>
      </w:r>
      <w:r w:rsidRPr="004201DA">
        <w:rPr>
          <w:rFonts w:ascii="Times New Roman" w:eastAsia="Times New Roman" w:hAnsi="Times New Roman" w:cs="Times New Roman"/>
          <w:sz w:val="28"/>
          <w:szCs w:val="28"/>
          <w:lang w:eastAsia="ru-RU"/>
        </w:rPr>
        <w:t>годы.</w:t>
      </w:r>
    </w:p>
    <w:p w:rsidR="005E7E9F" w:rsidRPr="004201DA" w:rsidRDefault="005E7E9F" w:rsidP="005E7E9F">
      <w:pPr>
        <w:spacing w:after="0" w:line="240" w:lineRule="auto"/>
        <w:ind w:firstLine="743"/>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 соответствии с ведомственной структурой расходов на 201</w:t>
      </w:r>
      <w:r w:rsidR="00041BAD" w:rsidRPr="004201DA">
        <w:rPr>
          <w:rFonts w:ascii="Times New Roman" w:eastAsia="Times New Roman" w:hAnsi="Times New Roman" w:cs="Times New Roman"/>
          <w:sz w:val="28"/>
          <w:szCs w:val="28"/>
          <w:lang w:eastAsia="ru-RU"/>
        </w:rPr>
        <w:t>6 год</w:t>
      </w:r>
      <w:r w:rsidRPr="004201DA">
        <w:rPr>
          <w:rFonts w:ascii="Times New Roman" w:eastAsia="Times New Roman" w:hAnsi="Times New Roman" w:cs="Times New Roman"/>
          <w:sz w:val="28"/>
          <w:szCs w:val="28"/>
          <w:lang w:eastAsia="ru-RU"/>
        </w:rPr>
        <w:t xml:space="preserve"> главным распорядителем бюджетных средств определен департамент финансов Приморского края.</w:t>
      </w:r>
    </w:p>
    <w:p w:rsidR="007A5CE6" w:rsidRPr="004201DA" w:rsidRDefault="00840F09" w:rsidP="005E7E9F">
      <w:pPr>
        <w:spacing w:after="0" w:line="240" w:lineRule="auto"/>
        <w:ind w:firstLine="743"/>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Общий объем расходов по разделу предусмотрен в сумме 994,3 млн рублей, или 1,2 % общего объема расходов на планируемый период. </w:t>
      </w:r>
    </w:p>
    <w:p w:rsidR="00840F09" w:rsidRPr="004201DA" w:rsidRDefault="007A5CE6" w:rsidP="005E7E9F">
      <w:pPr>
        <w:spacing w:after="0" w:line="240" w:lineRule="auto"/>
        <w:ind w:firstLine="743"/>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К сведению, у</w:t>
      </w:r>
      <w:r w:rsidR="00840F09" w:rsidRPr="004201DA">
        <w:rPr>
          <w:rFonts w:ascii="Times New Roman" w:eastAsia="Times New Roman" w:hAnsi="Times New Roman" w:cs="Times New Roman"/>
          <w:sz w:val="28"/>
          <w:szCs w:val="28"/>
          <w:lang w:eastAsia="ru-RU"/>
        </w:rPr>
        <w:t xml:space="preserve">казанный объем превышает </w:t>
      </w:r>
      <w:r w:rsidR="00BA5C1D" w:rsidRPr="004201DA">
        <w:rPr>
          <w:rFonts w:ascii="Times New Roman" w:eastAsia="Times New Roman" w:hAnsi="Times New Roman" w:cs="Times New Roman"/>
          <w:sz w:val="28"/>
          <w:szCs w:val="28"/>
          <w:lang w:eastAsia="ru-RU"/>
        </w:rPr>
        <w:t xml:space="preserve">общий объем </w:t>
      </w:r>
      <w:r w:rsidR="00840F09" w:rsidRPr="004201DA">
        <w:rPr>
          <w:rFonts w:ascii="Times New Roman" w:eastAsia="Times New Roman" w:hAnsi="Times New Roman" w:cs="Times New Roman"/>
          <w:sz w:val="28"/>
          <w:szCs w:val="28"/>
          <w:lang w:eastAsia="ru-RU"/>
        </w:rPr>
        <w:t>расход</w:t>
      </w:r>
      <w:r w:rsidR="00BA5C1D" w:rsidRPr="004201DA">
        <w:rPr>
          <w:rFonts w:ascii="Times New Roman" w:eastAsia="Times New Roman" w:hAnsi="Times New Roman" w:cs="Times New Roman"/>
          <w:sz w:val="28"/>
          <w:szCs w:val="28"/>
          <w:lang w:eastAsia="ru-RU"/>
        </w:rPr>
        <w:t>ов</w:t>
      </w:r>
      <w:r w:rsidR="00840F09" w:rsidRPr="004201DA">
        <w:rPr>
          <w:rFonts w:ascii="Times New Roman" w:eastAsia="Times New Roman" w:hAnsi="Times New Roman" w:cs="Times New Roman"/>
          <w:sz w:val="28"/>
          <w:szCs w:val="28"/>
          <w:lang w:eastAsia="ru-RU"/>
        </w:rPr>
        <w:t>, п</w:t>
      </w:r>
      <w:r w:rsidR="00BA5C1D" w:rsidRPr="004201DA">
        <w:rPr>
          <w:rFonts w:ascii="Times New Roman" w:eastAsia="Times New Roman" w:hAnsi="Times New Roman" w:cs="Times New Roman"/>
          <w:sz w:val="28"/>
          <w:szCs w:val="28"/>
          <w:lang w:eastAsia="ru-RU"/>
        </w:rPr>
        <w:t xml:space="preserve">ланируемых </w:t>
      </w:r>
      <w:r w:rsidR="00840F09" w:rsidRPr="004201DA">
        <w:rPr>
          <w:rFonts w:ascii="Times New Roman" w:eastAsia="Times New Roman" w:hAnsi="Times New Roman" w:cs="Times New Roman"/>
          <w:sz w:val="28"/>
          <w:szCs w:val="28"/>
          <w:lang w:eastAsia="ru-RU"/>
        </w:rPr>
        <w:t xml:space="preserve">по разделам "Национальная оборона" (25,3 млн рублей), </w:t>
      </w:r>
      <w:r w:rsidR="00BD07F9" w:rsidRPr="004201DA">
        <w:rPr>
          <w:rFonts w:ascii="Times New Roman" w:eastAsia="Times New Roman" w:hAnsi="Times New Roman" w:cs="Times New Roman"/>
          <w:sz w:val="28"/>
          <w:szCs w:val="28"/>
          <w:lang w:eastAsia="ru-RU"/>
        </w:rPr>
        <w:t xml:space="preserve">"Охрана окружающей среды" (52,2 млн рублей) и </w:t>
      </w:r>
      <w:r w:rsidR="00840F09" w:rsidRPr="004201DA">
        <w:rPr>
          <w:rFonts w:ascii="Times New Roman" w:eastAsia="Times New Roman" w:hAnsi="Times New Roman" w:cs="Times New Roman"/>
          <w:sz w:val="28"/>
          <w:szCs w:val="28"/>
          <w:lang w:eastAsia="ru-RU"/>
        </w:rPr>
        <w:t>"Средства массовой информации"</w:t>
      </w:r>
      <w:r w:rsidR="00BD07F9" w:rsidRPr="004201DA">
        <w:rPr>
          <w:rFonts w:ascii="Times New Roman" w:eastAsia="Times New Roman" w:hAnsi="Times New Roman" w:cs="Times New Roman"/>
          <w:sz w:val="28"/>
          <w:szCs w:val="28"/>
          <w:lang w:eastAsia="ru-RU"/>
        </w:rPr>
        <w:t xml:space="preserve"> (333,3 млн рублей)</w:t>
      </w:r>
      <w:r w:rsidR="00840F09" w:rsidRPr="004201DA">
        <w:rPr>
          <w:rFonts w:ascii="Times New Roman" w:eastAsia="Times New Roman" w:hAnsi="Times New Roman" w:cs="Times New Roman"/>
          <w:sz w:val="28"/>
          <w:szCs w:val="28"/>
          <w:lang w:eastAsia="ru-RU"/>
        </w:rPr>
        <w:t xml:space="preserve"> в 2,4 раза</w:t>
      </w:r>
      <w:r w:rsidR="00BD07F9" w:rsidRPr="004201DA">
        <w:rPr>
          <w:rFonts w:ascii="Times New Roman" w:eastAsia="Times New Roman" w:hAnsi="Times New Roman" w:cs="Times New Roman"/>
          <w:sz w:val="28"/>
          <w:szCs w:val="28"/>
          <w:lang w:eastAsia="ru-RU"/>
        </w:rPr>
        <w:t xml:space="preserve"> и практически сопоставим </w:t>
      </w:r>
      <w:r w:rsidR="007140DC" w:rsidRPr="004201DA">
        <w:rPr>
          <w:rFonts w:ascii="Times New Roman" w:eastAsia="Times New Roman" w:hAnsi="Times New Roman" w:cs="Times New Roman"/>
          <w:sz w:val="28"/>
          <w:szCs w:val="28"/>
          <w:lang w:eastAsia="ru-RU"/>
        </w:rPr>
        <w:t>(97,1</w:t>
      </w:r>
      <w:r w:rsidR="00DF7387">
        <w:rPr>
          <w:rFonts w:ascii="Times New Roman" w:eastAsia="Times New Roman" w:hAnsi="Times New Roman" w:cs="Times New Roman"/>
          <w:sz w:val="28"/>
          <w:szCs w:val="28"/>
          <w:lang w:eastAsia="ru-RU"/>
        </w:rPr>
        <w:t> </w:t>
      </w:r>
      <w:r w:rsidR="007140DC" w:rsidRPr="004201DA">
        <w:rPr>
          <w:rFonts w:ascii="Times New Roman" w:eastAsia="Times New Roman" w:hAnsi="Times New Roman" w:cs="Times New Roman"/>
          <w:sz w:val="28"/>
          <w:szCs w:val="28"/>
          <w:lang w:eastAsia="ru-RU"/>
        </w:rPr>
        <w:t xml:space="preserve">%) </w:t>
      </w:r>
      <w:r w:rsidR="00BD07F9" w:rsidRPr="004201DA">
        <w:rPr>
          <w:rFonts w:ascii="Times New Roman" w:eastAsia="Times New Roman" w:hAnsi="Times New Roman" w:cs="Times New Roman"/>
          <w:sz w:val="28"/>
          <w:szCs w:val="28"/>
          <w:lang w:eastAsia="ru-RU"/>
        </w:rPr>
        <w:t>с расходами по разделу "Культура</w:t>
      </w:r>
      <w:r w:rsidR="007140DC" w:rsidRPr="004201DA">
        <w:rPr>
          <w:rFonts w:ascii="Times New Roman" w:eastAsia="Times New Roman" w:hAnsi="Times New Roman" w:cs="Times New Roman"/>
          <w:sz w:val="28"/>
          <w:szCs w:val="28"/>
          <w:lang w:eastAsia="ru-RU"/>
        </w:rPr>
        <w:t>, кинематография" (1024,5 млн рублей).</w:t>
      </w:r>
      <w:r w:rsidR="00840F09" w:rsidRPr="004201DA">
        <w:rPr>
          <w:rFonts w:ascii="Times New Roman" w:eastAsia="Times New Roman" w:hAnsi="Times New Roman" w:cs="Times New Roman"/>
          <w:sz w:val="28"/>
          <w:szCs w:val="28"/>
          <w:lang w:eastAsia="ru-RU"/>
        </w:rPr>
        <w:t xml:space="preserve"> </w:t>
      </w:r>
    </w:p>
    <w:p w:rsidR="001E36D1" w:rsidRPr="004201DA" w:rsidRDefault="005E7E9F" w:rsidP="005E7E9F">
      <w:pPr>
        <w:spacing w:after="0" w:line="240" w:lineRule="auto"/>
        <w:ind w:firstLine="743"/>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 законопроекте на 201</w:t>
      </w:r>
      <w:r w:rsidR="00041BAD" w:rsidRPr="004201DA">
        <w:rPr>
          <w:rFonts w:ascii="Times New Roman" w:eastAsia="Times New Roman" w:hAnsi="Times New Roman" w:cs="Times New Roman"/>
          <w:sz w:val="28"/>
          <w:szCs w:val="28"/>
          <w:lang w:eastAsia="ru-RU"/>
        </w:rPr>
        <w:t>6</w:t>
      </w:r>
      <w:r w:rsidRPr="004201DA">
        <w:rPr>
          <w:rFonts w:ascii="Times New Roman" w:eastAsia="Times New Roman" w:hAnsi="Times New Roman" w:cs="Times New Roman"/>
          <w:sz w:val="28"/>
          <w:szCs w:val="28"/>
          <w:lang w:eastAsia="ru-RU"/>
        </w:rPr>
        <w:t xml:space="preserve"> год предусмотрены </w:t>
      </w:r>
      <w:r w:rsidR="00041BAD" w:rsidRPr="004201DA">
        <w:rPr>
          <w:rFonts w:ascii="Times New Roman" w:eastAsia="Times New Roman" w:hAnsi="Times New Roman" w:cs="Times New Roman"/>
          <w:sz w:val="28"/>
          <w:szCs w:val="28"/>
          <w:lang w:eastAsia="ru-RU"/>
        </w:rPr>
        <w:t xml:space="preserve">на уровне 2015 года </w:t>
      </w:r>
      <w:r w:rsidR="00F649CC" w:rsidRPr="004201DA">
        <w:rPr>
          <w:rFonts w:ascii="Times New Roman" w:eastAsia="Times New Roman" w:hAnsi="Times New Roman" w:cs="Times New Roman"/>
          <w:sz w:val="28"/>
          <w:szCs w:val="28"/>
          <w:lang w:eastAsia="ru-RU"/>
        </w:rPr>
        <w:t xml:space="preserve">расходы на процентные платежи по реструктурированной задолженности по бюджетным кредитам </w:t>
      </w:r>
      <w:r w:rsidR="00041BAD" w:rsidRPr="004201DA">
        <w:rPr>
          <w:rFonts w:ascii="Times New Roman" w:eastAsia="Times New Roman" w:hAnsi="Times New Roman" w:cs="Times New Roman"/>
          <w:sz w:val="28"/>
          <w:szCs w:val="28"/>
          <w:lang w:eastAsia="ru-RU"/>
        </w:rPr>
        <w:t>в сумме 994,</w:t>
      </w:r>
      <w:r w:rsidR="00F649CC" w:rsidRPr="004201DA">
        <w:rPr>
          <w:rFonts w:ascii="Times New Roman" w:eastAsia="Times New Roman" w:hAnsi="Times New Roman" w:cs="Times New Roman"/>
          <w:sz w:val="28"/>
          <w:szCs w:val="28"/>
          <w:lang w:eastAsia="ru-RU"/>
        </w:rPr>
        <w:t>1</w:t>
      </w:r>
      <w:r w:rsidR="00041BAD" w:rsidRPr="004201DA">
        <w:rPr>
          <w:rFonts w:ascii="Times New Roman" w:eastAsia="Times New Roman" w:hAnsi="Times New Roman" w:cs="Times New Roman"/>
          <w:sz w:val="28"/>
          <w:szCs w:val="28"/>
          <w:lang w:eastAsia="ru-RU"/>
        </w:rPr>
        <w:t> млн рублей</w:t>
      </w:r>
      <w:r w:rsidR="001E36D1" w:rsidRPr="004201DA">
        <w:rPr>
          <w:rFonts w:ascii="Times New Roman" w:eastAsia="Times New Roman" w:hAnsi="Times New Roman" w:cs="Times New Roman"/>
          <w:sz w:val="28"/>
          <w:szCs w:val="28"/>
          <w:lang w:eastAsia="ru-RU"/>
        </w:rPr>
        <w:t>.</w:t>
      </w:r>
    </w:p>
    <w:p w:rsidR="005E7E9F" w:rsidRPr="004201DA" w:rsidRDefault="00F649CC" w:rsidP="005E7E9F">
      <w:pPr>
        <w:spacing w:after="0" w:line="240" w:lineRule="auto"/>
        <w:ind w:firstLine="743"/>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На обслуживание государственного долга предусмотрено 0,16</w:t>
      </w:r>
      <w:r w:rsidR="001E36D1" w:rsidRPr="004201DA">
        <w:rPr>
          <w:rFonts w:ascii="Times New Roman" w:eastAsia="Times New Roman" w:hAnsi="Times New Roman" w:cs="Times New Roman"/>
          <w:sz w:val="28"/>
          <w:szCs w:val="28"/>
          <w:lang w:eastAsia="ru-RU"/>
        </w:rPr>
        <w:t>4</w:t>
      </w:r>
      <w:r w:rsidRPr="004201DA">
        <w:rPr>
          <w:rFonts w:ascii="Times New Roman" w:eastAsia="Times New Roman" w:hAnsi="Times New Roman" w:cs="Times New Roman"/>
          <w:sz w:val="28"/>
          <w:szCs w:val="28"/>
          <w:lang w:eastAsia="ru-RU"/>
        </w:rPr>
        <w:t xml:space="preserve"> млн рублей, что выше на 37,2 % чем в 2015 году (0,</w:t>
      </w:r>
      <w:r w:rsidR="001E36D1" w:rsidRPr="004201DA">
        <w:rPr>
          <w:rFonts w:ascii="Times New Roman" w:eastAsia="Times New Roman" w:hAnsi="Times New Roman" w:cs="Times New Roman"/>
          <w:sz w:val="28"/>
          <w:szCs w:val="28"/>
          <w:lang w:eastAsia="ru-RU"/>
        </w:rPr>
        <w:t>119</w:t>
      </w:r>
      <w:r w:rsidRPr="004201DA">
        <w:rPr>
          <w:rFonts w:ascii="Times New Roman" w:eastAsia="Times New Roman" w:hAnsi="Times New Roman" w:cs="Times New Roman"/>
          <w:sz w:val="28"/>
          <w:szCs w:val="28"/>
          <w:lang w:eastAsia="ru-RU"/>
        </w:rPr>
        <w:t xml:space="preserve"> млн рублей).</w:t>
      </w: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5.14. Раздел  14 "Межбюджетные трансферты  общего характера бюджетам субъектов Российской Федерации и муниципальных образований"</w:t>
      </w:r>
    </w:p>
    <w:p w:rsidR="002C170E" w:rsidRDefault="002C170E" w:rsidP="002C170E">
      <w:pPr>
        <w:spacing w:after="0" w:line="240" w:lineRule="auto"/>
        <w:ind w:firstLine="743"/>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общий объем расходов по разделу предусмотрен в сумме 2</w:t>
      </w:r>
      <w:r>
        <w:rPr>
          <w:rFonts w:ascii="Times New Roman" w:eastAsia="Times New Roman" w:hAnsi="Times New Roman" w:cs="Times New Roman"/>
          <w:sz w:val="28"/>
          <w:szCs w:val="28"/>
          <w:lang w:eastAsia="ru-RU"/>
        </w:rPr>
        <w:t>337,4</w:t>
      </w:r>
      <w:r w:rsidRPr="00B24F90">
        <w:rPr>
          <w:rFonts w:ascii="Times New Roman" w:eastAsia="Times New Roman" w:hAnsi="Times New Roman" w:cs="Times New Roman"/>
          <w:sz w:val="28"/>
          <w:szCs w:val="28"/>
          <w:lang w:eastAsia="ru-RU"/>
        </w:rPr>
        <w:t xml:space="preserve"> млн рублей </w:t>
      </w:r>
      <w:r>
        <w:rPr>
          <w:rFonts w:ascii="Times New Roman" w:eastAsia="Times New Roman" w:hAnsi="Times New Roman" w:cs="Times New Roman"/>
          <w:sz w:val="28"/>
          <w:szCs w:val="28"/>
          <w:lang w:eastAsia="ru-RU"/>
        </w:rPr>
        <w:t xml:space="preserve">(в том числе федеральные средства </w:t>
      </w:r>
      <w:r w:rsidR="00DF7387">
        <w:rPr>
          <w:rFonts w:ascii="Times New Roman" w:eastAsia="Times New Roman" w:hAnsi="Times New Roman" w:cs="Times New Roman"/>
          <w:sz w:val="28"/>
          <w:szCs w:val="28"/>
          <w:lang w:eastAsia="ru-RU"/>
        </w:rPr>
        <w:t>– 727,6 млн рублей, краевые –</w:t>
      </w:r>
      <w:r>
        <w:rPr>
          <w:rFonts w:ascii="Times New Roman" w:eastAsia="Times New Roman" w:hAnsi="Times New Roman" w:cs="Times New Roman"/>
          <w:sz w:val="28"/>
          <w:szCs w:val="28"/>
          <w:lang w:eastAsia="ru-RU"/>
        </w:rPr>
        <w:t xml:space="preserve"> 1609,8 млн рублей) </w:t>
      </w:r>
      <w:r w:rsidRPr="00B24F9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w:t>
      </w:r>
      <w:r w:rsidRPr="00B24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снижением </w:t>
      </w:r>
      <w:r w:rsidRPr="00B24F90">
        <w:rPr>
          <w:rFonts w:ascii="Times New Roman" w:eastAsia="Times New Roman" w:hAnsi="Times New Roman" w:cs="Times New Roman"/>
          <w:sz w:val="28"/>
          <w:szCs w:val="28"/>
          <w:lang w:eastAsia="ru-RU"/>
        </w:rPr>
        <w:t>к уровню 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2604,8</w:t>
      </w:r>
      <w:r w:rsidRPr="00B24F90">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в том числе</w:t>
      </w:r>
      <w:r w:rsidRPr="004F50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федеральные средства </w:t>
      </w:r>
      <w:r w:rsidR="00DF73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895,7 млн рублей, краевые </w:t>
      </w:r>
      <w:r w:rsidR="00DF73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1709,1 млн рублей</w:t>
      </w:r>
      <w:r w:rsidRPr="00B24F90">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10</w:t>
      </w:r>
      <w:r w:rsidRPr="00B24F90">
        <w:rPr>
          <w:rFonts w:ascii="Times New Roman" w:eastAsia="Times New Roman" w:hAnsi="Times New Roman" w:cs="Times New Roman"/>
          <w:sz w:val="28"/>
          <w:szCs w:val="28"/>
          <w:lang w:eastAsia="ru-RU"/>
        </w:rPr>
        <w:t>,3 %</w:t>
      </w:r>
      <w:r>
        <w:rPr>
          <w:rFonts w:ascii="Times New Roman" w:eastAsia="Times New Roman" w:hAnsi="Times New Roman" w:cs="Times New Roman"/>
          <w:sz w:val="28"/>
          <w:szCs w:val="28"/>
          <w:lang w:eastAsia="ru-RU"/>
        </w:rPr>
        <w:t>, или на 267,4</w:t>
      </w:r>
      <w:r w:rsidRPr="00B24F90">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(в том числе по федеральным средствам  на 168,1 млн рублей, по краевым средствам на 99,3 млн рублей).  </w:t>
      </w:r>
    </w:p>
    <w:p w:rsidR="002C170E" w:rsidRPr="00B24F90" w:rsidRDefault="002C170E" w:rsidP="002C170E">
      <w:pPr>
        <w:spacing w:after="0" w:line="240" w:lineRule="auto"/>
        <w:ind w:firstLine="743"/>
        <w:jc w:val="both"/>
        <w:rPr>
          <w:rFonts w:ascii="Times New Roman" w:eastAsia="Times New Roman" w:hAnsi="Times New Roman" w:cs="Times New Roman"/>
          <w:sz w:val="28"/>
          <w:szCs w:val="28"/>
          <w:lang w:eastAsia="ru-RU"/>
        </w:rPr>
      </w:pPr>
      <w:r w:rsidRPr="00266902">
        <w:rPr>
          <w:rFonts w:ascii="Times New Roman" w:eastAsia="Times New Roman" w:hAnsi="Times New Roman" w:cs="Times New Roman"/>
          <w:sz w:val="28"/>
          <w:szCs w:val="28"/>
          <w:lang w:eastAsia="ru-RU"/>
        </w:rPr>
        <w:t xml:space="preserve">Удельный вес расходов по данному разделу в общем объеме расходов краевого бюджета на 2015 и 2016 годы составляет </w:t>
      </w:r>
      <w:r>
        <w:rPr>
          <w:rFonts w:ascii="Times New Roman" w:eastAsia="Times New Roman" w:hAnsi="Times New Roman" w:cs="Times New Roman"/>
          <w:sz w:val="28"/>
          <w:szCs w:val="28"/>
          <w:lang w:eastAsia="ru-RU"/>
        </w:rPr>
        <w:t>2,8</w:t>
      </w:r>
      <w:r w:rsidRPr="00266902">
        <w:rPr>
          <w:rFonts w:ascii="Times New Roman" w:eastAsia="Times New Roman" w:hAnsi="Times New Roman" w:cs="Times New Roman"/>
          <w:sz w:val="28"/>
          <w:szCs w:val="28"/>
          <w:lang w:eastAsia="ru-RU"/>
        </w:rPr>
        <w:t xml:space="preserve"> %.</w:t>
      </w:r>
    </w:p>
    <w:p w:rsidR="002C170E" w:rsidRDefault="002C170E" w:rsidP="002C170E">
      <w:pPr>
        <w:spacing w:after="0" w:line="240" w:lineRule="auto"/>
        <w:ind w:firstLine="743"/>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Расходы по разделу предусмотрены в рамках реализации мероприятий трех ГП. </w:t>
      </w:r>
      <w:r w:rsidR="00DF7387">
        <w:rPr>
          <w:rFonts w:ascii="Times New Roman" w:eastAsia="Times New Roman" w:hAnsi="Times New Roman" w:cs="Times New Roman"/>
          <w:sz w:val="28"/>
          <w:szCs w:val="28"/>
          <w:lang w:eastAsia="ru-RU"/>
        </w:rPr>
        <w:t xml:space="preserve"> </w:t>
      </w:r>
    </w:p>
    <w:p w:rsidR="00F71567" w:rsidRDefault="00F71567" w:rsidP="002C170E">
      <w:pPr>
        <w:spacing w:after="0" w:line="240" w:lineRule="auto"/>
        <w:ind w:firstLine="743"/>
        <w:jc w:val="both"/>
        <w:rPr>
          <w:rFonts w:ascii="Times New Roman" w:eastAsia="Times New Roman" w:hAnsi="Times New Roman" w:cs="Times New Roman"/>
          <w:sz w:val="28"/>
          <w:szCs w:val="28"/>
          <w:lang w:eastAsia="ru-RU"/>
        </w:rPr>
      </w:pPr>
    </w:p>
    <w:p w:rsidR="00F71567" w:rsidRDefault="00F7156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71567" w:rsidRDefault="00F71567" w:rsidP="002C170E">
      <w:pPr>
        <w:spacing w:after="0" w:line="240" w:lineRule="auto"/>
        <w:ind w:firstLine="743"/>
        <w:jc w:val="both"/>
        <w:rPr>
          <w:rFonts w:ascii="Times New Roman" w:eastAsia="Times New Roman" w:hAnsi="Times New Roman" w:cs="Times New Roman"/>
          <w:sz w:val="28"/>
          <w:szCs w:val="28"/>
          <w:lang w:eastAsia="ru-RU"/>
        </w:rPr>
      </w:pPr>
    </w:p>
    <w:p w:rsidR="00DF7387" w:rsidRPr="00DF7387" w:rsidRDefault="00DF7387" w:rsidP="00DF7387">
      <w:pPr>
        <w:spacing w:after="0" w:line="240" w:lineRule="auto"/>
        <w:ind w:firstLine="743"/>
        <w:jc w:val="right"/>
        <w:rPr>
          <w:rFonts w:ascii="Times New Roman" w:hAnsi="Times New Roman" w:cs="Times New Roman"/>
        </w:rPr>
      </w:pPr>
      <w:r w:rsidRPr="00DF7387">
        <w:rPr>
          <w:rFonts w:ascii="Times New Roman" w:eastAsia="Times New Roman" w:hAnsi="Times New Roman" w:cs="Times New Roman"/>
          <w:lang w:eastAsia="ru-RU"/>
        </w:rPr>
        <w:t>Таблица 3</w:t>
      </w:r>
      <w:r w:rsidR="00B054D9">
        <w:rPr>
          <w:rFonts w:ascii="Times New Roman" w:eastAsia="Times New Roman" w:hAnsi="Times New Roman" w:cs="Times New Roman"/>
          <w:lang w:eastAsia="ru-RU"/>
        </w:rPr>
        <w:t>1</w:t>
      </w:r>
    </w:p>
    <w:p w:rsidR="002C170E" w:rsidRPr="00DF7387" w:rsidRDefault="002C170E" w:rsidP="002C170E">
      <w:pPr>
        <w:spacing w:after="0" w:line="240" w:lineRule="auto"/>
        <w:ind w:left="6371" w:firstLine="709"/>
        <w:jc w:val="right"/>
        <w:rPr>
          <w:rFonts w:ascii="Times New Roman" w:hAnsi="Times New Roman" w:cs="Times New Roman"/>
        </w:rPr>
      </w:pPr>
      <w:r w:rsidRPr="00DF7387">
        <w:rPr>
          <w:rFonts w:ascii="Times New Roman" w:hAnsi="Times New Roman" w:cs="Times New Roman"/>
        </w:rPr>
        <w:t>(</w:t>
      </w:r>
      <w:r w:rsidR="00DF7387">
        <w:rPr>
          <w:rFonts w:ascii="Times New Roman" w:hAnsi="Times New Roman" w:cs="Times New Roman"/>
        </w:rPr>
        <w:t>м</w:t>
      </w:r>
      <w:r w:rsidRPr="00DF7387">
        <w:rPr>
          <w:rFonts w:ascii="Times New Roman" w:hAnsi="Times New Roman" w:cs="Times New Roman"/>
        </w:rPr>
        <w:t xml:space="preserve">лн рублей) </w:t>
      </w:r>
    </w:p>
    <w:tbl>
      <w:tblPr>
        <w:tblW w:w="9371" w:type="dxa"/>
        <w:tblInd w:w="93" w:type="dxa"/>
        <w:tblLayout w:type="fixed"/>
        <w:tblLook w:val="04A0" w:firstRow="1" w:lastRow="0" w:firstColumn="1" w:lastColumn="0" w:noHBand="0" w:noVBand="1"/>
      </w:tblPr>
      <w:tblGrid>
        <w:gridCol w:w="5118"/>
        <w:gridCol w:w="1418"/>
        <w:gridCol w:w="1134"/>
        <w:gridCol w:w="850"/>
        <w:gridCol w:w="851"/>
      </w:tblGrid>
      <w:tr w:rsidR="002C170E" w:rsidRPr="00DF7387" w:rsidTr="00DF7387">
        <w:trPr>
          <w:trHeight w:val="300"/>
          <w:tblHeader/>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70E" w:rsidRPr="00DF7387" w:rsidRDefault="002C170E" w:rsidP="002C170E">
            <w:pPr>
              <w:spacing w:after="0" w:line="240" w:lineRule="auto"/>
              <w:jc w:val="center"/>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Наименование ГП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170E" w:rsidRPr="00DF7387" w:rsidRDefault="002C170E" w:rsidP="002C170E">
            <w:pPr>
              <w:spacing w:after="0" w:line="240" w:lineRule="auto"/>
              <w:jc w:val="center"/>
              <w:rPr>
                <w:rFonts w:ascii="Times New Roman" w:eastAsia="Times New Roman" w:hAnsi="Times New Roman" w:cs="Times New Roman"/>
                <w:sz w:val="20"/>
                <w:szCs w:val="20"/>
                <w:lang w:eastAsia="ru-RU"/>
              </w:rPr>
            </w:pPr>
            <w:r w:rsidRPr="00DF7387">
              <w:rPr>
                <w:rFonts w:ascii="Times New Roman" w:eastAsia="Times New Roman" w:hAnsi="Times New Roman" w:cs="Times New Roman"/>
                <w:sz w:val="20"/>
                <w:szCs w:val="20"/>
                <w:lang w:eastAsia="ru-RU"/>
              </w:rPr>
              <w:t>Закон Приморского края</w:t>
            </w:r>
          </w:p>
          <w:p w:rsidR="002C170E" w:rsidRPr="00DF7387" w:rsidRDefault="002C170E" w:rsidP="002C170E">
            <w:pPr>
              <w:spacing w:after="0" w:line="240" w:lineRule="auto"/>
              <w:jc w:val="center"/>
              <w:rPr>
                <w:rFonts w:ascii="Times New Roman" w:eastAsia="Times New Roman" w:hAnsi="Times New Roman" w:cs="Times New Roman"/>
                <w:sz w:val="20"/>
                <w:szCs w:val="20"/>
                <w:lang w:eastAsia="ru-RU"/>
              </w:rPr>
            </w:pPr>
            <w:r w:rsidRPr="00DF7387">
              <w:rPr>
                <w:rFonts w:ascii="Times New Roman" w:eastAsia="Times New Roman" w:hAnsi="Times New Roman" w:cs="Times New Roman"/>
                <w:sz w:val="20"/>
                <w:szCs w:val="20"/>
                <w:lang w:eastAsia="ru-RU"/>
              </w:rPr>
              <w:t>от 01.10.2015</w:t>
            </w:r>
          </w:p>
          <w:p w:rsidR="002C170E" w:rsidRPr="00DF7387" w:rsidRDefault="002C170E" w:rsidP="002C170E">
            <w:pPr>
              <w:spacing w:after="0" w:line="240" w:lineRule="auto"/>
              <w:jc w:val="center"/>
              <w:rPr>
                <w:rFonts w:ascii="Times New Roman" w:eastAsia="Times New Roman" w:hAnsi="Times New Roman" w:cs="Times New Roman"/>
                <w:sz w:val="20"/>
                <w:szCs w:val="20"/>
                <w:lang w:eastAsia="ru-RU"/>
              </w:rPr>
            </w:pPr>
            <w:r w:rsidRPr="00DF7387">
              <w:rPr>
                <w:rFonts w:ascii="Times New Roman" w:eastAsia="Times New Roman" w:hAnsi="Times New Roman" w:cs="Times New Roman"/>
                <w:sz w:val="20"/>
                <w:szCs w:val="20"/>
                <w:lang w:eastAsia="ru-RU"/>
              </w:rPr>
              <w:t>№ 670-КЗ</w:t>
            </w:r>
          </w:p>
          <w:p w:rsidR="002C170E" w:rsidRPr="00DF7387" w:rsidRDefault="002C170E" w:rsidP="002C170E">
            <w:pPr>
              <w:spacing w:after="0" w:line="240" w:lineRule="auto"/>
              <w:jc w:val="center"/>
              <w:rPr>
                <w:rFonts w:ascii="Times New Roman" w:eastAsia="Times New Roman" w:hAnsi="Times New Roman" w:cs="Times New Roman"/>
                <w:sz w:val="20"/>
                <w:szCs w:val="20"/>
                <w:lang w:eastAsia="ru-RU"/>
              </w:rPr>
            </w:pPr>
            <w:r w:rsidRPr="00DF7387">
              <w:rPr>
                <w:rFonts w:ascii="Times New Roman" w:eastAsia="Times New Roman" w:hAnsi="Times New Roman" w:cs="Times New Roman"/>
                <w:sz w:val="20"/>
                <w:szCs w:val="20"/>
                <w:lang w:eastAsia="ru-RU"/>
              </w:rPr>
              <w:t>на 2015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170E" w:rsidRPr="00DF7387" w:rsidRDefault="002C170E" w:rsidP="002C170E">
            <w:pPr>
              <w:spacing w:after="0" w:line="240" w:lineRule="auto"/>
              <w:jc w:val="center"/>
              <w:rPr>
                <w:rFonts w:ascii="Times New Roman" w:eastAsia="Times New Roman" w:hAnsi="Times New Roman" w:cs="Times New Roman"/>
                <w:sz w:val="20"/>
                <w:szCs w:val="20"/>
                <w:lang w:eastAsia="ru-RU"/>
              </w:rPr>
            </w:pPr>
            <w:proofErr w:type="spellStart"/>
            <w:r w:rsidRPr="00DF7387">
              <w:rPr>
                <w:rFonts w:ascii="Times New Roman" w:eastAsia="Times New Roman" w:hAnsi="Times New Roman" w:cs="Times New Roman"/>
                <w:sz w:val="20"/>
                <w:szCs w:val="20"/>
                <w:lang w:eastAsia="ru-RU"/>
              </w:rPr>
              <w:t>Законо</w:t>
            </w:r>
            <w:proofErr w:type="spellEnd"/>
            <w:r w:rsidRPr="00DF7387">
              <w:rPr>
                <w:rFonts w:ascii="Times New Roman" w:eastAsia="Times New Roman" w:hAnsi="Times New Roman" w:cs="Times New Roman"/>
                <w:sz w:val="20"/>
                <w:szCs w:val="20"/>
                <w:lang w:eastAsia="ru-RU"/>
              </w:rPr>
              <w:t>-проект  на 2016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C170E" w:rsidRPr="00DF7387" w:rsidRDefault="002C170E" w:rsidP="002C170E">
            <w:pPr>
              <w:spacing w:after="0" w:line="240" w:lineRule="auto"/>
              <w:jc w:val="center"/>
              <w:rPr>
                <w:rFonts w:ascii="Times New Roman" w:eastAsia="Times New Roman" w:hAnsi="Times New Roman" w:cs="Times New Roman"/>
                <w:sz w:val="20"/>
                <w:szCs w:val="20"/>
                <w:lang w:eastAsia="ru-RU"/>
              </w:rPr>
            </w:pPr>
            <w:r w:rsidRPr="00DF7387">
              <w:rPr>
                <w:rFonts w:ascii="Times New Roman" w:eastAsia="Times New Roman" w:hAnsi="Times New Roman" w:cs="Times New Roman"/>
                <w:sz w:val="20"/>
                <w:szCs w:val="20"/>
                <w:lang w:eastAsia="ru-RU"/>
              </w:rPr>
              <w:t>Темпы роста (снижения) расходов</w:t>
            </w:r>
          </w:p>
        </w:tc>
      </w:tr>
      <w:tr w:rsidR="002C170E" w:rsidRPr="00DF7387" w:rsidTr="00DF7387">
        <w:trPr>
          <w:trHeight w:val="810"/>
          <w:tblHeader/>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2C170E" w:rsidRPr="00DF7387" w:rsidRDefault="002C170E" w:rsidP="002C170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C170E" w:rsidRPr="00DF7387" w:rsidRDefault="002C170E" w:rsidP="002C170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C170E" w:rsidRPr="00DF7387" w:rsidRDefault="002C170E" w:rsidP="002C170E">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2C170E" w:rsidRPr="00DF7387" w:rsidRDefault="002C170E" w:rsidP="002C170E">
            <w:pPr>
              <w:spacing w:after="0" w:line="240" w:lineRule="auto"/>
              <w:jc w:val="center"/>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сумма</w:t>
            </w:r>
          </w:p>
        </w:tc>
        <w:tc>
          <w:tcPr>
            <w:tcW w:w="851" w:type="dxa"/>
            <w:tcBorders>
              <w:top w:val="nil"/>
              <w:left w:val="nil"/>
              <w:bottom w:val="single" w:sz="4" w:space="0" w:color="auto"/>
              <w:right w:val="single" w:sz="4" w:space="0" w:color="auto"/>
            </w:tcBorders>
            <w:shd w:val="clear" w:color="auto" w:fill="auto"/>
            <w:noWrap/>
            <w:vAlign w:val="center"/>
            <w:hideMark/>
          </w:tcPr>
          <w:p w:rsidR="002C170E" w:rsidRPr="00DF7387" w:rsidRDefault="002C170E" w:rsidP="002C170E">
            <w:pPr>
              <w:spacing w:after="0" w:line="240" w:lineRule="auto"/>
              <w:jc w:val="center"/>
              <w:rPr>
                <w:rFonts w:ascii="Times New Roman" w:eastAsia="Times New Roman" w:hAnsi="Times New Roman" w:cs="Times New Roman"/>
                <w:sz w:val="20"/>
                <w:szCs w:val="20"/>
                <w:lang w:eastAsia="ru-RU"/>
              </w:rPr>
            </w:pPr>
            <w:r w:rsidRPr="00DF7387">
              <w:rPr>
                <w:rFonts w:ascii="Times New Roman" w:eastAsia="Times New Roman" w:hAnsi="Times New Roman" w:cs="Times New Roman"/>
                <w:sz w:val="20"/>
                <w:szCs w:val="20"/>
                <w:lang w:eastAsia="ru-RU"/>
              </w:rPr>
              <w:t>%</w:t>
            </w:r>
          </w:p>
        </w:tc>
      </w:tr>
      <w:tr w:rsidR="002C170E" w:rsidRPr="00DF7387" w:rsidTr="00DF7387">
        <w:trPr>
          <w:trHeight w:val="147"/>
        </w:trPr>
        <w:tc>
          <w:tcPr>
            <w:tcW w:w="5118" w:type="dxa"/>
            <w:tcBorders>
              <w:top w:val="nil"/>
              <w:left w:val="single" w:sz="4" w:space="0" w:color="auto"/>
              <w:bottom w:val="single" w:sz="4" w:space="0" w:color="auto"/>
              <w:right w:val="single" w:sz="4" w:space="0" w:color="auto"/>
            </w:tcBorders>
            <w:shd w:val="clear" w:color="auto" w:fill="auto"/>
          </w:tcPr>
          <w:p w:rsidR="002C170E" w:rsidRPr="00DF7387" w:rsidRDefault="002C170E" w:rsidP="00E420CD">
            <w:pPr>
              <w:spacing w:after="0" w:line="240" w:lineRule="auto"/>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sz w:val="20"/>
                <w:szCs w:val="20"/>
                <w:lang w:eastAsia="ru-RU"/>
              </w:rPr>
              <w:t>"Содействие занят</w:t>
            </w:r>
            <w:r w:rsidR="00E420CD" w:rsidRPr="00DF7387">
              <w:rPr>
                <w:rFonts w:ascii="Times New Roman" w:eastAsia="Times New Roman" w:hAnsi="Times New Roman" w:cs="Times New Roman"/>
                <w:sz w:val="20"/>
                <w:szCs w:val="20"/>
                <w:lang w:eastAsia="ru-RU"/>
              </w:rPr>
              <w:t>ости населения Приморского края</w:t>
            </w:r>
            <w:r w:rsidRPr="00DF7387">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203,9</w:t>
            </w:r>
          </w:p>
        </w:tc>
        <w:tc>
          <w:tcPr>
            <w:tcW w:w="1134"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165,8</w:t>
            </w:r>
          </w:p>
        </w:tc>
        <w:tc>
          <w:tcPr>
            <w:tcW w:w="850"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-38,1</w:t>
            </w:r>
          </w:p>
        </w:tc>
        <w:tc>
          <w:tcPr>
            <w:tcW w:w="851"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-18,7</w:t>
            </w:r>
          </w:p>
        </w:tc>
      </w:tr>
      <w:tr w:rsidR="002C170E" w:rsidRPr="00DF7387" w:rsidTr="00DF7387">
        <w:trPr>
          <w:trHeight w:val="500"/>
        </w:trPr>
        <w:tc>
          <w:tcPr>
            <w:tcW w:w="5118" w:type="dxa"/>
            <w:tcBorders>
              <w:top w:val="nil"/>
              <w:left w:val="single" w:sz="4" w:space="0" w:color="auto"/>
              <w:bottom w:val="single" w:sz="4" w:space="0" w:color="auto"/>
              <w:right w:val="single" w:sz="4" w:space="0" w:color="auto"/>
            </w:tcBorders>
            <w:shd w:val="clear" w:color="auto" w:fill="auto"/>
            <w:vAlign w:val="bottom"/>
          </w:tcPr>
          <w:p w:rsidR="002C170E" w:rsidRPr="00DF7387" w:rsidRDefault="002C170E" w:rsidP="00E70E07">
            <w:pPr>
              <w:spacing w:after="0" w:line="240" w:lineRule="auto"/>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 xml:space="preserve">"Обеспечение доступным жильем и качественными услугами жилищно-коммунального хозяйства населения Приморского края" </w:t>
            </w:r>
          </w:p>
        </w:tc>
        <w:tc>
          <w:tcPr>
            <w:tcW w:w="1418"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198,3</w:t>
            </w:r>
          </w:p>
        </w:tc>
        <w:tc>
          <w:tcPr>
            <w:tcW w:w="1134"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102,9</w:t>
            </w:r>
          </w:p>
        </w:tc>
        <w:tc>
          <w:tcPr>
            <w:tcW w:w="850"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-95,4</w:t>
            </w:r>
          </w:p>
        </w:tc>
        <w:tc>
          <w:tcPr>
            <w:tcW w:w="851"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-48,1</w:t>
            </w:r>
          </w:p>
        </w:tc>
      </w:tr>
      <w:tr w:rsidR="002C170E" w:rsidRPr="00DF7387" w:rsidTr="00DF7387">
        <w:trPr>
          <w:trHeight w:val="280"/>
        </w:trPr>
        <w:tc>
          <w:tcPr>
            <w:tcW w:w="5118" w:type="dxa"/>
            <w:tcBorders>
              <w:top w:val="nil"/>
              <w:left w:val="single" w:sz="4" w:space="0" w:color="auto"/>
              <w:bottom w:val="single" w:sz="4" w:space="0" w:color="auto"/>
              <w:right w:val="single" w:sz="4" w:space="0" w:color="auto"/>
            </w:tcBorders>
            <w:shd w:val="clear" w:color="auto" w:fill="auto"/>
            <w:vAlign w:val="bottom"/>
          </w:tcPr>
          <w:p w:rsidR="002C170E" w:rsidRPr="00DF7387" w:rsidRDefault="002C170E" w:rsidP="00E70E07">
            <w:pPr>
              <w:spacing w:after="0" w:line="240" w:lineRule="auto"/>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sz w:val="20"/>
                <w:szCs w:val="20"/>
                <w:lang w:eastAsia="ru-RU"/>
              </w:rPr>
              <w:t xml:space="preserve">"Экономическое развитие и инновационная экономика Приморского края" </w:t>
            </w:r>
          </w:p>
        </w:tc>
        <w:tc>
          <w:tcPr>
            <w:tcW w:w="1418"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2 202,6</w:t>
            </w:r>
          </w:p>
        </w:tc>
        <w:tc>
          <w:tcPr>
            <w:tcW w:w="1134"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2 068,7</w:t>
            </w:r>
          </w:p>
        </w:tc>
        <w:tc>
          <w:tcPr>
            <w:tcW w:w="850"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-133,9</w:t>
            </w:r>
          </w:p>
        </w:tc>
        <w:tc>
          <w:tcPr>
            <w:tcW w:w="851"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color w:val="000000"/>
                <w:sz w:val="20"/>
                <w:szCs w:val="20"/>
                <w:lang w:eastAsia="ru-RU"/>
              </w:rPr>
            </w:pPr>
            <w:r w:rsidRPr="00DF7387">
              <w:rPr>
                <w:rFonts w:ascii="Times New Roman" w:eastAsia="Times New Roman" w:hAnsi="Times New Roman" w:cs="Times New Roman"/>
                <w:color w:val="000000"/>
                <w:sz w:val="20"/>
                <w:szCs w:val="20"/>
                <w:lang w:eastAsia="ru-RU"/>
              </w:rPr>
              <w:t>-6,1</w:t>
            </w:r>
          </w:p>
        </w:tc>
      </w:tr>
      <w:tr w:rsidR="002C170E" w:rsidRPr="00DF7387" w:rsidTr="00DF7387">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C170E" w:rsidRPr="00DF7387" w:rsidRDefault="002C170E" w:rsidP="002C170E">
            <w:pPr>
              <w:spacing w:after="0" w:line="240" w:lineRule="auto"/>
              <w:rPr>
                <w:rFonts w:ascii="Times New Roman" w:eastAsia="Times New Roman" w:hAnsi="Times New Roman" w:cs="Times New Roman"/>
                <w:b/>
                <w:bCs/>
                <w:color w:val="000000"/>
                <w:sz w:val="20"/>
                <w:szCs w:val="20"/>
                <w:lang w:eastAsia="ru-RU"/>
              </w:rPr>
            </w:pPr>
            <w:r w:rsidRPr="00DF7387">
              <w:rPr>
                <w:rFonts w:ascii="Times New Roman" w:eastAsia="Times New Roman" w:hAnsi="Times New Roman" w:cs="Times New Roman"/>
                <w:b/>
                <w:bCs/>
                <w:color w:val="000000"/>
                <w:sz w:val="20"/>
                <w:szCs w:val="20"/>
                <w:lang w:eastAsia="ru-RU"/>
              </w:rPr>
              <w:t>Всего по разделу</w:t>
            </w:r>
          </w:p>
        </w:tc>
        <w:tc>
          <w:tcPr>
            <w:tcW w:w="1418"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b/>
                <w:bCs/>
                <w:color w:val="000000"/>
                <w:sz w:val="20"/>
                <w:szCs w:val="20"/>
                <w:lang w:eastAsia="ru-RU"/>
              </w:rPr>
            </w:pPr>
            <w:r w:rsidRPr="00DF7387">
              <w:rPr>
                <w:rFonts w:ascii="Times New Roman" w:eastAsia="Times New Roman" w:hAnsi="Times New Roman" w:cs="Times New Roman"/>
                <w:b/>
                <w:bCs/>
                <w:color w:val="000000"/>
                <w:sz w:val="20"/>
                <w:szCs w:val="20"/>
                <w:lang w:eastAsia="ru-RU"/>
              </w:rPr>
              <w:t>2 604,8</w:t>
            </w:r>
          </w:p>
        </w:tc>
        <w:tc>
          <w:tcPr>
            <w:tcW w:w="1134"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b/>
                <w:bCs/>
                <w:color w:val="000000"/>
                <w:sz w:val="20"/>
                <w:szCs w:val="20"/>
                <w:lang w:eastAsia="ru-RU"/>
              </w:rPr>
            </w:pPr>
            <w:r w:rsidRPr="00DF7387">
              <w:rPr>
                <w:rFonts w:ascii="Times New Roman" w:eastAsia="Times New Roman" w:hAnsi="Times New Roman" w:cs="Times New Roman"/>
                <w:b/>
                <w:bCs/>
                <w:color w:val="000000"/>
                <w:sz w:val="20"/>
                <w:szCs w:val="20"/>
                <w:lang w:eastAsia="ru-RU"/>
              </w:rPr>
              <w:t>2 337,4</w:t>
            </w:r>
          </w:p>
        </w:tc>
        <w:tc>
          <w:tcPr>
            <w:tcW w:w="850"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b/>
                <w:bCs/>
                <w:color w:val="000000"/>
                <w:sz w:val="20"/>
                <w:szCs w:val="20"/>
                <w:lang w:eastAsia="ru-RU"/>
              </w:rPr>
            </w:pPr>
            <w:r w:rsidRPr="00DF7387">
              <w:rPr>
                <w:rFonts w:ascii="Times New Roman" w:eastAsia="Times New Roman" w:hAnsi="Times New Roman" w:cs="Times New Roman"/>
                <w:b/>
                <w:bCs/>
                <w:color w:val="000000"/>
                <w:sz w:val="20"/>
                <w:szCs w:val="20"/>
                <w:lang w:eastAsia="ru-RU"/>
              </w:rPr>
              <w:t>-267,4</w:t>
            </w:r>
          </w:p>
        </w:tc>
        <w:tc>
          <w:tcPr>
            <w:tcW w:w="851" w:type="dxa"/>
            <w:tcBorders>
              <w:top w:val="nil"/>
              <w:left w:val="nil"/>
              <w:bottom w:val="single" w:sz="4" w:space="0" w:color="auto"/>
              <w:right w:val="single" w:sz="4" w:space="0" w:color="auto"/>
            </w:tcBorders>
            <w:shd w:val="clear" w:color="auto" w:fill="auto"/>
            <w:vAlign w:val="bottom"/>
          </w:tcPr>
          <w:p w:rsidR="002C170E" w:rsidRPr="00DF7387" w:rsidRDefault="002C170E" w:rsidP="002C170E">
            <w:pPr>
              <w:spacing w:after="0" w:line="240" w:lineRule="auto"/>
              <w:jc w:val="right"/>
              <w:rPr>
                <w:rFonts w:ascii="Times New Roman" w:eastAsia="Times New Roman" w:hAnsi="Times New Roman" w:cs="Times New Roman"/>
                <w:b/>
                <w:bCs/>
                <w:color w:val="000000"/>
                <w:sz w:val="20"/>
                <w:szCs w:val="20"/>
                <w:lang w:eastAsia="ru-RU"/>
              </w:rPr>
            </w:pPr>
            <w:r w:rsidRPr="00DF7387">
              <w:rPr>
                <w:rFonts w:ascii="Times New Roman" w:eastAsia="Times New Roman" w:hAnsi="Times New Roman" w:cs="Times New Roman"/>
                <w:b/>
                <w:bCs/>
                <w:color w:val="000000"/>
                <w:sz w:val="20"/>
                <w:szCs w:val="20"/>
                <w:lang w:eastAsia="ru-RU"/>
              </w:rPr>
              <w:t>-10,3</w:t>
            </w:r>
          </w:p>
        </w:tc>
      </w:tr>
    </w:tbl>
    <w:p w:rsidR="002C170E" w:rsidRDefault="002C170E" w:rsidP="002C170E">
      <w:pPr>
        <w:spacing w:after="0" w:line="240" w:lineRule="auto"/>
        <w:ind w:firstLine="709"/>
        <w:jc w:val="both"/>
        <w:rPr>
          <w:rFonts w:ascii="Times New Roman" w:hAnsi="Times New Roman" w:cs="Times New Roman"/>
          <w:sz w:val="28"/>
          <w:szCs w:val="28"/>
        </w:rPr>
      </w:pPr>
    </w:p>
    <w:p w:rsidR="002C170E" w:rsidRPr="00B24F90" w:rsidRDefault="002C170E" w:rsidP="002C17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таблицы</w:t>
      </w:r>
      <w:r w:rsidR="00DF7387">
        <w:rPr>
          <w:rFonts w:ascii="Times New Roman" w:hAnsi="Times New Roman" w:cs="Times New Roman"/>
          <w:sz w:val="28"/>
          <w:szCs w:val="28"/>
        </w:rPr>
        <w:t>,</w:t>
      </w:r>
      <w:r>
        <w:rPr>
          <w:rFonts w:ascii="Times New Roman" w:hAnsi="Times New Roman" w:cs="Times New Roman"/>
          <w:sz w:val="28"/>
          <w:szCs w:val="28"/>
        </w:rPr>
        <w:t xml:space="preserve"> снижение бюджетных ассигнований представлено по всем ГП.</w:t>
      </w:r>
    </w:p>
    <w:p w:rsidR="002C170E" w:rsidRPr="00B24F90" w:rsidRDefault="002C170E" w:rsidP="002C170E">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В 201</w:t>
      </w:r>
      <w:r>
        <w:rPr>
          <w:rFonts w:ascii="Times New Roman" w:hAnsi="Times New Roman" w:cs="Times New Roman"/>
          <w:sz w:val="28"/>
          <w:szCs w:val="28"/>
        </w:rPr>
        <w:t>6</w:t>
      </w:r>
      <w:r w:rsidRPr="00B24F90">
        <w:rPr>
          <w:rFonts w:ascii="Times New Roman" w:hAnsi="Times New Roman" w:cs="Times New Roman"/>
          <w:sz w:val="28"/>
          <w:szCs w:val="28"/>
        </w:rPr>
        <w:t xml:space="preserve"> году расходы в соответствии с ведомственной структурой будут осуществлять 2 главных распорядителя бюджетных средств: департамент финансов Приморского края (на долю по разделу приходится 9</w:t>
      </w:r>
      <w:r>
        <w:rPr>
          <w:rFonts w:ascii="Times New Roman" w:hAnsi="Times New Roman" w:cs="Times New Roman"/>
          <w:sz w:val="28"/>
          <w:szCs w:val="28"/>
        </w:rPr>
        <w:t>5,</w:t>
      </w:r>
      <w:r w:rsidRPr="00B24F90">
        <w:rPr>
          <w:rFonts w:ascii="Times New Roman" w:hAnsi="Times New Roman" w:cs="Times New Roman"/>
          <w:sz w:val="28"/>
          <w:szCs w:val="28"/>
        </w:rPr>
        <w:t>6 %, или 2</w:t>
      </w:r>
      <w:r>
        <w:rPr>
          <w:rFonts w:ascii="Times New Roman" w:hAnsi="Times New Roman" w:cs="Times New Roman"/>
          <w:sz w:val="28"/>
          <w:szCs w:val="28"/>
        </w:rPr>
        <w:t>234,5</w:t>
      </w:r>
      <w:r w:rsidRPr="00B24F90">
        <w:rPr>
          <w:rFonts w:ascii="Times New Roman" w:hAnsi="Times New Roman" w:cs="Times New Roman"/>
          <w:sz w:val="28"/>
          <w:szCs w:val="28"/>
        </w:rPr>
        <w:t xml:space="preserve"> млн рублей) и департамент по делам молодежи Приморского края (</w:t>
      </w:r>
      <w:r>
        <w:rPr>
          <w:rFonts w:ascii="Times New Roman" w:hAnsi="Times New Roman" w:cs="Times New Roman"/>
          <w:sz w:val="28"/>
          <w:szCs w:val="28"/>
        </w:rPr>
        <w:t>4,4</w:t>
      </w:r>
      <w:r w:rsidRPr="00B24F90">
        <w:rPr>
          <w:rFonts w:ascii="Times New Roman" w:hAnsi="Times New Roman" w:cs="Times New Roman"/>
          <w:sz w:val="28"/>
          <w:szCs w:val="28"/>
        </w:rPr>
        <w:t> %</w:t>
      </w:r>
      <w:r>
        <w:rPr>
          <w:rFonts w:ascii="Times New Roman" w:hAnsi="Times New Roman" w:cs="Times New Roman"/>
          <w:sz w:val="28"/>
          <w:szCs w:val="28"/>
        </w:rPr>
        <w:t>,</w:t>
      </w:r>
      <w:r w:rsidRPr="00B24F90">
        <w:rPr>
          <w:rFonts w:ascii="Times New Roman" w:hAnsi="Times New Roman" w:cs="Times New Roman"/>
          <w:sz w:val="28"/>
          <w:szCs w:val="28"/>
        </w:rPr>
        <w:t xml:space="preserve"> или 102,9 млн рублей).</w:t>
      </w:r>
    </w:p>
    <w:p w:rsidR="002C170E" w:rsidRPr="00B24F90" w:rsidRDefault="002C170E" w:rsidP="002C170E">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Плановые объемы бюджетных назначений в разрезе подразделов классификации расходов представлены в таблице.</w:t>
      </w:r>
    </w:p>
    <w:p w:rsidR="004C54B8" w:rsidRDefault="004C54B8" w:rsidP="004C54B8">
      <w:pPr>
        <w:spacing w:after="0" w:line="240" w:lineRule="auto"/>
        <w:ind w:left="708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r w:rsidR="00B054D9">
        <w:rPr>
          <w:rFonts w:ascii="Times New Roman" w:eastAsia="Times New Roman" w:hAnsi="Times New Roman" w:cs="Times New Roman"/>
          <w:sz w:val="24"/>
          <w:szCs w:val="24"/>
          <w:lang w:eastAsia="ru-RU"/>
        </w:rPr>
        <w:t>2</w:t>
      </w:r>
      <w:r w:rsidR="002C170E">
        <w:rPr>
          <w:rFonts w:ascii="Times New Roman" w:eastAsia="Times New Roman" w:hAnsi="Times New Roman" w:cs="Times New Roman"/>
          <w:sz w:val="24"/>
          <w:szCs w:val="24"/>
          <w:lang w:eastAsia="ru-RU"/>
        </w:rPr>
        <w:t xml:space="preserve"> </w:t>
      </w:r>
    </w:p>
    <w:p w:rsidR="002C170E" w:rsidRPr="00B24F90" w:rsidRDefault="002C170E" w:rsidP="004C54B8">
      <w:pPr>
        <w:spacing w:after="0" w:line="240" w:lineRule="auto"/>
        <w:ind w:left="708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24F90">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r w:rsidRPr="00B24F90">
        <w:rPr>
          <w:rFonts w:ascii="Times New Roman" w:eastAsia="Times New Roman" w:hAnsi="Times New Roman" w:cs="Times New Roman"/>
          <w:sz w:val="24"/>
          <w:szCs w:val="24"/>
          <w:lang w:eastAsia="ru-RU"/>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43"/>
        <w:gridCol w:w="1417"/>
        <w:gridCol w:w="1134"/>
        <w:gridCol w:w="851"/>
      </w:tblGrid>
      <w:tr w:rsidR="002C170E" w:rsidRPr="004C54B8" w:rsidTr="004C54B8">
        <w:trPr>
          <w:trHeight w:val="653"/>
        </w:trPr>
        <w:tc>
          <w:tcPr>
            <w:tcW w:w="4111" w:type="dxa"/>
            <w:vMerge w:val="restart"/>
            <w:shd w:val="clear" w:color="auto" w:fill="auto"/>
            <w:vAlign w:val="center"/>
          </w:tcPr>
          <w:p w:rsidR="002C170E" w:rsidRPr="004C54B8" w:rsidRDefault="002C170E" w:rsidP="002C170E">
            <w:pPr>
              <w:spacing w:after="0" w:line="240" w:lineRule="auto"/>
              <w:jc w:val="center"/>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Наименование раздела, подраздела</w:t>
            </w:r>
          </w:p>
        </w:tc>
        <w:tc>
          <w:tcPr>
            <w:tcW w:w="1843" w:type="dxa"/>
            <w:vMerge w:val="restart"/>
            <w:vAlign w:val="center"/>
          </w:tcPr>
          <w:p w:rsidR="002C170E" w:rsidRPr="004C54B8" w:rsidRDefault="002C170E" w:rsidP="002C170E">
            <w:pPr>
              <w:spacing w:after="0" w:line="240" w:lineRule="auto"/>
              <w:jc w:val="center"/>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Закон Приморского края</w:t>
            </w:r>
          </w:p>
          <w:p w:rsidR="002C170E" w:rsidRPr="004C54B8" w:rsidRDefault="002C170E" w:rsidP="002C170E">
            <w:pPr>
              <w:spacing w:after="0" w:line="240" w:lineRule="auto"/>
              <w:jc w:val="center"/>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от 01.10.2015</w:t>
            </w:r>
          </w:p>
          <w:p w:rsidR="002C170E" w:rsidRPr="004C54B8" w:rsidRDefault="002C170E" w:rsidP="002C170E">
            <w:pPr>
              <w:spacing w:after="0" w:line="240" w:lineRule="auto"/>
              <w:jc w:val="center"/>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 670-КЗ</w:t>
            </w:r>
          </w:p>
          <w:p w:rsidR="002C170E" w:rsidRPr="004C54B8" w:rsidRDefault="002C170E" w:rsidP="002C170E">
            <w:pPr>
              <w:spacing w:after="0" w:line="240" w:lineRule="auto"/>
              <w:jc w:val="center"/>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на 2015 год</w:t>
            </w:r>
          </w:p>
        </w:tc>
        <w:tc>
          <w:tcPr>
            <w:tcW w:w="1417" w:type="dxa"/>
            <w:vMerge w:val="restart"/>
            <w:vAlign w:val="center"/>
          </w:tcPr>
          <w:p w:rsidR="002C170E" w:rsidRPr="004C54B8" w:rsidRDefault="002C170E" w:rsidP="002C170E">
            <w:pPr>
              <w:spacing w:after="0" w:line="240" w:lineRule="auto"/>
              <w:jc w:val="center"/>
              <w:rPr>
                <w:rFonts w:ascii="Times New Roman" w:eastAsia="Times New Roman" w:hAnsi="Times New Roman" w:cs="Times New Roman"/>
                <w:sz w:val="20"/>
                <w:szCs w:val="20"/>
                <w:lang w:eastAsia="ru-RU"/>
              </w:rPr>
            </w:pPr>
            <w:proofErr w:type="spellStart"/>
            <w:r w:rsidRPr="004C54B8">
              <w:rPr>
                <w:rFonts w:ascii="Times New Roman" w:eastAsia="Times New Roman" w:hAnsi="Times New Roman" w:cs="Times New Roman"/>
                <w:sz w:val="20"/>
                <w:szCs w:val="20"/>
                <w:lang w:eastAsia="ru-RU"/>
              </w:rPr>
              <w:t>Законо</w:t>
            </w:r>
            <w:proofErr w:type="spellEnd"/>
            <w:r w:rsidRPr="004C54B8">
              <w:rPr>
                <w:rFonts w:ascii="Times New Roman" w:eastAsia="Times New Roman" w:hAnsi="Times New Roman" w:cs="Times New Roman"/>
                <w:sz w:val="20"/>
                <w:szCs w:val="20"/>
                <w:lang w:eastAsia="ru-RU"/>
              </w:rPr>
              <w:t>-проект  на 2016 год</w:t>
            </w:r>
          </w:p>
        </w:tc>
        <w:tc>
          <w:tcPr>
            <w:tcW w:w="1985" w:type="dxa"/>
            <w:gridSpan w:val="2"/>
            <w:vAlign w:val="center"/>
          </w:tcPr>
          <w:p w:rsidR="002C170E" w:rsidRPr="004C54B8" w:rsidRDefault="002C170E" w:rsidP="002C170E">
            <w:pPr>
              <w:spacing w:after="0" w:line="240" w:lineRule="auto"/>
              <w:jc w:val="center"/>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Отклонения</w:t>
            </w:r>
          </w:p>
        </w:tc>
      </w:tr>
      <w:tr w:rsidR="002C170E" w:rsidRPr="004C54B8" w:rsidTr="002C170E">
        <w:tc>
          <w:tcPr>
            <w:tcW w:w="4111" w:type="dxa"/>
            <w:vMerge/>
            <w:shd w:val="clear" w:color="auto" w:fill="auto"/>
            <w:vAlign w:val="center"/>
          </w:tcPr>
          <w:p w:rsidR="002C170E" w:rsidRPr="004C54B8" w:rsidRDefault="002C170E" w:rsidP="002C170E">
            <w:pPr>
              <w:spacing w:after="0" w:line="240" w:lineRule="auto"/>
              <w:jc w:val="center"/>
              <w:rPr>
                <w:rFonts w:ascii="Times New Roman" w:eastAsia="Times New Roman" w:hAnsi="Times New Roman" w:cs="Times New Roman"/>
                <w:sz w:val="20"/>
                <w:szCs w:val="20"/>
                <w:lang w:eastAsia="ru-RU"/>
              </w:rPr>
            </w:pPr>
          </w:p>
        </w:tc>
        <w:tc>
          <w:tcPr>
            <w:tcW w:w="1843" w:type="dxa"/>
            <w:vMerge/>
            <w:vAlign w:val="center"/>
          </w:tcPr>
          <w:p w:rsidR="002C170E" w:rsidRPr="004C54B8" w:rsidRDefault="002C170E" w:rsidP="002C170E">
            <w:pPr>
              <w:spacing w:after="0" w:line="240" w:lineRule="auto"/>
              <w:jc w:val="center"/>
              <w:rPr>
                <w:rFonts w:ascii="Times New Roman" w:eastAsia="Times New Roman" w:hAnsi="Times New Roman" w:cs="Times New Roman"/>
                <w:sz w:val="20"/>
                <w:szCs w:val="20"/>
                <w:lang w:eastAsia="ru-RU"/>
              </w:rPr>
            </w:pPr>
          </w:p>
        </w:tc>
        <w:tc>
          <w:tcPr>
            <w:tcW w:w="1417" w:type="dxa"/>
            <w:vMerge/>
            <w:vAlign w:val="center"/>
          </w:tcPr>
          <w:p w:rsidR="002C170E" w:rsidRPr="004C54B8" w:rsidRDefault="002C170E" w:rsidP="002C170E">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rsidR="002C170E" w:rsidRPr="004C54B8" w:rsidRDefault="002C170E" w:rsidP="002C170E">
            <w:pPr>
              <w:spacing w:after="0" w:line="240" w:lineRule="auto"/>
              <w:jc w:val="center"/>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сумма</w:t>
            </w:r>
          </w:p>
        </w:tc>
        <w:tc>
          <w:tcPr>
            <w:tcW w:w="851" w:type="dxa"/>
            <w:vAlign w:val="center"/>
          </w:tcPr>
          <w:p w:rsidR="002C170E" w:rsidRPr="004C54B8" w:rsidRDefault="002C170E" w:rsidP="002C170E">
            <w:pPr>
              <w:spacing w:after="0" w:line="240" w:lineRule="auto"/>
              <w:jc w:val="center"/>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w:t>
            </w:r>
          </w:p>
        </w:tc>
      </w:tr>
      <w:tr w:rsidR="002C170E" w:rsidRPr="004C54B8" w:rsidTr="002C170E">
        <w:tc>
          <w:tcPr>
            <w:tcW w:w="4111" w:type="dxa"/>
            <w:shd w:val="clear" w:color="auto" w:fill="auto"/>
          </w:tcPr>
          <w:p w:rsidR="002C170E" w:rsidRPr="004C54B8" w:rsidRDefault="002C170E" w:rsidP="002C170E">
            <w:pPr>
              <w:spacing w:after="0" w:line="240" w:lineRule="auto"/>
              <w:rPr>
                <w:rFonts w:ascii="Times New Roman" w:eastAsia="Times New Roman" w:hAnsi="Times New Roman" w:cs="Times New Roman"/>
                <w:b/>
                <w:sz w:val="20"/>
                <w:szCs w:val="20"/>
                <w:lang w:eastAsia="ru-RU"/>
              </w:rPr>
            </w:pPr>
            <w:r w:rsidRPr="004C54B8">
              <w:rPr>
                <w:rFonts w:ascii="Times New Roman" w:eastAsia="Times New Roman" w:hAnsi="Times New Roman" w:cs="Times New Roman"/>
                <w:b/>
                <w:sz w:val="20"/>
                <w:szCs w:val="20"/>
                <w:lang w:eastAsia="ru-RU"/>
              </w:rPr>
              <w:t>Межбюджетные трансферты  бюджетам муниципальных образований общего характера всего, в том числе</w:t>
            </w:r>
          </w:p>
        </w:tc>
        <w:tc>
          <w:tcPr>
            <w:tcW w:w="1843" w:type="dxa"/>
            <w:vAlign w:val="bottom"/>
          </w:tcPr>
          <w:p w:rsidR="002C170E" w:rsidRPr="004C54B8" w:rsidRDefault="002C170E" w:rsidP="002C170E">
            <w:pPr>
              <w:spacing w:after="0" w:line="240" w:lineRule="auto"/>
              <w:jc w:val="right"/>
              <w:rPr>
                <w:rFonts w:ascii="Times New Roman" w:eastAsia="Times New Roman" w:hAnsi="Times New Roman" w:cs="Times New Roman"/>
                <w:b/>
                <w:sz w:val="20"/>
                <w:szCs w:val="20"/>
                <w:lang w:eastAsia="ru-RU"/>
              </w:rPr>
            </w:pPr>
            <w:r w:rsidRPr="004C54B8">
              <w:rPr>
                <w:rFonts w:ascii="Times New Roman" w:eastAsia="Times New Roman" w:hAnsi="Times New Roman" w:cs="Times New Roman"/>
                <w:b/>
                <w:sz w:val="20"/>
                <w:szCs w:val="20"/>
                <w:lang w:eastAsia="ru-RU"/>
              </w:rPr>
              <w:t>2 604,8</w:t>
            </w:r>
          </w:p>
        </w:tc>
        <w:tc>
          <w:tcPr>
            <w:tcW w:w="1417" w:type="dxa"/>
            <w:vAlign w:val="bottom"/>
          </w:tcPr>
          <w:p w:rsidR="002C170E" w:rsidRPr="004C54B8" w:rsidRDefault="002C170E" w:rsidP="002C170E">
            <w:pPr>
              <w:spacing w:after="0" w:line="240" w:lineRule="auto"/>
              <w:jc w:val="right"/>
              <w:rPr>
                <w:rFonts w:ascii="Times New Roman" w:eastAsia="Times New Roman" w:hAnsi="Times New Roman" w:cs="Times New Roman"/>
                <w:b/>
                <w:sz w:val="20"/>
                <w:szCs w:val="20"/>
                <w:lang w:eastAsia="ru-RU"/>
              </w:rPr>
            </w:pPr>
            <w:r w:rsidRPr="004C54B8">
              <w:rPr>
                <w:rFonts w:ascii="Times New Roman" w:eastAsia="Times New Roman" w:hAnsi="Times New Roman" w:cs="Times New Roman"/>
                <w:b/>
                <w:sz w:val="20"/>
                <w:szCs w:val="20"/>
                <w:lang w:eastAsia="ru-RU"/>
              </w:rPr>
              <w:t>2 337,4</w:t>
            </w:r>
          </w:p>
        </w:tc>
        <w:tc>
          <w:tcPr>
            <w:tcW w:w="1134" w:type="dxa"/>
            <w:vAlign w:val="bottom"/>
          </w:tcPr>
          <w:p w:rsidR="002C170E" w:rsidRPr="004C54B8" w:rsidRDefault="002C170E" w:rsidP="002C170E">
            <w:pPr>
              <w:spacing w:after="0" w:line="240" w:lineRule="auto"/>
              <w:jc w:val="right"/>
              <w:rPr>
                <w:rFonts w:ascii="Times New Roman" w:eastAsia="Times New Roman" w:hAnsi="Times New Roman" w:cs="Times New Roman"/>
                <w:b/>
                <w:sz w:val="20"/>
                <w:szCs w:val="20"/>
                <w:lang w:eastAsia="ru-RU"/>
              </w:rPr>
            </w:pPr>
            <w:r w:rsidRPr="004C54B8">
              <w:rPr>
                <w:rFonts w:ascii="Times New Roman" w:eastAsia="Times New Roman" w:hAnsi="Times New Roman" w:cs="Times New Roman"/>
                <w:b/>
                <w:sz w:val="20"/>
                <w:szCs w:val="20"/>
                <w:lang w:eastAsia="ru-RU"/>
              </w:rPr>
              <w:t>-267,4</w:t>
            </w:r>
          </w:p>
        </w:tc>
        <w:tc>
          <w:tcPr>
            <w:tcW w:w="851" w:type="dxa"/>
            <w:vAlign w:val="bottom"/>
          </w:tcPr>
          <w:p w:rsidR="002C170E" w:rsidRPr="004C54B8" w:rsidRDefault="002C170E" w:rsidP="002C170E">
            <w:pPr>
              <w:spacing w:after="0" w:line="240" w:lineRule="auto"/>
              <w:jc w:val="right"/>
              <w:rPr>
                <w:rFonts w:ascii="Times New Roman" w:eastAsia="Times New Roman" w:hAnsi="Times New Roman" w:cs="Times New Roman"/>
                <w:b/>
                <w:sz w:val="20"/>
                <w:szCs w:val="20"/>
                <w:lang w:eastAsia="ru-RU"/>
              </w:rPr>
            </w:pPr>
            <w:r w:rsidRPr="004C54B8">
              <w:rPr>
                <w:rFonts w:ascii="Times New Roman" w:eastAsia="Times New Roman" w:hAnsi="Times New Roman" w:cs="Times New Roman"/>
                <w:b/>
                <w:sz w:val="20"/>
                <w:szCs w:val="20"/>
                <w:lang w:eastAsia="ru-RU"/>
              </w:rPr>
              <w:t>89,7</w:t>
            </w:r>
          </w:p>
        </w:tc>
      </w:tr>
      <w:tr w:rsidR="002C170E" w:rsidRPr="004C54B8" w:rsidTr="002C170E">
        <w:tc>
          <w:tcPr>
            <w:tcW w:w="4111" w:type="dxa"/>
            <w:shd w:val="clear" w:color="auto" w:fill="auto"/>
          </w:tcPr>
          <w:p w:rsidR="002C170E" w:rsidRPr="004C54B8" w:rsidRDefault="002C170E" w:rsidP="002C170E">
            <w:pPr>
              <w:spacing w:after="0" w:line="240" w:lineRule="auto"/>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Дотации на выравнивание бюджетной обеспеченности муниципальных образований</w:t>
            </w:r>
          </w:p>
        </w:tc>
        <w:tc>
          <w:tcPr>
            <w:tcW w:w="1843" w:type="dxa"/>
            <w:vAlign w:val="bottom"/>
          </w:tcPr>
          <w:p w:rsidR="002C170E" w:rsidRPr="004C54B8" w:rsidRDefault="002C170E" w:rsidP="002C170E">
            <w:pPr>
              <w:spacing w:after="0" w:line="240" w:lineRule="auto"/>
              <w:jc w:val="right"/>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1 102,0</w:t>
            </w:r>
          </w:p>
        </w:tc>
        <w:tc>
          <w:tcPr>
            <w:tcW w:w="1417" w:type="dxa"/>
            <w:vAlign w:val="bottom"/>
          </w:tcPr>
          <w:p w:rsidR="002C170E" w:rsidRPr="004C54B8" w:rsidRDefault="002C170E" w:rsidP="002C170E">
            <w:pPr>
              <w:spacing w:after="0" w:line="240" w:lineRule="auto"/>
              <w:jc w:val="right"/>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946,8</w:t>
            </w:r>
          </w:p>
        </w:tc>
        <w:tc>
          <w:tcPr>
            <w:tcW w:w="1134" w:type="dxa"/>
            <w:vAlign w:val="bottom"/>
          </w:tcPr>
          <w:p w:rsidR="002C170E" w:rsidRPr="004C54B8" w:rsidRDefault="002C170E" w:rsidP="002C170E">
            <w:pPr>
              <w:spacing w:after="0" w:line="240" w:lineRule="auto"/>
              <w:jc w:val="right"/>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-155,2</w:t>
            </w:r>
          </w:p>
        </w:tc>
        <w:tc>
          <w:tcPr>
            <w:tcW w:w="851" w:type="dxa"/>
            <w:vAlign w:val="bottom"/>
          </w:tcPr>
          <w:p w:rsidR="002C170E" w:rsidRPr="004C54B8" w:rsidRDefault="002C170E" w:rsidP="002C170E">
            <w:pPr>
              <w:spacing w:after="0" w:line="240" w:lineRule="auto"/>
              <w:jc w:val="right"/>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85,9</w:t>
            </w:r>
          </w:p>
        </w:tc>
      </w:tr>
      <w:tr w:rsidR="002C170E" w:rsidRPr="004C54B8" w:rsidTr="002C170E">
        <w:tc>
          <w:tcPr>
            <w:tcW w:w="4111" w:type="dxa"/>
            <w:shd w:val="clear" w:color="auto" w:fill="auto"/>
          </w:tcPr>
          <w:p w:rsidR="002C170E" w:rsidRPr="004C54B8" w:rsidRDefault="002C170E" w:rsidP="002C170E">
            <w:pPr>
              <w:spacing w:after="0" w:line="240" w:lineRule="auto"/>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Иные дотации</w:t>
            </w:r>
          </w:p>
        </w:tc>
        <w:tc>
          <w:tcPr>
            <w:tcW w:w="1843" w:type="dxa"/>
            <w:vAlign w:val="bottom"/>
          </w:tcPr>
          <w:p w:rsidR="002C170E" w:rsidRPr="004C54B8" w:rsidRDefault="002C170E" w:rsidP="002C170E">
            <w:pPr>
              <w:spacing w:after="0" w:line="240" w:lineRule="auto"/>
              <w:jc w:val="right"/>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796,4</w:t>
            </w:r>
          </w:p>
        </w:tc>
        <w:tc>
          <w:tcPr>
            <w:tcW w:w="1417" w:type="dxa"/>
            <w:vAlign w:val="bottom"/>
          </w:tcPr>
          <w:p w:rsidR="002C170E" w:rsidRPr="004C54B8" w:rsidRDefault="002C170E" w:rsidP="002C170E">
            <w:pPr>
              <w:spacing w:after="0" w:line="240" w:lineRule="auto"/>
              <w:jc w:val="right"/>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811,8</w:t>
            </w:r>
          </w:p>
        </w:tc>
        <w:tc>
          <w:tcPr>
            <w:tcW w:w="1134" w:type="dxa"/>
            <w:vAlign w:val="bottom"/>
          </w:tcPr>
          <w:p w:rsidR="002C170E" w:rsidRPr="004C54B8" w:rsidRDefault="002C170E" w:rsidP="002C170E">
            <w:pPr>
              <w:spacing w:after="0" w:line="240" w:lineRule="auto"/>
              <w:jc w:val="right"/>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15,4</w:t>
            </w:r>
          </w:p>
        </w:tc>
        <w:tc>
          <w:tcPr>
            <w:tcW w:w="851" w:type="dxa"/>
            <w:vAlign w:val="bottom"/>
          </w:tcPr>
          <w:p w:rsidR="002C170E" w:rsidRPr="004C54B8" w:rsidRDefault="002C170E" w:rsidP="002C170E">
            <w:pPr>
              <w:spacing w:after="0" w:line="240" w:lineRule="auto"/>
              <w:jc w:val="right"/>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101,9</w:t>
            </w:r>
          </w:p>
        </w:tc>
      </w:tr>
      <w:tr w:rsidR="002C170E" w:rsidRPr="004C54B8" w:rsidTr="002C170E">
        <w:trPr>
          <w:trHeight w:val="313"/>
        </w:trPr>
        <w:tc>
          <w:tcPr>
            <w:tcW w:w="4111" w:type="dxa"/>
            <w:shd w:val="clear" w:color="auto" w:fill="auto"/>
          </w:tcPr>
          <w:p w:rsidR="002C170E" w:rsidRPr="004C54B8" w:rsidRDefault="002C170E" w:rsidP="002C170E">
            <w:pPr>
              <w:spacing w:after="0" w:line="240" w:lineRule="auto"/>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Прочие межбюджетные трансферты общего характера</w:t>
            </w:r>
          </w:p>
        </w:tc>
        <w:tc>
          <w:tcPr>
            <w:tcW w:w="1843" w:type="dxa"/>
            <w:vAlign w:val="bottom"/>
          </w:tcPr>
          <w:p w:rsidR="002C170E" w:rsidRPr="004C54B8" w:rsidRDefault="002C170E" w:rsidP="002C170E">
            <w:pPr>
              <w:spacing w:after="0" w:line="240" w:lineRule="auto"/>
              <w:jc w:val="right"/>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706,4</w:t>
            </w:r>
          </w:p>
        </w:tc>
        <w:tc>
          <w:tcPr>
            <w:tcW w:w="1417" w:type="dxa"/>
            <w:vAlign w:val="bottom"/>
          </w:tcPr>
          <w:p w:rsidR="002C170E" w:rsidRPr="004C54B8" w:rsidRDefault="002C170E" w:rsidP="002C170E">
            <w:pPr>
              <w:spacing w:after="0" w:line="240" w:lineRule="auto"/>
              <w:jc w:val="right"/>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578,8</w:t>
            </w:r>
          </w:p>
        </w:tc>
        <w:tc>
          <w:tcPr>
            <w:tcW w:w="1134" w:type="dxa"/>
            <w:vAlign w:val="bottom"/>
          </w:tcPr>
          <w:p w:rsidR="002C170E" w:rsidRPr="004C54B8" w:rsidRDefault="002C170E" w:rsidP="002C170E">
            <w:pPr>
              <w:spacing w:after="0" w:line="240" w:lineRule="auto"/>
              <w:jc w:val="right"/>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-127,6</w:t>
            </w:r>
          </w:p>
        </w:tc>
        <w:tc>
          <w:tcPr>
            <w:tcW w:w="851" w:type="dxa"/>
            <w:vAlign w:val="bottom"/>
          </w:tcPr>
          <w:p w:rsidR="002C170E" w:rsidRPr="004C54B8" w:rsidRDefault="002C170E" w:rsidP="002C170E">
            <w:pPr>
              <w:spacing w:after="0" w:line="240" w:lineRule="auto"/>
              <w:jc w:val="right"/>
              <w:rPr>
                <w:rFonts w:ascii="Times New Roman" w:eastAsia="Times New Roman" w:hAnsi="Times New Roman" w:cs="Times New Roman"/>
                <w:sz w:val="20"/>
                <w:szCs w:val="20"/>
                <w:lang w:eastAsia="ru-RU"/>
              </w:rPr>
            </w:pPr>
            <w:r w:rsidRPr="004C54B8">
              <w:rPr>
                <w:rFonts w:ascii="Times New Roman" w:eastAsia="Times New Roman" w:hAnsi="Times New Roman" w:cs="Times New Roman"/>
                <w:sz w:val="20"/>
                <w:szCs w:val="20"/>
                <w:lang w:eastAsia="ru-RU"/>
              </w:rPr>
              <w:t>81,9</w:t>
            </w:r>
          </w:p>
        </w:tc>
      </w:tr>
    </w:tbl>
    <w:p w:rsidR="002C170E" w:rsidRDefault="002C170E" w:rsidP="002C170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Снижение</w:t>
      </w:r>
      <w:r w:rsidRPr="00B24F90">
        <w:rPr>
          <w:rFonts w:ascii="Times New Roman" w:eastAsia="Times New Roman" w:hAnsi="Times New Roman" w:cs="Times New Roman"/>
          <w:sz w:val="28"/>
          <w:szCs w:val="28"/>
          <w:lang w:eastAsia="ru-RU"/>
        </w:rPr>
        <w:t xml:space="preserve"> бюджетных ассигнований, планируемых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по сравнению с 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w:t>
      </w:r>
      <w:r w:rsidRPr="001A3141">
        <w:rPr>
          <w:rFonts w:ascii="Times New Roman" w:eastAsia="Times New Roman" w:hAnsi="Times New Roman" w:cs="Times New Roman"/>
          <w:sz w:val="28"/>
          <w:szCs w:val="28"/>
          <w:lang w:eastAsia="ru-RU"/>
        </w:rPr>
        <w:t>годом в основном обусловлено:</w:t>
      </w:r>
      <w:r w:rsidRPr="00B24F90">
        <w:rPr>
          <w:rFonts w:ascii="Times New Roman" w:eastAsia="Times New Roman" w:hAnsi="Times New Roman" w:cs="Times New Roman"/>
          <w:sz w:val="28"/>
          <w:szCs w:val="28"/>
          <w:lang w:eastAsia="ru-RU"/>
        </w:rPr>
        <w:t xml:space="preserve"> </w:t>
      </w:r>
    </w:p>
    <w:p w:rsidR="002C170E" w:rsidRDefault="002C170E" w:rsidP="002C170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федеральным средствам </w:t>
      </w:r>
      <w:r w:rsidR="004C54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отсутствием субсидий </w:t>
      </w:r>
      <w:r w:rsidRPr="00266902">
        <w:rPr>
          <w:rFonts w:ascii="Times New Roman" w:eastAsia="Times New Roman" w:hAnsi="Times New Roman" w:cs="Times New Roman"/>
          <w:sz w:val="28"/>
          <w:szCs w:val="28"/>
          <w:lang w:eastAsia="ru-RU"/>
        </w:rPr>
        <w:t>на мероприятия подпрограммы "Обеспечение жильем молодых семей" федеральной целевой программы "Жилище" на 2011-2015 годы</w:t>
      </w:r>
      <w:r w:rsidR="004C54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95,5 млн рублей; сокращением д</w:t>
      </w:r>
      <w:r w:rsidRPr="00266902">
        <w:rPr>
          <w:rFonts w:ascii="Times New Roman" w:eastAsia="Times New Roman" w:hAnsi="Times New Roman" w:cs="Times New Roman"/>
          <w:sz w:val="28"/>
          <w:szCs w:val="28"/>
          <w:lang w:eastAsia="ru-RU"/>
        </w:rPr>
        <w:t>отации в целях обеспечения сбалансированности бюджета городского округа Большой камень</w:t>
      </w:r>
      <w:r>
        <w:rPr>
          <w:rFonts w:ascii="Times New Roman" w:eastAsia="Times New Roman" w:hAnsi="Times New Roman" w:cs="Times New Roman"/>
          <w:sz w:val="28"/>
          <w:szCs w:val="28"/>
          <w:lang w:eastAsia="ru-RU"/>
        </w:rPr>
        <w:t xml:space="preserve"> (на 10,3 млн рублей)</w:t>
      </w:r>
      <w:r w:rsidRPr="00A760CA">
        <w:t xml:space="preserve"> </w:t>
      </w:r>
      <w:r>
        <w:rPr>
          <w:rFonts w:ascii="Times New Roman" w:eastAsia="Times New Roman" w:hAnsi="Times New Roman" w:cs="Times New Roman"/>
          <w:sz w:val="28"/>
          <w:szCs w:val="28"/>
          <w:lang w:eastAsia="ru-RU"/>
        </w:rPr>
        <w:t>и</w:t>
      </w:r>
      <w:r w:rsidRPr="00A760CA">
        <w:rPr>
          <w:rFonts w:ascii="Times New Roman" w:eastAsia="Times New Roman" w:hAnsi="Times New Roman" w:cs="Times New Roman"/>
          <w:sz w:val="28"/>
          <w:szCs w:val="28"/>
          <w:lang w:eastAsia="ru-RU"/>
        </w:rPr>
        <w:t xml:space="preserve"> связанны</w:t>
      </w:r>
      <w:r>
        <w:rPr>
          <w:rFonts w:ascii="Times New Roman" w:eastAsia="Times New Roman" w:hAnsi="Times New Roman" w:cs="Times New Roman"/>
          <w:sz w:val="28"/>
          <w:szCs w:val="28"/>
          <w:lang w:eastAsia="ru-RU"/>
        </w:rPr>
        <w:t>х</w:t>
      </w:r>
      <w:r w:rsidRPr="00A760CA">
        <w:rPr>
          <w:rFonts w:ascii="Times New Roman" w:eastAsia="Times New Roman" w:hAnsi="Times New Roman" w:cs="Times New Roman"/>
          <w:sz w:val="28"/>
          <w:szCs w:val="28"/>
          <w:lang w:eastAsia="ru-RU"/>
        </w:rPr>
        <w:t xml:space="preserve"> с особым режимом безопасного функционирования закрытых административно-территориальных образований</w:t>
      </w:r>
      <w:r>
        <w:rPr>
          <w:rFonts w:ascii="Times New Roman" w:eastAsia="Times New Roman" w:hAnsi="Times New Roman" w:cs="Times New Roman"/>
          <w:sz w:val="28"/>
          <w:szCs w:val="28"/>
          <w:lang w:eastAsia="ru-RU"/>
        </w:rPr>
        <w:t xml:space="preserve"> (на 24,3 млн рублей) и и</w:t>
      </w:r>
      <w:r w:rsidRPr="00A760CA">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м межбюджетным</w:t>
      </w:r>
      <w:r w:rsidRPr="00A760CA">
        <w:rPr>
          <w:rFonts w:ascii="Times New Roman" w:eastAsia="Times New Roman" w:hAnsi="Times New Roman" w:cs="Times New Roman"/>
          <w:sz w:val="28"/>
          <w:szCs w:val="28"/>
          <w:lang w:eastAsia="ru-RU"/>
        </w:rPr>
        <w:t xml:space="preserve"> трансферт</w:t>
      </w:r>
      <w:r>
        <w:rPr>
          <w:rFonts w:ascii="Times New Roman" w:eastAsia="Times New Roman" w:hAnsi="Times New Roman" w:cs="Times New Roman"/>
          <w:sz w:val="28"/>
          <w:szCs w:val="28"/>
          <w:lang w:eastAsia="ru-RU"/>
        </w:rPr>
        <w:t xml:space="preserve">ам </w:t>
      </w:r>
      <w:r w:rsidRPr="00A760CA">
        <w:rPr>
          <w:rFonts w:ascii="Times New Roman" w:eastAsia="Times New Roman" w:hAnsi="Times New Roman" w:cs="Times New Roman"/>
          <w:sz w:val="28"/>
          <w:szCs w:val="28"/>
          <w:lang w:eastAsia="ru-RU"/>
        </w:rPr>
        <w:t>на реализацию программ местного развития и обеспечение занятости для шахтерских городов и поселков</w:t>
      </w:r>
      <w:r>
        <w:rPr>
          <w:rFonts w:ascii="Times New Roman" w:eastAsia="Times New Roman" w:hAnsi="Times New Roman" w:cs="Times New Roman"/>
          <w:sz w:val="28"/>
          <w:szCs w:val="28"/>
          <w:lang w:eastAsia="ru-RU"/>
        </w:rPr>
        <w:t xml:space="preserve"> (на 38,1 млн рублей);</w:t>
      </w:r>
    </w:p>
    <w:p w:rsidR="002C170E" w:rsidRPr="00B24F90" w:rsidRDefault="002C170E" w:rsidP="002C170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краевым средствам </w:t>
      </w:r>
      <w:r w:rsidR="004C54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снижением объема дотации на выравнивание бюджетной обеспеченности муниципальных районов и (городских округов) из регионального фонда финансовой поддержки на 156,2 млн рублей и ее заменой дополнительным нормативом по налогу на доходы физических лиц, в том числе по муниципальным образованиям, изменивших порядок получения финансовой помощи. Согласно сведени</w:t>
      </w:r>
      <w:r w:rsidR="009338F8">
        <w:rPr>
          <w:rFonts w:ascii="Times New Roman" w:eastAsia="Times New Roman" w:hAnsi="Times New Roman" w:cs="Times New Roman"/>
          <w:sz w:val="28"/>
          <w:szCs w:val="28"/>
          <w:lang w:eastAsia="ru-RU"/>
        </w:rPr>
        <w:t>ям</w:t>
      </w:r>
      <w:r>
        <w:rPr>
          <w:rFonts w:ascii="Times New Roman" w:eastAsia="Times New Roman" w:hAnsi="Times New Roman" w:cs="Times New Roman"/>
          <w:sz w:val="28"/>
          <w:szCs w:val="28"/>
          <w:lang w:eastAsia="ru-RU"/>
        </w:rPr>
        <w:t xml:space="preserve"> департамента финансов Приморского края расчет дотации произведен </w:t>
      </w:r>
      <w:r w:rsidRPr="00CB7256">
        <w:rPr>
          <w:rFonts w:ascii="Times New Roman" w:eastAsia="Times New Roman" w:hAnsi="Times New Roman" w:cs="Times New Roman"/>
          <w:sz w:val="28"/>
          <w:szCs w:val="28"/>
          <w:lang w:eastAsia="ru-RU"/>
        </w:rPr>
        <w:t>согласно методик</w:t>
      </w:r>
      <w:r>
        <w:rPr>
          <w:rFonts w:ascii="Times New Roman" w:eastAsia="Times New Roman" w:hAnsi="Times New Roman" w:cs="Times New Roman"/>
          <w:sz w:val="28"/>
          <w:szCs w:val="28"/>
          <w:lang w:eastAsia="ru-RU"/>
        </w:rPr>
        <w:t>е</w:t>
      </w:r>
      <w:r w:rsidRPr="00CB7256">
        <w:rPr>
          <w:rFonts w:ascii="Times New Roman" w:eastAsia="Times New Roman" w:hAnsi="Times New Roman" w:cs="Times New Roman"/>
          <w:sz w:val="28"/>
          <w:szCs w:val="28"/>
          <w:lang w:eastAsia="ru-RU"/>
        </w:rPr>
        <w:t>, утвержденн</w:t>
      </w:r>
      <w:r>
        <w:rPr>
          <w:rFonts w:ascii="Times New Roman" w:eastAsia="Times New Roman" w:hAnsi="Times New Roman" w:cs="Times New Roman"/>
          <w:sz w:val="28"/>
          <w:szCs w:val="28"/>
          <w:lang w:eastAsia="ru-RU"/>
        </w:rPr>
        <w:t>ой приложением 3</w:t>
      </w:r>
      <w:r w:rsidRPr="00CB72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sidRPr="00CB7256">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у</w:t>
      </w:r>
      <w:r w:rsidRPr="00CB7256">
        <w:rPr>
          <w:rFonts w:ascii="Times New Roman" w:eastAsia="Times New Roman" w:hAnsi="Times New Roman" w:cs="Times New Roman"/>
          <w:sz w:val="28"/>
          <w:szCs w:val="28"/>
          <w:lang w:eastAsia="ru-RU"/>
        </w:rPr>
        <w:t xml:space="preserve"> Приморского края от </w:t>
      </w:r>
      <w:r>
        <w:rPr>
          <w:rFonts w:ascii="Times New Roman" w:eastAsia="Times New Roman" w:hAnsi="Times New Roman" w:cs="Times New Roman"/>
          <w:sz w:val="28"/>
          <w:szCs w:val="28"/>
          <w:lang w:eastAsia="ru-RU"/>
        </w:rPr>
        <w:t>0</w:t>
      </w:r>
      <w:r w:rsidRPr="00CB725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.08.2005</w:t>
      </w:r>
      <w:r w:rsidRPr="00CB7256">
        <w:rPr>
          <w:rFonts w:ascii="Times New Roman" w:eastAsia="Times New Roman" w:hAnsi="Times New Roman" w:cs="Times New Roman"/>
          <w:sz w:val="28"/>
          <w:szCs w:val="28"/>
          <w:lang w:eastAsia="ru-RU"/>
        </w:rPr>
        <w:t xml:space="preserve"> 271-КЗ "О бюджетном устройстве, бюджетном процессе и межбюджетных отношениях в Приморском крае"</w:t>
      </w:r>
      <w:r>
        <w:rPr>
          <w:rFonts w:ascii="Times New Roman" w:eastAsia="Times New Roman" w:hAnsi="Times New Roman" w:cs="Times New Roman"/>
          <w:sz w:val="28"/>
          <w:szCs w:val="28"/>
          <w:lang w:eastAsia="ru-RU"/>
        </w:rPr>
        <w:t>.</w:t>
      </w:r>
    </w:p>
    <w:p w:rsidR="00C70308" w:rsidRPr="004201DA" w:rsidRDefault="00C70308"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 Государственные программы Приморского края</w:t>
      </w:r>
    </w:p>
    <w:p w:rsidR="00D656FE" w:rsidRPr="004201DA" w:rsidRDefault="00D656FE" w:rsidP="00D656FE">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Проект краевого бюджета на 2016 год сформирован в программной структуре расходов по 18 государственным программам, утвержденным  распоряжением Администрации Приморского края от 13.11.2012  № 327–</w:t>
      </w:r>
      <w:proofErr w:type="spellStart"/>
      <w:r w:rsidRPr="004201DA">
        <w:rPr>
          <w:rFonts w:ascii="Times New Roman" w:hAnsi="Times New Roman" w:cs="Times New Roman"/>
          <w:sz w:val="28"/>
          <w:szCs w:val="28"/>
        </w:rPr>
        <w:t>ра</w:t>
      </w:r>
      <w:proofErr w:type="spellEnd"/>
      <w:r w:rsidRPr="004201DA">
        <w:rPr>
          <w:rFonts w:ascii="Times New Roman" w:hAnsi="Times New Roman" w:cs="Times New Roman"/>
          <w:sz w:val="28"/>
          <w:szCs w:val="28"/>
        </w:rPr>
        <w:t xml:space="preserve"> "Об утверждении Перечня государственных программ Приморского края" (в действующей редакции). </w:t>
      </w:r>
    </w:p>
    <w:p w:rsidR="00D656FE" w:rsidRDefault="00D656FE" w:rsidP="00D656FE">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201DA">
        <w:rPr>
          <w:rFonts w:ascii="Times New Roman" w:eastAsia="Times New Roman" w:hAnsi="Times New Roman" w:cs="Times New Roman"/>
          <w:color w:val="000000"/>
          <w:sz w:val="28"/>
          <w:szCs w:val="28"/>
          <w:lang w:eastAsia="ru-RU"/>
        </w:rPr>
        <w:t xml:space="preserve">Данные о количестве государственных программ Приморского края (далее – ГП) и объемах бюджетных ассигнований, предусмотренных законопроектом на их реализацию в 2015–2016 годах, приведены в таблице. </w:t>
      </w:r>
    </w:p>
    <w:p w:rsidR="009338F8" w:rsidRDefault="009338F8" w:rsidP="009338F8">
      <w:pPr>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p>
    <w:p w:rsidR="009338F8" w:rsidRPr="009338F8" w:rsidRDefault="009338F8" w:rsidP="009338F8">
      <w:pPr>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r w:rsidRPr="009338F8">
        <w:rPr>
          <w:rFonts w:ascii="Times New Roman" w:eastAsia="Times New Roman" w:hAnsi="Times New Roman" w:cs="Times New Roman"/>
          <w:color w:val="000000"/>
          <w:sz w:val="24"/>
          <w:szCs w:val="24"/>
          <w:lang w:eastAsia="ru-RU"/>
        </w:rPr>
        <w:t>Таблица 3</w:t>
      </w:r>
      <w:r w:rsidR="00B054D9">
        <w:rPr>
          <w:rFonts w:ascii="Times New Roman" w:eastAsia="Times New Roman" w:hAnsi="Times New Roman" w:cs="Times New Roman"/>
          <w:color w:val="000000"/>
          <w:sz w:val="24"/>
          <w:szCs w:val="24"/>
          <w:lang w:eastAsia="ru-RU"/>
        </w:rPr>
        <w:t>3</w:t>
      </w:r>
    </w:p>
    <w:tbl>
      <w:tblPr>
        <w:tblW w:w="9361" w:type="dxa"/>
        <w:tblInd w:w="103" w:type="dxa"/>
        <w:tblLook w:val="04A0" w:firstRow="1" w:lastRow="0" w:firstColumn="1" w:lastColumn="0" w:noHBand="0" w:noVBand="1"/>
      </w:tblPr>
      <w:tblGrid>
        <w:gridCol w:w="4967"/>
        <w:gridCol w:w="2835"/>
        <w:gridCol w:w="1559"/>
      </w:tblGrid>
      <w:tr w:rsidR="00D656FE" w:rsidRPr="00B054D9" w:rsidTr="00B054D9">
        <w:trPr>
          <w:trHeight w:val="962"/>
          <w:tblHead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6FE" w:rsidRPr="00B054D9" w:rsidRDefault="00D656FE" w:rsidP="00D656FE">
            <w:pPr>
              <w:spacing w:after="0" w:line="240" w:lineRule="auto"/>
              <w:ind w:firstLine="720"/>
              <w:jc w:val="center"/>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Наименование показателей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656FE" w:rsidRPr="00B054D9" w:rsidRDefault="00D656FE" w:rsidP="00D656FE">
            <w:pPr>
              <w:spacing w:after="0" w:line="240" w:lineRule="auto"/>
              <w:ind w:hanging="14"/>
              <w:jc w:val="center"/>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Утверждено Законом Приморского края</w:t>
            </w:r>
            <w:r w:rsidRPr="00B054D9">
              <w:rPr>
                <w:rFonts w:ascii="Times New Roman" w:eastAsia="Times New Roman" w:hAnsi="Times New Roman" w:cs="Times New Roman"/>
                <w:sz w:val="20"/>
                <w:szCs w:val="20"/>
                <w:lang w:eastAsia="ru-RU"/>
              </w:rPr>
              <w:br/>
              <w:t xml:space="preserve">от 01.01.2015 № 670–КЗ  </w:t>
            </w:r>
          </w:p>
          <w:p w:rsidR="00D656FE" w:rsidRPr="00B054D9" w:rsidRDefault="00D656FE" w:rsidP="00D656FE">
            <w:pPr>
              <w:spacing w:after="0" w:line="240" w:lineRule="auto"/>
              <w:ind w:hanging="14"/>
              <w:jc w:val="center"/>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на 2015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56FE" w:rsidRPr="00B054D9" w:rsidRDefault="00D656FE" w:rsidP="00D656FE">
            <w:pPr>
              <w:spacing w:after="0" w:line="240" w:lineRule="auto"/>
              <w:ind w:firstLine="33"/>
              <w:jc w:val="center"/>
              <w:rPr>
                <w:rFonts w:ascii="Times New Roman" w:eastAsia="Times New Roman" w:hAnsi="Times New Roman" w:cs="Times New Roman"/>
                <w:color w:val="000000"/>
                <w:sz w:val="20"/>
                <w:szCs w:val="20"/>
                <w:lang w:val="en-US" w:eastAsia="ru-RU"/>
              </w:rPr>
            </w:pPr>
            <w:r w:rsidRPr="00B054D9">
              <w:rPr>
                <w:rFonts w:ascii="Times New Roman" w:eastAsia="Times New Roman" w:hAnsi="Times New Roman" w:cs="Times New Roman"/>
                <w:color w:val="000000"/>
                <w:sz w:val="20"/>
                <w:szCs w:val="20"/>
                <w:lang w:eastAsia="ru-RU"/>
              </w:rPr>
              <w:t xml:space="preserve">Проект бюджета </w:t>
            </w:r>
          </w:p>
          <w:p w:rsidR="00D656FE" w:rsidRPr="00B054D9" w:rsidRDefault="00D656FE" w:rsidP="00D656FE">
            <w:pPr>
              <w:spacing w:after="0" w:line="240" w:lineRule="auto"/>
              <w:ind w:firstLine="33"/>
              <w:jc w:val="center"/>
              <w:rPr>
                <w:rFonts w:ascii="Times New Roman" w:eastAsia="Times New Roman" w:hAnsi="Times New Roman" w:cs="Times New Roman"/>
                <w:color w:val="000000"/>
                <w:sz w:val="20"/>
                <w:szCs w:val="20"/>
                <w:lang w:eastAsia="ru-RU"/>
              </w:rPr>
            </w:pPr>
            <w:r w:rsidRPr="00B054D9">
              <w:rPr>
                <w:rFonts w:ascii="Times New Roman" w:eastAsia="Times New Roman" w:hAnsi="Times New Roman" w:cs="Times New Roman"/>
                <w:color w:val="000000"/>
                <w:sz w:val="20"/>
                <w:szCs w:val="20"/>
                <w:lang w:eastAsia="ru-RU"/>
              </w:rPr>
              <w:t xml:space="preserve">на 2016 год </w:t>
            </w:r>
          </w:p>
        </w:tc>
      </w:tr>
      <w:tr w:rsidR="00D656FE" w:rsidRPr="00B054D9" w:rsidTr="00B054D9">
        <w:trPr>
          <w:trHeight w:val="30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D656FE" w:rsidRPr="00B054D9" w:rsidRDefault="00D656FE" w:rsidP="00D656FE">
            <w:pPr>
              <w:spacing w:after="0" w:line="240" w:lineRule="auto"/>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Количество программ</w:t>
            </w:r>
          </w:p>
        </w:tc>
        <w:tc>
          <w:tcPr>
            <w:tcW w:w="2835" w:type="dxa"/>
            <w:tcBorders>
              <w:top w:val="nil"/>
              <w:left w:val="nil"/>
              <w:bottom w:val="single" w:sz="4" w:space="0" w:color="auto"/>
              <w:right w:val="single" w:sz="4" w:space="0" w:color="auto"/>
            </w:tcBorders>
            <w:shd w:val="clear" w:color="auto" w:fill="auto"/>
            <w:noWrap/>
            <w:vAlign w:val="bottom"/>
            <w:hideMark/>
          </w:tcPr>
          <w:p w:rsidR="00D656FE" w:rsidRPr="00B054D9" w:rsidRDefault="00D656FE" w:rsidP="00D656FE">
            <w:pPr>
              <w:spacing w:after="0" w:line="240" w:lineRule="auto"/>
              <w:jc w:val="right"/>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18</w:t>
            </w:r>
          </w:p>
        </w:tc>
        <w:tc>
          <w:tcPr>
            <w:tcW w:w="1559" w:type="dxa"/>
            <w:tcBorders>
              <w:top w:val="nil"/>
              <w:left w:val="nil"/>
              <w:bottom w:val="single" w:sz="4" w:space="0" w:color="auto"/>
              <w:right w:val="single" w:sz="4" w:space="0" w:color="auto"/>
            </w:tcBorders>
            <w:shd w:val="clear" w:color="auto" w:fill="auto"/>
            <w:noWrap/>
            <w:vAlign w:val="bottom"/>
            <w:hideMark/>
          </w:tcPr>
          <w:p w:rsidR="00D656FE" w:rsidRPr="00B054D9" w:rsidRDefault="00D656FE" w:rsidP="00D656FE">
            <w:pPr>
              <w:spacing w:after="0" w:line="240" w:lineRule="auto"/>
              <w:jc w:val="right"/>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18</w:t>
            </w:r>
          </w:p>
        </w:tc>
      </w:tr>
      <w:tr w:rsidR="00D656FE" w:rsidRPr="00B054D9" w:rsidTr="00B054D9">
        <w:trPr>
          <w:trHeight w:val="57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D656FE" w:rsidRPr="00B054D9" w:rsidRDefault="00D656FE" w:rsidP="00D656FE">
            <w:pPr>
              <w:spacing w:after="0" w:line="240" w:lineRule="auto"/>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Объем ассигнований на реализацию государственных программ (млн рублей)</w:t>
            </w:r>
          </w:p>
        </w:tc>
        <w:tc>
          <w:tcPr>
            <w:tcW w:w="2835" w:type="dxa"/>
            <w:tcBorders>
              <w:top w:val="nil"/>
              <w:left w:val="nil"/>
              <w:bottom w:val="single" w:sz="4" w:space="0" w:color="auto"/>
              <w:right w:val="single" w:sz="4" w:space="0" w:color="auto"/>
            </w:tcBorders>
            <w:shd w:val="clear" w:color="auto" w:fill="auto"/>
            <w:noWrap/>
            <w:vAlign w:val="bottom"/>
            <w:hideMark/>
          </w:tcPr>
          <w:p w:rsidR="00D656FE" w:rsidRPr="00B054D9" w:rsidRDefault="00D656FE" w:rsidP="00D656FE">
            <w:pPr>
              <w:spacing w:after="0" w:line="240" w:lineRule="auto"/>
              <w:jc w:val="right"/>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88 577,6</w:t>
            </w:r>
          </w:p>
        </w:tc>
        <w:tc>
          <w:tcPr>
            <w:tcW w:w="1559" w:type="dxa"/>
            <w:tcBorders>
              <w:top w:val="nil"/>
              <w:left w:val="nil"/>
              <w:bottom w:val="single" w:sz="4" w:space="0" w:color="auto"/>
              <w:right w:val="single" w:sz="4" w:space="0" w:color="auto"/>
            </w:tcBorders>
            <w:shd w:val="clear" w:color="auto" w:fill="auto"/>
            <w:noWrap/>
            <w:vAlign w:val="bottom"/>
            <w:hideMark/>
          </w:tcPr>
          <w:p w:rsidR="00D656FE" w:rsidRPr="00B054D9" w:rsidRDefault="00D656FE" w:rsidP="00D656FE">
            <w:pPr>
              <w:spacing w:after="0" w:line="240" w:lineRule="auto"/>
              <w:jc w:val="right"/>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80 108,3</w:t>
            </w:r>
          </w:p>
        </w:tc>
      </w:tr>
      <w:tr w:rsidR="00D656FE" w:rsidRPr="00B054D9" w:rsidTr="00B054D9">
        <w:trPr>
          <w:trHeight w:val="516"/>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D656FE" w:rsidRPr="00B054D9" w:rsidRDefault="00D656FE" w:rsidP="00D656FE">
            <w:pPr>
              <w:spacing w:after="0" w:line="240" w:lineRule="auto"/>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Изменение объемов ассигнований к предыдущему году (%)</w:t>
            </w:r>
          </w:p>
        </w:tc>
        <w:tc>
          <w:tcPr>
            <w:tcW w:w="2835" w:type="dxa"/>
            <w:tcBorders>
              <w:top w:val="nil"/>
              <w:left w:val="nil"/>
              <w:bottom w:val="single" w:sz="4" w:space="0" w:color="auto"/>
              <w:right w:val="single" w:sz="4" w:space="0" w:color="auto"/>
            </w:tcBorders>
            <w:shd w:val="clear" w:color="auto" w:fill="auto"/>
            <w:noWrap/>
            <w:vAlign w:val="bottom"/>
            <w:hideMark/>
          </w:tcPr>
          <w:p w:rsidR="00D656FE" w:rsidRPr="00B054D9" w:rsidRDefault="00D656FE" w:rsidP="00D656FE">
            <w:pPr>
              <w:spacing w:after="0" w:line="240" w:lineRule="auto"/>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656FE" w:rsidRPr="00B054D9" w:rsidRDefault="00D656FE" w:rsidP="00D656FE">
            <w:pPr>
              <w:spacing w:after="0" w:line="240" w:lineRule="auto"/>
              <w:jc w:val="right"/>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-9,6</w:t>
            </w:r>
          </w:p>
        </w:tc>
      </w:tr>
      <w:tr w:rsidR="00D656FE" w:rsidRPr="00B054D9" w:rsidTr="00B054D9">
        <w:trPr>
          <w:trHeight w:val="44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D656FE" w:rsidRPr="00B054D9" w:rsidRDefault="00D656FE" w:rsidP="00D656FE">
            <w:pPr>
              <w:spacing w:after="0" w:line="240" w:lineRule="auto"/>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Доля расходов на государственные программы в общем объеме расходов краевого бюджета (%)</w:t>
            </w:r>
          </w:p>
        </w:tc>
        <w:tc>
          <w:tcPr>
            <w:tcW w:w="2835" w:type="dxa"/>
            <w:tcBorders>
              <w:top w:val="nil"/>
              <w:left w:val="nil"/>
              <w:bottom w:val="single" w:sz="4" w:space="0" w:color="auto"/>
              <w:right w:val="single" w:sz="4" w:space="0" w:color="auto"/>
            </w:tcBorders>
            <w:shd w:val="clear" w:color="auto" w:fill="auto"/>
            <w:noWrap/>
            <w:vAlign w:val="bottom"/>
            <w:hideMark/>
          </w:tcPr>
          <w:p w:rsidR="00D656FE" w:rsidRPr="00B054D9" w:rsidRDefault="00D656FE" w:rsidP="00D656FE">
            <w:pPr>
              <w:spacing w:after="0" w:line="240" w:lineRule="auto"/>
              <w:jc w:val="right"/>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97,8</w:t>
            </w:r>
          </w:p>
        </w:tc>
        <w:tc>
          <w:tcPr>
            <w:tcW w:w="1559" w:type="dxa"/>
            <w:tcBorders>
              <w:top w:val="nil"/>
              <w:left w:val="nil"/>
              <w:bottom w:val="single" w:sz="4" w:space="0" w:color="auto"/>
              <w:right w:val="single" w:sz="4" w:space="0" w:color="auto"/>
            </w:tcBorders>
            <w:shd w:val="clear" w:color="auto" w:fill="auto"/>
            <w:noWrap/>
            <w:vAlign w:val="bottom"/>
            <w:hideMark/>
          </w:tcPr>
          <w:p w:rsidR="00D656FE" w:rsidRPr="00B054D9" w:rsidRDefault="00D656FE" w:rsidP="00D656FE">
            <w:pPr>
              <w:spacing w:after="0" w:line="240" w:lineRule="auto"/>
              <w:jc w:val="right"/>
              <w:rPr>
                <w:rFonts w:ascii="Times New Roman" w:eastAsia="Times New Roman" w:hAnsi="Times New Roman" w:cs="Times New Roman"/>
                <w:sz w:val="20"/>
                <w:szCs w:val="20"/>
                <w:lang w:eastAsia="ru-RU"/>
              </w:rPr>
            </w:pPr>
            <w:r w:rsidRPr="00B054D9">
              <w:rPr>
                <w:rFonts w:ascii="Times New Roman" w:eastAsia="Times New Roman" w:hAnsi="Times New Roman" w:cs="Times New Roman"/>
                <w:sz w:val="20"/>
                <w:szCs w:val="20"/>
                <w:lang w:eastAsia="ru-RU"/>
              </w:rPr>
              <w:t>97,6</w:t>
            </w:r>
          </w:p>
        </w:tc>
      </w:tr>
    </w:tbl>
    <w:p w:rsidR="00D656FE" w:rsidRPr="004201DA" w:rsidRDefault="00D656FE" w:rsidP="00D656FE">
      <w:pPr>
        <w:spacing w:after="0" w:line="240" w:lineRule="auto"/>
        <w:ind w:firstLine="720"/>
        <w:jc w:val="both"/>
        <w:rPr>
          <w:rFonts w:ascii="Times New Roman" w:hAnsi="Times New Roman" w:cs="Times New Roman"/>
          <w:sz w:val="28"/>
          <w:szCs w:val="28"/>
        </w:rPr>
      </w:pPr>
    </w:p>
    <w:p w:rsidR="00D656FE" w:rsidRPr="004201DA" w:rsidRDefault="00D656FE" w:rsidP="00D656FE">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Расходы на реализацию ГП на 2016 год планируются в объеме 80108,3 млн рублей, что составляет 97,6 % общего объема расходов краевого бюджета.</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Структура расходов краевого бюджета в разрезе ГП на 2015 и 2016 годы представлена диаграммой.</w:t>
      </w:r>
    </w:p>
    <w:p w:rsidR="00D656FE" w:rsidRPr="004201DA" w:rsidRDefault="00D656FE" w:rsidP="00D656FE">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В представленном законопроекте планируемые на 2016 год расходы на реализацию 18 ГП по сравнению с 2015 годом у</w:t>
      </w:r>
      <w:r w:rsidR="00360322">
        <w:rPr>
          <w:rFonts w:ascii="Times New Roman" w:hAnsi="Times New Roman" w:cs="Times New Roman"/>
          <w:sz w:val="28"/>
          <w:szCs w:val="28"/>
        </w:rPr>
        <w:t>меньшаются на 8469,3 млн рублей.</w:t>
      </w:r>
      <w:r w:rsidRPr="004201DA">
        <w:rPr>
          <w:rFonts w:ascii="Times New Roman" w:hAnsi="Times New Roman" w:cs="Times New Roman"/>
          <w:sz w:val="28"/>
          <w:szCs w:val="28"/>
        </w:rPr>
        <w:t xml:space="preserve"> </w:t>
      </w:r>
    </w:p>
    <w:p w:rsidR="00D656FE" w:rsidRPr="004201DA" w:rsidRDefault="00D656FE" w:rsidP="00D656FE">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Сокращение расходов на реализацию ГП произошло в основном в связи с отсутствием распределения межбюджетных трансфертов субъектам Российской Федерации из федерального бюджета на момент формирования проекта краевого бюджета на 2016 год в области здравоохранения, образования, социальной политики, культуры, сельского, дорожного и жилищно-коммунального хозяйства.</w:t>
      </w:r>
    </w:p>
    <w:p w:rsidR="00D656FE" w:rsidRDefault="00D656FE" w:rsidP="00D656FE">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lastRenderedPageBreak/>
        <w:t>Сравнительная характеристика распределения бюджетных ассигнований на реализацию ГП в 2015 и 2016 годах представлена в таблице.</w:t>
      </w:r>
    </w:p>
    <w:p w:rsidR="009338F8" w:rsidRDefault="009338F8" w:rsidP="009338F8">
      <w:pPr>
        <w:spacing w:after="0" w:line="240" w:lineRule="auto"/>
        <w:ind w:firstLine="720"/>
        <w:jc w:val="right"/>
        <w:rPr>
          <w:rFonts w:ascii="Times New Roman" w:hAnsi="Times New Roman" w:cs="Times New Roman"/>
          <w:sz w:val="24"/>
          <w:szCs w:val="24"/>
        </w:rPr>
      </w:pPr>
    </w:p>
    <w:p w:rsidR="009338F8" w:rsidRPr="009338F8" w:rsidRDefault="009338F8" w:rsidP="009338F8">
      <w:pPr>
        <w:spacing w:after="0" w:line="240" w:lineRule="auto"/>
        <w:ind w:firstLine="720"/>
        <w:jc w:val="right"/>
        <w:rPr>
          <w:rFonts w:ascii="Times New Roman" w:hAnsi="Times New Roman" w:cs="Times New Roman"/>
          <w:sz w:val="24"/>
          <w:szCs w:val="24"/>
        </w:rPr>
      </w:pPr>
      <w:r w:rsidRPr="009338F8">
        <w:rPr>
          <w:rFonts w:ascii="Times New Roman" w:hAnsi="Times New Roman" w:cs="Times New Roman"/>
          <w:sz w:val="24"/>
          <w:szCs w:val="24"/>
        </w:rPr>
        <w:t>Таблица 3</w:t>
      </w:r>
      <w:r w:rsidR="00B054D9">
        <w:rPr>
          <w:rFonts w:ascii="Times New Roman" w:hAnsi="Times New Roman" w:cs="Times New Roman"/>
          <w:sz w:val="24"/>
          <w:szCs w:val="24"/>
        </w:rPr>
        <w:t>4</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993"/>
        <w:gridCol w:w="1417"/>
        <w:gridCol w:w="992"/>
        <w:gridCol w:w="993"/>
        <w:gridCol w:w="850"/>
        <w:gridCol w:w="709"/>
      </w:tblGrid>
      <w:tr w:rsidR="00D656FE" w:rsidRPr="004201DA" w:rsidTr="003E3E01">
        <w:trPr>
          <w:trHeight w:val="1077"/>
          <w:tblHeader/>
        </w:trPr>
        <w:tc>
          <w:tcPr>
            <w:tcW w:w="3407" w:type="dxa"/>
            <w:vMerge w:val="restart"/>
            <w:shd w:val="clear" w:color="auto" w:fill="auto"/>
            <w:vAlign w:val="center"/>
            <w:hideMark/>
          </w:tcPr>
          <w:p w:rsidR="00D656FE" w:rsidRPr="004201DA" w:rsidRDefault="00D656FE" w:rsidP="00D656FE">
            <w:pPr>
              <w:spacing w:after="0" w:line="240" w:lineRule="auto"/>
              <w:ind w:firstLine="720"/>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Наименование</w:t>
            </w:r>
          </w:p>
        </w:tc>
        <w:tc>
          <w:tcPr>
            <w:tcW w:w="2410" w:type="dxa"/>
            <w:gridSpan w:val="2"/>
            <w:shd w:val="clear" w:color="auto" w:fill="auto"/>
            <w:vAlign w:val="center"/>
            <w:hideMark/>
          </w:tcPr>
          <w:p w:rsidR="00D656FE" w:rsidRPr="004201DA" w:rsidRDefault="00D656FE" w:rsidP="00B054D9">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Утверждено Законом Приморского края</w:t>
            </w:r>
            <w:r w:rsidRPr="004201DA">
              <w:rPr>
                <w:rFonts w:ascii="Times New Roman" w:eastAsia="Times New Roman" w:hAnsi="Times New Roman" w:cs="Times New Roman"/>
                <w:sz w:val="20"/>
                <w:szCs w:val="20"/>
                <w:lang w:eastAsia="ru-RU"/>
              </w:rPr>
              <w:br/>
              <w:t>от 01.</w:t>
            </w:r>
            <w:r w:rsidR="00132D3C">
              <w:rPr>
                <w:rFonts w:ascii="Times New Roman" w:eastAsia="Times New Roman" w:hAnsi="Times New Roman" w:cs="Times New Roman"/>
                <w:sz w:val="20"/>
                <w:szCs w:val="20"/>
                <w:lang w:eastAsia="ru-RU"/>
              </w:rPr>
              <w:t>10</w:t>
            </w:r>
            <w:r w:rsidRPr="004201DA">
              <w:rPr>
                <w:rFonts w:ascii="Times New Roman" w:eastAsia="Times New Roman" w:hAnsi="Times New Roman" w:cs="Times New Roman"/>
                <w:sz w:val="20"/>
                <w:szCs w:val="20"/>
                <w:lang w:eastAsia="ru-RU"/>
              </w:rPr>
              <w:t>.2015</w:t>
            </w:r>
            <w:r w:rsidR="00B054D9">
              <w:rPr>
                <w:rFonts w:ascii="Times New Roman" w:eastAsia="Times New Roman" w:hAnsi="Times New Roman" w:cs="Times New Roman"/>
                <w:sz w:val="20"/>
                <w:szCs w:val="20"/>
                <w:lang w:eastAsia="ru-RU"/>
              </w:rPr>
              <w:t xml:space="preserve"> </w:t>
            </w:r>
            <w:r w:rsidRPr="004201DA">
              <w:rPr>
                <w:rFonts w:ascii="Times New Roman" w:eastAsia="Times New Roman" w:hAnsi="Times New Roman" w:cs="Times New Roman"/>
                <w:sz w:val="20"/>
                <w:szCs w:val="20"/>
                <w:lang w:eastAsia="ru-RU"/>
              </w:rPr>
              <w:t>№ 670–КЗ</w:t>
            </w:r>
            <w:r w:rsidR="00B054D9">
              <w:rPr>
                <w:rFonts w:ascii="Times New Roman" w:eastAsia="Times New Roman" w:hAnsi="Times New Roman" w:cs="Times New Roman"/>
                <w:sz w:val="20"/>
                <w:szCs w:val="20"/>
                <w:lang w:eastAsia="ru-RU"/>
              </w:rPr>
              <w:t xml:space="preserve"> </w:t>
            </w:r>
            <w:r w:rsidRPr="004201DA">
              <w:rPr>
                <w:rFonts w:ascii="Times New Roman" w:eastAsia="Times New Roman" w:hAnsi="Times New Roman" w:cs="Times New Roman"/>
                <w:sz w:val="20"/>
                <w:szCs w:val="20"/>
                <w:lang w:eastAsia="ru-RU"/>
              </w:rPr>
              <w:t>на 2015 год</w:t>
            </w:r>
          </w:p>
        </w:tc>
        <w:tc>
          <w:tcPr>
            <w:tcW w:w="1985" w:type="dxa"/>
            <w:gridSpan w:val="2"/>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Проект бюджета на 2016 год </w:t>
            </w:r>
          </w:p>
        </w:tc>
        <w:tc>
          <w:tcPr>
            <w:tcW w:w="1559" w:type="dxa"/>
            <w:gridSpan w:val="2"/>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Темпы роста (снижения) расходов</w:t>
            </w:r>
          </w:p>
        </w:tc>
      </w:tr>
      <w:tr w:rsidR="00D656FE" w:rsidRPr="004201DA" w:rsidTr="003E3E01">
        <w:trPr>
          <w:trHeight w:val="980"/>
          <w:tblHeader/>
        </w:trPr>
        <w:tc>
          <w:tcPr>
            <w:tcW w:w="3407" w:type="dxa"/>
            <w:vMerge/>
            <w:vAlign w:val="center"/>
            <w:hideMark/>
          </w:tcPr>
          <w:p w:rsidR="00D656FE" w:rsidRPr="004201DA" w:rsidRDefault="00D656FE" w:rsidP="00D656FE">
            <w:pPr>
              <w:spacing w:after="0" w:line="240" w:lineRule="auto"/>
              <w:ind w:firstLine="720"/>
              <w:rPr>
                <w:rFonts w:ascii="Times New Roman" w:eastAsia="Times New Roman" w:hAnsi="Times New Roman" w:cs="Times New Roman"/>
                <w:sz w:val="20"/>
                <w:szCs w:val="20"/>
                <w:lang w:eastAsia="ru-RU"/>
              </w:rPr>
            </w:pPr>
          </w:p>
        </w:tc>
        <w:tc>
          <w:tcPr>
            <w:tcW w:w="993" w:type="dxa"/>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млн рублей</w:t>
            </w:r>
          </w:p>
        </w:tc>
        <w:tc>
          <w:tcPr>
            <w:tcW w:w="1417" w:type="dxa"/>
            <w:shd w:val="clear" w:color="auto" w:fill="auto"/>
            <w:vAlign w:val="center"/>
            <w:hideMark/>
          </w:tcPr>
          <w:p w:rsidR="00D656FE" w:rsidRPr="004201DA" w:rsidRDefault="00A918F1" w:rsidP="00D656FE">
            <w:pPr>
              <w:tabs>
                <w:tab w:val="left" w:pos="34"/>
              </w:tabs>
              <w:spacing w:after="0" w:line="240" w:lineRule="auto"/>
              <w:ind w:left="-108" w:firstLine="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D656FE" w:rsidRPr="004201DA">
              <w:rPr>
                <w:rFonts w:ascii="Times New Roman" w:eastAsia="Times New Roman" w:hAnsi="Times New Roman" w:cs="Times New Roman"/>
                <w:sz w:val="20"/>
                <w:szCs w:val="20"/>
                <w:lang w:eastAsia="ru-RU"/>
              </w:rPr>
              <w:t>д. вес в общем объеме расходов, %</w:t>
            </w:r>
          </w:p>
        </w:tc>
        <w:tc>
          <w:tcPr>
            <w:tcW w:w="992" w:type="dxa"/>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млн рублей</w:t>
            </w:r>
          </w:p>
        </w:tc>
        <w:tc>
          <w:tcPr>
            <w:tcW w:w="993" w:type="dxa"/>
            <w:shd w:val="clear" w:color="auto" w:fill="auto"/>
            <w:vAlign w:val="center"/>
            <w:hideMark/>
          </w:tcPr>
          <w:p w:rsidR="00D656FE" w:rsidRPr="004201DA" w:rsidRDefault="00A918F1" w:rsidP="00D656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D656FE" w:rsidRPr="004201DA">
              <w:rPr>
                <w:rFonts w:ascii="Times New Roman" w:eastAsia="Times New Roman" w:hAnsi="Times New Roman" w:cs="Times New Roman"/>
                <w:sz w:val="20"/>
                <w:szCs w:val="20"/>
                <w:lang w:eastAsia="ru-RU"/>
              </w:rPr>
              <w:t>д. вес в общем объеме расходов, %</w:t>
            </w:r>
          </w:p>
        </w:tc>
        <w:tc>
          <w:tcPr>
            <w:tcW w:w="850" w:type="dxa"/>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млн рублей</w:t>
            </w:r>
          </w:p>
        </w:tc>
        <w:tc>
          <w:tcPr>
            <w:tcW w:w="709" w:type="dxa"/>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w:t>
            </w:r>
          </w:p>
        </w:tc>
      </w:tr>
      <w:tr w:rsidR="00D656FE" w:rsidRPr="004201DA" w:rsidTr="003E3E01">
        <w:trPr>
          <w:trHeight w:val="270"/>
        </w:trPr>
        <w:tc>
          <w:tcPr>
            <w:tcW w:w="3407" w:type="dxa"/>
            <w:shd w:val="clear" w:color="auto" w:fill="auto"/>
            <w:noWrap/>
            <w:vAlign w:val="bottom"/>
            <w:hideMark/>
          </w:tcPr>
          <w:p w:rsidR="00D656FE" w:rsidRPr="004201DA" w:rsidRDefault="00D656FE" w:rsidP="00D656FE">
            <w:pPr>
              <w:spacing w:after="0" w:line="240" w:lineRule="auto"/>
              <w:ind w:left="-22"/>
              <w:rPr>
                <w:rFonts w:ascii="Times New Roman" w:eastAsia="Times New Roman" w:hAnsi="Times New Roman" w:cs="Times New Roman"/>
                <w:b/>
                <w:bCs/>
                <w:i/>
                <w:iCs/>
                <w:sz w:val="20"/>
                <w:szCs w:val="20"/>
                <w:lang w:eastAsia="ru-RU"/>
              </w:rPr>
            </w:pPr>
            <w:r w:rsidRPr="004201DA">
              <w:rPr>
                <w:rFonts w:ascii="Times New Roman" w:eastAsia="Times New Roman" w:hAnsi="Times New Roman" w:cs="Times New Roman"/>
                <w:b/>
                <w:bCs/>
                <w:i/>
                <w:iCs/>
                <w:sz w:val="20"/>
                <w:szCs w:val="20"/>
                <w:lang w:eastAsia="ru-RU"/>
              </w:rPr>
              <w:t>Программная часть бюджета, всего</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i/>
                <w:iCs/>
                <w:sz w:val="20"/>
                <w:szCs w:val="20"/>
                <w:lang w:eastAsia="ru-RU"/>
              </w:rPr>
            </w:pPr>
            <w:r w:rsidRPr="004201DA">
              <w:rPr>
                <w:rFonts w:ascii="Times New Roman" w:eastAsia="Times New Roman" w:hAnsi="Times New Roman" w:cs="Times New Roman"/>
                <w:b/>
                <w:bCs/>
                <w:i/>
                <w:iCs/>
                <w:sz w:val="20"/>
                <w:szCs w:val="20"/>
                <w:lang w:eastAsia="ru-RU"/>
              </w:rPr>
              <w:t>88 577,6</w:t>
            </w:r>
          </w:p>
        </w:tc>
        <w:tc>
          <w:tcPr>
            <w:tcW w:w="1417" w:type="dxa"/>
            <w:shd w:val="clear" w:color="auto" w:fill="auto"/>
            <w:vAlign w:val="bottom"/>
            <w:hideMark/>
          </w:tcPr>
          <w:p w:rsidR="00D656FE" w:rsidRPr="004201DA" w:rsidRDefault="00D656FE" w:rsidP="00D656FE">
            <w:pPr>
              <w:tabs>
                <w:tab w:val="left" w:pos="682"/>
              </w:tabs>
              <w:spacing w:after="0" w:line="240" w:lineRule="auto"/>
              <w:ind w:left="-108"/>
              <w:jc w:val="right"/>
              <w:rPr>
                <w:rFonts w:ascii="Times New Roman" w:eastAsia="Times New Roman" w:hAnsi="Times New Roman" w:cs="Times New Roman"/>
                <w:b/>
                <w:bCs/>
                <w:i/>
                <w:iCs/>
                <w:sz w:val="20"/>
                <w:szCs w:val="20"/>
                <w:lang w:eastAsia="ru-RU"/>
              </w:rPr>
            </w:pPr>
            <w:r w:rsidRPr="004201DA">
              <w:rPr>
                <w:rFonts w:ascii="Times New Roman" w:eastAsia="Times New Roman" w:hAnsi="Times New Roman" w:cs="Times New Roman"/>
                <w:b/>
                <w:bCs/>
                <w:i/>
                <w:iCs/>
                <w:sz w:val="20"/>
                <w:szCs w:val="20"/>
                <w:lang w:eastAsia="ru-RU"/>
              </w:rPr>
              <w:t>97,8</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i/>
                <w:iCs/>
                <w:sz w:val="20"/>
                <w:szCs w:val="20"/>
                <w:lang w:eastAsia="ru-RU"/>
              </w:rPr>
            </w:pPr>
            <w:r w:rsidRPr="004201DA">
              <w:rPr>
                <w:rFonts w:ascii="Times New Roman" w:eastAsia="Times New Roman" w:hAnsi="Times New Roman" w:cs="Times New Roman"/>
                <w:b/>
                <w:bCs/>
                <w:i/>
                <w:iCs/>
                <w:sz w:val="20"/>
                <w:szCs w:val="20"/>
                <w:lang w:eastAsia="ru-RU"/>
              </w:rPr>
              <w:t>80 108,3</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i/>
                <w:iCs/>
                <w:sz w:val="20"/>
                <w:szCs w:val="20"/>
                <w:lang w:eastAsia="ru-RU"/>
              </w:rPr>
            </w:pPr>
            <w:r w:rsidRPr="004201DA">
              <w:rPr>
                <w:rFonts w:ascii="Times New Roman" w:eastAsia="Times New Roman" w:hAnsi="Times New Roman" w:cs="Times New Roman"/>
                <w:b/>
                <w:bCs/>
                <w:i/>
                <w:iCs/>
                <w:sz w:val="20"/>
                <w:szCs w:val="20"/>
                <w:lang w:eastAsia="ru-RU"/>
              </w:rPr>
              <w:t>97,6</w:t>
            </w:r>
          </w:p>
        </w:tc>
        <w:tc>
          <w:tcPr>
            <w:tcW w:w="850"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i/>
                <w:iCs/>
                <w:sz w:val="20"/>
                <w:szCs w:val="20"/>
                <w:lang w:eastAsia="ru-RU"/>
              </w:rPr>
            </w:pPr>
            <w:r w:rsidRPr="004201DA">
              <w:rPr>
                <w:rFonts w:ascii="Times New Roman" w:eastAsia="Times New Roman" w:hAnsi="Times New Roman" w:cs="Times New Roman"/>
                <w:b/>
                <w:bCs/>
                <w:i/>
                <w:iCs/>
                <w:sz w:val="20"/>
                <w:szCs w:val="20"/>
                <w:lang w:eastAsia="ru-RU"/>
              </w:rPr>
              <w:t>-8 469,3</w:t>
            </w:r>
          </w:p>
        </w:tc>
        <w:tc>
          <w:tcPr>
            <w:tcW w:w="709" w:type="dxa"/>
            <w:shd w:val="clear" w:color="auto" w:fill="auto"/>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b/>
                <w:bCs/>
                <w:i/>
                <w:iCs/>
                <w:sz w:val="20"/>
                <w:szCs w:val="20"/>
                <w:lang w:eastAsia="ru-RU"/>
              </w:rPr>
            </w:pPr>
            <w:r w:rsidRPr="004201DA">
              <w:rPr>
                <w:rFonts w:ascii="Times New Roman" w:eastAsia="Times New Roman" w:hAnsi="Times New Roman" w:cs="Times New Roman"/>
                <w:b/>
                <w:bCs/>
                <w:i/>
                <w:iCs/>
                <w:sz w:val="20"/>
                <w:szCs w:val="20"/>
                <w:lang w:eastAsia="ru-RU"/>
              </w:rPr>
              <w:t>90,4</w:t>
            </w:r>
          </w:p>
        </w:tc>
      </w:tr>
      <w:tr w:rsidR="00D656FE" w:rsidRPr="004201DA" w:rsidTr="003E3E01">
        <w:trPr>
          <w:trHeight w:val="510"/>
        </w:trPr>
        <w:tc>
          <w:tcPr>
            <w:tcW w:w="3407" w:type="dxa"/>
            <w:shd w:val="clear" w:color="auto" w:fill="auto"/>
            <w:vAlign w:val="bottom"/>
            <w:hideMark/>
          </w:tcPr>
          <w:p w:rsidR="00D656FE" w:rsidRPr="004201DA" w:rsidRDefault="00D656FE" w:rsidP="00A974BB">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ГП "Развитие здравоохранения Приморского края" </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17 546,1</w:t>
            </w:r>
          </w:p>
        </w:tc>
        <w:tc>
          <w:tcPr>
            <w:tcW w:w="1417" w:type="dxa"/>
            <w:shd w:val="clear" w:color="auto" w:fill="auto"/>
            <w:noWrap/>
            <w:vAlign w:val="bottom"/>
            <w:hideMark/>
          </w:tcPr>
          <w:p w:rsidR="00D656FE" w:rsidRPr="004201DA" w:rsidRDefault="00D656FE" w:rsidP="00D656FE">
            <w:pPr>
              <w:spacing w:after="0" w:line="240" w:lineRule="auto"/>
              <w:ind w:left="-108"/>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19,4</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16 054,5</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19,6</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-1 491,6</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91,5</w:t>
            </w:r>
          </w:p>
        </w:tc>
      </w:tr>
      <w:tr w:rsidR="00D656FE" w:rsidRPr="004201DA" w:rsidTr="003E3E01">
        <w:trPr>
          <w:trHeight w:val="353"/>
        </w:trPr>
        <w:tc>
          <w:tcPr>
            <w:tcW w:w="3407" w:type="dxa"/>
            <w:shd w:val="clear" w:color="auto" w:fill="auto"/>
            <w:vAlign w:val="bottom"/>
            <w:hideMark/>
          </w:tcPr>
          <w:p w:rsidR="00D656FE" w:rsidRPr="004201DA" w:rsidRDefault="00D656FE" w:rsidP="00A974BB">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ГП "Развитие образования Приморского края" </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17 737,4</w:t>
            </w:r>
          </w:p>
        </w:tc>
        <w:tc>
          <w:tcPr>
            <w:tcW w:w="1417" w:type="dxa"/>
            <w:shd w:val="clear" w:color="auto" w:fill="auto"/>
            <w:noWrap/>
            <w:vAlign w:val="bottom"/>
            <w:hideMark/>
          </w:tcPr>
          <w:p w:rsidR="00D656FE" w:rsidRPr="004201DA" w:rsidRDefault="00D656FE" w:rsidP="00D656FE">
            <w:pPr>
              <w:spacing w:after="0" w:line="240" w:lineRule="auto"/>
              <w:ind w:left="-108"/>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19,6</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17 109,8</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20,8</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-627,6</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96,5</w:t>
            </w:r>
          </w:p>
        </w:tc>
      </w:tr>
      <w:tr w:rsidR="00D656FE" w:rsidRPr="004201DA" w:rsidTr="003E3E01">
        <w:trPr>
          <w:trHeight w:val="289"/>
        </w:trPr>
        <w:tc>
          <w:tcPr>
            <w:tcW w:w="3407" w:type="dxa"/>
            <w:shd w:val="clear" w:color="auto" w:fill="auto"/>
            <w:vAlign w:val="bottom"/>
            <w:hideMark/>
          </w:tcPr>
          <w:p w:rsidR="00D656FE" w:rsidRPr="004201DA" w:rsidRDefault="00D656FE" w:rsidP="00A974BB">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ГП "Социальная поддержка населения Приморского края "</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19 254,2</w:t>
            </w:r>
          </w:p>
        </w:tc>
        <w:tc>
          <w:tcPr>
            <w:tcW w:w="1417" w:type="dxa"/>
            <w:shd w:val="clear" w:color="auto" w:fill="auto"/>
            <w:noWrap/>
            <w:vAlign w:val="bottom"/>
            <w:hideMark/>
          </w:tcPr>
          <w:p w:rsidR="00D656FE" w:rsidRPr="004201DA" w:rsidRDefault="00D656FE" w:rsidP="00D656FE">
            <w:pPr>
              <w:spacing w:after="0" w:line="240" w:lineRule="auto"/>
              <w:ind w:left="-108"/>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21,3</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14 210,1</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17,3</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-5 044,1</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73,8</w:t>
            </w:r>
          </w:p>
        </w:tc>
      </w:tr>
      <w:tr w:rsidR="00D656FE" w:rsidRPr="004201DA" w:rsidTr="003E3E01">
        <w:trPr>
          <w:trHeight w:val="395"/>
        </w:trPr>
        <w:tc>
          <w:tcPr>
            <w:tcW w:w="3407" w:type="dxa"/>
            <w:shd w:val="clear" w:color="auto" w:fill="auto"/>
            <w:vAlign w:val="bottom"/>
            <w:hideMark/>
          </w:tcPr>
          <w:p w:rsidR="00D656FE" w:rsidRPr="004201DA" w:rsidRDefault="00D656FE" w:rsidP="00E420CD">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ГП "Содействие занят</w:t>
            </w:r>
            <w:r w:rsidR="00E420CD">
              <w:rPr>
                <w:rFonts w:ascii="Times New Roman" w:eastAsia="Times New Roman" w:hAnsi="Times New Roman" w:cs="Times New Roman"/>
                <w:sz w:val="20"/>
                <w:szCs w:val="20"/>
                <w:lang w:eastAsia="ru-RU"/>
              </w:rPr>
              <w:t>ости населения Приморского края</w:t>
            </w:r>
            <w:r w:rsidRPr="004201DA">
              <w:rPr>
                <w:rFonts w:ascii="Times New Roman" w:eastAsia="Times New Roman" w:hAnsi="Times New Roman" w:cs="Times New Roman"/>
                <w:sz w:val="20"/>
                <w:szCs w:val="20"/>
                <w:lang w:eastAsia="ru-RU"/>
              </w:rPr>
              <w:t>"</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1 356,4</w:t>
            </w:r>
          </w:p>
        </w:tc>
        <w:tc>
          <w:tcPr>
            <w:tcW w:w="1417" w:type="dxa"/>
            <w:shd w:val="clear" w:color="auto" w:fill="auto"/>
            <w:noWrap/>
            <w:vAlign w:val="bottom"/>
            <w:hideMark/>
          </w:tcPr>
          <w:p w:rsidR="00D656FE" w:rsidRPr="004201DA" w:rsidRDefault="00D656FE" w:rsidP="00D656FE">
            <w:pPr>
              <w:spacing w:after="0" w:line="240" w:lineRule="auto"/>
              <w:ind w:left="-108"/>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1,5</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1 296,5</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1,6</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-59,9</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95,6</w:t>
            </w:r>
          </w:p>
        </w:tc>
      </w:tr>
      <w:tr w:rsidR="00D656FE" w:rsidRPr="004201DA" w:rsidTr="003E3E01">
        <w:trPr>
          <w:trHeight w:val="217"/>
        </w:trPr>
        <w:tc>
          <w:tcPr>
            <w:tcW w:w="3407" w:type="dxa"/>
            <w:shd w:val="clear" w:color="auto" w:fill="auto"/>
            <w:vAlign w:val="bottom"/>
            <w:hideMark/>
          </w:tcPr>
          <w:p w:rsidR="00D656FE" w:rsidRPr="004201DA" w:rsidRDefault="00D656FE" w:rsidP="00E420CD">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ГП "Развитие </w:t>
            </w:r>
            <w:r w:rsidR="00E420CD">
              <w:rPr>
                <w:rFonts w:ascii="Times New Roman" w:eastAsia="Times New Roman" w:hAnsi="Times New Roman" w:cs="Times New Roman"/>
                <w:sz w:val="20"/>
                <w:szCs w:val="20"/>
                <w:lang w:eastAsia="ru-RU"/>
              </w:rPr>
              <w:t>культуры Приморского края"</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2 245,2</w:t>
            </w:r>
          </w:p>
        </w:tc>
        <w:tc>
          <w:tcPr>
            <w:tcW w:w="1417" w:type="dxa"/>
            <w:shd w:val="clear" w:color="auto" w:fill="auto"/>
            <w:noWrap/>
            <w:vAlign w:val="bottom"/>
            <w:hideMark/>
          </w:tcPr>
          <w:p w:rsidR="00D656FE" w:rsidRPr="004201DA" w:rsidRDefault="00D656FE" w:rsidP="00D656FE">
            <w:pPr>
              <w:spacing w:after="0" w:line="240" w:lineRule="auto"/>
              <w:ind w:left="-108"/>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2,5</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1 305,1</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1,6</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-940,1</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58,1</w:t>
            </w:r>
          </w:p>
        </w:tc>
      </w:tr>
      <w:tr w:rsidR="00D656FE" w:rsidRPr="004201DA" w:rsidTr="003E3E01">
        <w:trPr>
          <w:trHeight w:val="624"/>
        </w:trPr>
        <w:tc>
          <w:tcPr>
            <w:tcW w:w="3407" w:type="dxa"/>
            <w:shd w:val="clear" w:color="auto" w:fill="auto"/>
            <w:vAlign w:val="bottom"/>
            <w:hideMark/>
          </w:tcPr>
          <w:p w:rsidR="00D656FE" w:rsidRPr="004201DA" w:rsidRDefault="00D656FE" w:rsidP="00E420CD">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ГП "Обеспечение доступным жильем и качественными услугами жилищно-коммунального хозяйства населения Приморского края" </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6 240,9</w:t>
            </w:r>
          </w:p>
        </w:tc>
        <w:tc>
          <w:tcPr>
            <w:tcW w:w="1417" w:type="dxa"/>
            <w:shd w:val="clear" w:color="auto" w:fill="auto"/>
            <w:noWrap/>
            <w:vAlign w:val="bottom"/>
            <w:hideMark/>
          </w:tcPr>
          <w:p w:rsidR="00D656FE" w:rsidRPr="004201DA" w:rsidRDefault="00D656FE" w:rsidP="00D656FE">
            <w:pPr>
              <w:spacing w:after="0" w:line="240" w:lineRule="auto"/>
              <w:ind w:left="-108"/>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6,9</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9 976,3</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12,2</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3 735,4</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159,9</w:t>
            </w:r>
          </w:p>
        </w:tc>
      </w:tr>
      <w:tr w:rsidR="00D656FE" w:rsidRPr="004201DA" w:rsidTr="003E3E01">
        <w:trPr>
          <w:trHeight w:val="1275"/>
        </w:trPr>
        <w:tc>
          <w:tcPr>
            <w:tcW w:w="3407" w:type="dxa"/>
            <w:shd w:val="clear" w:color="auto" w:fill="auto"/>
            <w:vAlign w:val="bottom"/>
            <w:hideMark/>
          </w:tcPr>
          <w:p w:rsidR="00D656FE" w:rsidRPr="004201DA" w:rsidRDefault="00D656FE" w:rsidP="00E420CD">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ГП "Защита населения и территории от чрезвычайных ситуаций, обеспечение пожарной безопасности и безопасности людей на водных объектах Приморского края" </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1 074,5</w:t>
            </w:r>
          </w:p>
        </w:tc>
        <w:tc>
          <w:tcPr>
            <w:tcW w:w="1417" w:type="dxa"/>
            <w:shd w:val="clear" w:color="auto" w:fill="auto"/>
            <w:noWrap/>
            <w:vAlign w:val="bottom"/>
            <w:hideMark/>
          </w:tcPr>
          <w:p w:rsidR="00D656FE" w:rsidRPr="004201DA" w:rsidRDefault="00D656FE" w:rsidP="00D656FE">
            <w:pPr>
              <w:spacing w:after="0" w:line="240" w:lineRule="auto"/>
              <w:ind w:left="-108"/>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1,2</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1 111,1</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1,4</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36,6</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103,4</w:t>
            </w:r>
          </w:p>
        </w:tc>
      </w:tr>
      <w:tr w:rsidR="00D656FE" w:rsidRPr="004201DA" w:rsidTr="003E3E01">
        <w:trPr>
          <w:trHeight w:val="399"/>
        </w:trPr>
        <w:tc>
          <w:tcPr>
            <w:tcW w:w="3407" w:type="dxa"/>
            <w:shd w:val="clear" w:color="auto" w:fill="auto"/>
            <w:vAlign w:val="bottom"/>
            <w:hideMark/>
          </w:tcPr>
          <w:p w:rsidR="00D656FE" w:rsidRPr="004201DA" w:rsidRDefault="00D656FE" w:rsidP="00E420CD">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ГП "Охрана окружающей среды Приморского края" </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213,5</w:t>
            </w:r>
          </w:p>
        </w:tc>
        <w:tc>
          <w:tcPr>
            <w:tcW w:w="1417" w:type="dxa"/>
            <w:shd w:val="clear" w:color="auto" w:fill="auto"/>
            <w:noWrap/>
            <w:vAlign w:val="bottom"/>
            <w:hideMark/>
          </w:tcPr>
          <w:p w:rsidR="00D656FE" w:rsidRPr="004201DA" w:rsidRDefault="00D656FE" w:rsidP="00D656FE">
            <w:pPr>
              <w:spacing w:after="0" w:line="240" w:lineRule="auto"/>
              <w:ind w:left="-108"/>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0,2</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221,7</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0,3</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8,2</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103,8</w:t>
            </w:r>
          </w:p>
        </w:tc>
      </w:tr>
      <w:tr w:rsidR="00D656FE" w:rsidRPr="004201DA" w:rsidTr="003E3E01">
        <w:trPr>
          <w:trHeight w:val="510"/>
        </w:trPr>
        <w:tc>
          <w:tcPr>
            <w:tcW w:w="3407" w:type="dxa"/>
            <w:shd w:val="clear" w:color="auto" w:fill="auto"/>
            <w:vAlign w:val="bottom"/>
            <w:hideMark/>
          </w:tcPr>
          <w:p w:rsidR="00D656FE" w:rsidRPr="004201DA" w:rsidRDefault="00D656FE" w:rsidP="00E420CD">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ГП "Развитие физической культуры и спорта Приморского края" </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1 559,9</w:t>
            </w:r>
          </w:p>
        </w:tc>
        <w:tc>
          <w:tcPr>
            <w:tcW w:w="1417" w:type="dxa"/>
            <w:shd w:val="clear" w:color="auto" w:fill="auto"/>
            <w:noWrap/>
            <w:vAlign w:val="bottom"/>
            <w:hideMark/>
          </w:tcPr>
          <w:p w:rsidR="00D656FE" w:rsidRPr="004201DA" w:rsidRDefault="00D656FE" w:rsidP="00D656FE">
            <w:pPr>
              <w:spacing w:after="0" w:line="240" w:lineRule="auto"/>
              <w:ind w:left="-108"/>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1,7</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1 477,3</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1,8</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-82,6</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94,7</w:t>
            </w:r>
          </w:p>
        </w:tc>
      </w:tr>
      <w:tr w:rsidR="00D656FE" w:rsidRPr="004201DA" w:rsidTr="003E3E01">
        <w:trPr>
          <w:trHeight w:val="359"/>
        </w:trPr>
        <w:tc>
          <w:tcPr>
            <w:tcW w:w="3407" w:type="dxa"/>
            <w:shd w:val="clear" w:color="auto" w:fill="auto"/>
            <w:vAlign w:val="bottom"/>
            <w:hideMark/>
          </w:tcPr>
          <w:p w:rsidR="00D656FE" w:rsidRPr="004201DA" w:rsidRDefault="00D656FE" w:rsidP="00E420CD">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ГП "Развитие туризма в Приморском крае" </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1 468,1</w:t>
            </w:r>
          </w:p>
        </w:tc>
        <w:tc>
          <w:tcPr>
            <w:tcW w:w="1417" w:type="dxa"/>
            <w:shd w:val="clear" w:color="auto" w:fill="auto"/>
            <w:noWrap/>
            <w:vAlign w:val="bottom"/>
            <w:hideMark/>
          </w:tcPr>
          <w:p w:rsidR="00D656FE" w:rsidRPr="004201DA" w:rsidRDefault="00D656FE" w:rsidP="00D656FE">
            <w:pPr>
              <w:spacing w:after="0" w:line="240" w:lineRule="auto"/>
              <w:ind w:left="-108"/>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1,6</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52,3</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0,1</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-1 415,8</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3,6</w:t>
            </w:r>
          </w:p>
        </w:tc>
      </w:tr>
      <w:tr w:rsidR="00D656FE" w:rsidRPr="004201DA" w:rsidTr="003E3E01">
        <w:trPr>
          <w:trHeight w:val="177"/>
        </w:trPr>
        <w:tc>
          <w:tcPr>
            <w:tcW w:w="3407" w:type="dxa"/>
            <w:shd w:val="clear" w:color="auto" w:fill="auto"/>
            <w:vAlign w:val="bottom"/>
            <w:hideMark/>
          </w:tcPr>
          <w:p w:rsidR="00D656FE" w:rsidRPr="004201DA" w:rsidRDefault="00D656FE" w:rsidP="00E420CD">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ГП "Информационное общество" </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966,6</w:t>
            </w:r>
          </w:p>
        </w:tc>
        <w:tc>
          <w:tcPr>
            <w:tcW w:w="1417" w:type="dxa"/>
            <w:shd w:val="clear" w:color="auto" w:fill="auto"/>
            <w:noWrap/>
            <w:vAlign w:val="bottom"/>
            <w:hideMark/>
          </w:tcPr>
          <w:p w:rsidR="00D656FE" w:rsidRPr="004201DA" w:rsidRDefault="00D656FE" w:rsidP="00D656FE">
            <w:pPr>
              <w:spacing w:after="0" w:line="240" w:lineRule="auto"/>
              <w:ind w:left="-108"/>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1,1</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839,7</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1,0</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-126,9</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86,9</w:t>
            </w:r>
          </w:p>
        </w:tc>
      </w:tr>
      <w:tr w:rsidR="00D656FE" w:rsidRPr="004201DA" w:rsidTr="003E3E01">
        <w:trPr>
          <w:trHeight w:val="507"/>
        </w:trPr>
        <w:tc>
          <w:tcPr>
            <w:tcW w:w="3407" w:type="dxa"/>
            <w:shd w:val="clear" w:color="auto" w:fill="auto"/>
            <w:vAlign w:val="bottom"/>
            <w:hideMark/>
          </w:tcPr>
          <w:p w:rsidR="00D656FE" w:rsidRPr="004201DA" w:rsidRDefault="00D656FE" w:rsidP="00E420CD">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ГП "Развитие транспортного комплекса Приморского края" </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8 682,3</w:t>
            </w:r>
          </w:p>
        </w:tc>
        <w:tc>
          <w:tcPr>
            <w:tcW w:w="1417" w:type="dxa"/>
            <w:shd w:val="clear" w:color="auto" w:fill="auto"/>
            <w:noWrap/>
            <w:vAlign w:val="bottom"/>
            <w:hideMark/>
          </w:tcPr>
          <w:p w:rsidR="00D656FE" w:rsidRPr="004201DA" w:rsidRDefault="00D656FE" w:rsidP="00D656FE">
            <w:pPr>
              <w:spacing w:after="0" w:line="240" w:lineRule="auto"/>
              <w:ind w:left="-108"/>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9,6</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8 601,5</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10,5</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-80,8</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99,1</w:t>
            </w:r>
          </w:p>
        </w:tc>
      </w:tr>
      <w:tr w:rsidR="00D656FE" w:rsidRPr="004201DA" w:rsidTr="003E3E01">
        <w:trPr>
          <w:trHeight w:val="557"/>
        </w:trPr>
        <w:tc>
          <w:tcPr>
            <w:tcW w:w="3407" w:type="dxa"/>
            <w:shd w:val="clear" w:color="auto" w:fill="auto"/>
            <w:vAlign w:val="bottom"/>
            <w:hideMark/>
          </w:tcPr>
          <w:p w:rsidR="00D656FE" w:rsidRPr="004201DA" w:rsidRDefault="00D656FE" w:rsidP="00E420CD">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ГП "Энергоэффективность, развитие газоснабжения и энергетики в Приморском крае" </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1 133,5</w:t>
            </w:r>
          </w:p>
        </w:tc>
        <w:tc>
          <w:tcPr>
            <w:tcW w:w="1417" w:type="dxa"/>
            <w:shd w:val="clear" w:color="auto" w:fill="auto"/>
            <w:noWrap/>
            <w:vAlign w:val="bottom"/>
            <w:hideMark/>
          </w:tcPr>
          <w:p w:rsidR="00D656FE" w:rsidRPr="004201DA" w:rsidRDefault="00D656FE" w:rsidP="00D656FE">
            <w:pPr>
              <w:spacing w:after="0" w:line="240" w:lineRule="auto"/>
              <w:ind w:left="-108"/>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1,3</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537,8</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0,7</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-595,7</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47,4</w:t>
            </w:r>
          </w:p>
        </w:tc>
      </w:tr>
      <w:tr w:rsidR="00D656FE" w:rsidRPr="004201DA" w:rsidTr="003E3E01">
        <w:trPr>
          <w:trHeight w:val="1275"/>
        </w:trPr>
        <w:tc>
          <w:tcPr>
            <w:tcW w:w="3407" w:type="dxa"/>
            <w:shd w:val="clear" w:color="auto" w:fill="auto"/>
            <w:vAlign w:val="bottom"/>
            <w:hideMark/>
          </w:tcPr>
          <w:p w:rsidR="00D656FE" w:rsidRPr="004201DA" w:rsidRDefault="00D656FE" w:rsidP="00E420CD">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2 747,5</w:t>
            </w:r>
          </w:p>
        </w:tc>
        <w:tc>
          <w:tcPr>
            <w:tcW w:w="1417" w:type="dxa"/>
            <w:shd w:val="clear" w:color="auto" w:fill="auto"/>
            <w:noWrap/>
            <w:vAlign w:val="bottom"/>
            <w:hideMark/>
          </w:tcPr>
          <w:p w:rsidR="00D656FE" w:rsidRPr="004201DA" w:rsidRDefault="00D656FE" w:rsidP="00D656FE">
            <w:pPr>
              <w:spacing w:after="0" w:line="240" w:lineRule="auto"/>
              <w:ind w:left="-108" w:right="34"/>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3,0</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1 813,9</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2,2</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-933,6</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66,0</w:t>
            </w:r>
          </w:p>
        </w:tc>
      </w:tr>
      <w:tr w:rsidR="00D656FE" w:rsidRPr="004201DA" w:rsidTr="003E3E01">
        <w:trPr>
          <w:trHeight w:val="510"/>
        </w:trPr>
        <w:tc>
          <w:tcPr>
            <w:tcW w:w="3407" w:type="dxa"/>
            <w:shd w:val="clear" w:color="auto" w:fill="auto"/>
            <w:vAlign w:val="bottom"/>
            <w:hideMark/>
          </w:tcPr>
          <w:p w:rsidR="00D656FE" w:rsidRPr="004201DA" w:rsidRDefault="00D656FE" w:rsidP="00E420CD">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ГП "Развитие рыбохозяйственно</w:t>
            </w:r>
            <w:r w:rsidR="00E420CD">
              <w:rPr>
                <w:rFonts w:ascii="Times New Roman" w:eastAsia="Times New Roman" w:hAnsi="Times New Roman" w:cs="Times New Roman"/>
                <w:sz w:val="20"/>
                <w:szCs w:val="20"/>
                <w:lang w:eastAsia="ru-RU"/>
              </w:rPr>
              <w:t>го комплекса в Приморском крае</w:t>
            </w:r>
            <w:r w:rsidR="00E420CD" w:rsidRPr="004201DA">
              <w:rPr>
                <w:rFonts w:ascii="Times New Roman" w:eastAsia="Times New Roman" w:hAnsi="Times New Roman" w:cs="Times New Roman"/>
                <w:sz w:val="20"/>
                <w:szCs w:val="20"/>
                <w:lang w:eastAsia="ru-RU"/>
              </w:rPr>
              <w:t xml:space="preserve"> </w:t>
            </w:r>
            <w:r w:rsidRPr="004201DA">
              <w:rPr>
                <w:rFonts w:ascii="Times New Roman" w:eastAsia="Times New Roman" w:hAnsi="Times New Roman" w:cs="Times New Roman"/>
                <w:sz w:val="20"/>
                <w:szCs w:val="20"/>
                <w:lang w:eastAsia="ru-RU"/>
              </w:rPr>
              <w:t>"</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130,4</w:t>
            </w:r>
          </w:p>
        </w:tc>
        <w:tc>
          <w:tcPr>
            <w:tcW w:w="1417" w:type="dxa"/>
            <w:shd w:val="clear" w:color="auto" w:fill="auto"/>
            <w:noWrap/>
            <w:vAlign w:val="bottom"/>
            <w:hideMark/>
          </w:tcPr>
          <w:p w:rsidR="00D656FE" w:rsidRPr="004201DA" w:rsidRDefault="00D656FE" w:rsidP="00D656FE">
            <w:pPr>
              <w:spacing w:after="0" w:line="240" w:lineRule="auto"/>
              <w:ind w:left="-108" w:right="34"/>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0,1</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128,7</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0,2</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-1,7</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98,7</w:t>
            </w:r>
          </w:p>
        </w:tc>
      </w:tr>
      <w:tr w:rsidR="00D656FE" w:rsidRPr="004201DA" w:rsidTr="003E3E01">
        <w:trPr>
          <w:trHeight w:val="510"/>
        </w:trPr>
        <w:tc>
          <w:tcPr>
            <w:tcW w:w="3407" w:type="dxa"/>
            <w:shd w:val="clear" w:color="auto" w:fill="auto"/>
            <w:vAlign w:val="bottom"/>
            <w:hideMark/>
          </w:tcPr>
          <w:p w:rsidR="00D656FE" w:rsidRPr="004201DA" w:rsidRDefault="00D656FE" w:rsidP="00E420CD">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ГП "Развитие лесного хозяйства</w:t>
            </w:r>
            <w:r w:rsidR="00BB4CE4">
              <w:rPr>
                <w:rFonts w:ascii="Times New Roman" w:eastAsia="Times New Roman" w:hAnsi="Times New Roman" w:cs="Times New Roman"/>
                <w:sz w:val="20"/>
                <w:szCs w:val="20"/>
                <w:lang w:eastAsia="ru-RU"/>
              </w:rPr>
              <w:t xml:space="preserve"> в Приморском крае</w:t>
            </w:r>
            <w:r w:rsidRPr="004201DA">
              <w:rPr>
                <w:rFonts w:ascii="Times New Roman" w:eastAsia="Times New Roman" w:hAnsi="Times New Roman" w:cs="Times New Roman"/>
                <w:sz w:val="20"/>
                <w:szCs w:val="20"/>
                <w:lang w:eastAsia="ru-RU"/>
              </w:rPr>
              <w:t>"</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446,1</w:t>
            </w:r>
          </w:p>
        </w:tc>
        <w:tc>
          <w:tcPr>
            <w:tcW w:w="1417" w:type="dxa"/>
            <w:shd w:val="clear" w:color="auto" w:fill="auto"/>
            <w:noWrap/>
            <w:vAlign w:val="bottom"/>
            <w:hideMark/>
          </w:tcPr>
          <w:p w:rsidR="00D656FE" w:rsidRPr="004201DA" w:rsidRDefault="00D656FE" w:rsidP="00D656FE">
            <w:pPr>
              <w:spacing w:after="0" w:line="240" w:lineRule="auto"/>
              <w:ind w:left="-108" w:right="34"/>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0,5</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373,6</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0,5</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-72,5</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83,7</w:t>
            </w:r>
          </w:p>
        </w:tc>
      </w:tr>
      <w:tr w:rsidR="00D656FE" w:rsidRPr="004201DA" w:rsidTr="003E3E01">
        <w:trPr>
          <w:trHeight w:val="157"/>
        </w:trPr>
        <w:tc>
          <w:tcPr>
            <w:tcW w:w="3407" w:type="dxa"/>
            <w:shd w:val="clear" w:color="auto" w:fill="auto"/>
            <w:vAlign w:val="bottom"/>
            <w:hideMark/>
          </w:tcPr>
          <w:p w:rsidR="00D656FE" w:rsidRPr="004201DA" w:rsidRDefault="00D656FE" w:rsidP="00BB4CE4">
            <w:pPr>
              <w:spacing w:after="0" w:line="240" w:lineRule="auto"/>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ГП "Экономическое развитие и инновацион</w:t>
            </w:r>
            <w:r w:rsidR="00BB4CE4">
              <w:rPr>
                <w:rFonts w:ascii="Times New Roman" w:eastAsia="Times New Roman" w:hAnsi="Times New Roman" w:cs="Times New Roman"/>
                <w:sz w:val="20"/>
                <w:szCs w:val="20"/>
                <w:lang w:eastAsia="ru-RU"/>
              </w:rPr>
              <w:t>ная экономика Приморского края"</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5 191,3</w:t>
            </w:r>
          </w:p>
        </w:tc>
        <w:tc>
          <w:tcPr>
            <w:tcW w:w="1417" w:type="dxa"/>
            <w:shd w:val="clear" w:color="auto" w:fill="auto"/>
            <w:noWrap/>
            <w:vAlign w:val="bottom"/>
            <w:hideMark/>
          </w:tcPr>
          <w:p w:rsidR="00D656FE" w:rsidRPr="004201DA" w:rsidRDefault="00D656FE" w:rsidP="00D656FE">
            <w:pPr>
              <w:spacing w:after="0" w:line="240" w:lineRule="auto"/>
              <w:ind w:left="-108" w:right="34"/>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5,7</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4 483,5</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5,5</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-707,8</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86,4</w:t>
            </w:r>
          </w:p>
        </w:tc>
      </w:tr>
      <w:tr w:rsidR="00D656FE" w:rsidRPr="004201DA" w:rsidTr="003E3E01">
        <w:trPr>
          <w:trHeight w:val="270"/>
        </w:trPr>
        <w:tc>
          <w:tcPr>
            <w:tcW w:w="3407" w:type="dxa"/>
            <w:shd w:val="clear" w:color="auto" w:fill="auto"/>
            <w:vAlign w:val="bottom"/>
            <w:hideMark/>
          </w:tcPr>
          <w:p w:rsidR="00D656FE" w:rsidRPr="004201DA" w:rsidRDefault="00BB4CE4" w:rsidP="00BB4C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ГП "Безопасный край"</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583,7</w:t>
            </w:r>
          </w:p>
        </w:tc>
        <w:tc>
          <w:tcPr>
            <w:tcW w:w="1417" w:type="dxa"/>
            <w:shd w:val="clear" w:color="auto" w:fill="auto"/>
            <w:noWrap/>
            <w:vAlign w:val="bottom"/>
            <w:hideMark/>
          </w:tcPr>
          <w:p w:rsidR="00D656FE" w:rsidRPr="004201DA" w:rsidRDefault="00D656FE" w:rsidP="00D656FE">
            <w:pPr>
              <w:spacing w:after="0" w:line="240" w:lineRule="auto"/>
              <w:ind w:left="-108" w:right="34"/>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0,6</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514,9</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0,6</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-68,8</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88,2</w:t>
            </w:r>
          </w:p>
        </w:tc>
      </w:tr>
      <w:tr w:rsidR="00D656FE" w:rsidRPr="004201DA" w:rsidTr="003E3E01">
        <w:trPr>
          <w:trHeight w:val="540"/>
        </w:trPr>
        <w:tc>
          <w:tcPr>
            <w:tcW w:w="3407" w:type="dxa"/>
            <w:shd w:val="clear" w:color="auto" w:fill="auto"/>
            <w:vAlign w:val="bottom"/>
            <w:hideMark/>
          </w:tcPr>
          <w:p w:rsidR="00D656FE" w:rsidRPr="004201DA" w:rsidRDefault="00D656FE" w:rsidP="00D656FE">
            <w:pPr>
              <w:spacing w:after="0" w:line="240" w:lineRule="auto"/>
              <w:rPr>
                <w:rFonts w:ascii="Times New Roman" w:eastAsia="Times New Roman" w:hAnsi="Times New Roman" w:cs="Times New Roman"/>
                <w:b/>
                <w:bCs/>
                <w:i/>
                <w:iCs/>
                <w:sz w:val="20"/>
                <w:szCs w:val="20"/>
                <w:lang w:eastAsia="ru-RU"/>
              </w:rPr>
            </w:pPr>
            <w:r w:rsidRPr="004201DA">
              <w:rPr>
                <w:rFonts w:ascii="Times New Roman" w:eastAsia="Times New Roman" w:hAnsi="Times New Roman" w:cs="Times New Roman"/>
                <w:b/>
                <w:bCs/>
                <w:i/>
                <w:iCs/>
                <w:sz w:val="20"/>
                <w:szCs w:val="20"/>
                <w:lang w:eastAsia="ru-RU"/>
              </w:rPr>
              <w:lastRenderedPageBreak/>
              <w:t>Непрограммные направления деятельности органов государственной власти</w:t>
            </w:r>
          </w:p>
        </w:tc>
        <w:tc>
          <w:tcPr>
            <w:tcW w:w="993"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i/>
                <w:iCs/>
                <w:color w:val="000000"/>
                <w:sz w:val="20"/>
                <w:szCs w:val="20"/>
                <w:lang w:eastAsia="ru-RU"/>
              </w:rPr>
            </w:pPr>
            <w:r w:rsidRPr="004201DA">
              <w:rPr>
                <w:rFonts w:ascii="Times New Roman" w:eastAsia="Times New Roman" w:hAnsi="Times New Roman" w:cs="Times New Roman"/>
                <w:b/>
                <w:bCs/>
                <w:i/>
                <w:iCs/>
                <w:color w:val="000000"/>
                <w:sz w:val="20"/>
                <w:szCs w:val="20"/>
                <w:lang w:eastAsia="ru-RU"/>
              </w:rPr>
              <w:t>1 982,7</w:t>
            </w:r>
          </w:p>
        </w:tc>
        <w:tc>
          <w:tcPr>
            <w:tcW w:w="1417" w:type="dxa"/>
            <w:shd w:val="clear" w:color="auto" w:fill="auto"/>
            <w:noWrap/>
            <w:vAlign w:val="bottom"/>
            <w:hideMark/>
          </w:tcPr>
          <w:p w:rsidR="00D656FE" w:rsidRPr="004201DA" w:rsidRDefault="00D656FE" w:rsidP="00D656FE">
            <w:pPr>
              <w:spacing w:after="0" w:line="240" w:lineRule="auto"/>
              <w:ind w:left="-108" w:right="34"/>
              <w:jc w:val="right"/>
              <w:rPr>
                <w:rFonts w:ascii="Times New Roman" w:eastAsia="Times New Roman" w:hAnsi="Times New Roman" w:cs="Times New Roman"/>
                <w:b/>
                <w:bCs/>
                <w:i/>
                <w:iCs/>
                <w:sz w:val="20"/>
                <w:szCs w:val="20"/>
                <w:lang w:eastAsia="ru-RU"/>
              </w:rPr>
            </w:pPr>
            <w:r w:rsidRPr="004201DA">
              <w:rPr>
                <w:rFonts w:ascii="Times New Roman" w:eastAsia="Times New Roman" w:hAnsi="Times New Roman" w:cs="Times New Roman"/>
                <w:b/>
                <w:bCs/>
                <w:i/>
                <w:iCs/>
                <w:sz w:val="20"/>
                <w:szCs w:val="20"/>
                <w:lang w:eastAsia="ru-RU"/>
              </w:rPr>
              <w:t>2,2</w:t>
            </w:r>
          </w:p>
        </w:tc>
        <w:tc>
          <w:tcPr>
            <w:tcW w:w="992"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i/>
                <w:iCs/>
                <w:color w:val="000000"/>
                <w:sz w:val="20"/>
                <w:szCs w:val="20"/>
                <w:lang w:eastAsia="ru-RU"/>
              </w:rPr>
            </w:pPr>
            <w:r w:rsidRPr="004201DA">
              <w:rPr>
                <w:rFonts w:ascii="Times New Roman" w:eastAsia="Times New Roman" w:hAnsi="Times New Roman" w:cs="Times New Roman"/>
                <w:b/>
                <w:bCs/>
                <w:i/>
                <w:iCs/>
                <w:color w:val="000000"/>
                <w:sz w:val="20"/>
                <w:szCs w:val="20"/>
                <w:lang w:eastAsia="ru-RU"/>
              </w:rPr>
              <w:t>1 963,6</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b/>
                <w:bCs/>
                <w:i/>
                <w:iCs/>
                <w:sz w:val="20"/>
                <w:szCs w:val="20"/>
                <w:lang w:eastAsia="ru-RU"/>
              </w:rPr>
            </w:pPr>
            <w:r w:rsidRPr="004201DA">
              <w:rPr>
                <w:rFonts w:ascii="Times New Roman" w:eastAsia="Times New Roman" w:hAnsi="Times New Roman" w:cs="Times New Roman"/>
                <w:b/>
                <w:bCs/>
                <w:i/>
                <w:iCs/>
                <w:sz w:val="20"/>
                <w:szCs w:val="20"/>
                <w:lang w:eastAsia="ru-RU"/>
              </w:rPr>
              <w:t>2,4</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b/>
                <w:bCs/>
                <w:i/>
                <w:iCs/>
                <w:sz w:val="20"/>
                <w:szCs w:val="20"/>
                <w:lang w:eastAsia="ru-RU"/>
              </w:rPr>
            </w:pPr>
            <w:r w:rsidRPr="004201DA">
              <w:rPr>
                <w:rFonts w:ascii="Times New Roman" w:eastAsia="Times New Roman" w:hAnsi="Times New Roman" w:cs="Times New Roman"/>
                <w:b/>
                <w:bCs/>
                <w:i/>
                <w:iCs/>
                <w:sz w:val="20"/>
                <w:szCs w:val="20"/>
                <w:lang w:eastAsia="ru-RU"/>
              </w:rPr>
              <w:t>-19,1</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b/>
                <w:bCs/>
                <w:i/>
                <w:iCs/>
                <w:sz w:val="20"/>
                <w:szCs w:val="20"/>
                <w:lang w:eastAsia="ru-RU"/>
              </w:rPr>
            </w:pPr>
            <w:r w:rsidRPr="004201DA">
              <w:rPr>
                <w:rFonts w:ascii="Times New Roman" w:eastAsia="Times New Roman" w:hAnsi="Times New Roman" w:cs="Times New Roman"/>
                <w:b/>
                <w:bCs/>
                <w:i/>
                <w:iCs/>
                <w:sz w:val="20"/>
                <w:szCs w:val="20"/>
                <w:lang w:eastAsia="ru-RU"/>
              </w:rPr>
              <w:t>99,0</w:t>
            </w:r>
          </w:p>
        </w:tc>
      </w:tr>
      <w:tr w:rsidR="00D656FE" w:rsidRPr="004201DA" w:rsidTr="003E3E01">
        <w:trPr>
          <w:trHeight w:val="229"/>
        </w:trPr>
        <w:tc>
          <w:tcPr>
            <w:tcW w:w="3407" w:type="dxa"/>
            <w:shd w:val="clear" w:color="auto" w:fill="auto"/>
            <w:noWrap/>
            <w:vAlign w:val="bottom"/>
            <w:hideMark/>
          </w:tcPr>
          <w:p w:rsidR="00D656FE" w:rsidRPr="004201DA" w:rsidRDefault="00D656FE" w:rsidP="00D656FE">
            <w:pPr>
              <w:spacing w:after="0" w:line="240" w:lineRule="auto"/>
              <w:rPr>
                <w:rFonts w:ascii="Times New Roman" w:eastAsia="Times New Roman" w:hAnsi="Times New Roman" w:cs="Times New Roman"/>
                <w:b/>
                <w:bCs/>
                <w:sz w:val="20"/>
                <w:szCs w:val="20"/>
                <w:lang w:eastAsia="ru-RU"/>
              </w:rPr>
            </w:pPr>
            <w:r w:rsidRPr="004201DA">
              <w:rPr>
                <w:rFonts w:ascii="Times New Roman" w:eastAsia="Times New Roman" w:hAnsi="Times New Roman" w:cs="Times New Roman"/>
                <w:b/>
                <w:bCs/>
                <w:sz w:val="20"/>
                <w:szCs w:val="20"/>
                <w:lang w:eastAsia="ru-RU"/>
              </w:rPr>
              <w:t>Всего  расходов</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b/>
                <w:bCs/>
                <w:sz w:val="20"/>
                <w:szCs w:val="20"/>
                <w:lang w:eastAsia="ru-RU"/>
              </w:rPr>
            </w:pPr>
            <w:r w:rsidRPr="004201DA">
              <w:rPr>
                <w:rFonts w:ascii="Times New Roman" w:eastAsia="Times New Roman" w:hAnsi="Times New Roman" w:cs="Times New Roman"/>
                <w:b/>
                <w:bCs/>
                <w:sz w:val="20"/>
                <w:szCs w:val="20"/>
                <w:lang w:eastAsia="ru-RU"/>
              </w:rPr>
              <w:t>90 560,3</w:t>
            </w:r>
          </w:p>
        </w:tc>
        <w:tc>
          <w:tcPr>
            <w:tcW w:w="1417" w:type="dxa"/>
            <w:shd w:val="clear" w:color="auto" w:fill="auto"/>
            <w:noWrap/>
            <w:vAlign w:val="bottom"/>
            <w:hideMark/>
          </w:tcPr>
          <w:p w:rsidR="00D656FE" w:rsidRPr="004201DA" w:rsidRDefault="00D656FE" w:rsidP="00D656FE">
            <w:pPr>
              <w:spacing w:after="0" w:line="240" w:lineRule="auto"/>
              <w:ind w:left="-108" w:right="-108"/>
              <w:jc w:val="right"/>
              <w:rPr>
                <w:rFonts w:ascii="Times New Roman" w:eastAsia="Times New Roman" w:hAnsi="Times New Roman" w:cs="Times New Roman"/>
                <w:b/>
                <w:bCs/>
                <w:sz w:val="20"/>
                <w:szCs w:val="20"/>
                <w:lang w:eastAsia="ru-RU"/>
              </w:rPr>
            </w:pPr>
            <w:r w:rsidRPr="004201DA">
              <w:rPr>
                <w:rFonts w:ascii="Times New Roman" w:eastAsia="Times New Roman" w:hAnsi="Times New Roman" w:cs="Times New Roman"/>
                <w:b/>
                <w:bCs/>
                <w:sz w:val="20"/>
                <w:szCs w:val="20"/>
                <w:lang w:eastAsia="ru-RU"/>
              </w:rPr>
              <w:t>100,0</w:t>
            </w:r>
          </w:p>
        </w:tc>
        <w:tc>
          <w:tcPr>
            <w:tcW w:w="992"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b/>
                <w:bCs/>
                <w:sz w:val="20"/>
                <w:szCs w:val="20"/>
                <w:lang w:eastAsia="ru-RU"/>
              </w:rPr>
            </w:pPr>
            <w:r w:rsidRPr="004201DA">
              <w:rPr>
                <w:rFonts w:ascii="Times New Roman" w:eastAsia="Times New Roman" w:hAnsi="Times New Roman" w:cs="Times New Roman"/>
                <w:b/>
                <w:bCs/>
                <w:sz w:val="20"/>
                <w:szCs w:val="20"/>
                <w:lang w:eastAsia="ru-RU"/>
              </w:rPr>
              <w:t>82 071,9</w:t>
            </w:r>
          </w:p>
        </w:tc>
        <w:tc>
          <w:tcPr>
            <w:tcW w:w="993"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b/>
                <w:bCs/>
                <w:sz w:val="20"/>
                <w:szCs w:val="20"/>
                <w:lang w:eastAsia="ru-RU"/>
              </w:rPr>
            </w:pPr>
            <w:r w:rsidRPr="004201DA">
              <w:rPr>
                <w:rFonts w:ascii="Times New Roman" w:eastAsia="Times New Roman" w:hAnsi="Times New Roman" w:cs="Times New Roman"/>
                <w:b/>
                <w:bCs/>
                <w:sz w:val="20"/>
                <w:szCs w:val="20"/>
                <w:lang w:eastAsia="ru-RU"/>
              </w:rPr>
              <w:t>100,0</w:t>
            </w:r>
          </w:p>
        </w:tc>
        <w:tc>
          <w:tcPr>
            <w:tcW w:w="850" w:type="dxa"/>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b/>
                <w:bCs/>
                <w:sz w:val="20"/>
                <w:szCs w:val="20"/>
                <w:lang w:eastAsia="ru-RU"/>
              </w:rPr>
            </w:pPr>
            <w:r w:rsidRPr="004201DA">
              <w:rPr>
                <w:rFonts w:ascii="Times New Roman" w:eastAsia="Times New Roman" w:hAnsi="Times New Roman" w:cs="Times New Roman"/>
                <w:b/>
                <w:bCs/>
                <w:sz w:val="20"/>
                <w:szCs w:val="20"/>
                <w:lang w:eastAsia="ru-RU"/>
              </w:rPr>
              <w:t>-8 488,4</w:t>
            </w:r>
          </w:p>
        </w:tc>
        <w:tc>
          <w:tcPr>
            <w:tcW w:w="709" w:type="dxa"/>
            <w:shd w:val="clear" w:color="auto" w:fill="auto"/>
            <w:noWrap/>
            <w:vAlign w:val="bottom"/>
            <w:hideMark/>
          </w:tcPr>
          <w:p w:rsidR="00D656FE" w:rsidRPr="004201DA" w:rsidRDefault="00D656FE" w:rsidP="00D656FE">
            <w:pPr>
              <w:spacing w:after="0" w:line="240" w:lineRule="auto"/>
              <w:ind w:right="33"/>
              <w:jc w:val="right"/>
              <w:rPr>
                <w:rFonts w:ascii="Times New Roman" w:eastAsia="Times New Roman" w:hAnsi="Times New Roman" w:cs="Times New Roman"/>
                <w:b/>
                <w:bCs/>
                <w:sz w:val="20"/>
                <w:szCs w:val="20"/>
                <w:lang w:eastAsia="ru-RU"/>
              </w:rPr>
            </w:pPr>
            <w:r w:rsidRPr="004201DA">
              <w:rPr>
                <w:rFonts w:ascii="Times New Roman" w:eastAsia="Times New Roman" w:hAnsi="Times New Roman" w:cs="Times New Roman"/>
                <w:b/>
                <w:bCs/>
                <w:sz w:val="20"/>
                <w:szCs w:val="20"/>
                <w:lang w:eastAsia="ru-RU"/>
              </w:rPr>
              <w:t>90,6</w:t>
            </w:r>
          </w:p>
        </w:tc>
      </w:tr>
    </w:tbl>
    <w:p w:rsidR="00D656FE" w:rsidRPr="004201DA" w:rsidRDefault="00D656FE" w:rsidP="00D656FE">
      <w:pPr>
        <w:spacing w:after="0" w:line="240" w:lineRule="auto"/>
        <w:ind w:firstLine="720"/>
        <w:jc w:val="both"/>
        <w:rPr>
          <w:rFonts w:ascii="Times New Roman" w:hAnsi="Times New Roman" w:cs="Times New Roman"/>
          <w:sz w:val="28"/>
          <w:szCs w:val="28"/>
        </w:rPr>
      </w:pP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Как видно из таблицы, наибольший рост планируемых бюджетных ассигнований в 2016 году по сравнению с 2015 годом приходится на реализацию мероприятий ГП "Обеспечение доступным жильем и качественными услугами жилищно-коммунального хозяйства населения Приморского края" (на 59,9 %), что в основном обусловлено повышением расходов на предоставление субсидий теплоснабжающим организациям на компенсацию выпадающих доходов, возникающих в результате установления льготного тарифа на тепловую энергию (мощность), на 3641,0 млн рублей (план – 4770,0 млн рублей) вместо предоставления гражданам социальных выплат на оплату услуг по отоплению и горячему водоснабжению, осуществляемых в 2015 году в рамках ГП "Социальная поддержка населения Приморского края".</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Значительное снижение плановых расходов в 2016 году предусмотрено законопроектом по ГП "Развитие туризма в Приморском крае" (на 96,4 %, или в 28,1 раза), что связано с отсутствием планируемых бюджетных инвестиций открытому акционерному обществу "Наш дом </w:t>
      </w:r>
      <w:r w:rsidR="00A918F1">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Приморье" (в 2015 году – 1400,0 млн рублей). </w:t>
      </w:r>
    </w:p>
    <w:p w:rsidR="00D656FE" w:rsidRPr="004201DA" w:rsidRDefault="00D656FE" w:rsidP="00D65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hAnsi="Times New Roman"/>
          <w:color w:val="000000"/>
          <w:sz w:val="28"/>
          <w:szCs w:val="28"/>
        </w:rPr>
        <w:t>Согласно приложению 11 к законопроекту "</w:t>
      </w:r>
      <w:r w:rsidRPr="004201DA">
        <w:rPr>
          <w:rFonts w:ascii="Times New Roman" w:eastAsia="Times New Roman" w:hAnsi="Times New Roman" w:cs="Times New Roman"/>
          <w:color w:val="000000"/>
          <w:sz w:val="28"/>
          <w:szCs w:val="28"/>
          <w:lang w:eastAsia="ru-RU"/>
        </w:rPr>
        <w:t>Распределение бюджетных ассигнований из краевого бюджета на 2016 год в ведомственной структуре расходов краевого бюджета"</w:t>
      </w:r>
      <w:r w:rsidRPr="004201DA">
        <w:rPr>
          <w:rFonts w:ascii="Times New Roman" w:eastAsia="Times New Roman" w:hAnsi="Times New Roman" w:cs="Times New Roman"/>
          <w:sz w:val="28"/>
          <w:szCs w:val="28"/>
          <w:lang w:eastAsia="ru-RU"/>
        </w:rPr>
        <w:t xml:space="preserve"> в плановом периоде реализовывать программные мероприятия будут 31 главный распорядитель средств краевого бюджета из 41 ведомства. В ведомственной структуре наибольший объем программных расходов (80,8 %) приходится на департамент образования и науки Приморского края (18679,2 млн рублей, или 23,3 % от общего объема средств, запланированных на реализацию ГП), департамент здравоохранения Приморского края (15795,1 млн рублей, или 19,7 %), департамент труда и социального развития Приморского края (14360,3 млн рублей, или 17,9 %), департамент транспорта и дорожного хозяйства Приморского края (</w:t>
      </w:r>
      <w:r w:rsidR="00F452EB">
        <w:rPr>
          <w:rFonts w:ascii="Times New Roman" w:eastAsia="Times New Roman" w:hAnsi="Times New Roman" w:cs="Times New Roman"/>
          <w:sz w:val="28"/>
          <w:szCs w:val="28"/>
          <w:lang w:eastAsia="ru-RU"/>
        </w:rPr>
        <w:t>8601,5 </w:t>
      </w:r>
      <w:r w:rsidRPr="004201DA">
        <w:rPr>
          <w:rFonts w:ascii="Times New Roman" w:eastAsia="Times New Roman" w:hAnsi="Times New Roman" w:cs="Times New Roman"/>
          <w:sz w:val="28"/>
          <w:szCs w:val="28"/>
          <w:lang w:eastAsia="ru-RU"/>
        </w:rPr>
        <w:t xml:space="preserve">млн рублей, или 10,7 %), департамент по жилищно-коммунальному хозяйству и топливным ресурсам Приморского края (7390,7 млн рублей, или 9,2 %).   </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Структура расходов краевого бюджета в разрезе программных и непрограммных направлений деятельности органов государственной власти на 201</w:t>
      </w:r>
      <w:r w:rsidR="00F452EB">
        <w:rPr>
          <w:rFonts w:ascii="Times New Roman" w:eastAsia="Times New Roman" w:hAnsi="Times New Roman" w:cs="Times New Roman"/>
          <w:sz w:val="28"/>
          <w:szCs w:val="28"/>
          <w:lang w:eastAsia="ru-RU"/>
        </w:rPr>
        <w:t>6</w:t>
      </w:r>
      <w:r w:rsidRPr="004201DA">
        <w:rPr>
          <w:rFonts w:ascii="Times New Roman" w:eastAsia="Times New Roman" w:hAnsi="Times New Roman" w:cs="Times New Roman"/>
          <w:sz w:val="28"/>
          <w:szCs w:val="28"/>
          <w:lang w:eastAsia="ru-RU"/>
        </w:rPr>
        <w:t> год представлена диаграммой.</w:t>
      </w:r>
    </w:p>
    <w:p w:rsidR="00D656FE" w:rsidRPr="004201DA" w:rsidRDefault="00D656FE" w:rsidP="00D656FE">
      <w:pPr>
        <w:ind w:firstLine="720"/>
        <w:rPr>
          <w:rFonts w:ascii="Times New Roman" w:hAnsi="Times New Roman" w:cs="Times New Roman"/>
          <w:sz w:val="28"/>
          <w:szCs w:val="28"/>
        </w:rPr>
      </w:pPr>
    </w:p>
    <w:p w:rsidR="00D656FE" w:rsidRPr="004201DA" w:rsidRDefault="00D656FE" w:rsidP="00D656FE">
      <w:pPr>
        <w:rPr>
          <w:rFonts w:ascii="Times New Roman" w:hAnsi="Times New Roman" w:cs="Times New Roman"/>
          <w:sz w:val="28"/>
          <w:szCs w:val="28"/>
        </w:rPr>
      </w:pPr>
      <w:r w:rsidRPr="004201DA">
        <w:rPr>
          <w:noProof/>
          <w:lang w:eastAsia="ru-RU"/>
        </w:rPr>
        <w:lastRenderedPageBreak/>
        <w:drawing>
          <wp:inline distT="0" distB="0" distL="0" distR="0" wp14:anchorId="5E3EBD33" wp14:editId="27ED2831">
            <wp:extent cx="6164131" cy="5733826"/>
            <wp:effectExtent l="0" t="0" r="8255" b="6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 общем объеме расходов бюджета в 2016 году наибольший удельный вес (80,4 %) занимают расходы на ГП: "Развитие образования Приморского края" на 2013</w:t>
      </w:r>
      <w:r w:rsidR="00A918F1">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2020 годы </w:t>
      </w:r>
      <w:r w:rsidR="00A918F1">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20,8 % (17109,8 млн рублей), "Развитие здравоохранения Приморского края" на 2013</w:t>
      </w:r>
      <w:r w:rsidR="00A918F1">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2020 годы </w:t>
      </w:r>
      <w:r w:rsidR="00A918F1">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19,6 % (16054,5 млн рублей), "Социальная поддержка населения Приморского края на 2013</w:t>
      </w:r>
      <w:r w:rsidR="00A918F1">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2020 годы" </w:t>
      </w:r>
      <w:r w:rsidR="00A918F1">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17,3 % (14210,1млн рублей), "Обеспечение доступным жильем и качественными услугами жилищно-коммунального хозяйства населения Приморского края" на 2013-2020 годы – 12,2 % (9976,3 млн рублей), "Развитие транспортного комплекса Приморского края" на 2013-2021 годы – 10,5 % (8601,5 млн рублей). </w:t>
      </w:r>
    </w:p>
    <w:p w:rsidR="00D656FE" w:rsidRPr="004201DA" w:rsidRDefault="00D656FE" w:rsidP="00D656FE">
      <w:pPr>
        <w:pStyle w:val="a7"/>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соответствии с пунктом 17 части 1 статьи 66 Закона Приморского края от 20.07.2005 № 271–КЗ "О бюджетном устройстве, бюджетном процессе и межбюджетных отношениях в Приморском крае" (в редакции от 03.12.2014 № 503–КЗ) одновременно с законопроектом представлены паспорта 18 ГП и проектов изменений в них. </w:t>
      </w:r>
    </w:p>
    <w:p w:rsidR="00D656FE" w:rsidRPr="004201DA" w:rsidRDefault="00D656FE" w:rsidP="00D656FE">
      <w:pPr>
        <w:pStyle w:val="a7"/>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Необходимо отметить, что в ходе проведения Контрольно-счетной палатой анализа представленных паспортов ГП и нормативно-правовых </w:t>
      </w:r>
      <w:r w:rsidRPr="004201DA">
        <w:rPr>
          <w:rFonts w:ascii="Times New Roman" w:eastAsia="Times New Roman" w:hAnsi="Times New Roman" w:cs="Times New Roman"/>
          <w:sz w:val="28"/>
          <w:szCs w:val="28"/>
          <w:lang w:eastAsia="ru-RU"/>
        </w:rPr>
        <w:lastRenderedPageBreak/>
        <w:t>актов Администрации Приморского края об утверждении ГП (в действующих редакциях)</w:t>
      </w:r>
      <w:r w:rsidR="00A918F1">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выявлена недостоверная информация в паспорте ГП "Информационное общество" на 2013-2017 годы. Так, в позиции "Объем средств краевого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  общий объем финансирования мероприятий ГП за счет средств краевого бюджета на 2016 год (711,8 млн рублей) не соответствует объему, утвержденному постановлением Администрации Приморского края от 07.12.2012 № 385-па (в редакции от 08.10.2015 № 387-па) (848,2 млн рублей).</w:t>
      </w:r>
    </w:p>
    <w:p w:rsidR="00D656FE" w:rsidRPr="004201DA" w:rsidRDefault="00D656FE" w:rsidP="00D656FE">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дальнейшем по тексту заключения по указанным ГП проанализированы данные, представленные в постановлениях Администрации Приморского края, в действующих редакциях.  </w:t>
      </w:r>
    </w:p>
    <w:p w:rsidR="00D656FE" w:rsidRDefault="00D656FE" w:rsidP="00D656FE">
      <w:pPr>
        <w:tabs>
          <w:tab w:val="left" w:pos="840"/>
        </w:tabs>
        <w:spacing w:after="0" w:line="240" w:lineRule="auto"/>
        <w:ind w:firstLine="709"/>
        <w:jc w:val="both"/>
        <w:rPr>
          <w:rFonts w:ascii="Times New Roman" w:hAnsi="Times New Roman"/>
          <w:sz w:val="28"/>
          <w:szCs w:val="28"/>
        </w:rPr>
      </w:pPr>
      <w:r w:rsidRPr="004201DA">
        <w:rPr>
          <w:rFonts w:ascii="Times New Roman" w:hAnsi="Times New Roman"/>
          <w:sz w:val="28"/>
          <w:szCs w:val="28"/>
        </w:rPr>
        <w:t>Соответствие объемов финансирования мероприятий ГП за счет краевого бюджета, прогнозной оценкой средств, привлекаемых на их реализацию из федерального бюджета, утвержденных паспортами ГП Приморского края на 2016 год, и бюджетных ассигнований, предусмотренных законопроектом, представлены в таблице.</w:t>
      </w:r>
    </w:p>
    <w:p w:rsidR="00F06B9D" w:rsidRPr="00F06B9D" w:rsidRDefault="00F06B9D" w:rsidP="00F06B9D">
      <w:pPr>
        <w:tabs>
          <w:tab w:val="left" w:pos="840"/>
        </w:tabs>
        <w:spacing w:after="0" w:line="240" w:lineRule="auto"/>
        <w:ind w:firstLine="709"/>
        <w:jc w:val="right"/>
        <w:rPr>
          <w:rFonts w:ascii="Times New Roman" w:hAnsi="Times New Roman"/>
          <w:sz w:val="24"/>
          <w:szCs w:val="24"/>
        </w:rPr>
      </w:pPr>
      <w:r w:rsidRPr="00F06B9D">
        <w:rPr>
          <w:rFonts w:ascii="Times New Roman" w:hAnsi="Times New Roman"/>
          <w:sz w:val="24"/>
          <w:szCs w:val="24"/>
        </w:rPr>
        <w:t>Таблица 3</w:t>
      </w:r>
      <w:r w:rsidR="003E3E01">
        <w:rPr>
          <w:rFonts w:ascii="Times New Roman" w:hAnsi="Times New Roman"/>
          <w:sz w:val="24"/>
          <w:szCs w:val="24"/>
        </w:rPr>
        <w:t>5</w:t>
      </w:r>
    </w:p>
    <w:p w:rsidR="00D656FE" w:rsidRPr="00F06B9D" w:rsidRDefault="00D656FE" w:rsidP="00F06B9D">
      <w:pPr>
        <w:spacing w:after="0" w:line="240" w:lineRule="auto"/>
        <w:ind w:left="7068" w:firstLine="720"/>
        <w:jc w:val="right"/>
        <w:rPr>
          <w:rFonts w:ascii="Times New Roman" w:eastAsia="Times New Roman" w:hAnsi="Times New Roman" w:cs="Times New Roman"/>
          <w:sz w:val="24"/>
          <w:szCs w:val="24"/>
          <w:lang w:eastAsia="ru-RU"/>
        </w:rPr>
      </w:pPr>
      <w:r w:rsidRPr="00F06B9D">
        <w:rPr>
          <w:rFonts w:ascii="Times New Roman" w:eastAsia="Times New Roman" w:hAnsi="Times New Roman" w:cs="Times New Roman"/>
          <w:sz w:val="24"/>
          <w:szCs w:val="24"/>
          <w:lang w:eastAsia="ru-RU"/>
        </w:rPr>
        <w:t xml:space="preserve">(млн рублей)  </w:t>
      </w:r>
    </w:p>
    <w:tbl>
      <w:tblPr>
        <w:tblW w:w="9226" w:type="dxa"/>
        <w:tblInd w:w="113" w:type="dxa"/>
        <w:tblLook w:val="04A0" w:firstRow="1" w:lastRow="0" w:firstColumn="1" w:lastColumn="0" w:noHBand="0" w:noVBand="1"/>
      </w:tblPr>
      <w:tblGrid>
        <w:gridCol w:w="486"/>
        <w:gridCol w:w="4680"/>
        <w:gridCol w:w="1595"/>
        <w:gridCol w:w="1218"/>
        <w:gridCol w:w="1247"/>
      </w:tblGrid>
      <w:tr w:rsidR="00D656FE" w:rsidRPr="004201DA" w:rsidTr="00D656FE">
        <w:trPr>
          <w:trHeight w:val="525"/>
          <w:tblHeader/>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 п/п</w:t>
            </w:r>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Наименование</w:t>
            </w:r>
          </w:p>
        </w:tc>
        <w:tc>
          <w:tcPr>
            <w:tcW w:w="2813" w:type="dxa"/>
            <w:gridSpan w:val="2"/>
            <w:tcBorders>
              <w:top w:val="single" w:sz="4" w:space="0" w:color="auto"/>
              <w:left w:val="nil"/>
              <w:bottom w:val="single" w:sz="4" w:space="0" w:color="auto"/>
              <w:right w:val="nil"/>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Предусмотрено</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Отклонения</w:t>
            </w:r>
          </w:p>
        </w:tc>
      </w:tr>
      <w:tr w:rsidR="00D656FE" w:rsidRPr="004201DA" w:rsidTr="00D656FE">
        <w:trPr>
          <w:trHeight w:val="990"/>
          <w:tblHeader/>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sz w:val="20"/>
                <w:szCs w:val="20"/>
                <w:lang w:eastAsia="ja-JP"/>
              </w:rPr>
            </w:pPr>
          </w:p>
        </w:tc>
        <w:tc>
          <w:tcPr>
            <w:tcW w:w="4680" w:type="dxa"/>
            <w:vMerge/>
            <w:tcBorders>
              <w:top w:val="single" w:sz="4" w:space="0" w:color="auto"/>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sz w:val="20"/>
                <w:szCs w:val="20"/>
                <w:lang w:eastAsia="ja-JP"/>
              </w:rPr>
            </w:pPr>
          </w:p>
        </w:tc>
        <w:tc>
          <w:tcPr>
            <w:tcW w:w="1595" w:type="dxa"/>
            <w:tcBorders>
              <w:top w:val="nil"/>
              <w:left w:val="nil"/>
              <w:bottom w:val="nil"/>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законопроектом на 2016 год</w:t>
            </w:r>
          </w:p>
        </w:tc>
        <w:tc>
          <w:tcPr>
            <w:tcW w:w="1218" w:type="dxa"/>
            <w:tcBorders>
              <w:top w:val="nil"/>
              <w:left w:val="nil"/>
              <w:bottom w:val="nil"/>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 xml:space="preserve"> паспортами ГП на 2016 год</w:t>
            </w:r>
          </w:p>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sz w:val="20"/>
                <w:szCs w:val="20"/>
                <w:lang w:eastAsia="ja-JP"/>
              </w:rPr>
            </w:pPr>
          </w:p>
        </w:tc>
      </w:tr>
      <w:tr w:rsidR="00D656FE" w:rsidRPr="004201DA" w:rsidTr="00D656FE">
        <w:trPr>
          <w:trHeight w:val="255"/>
          <w:tblHeader/>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 </w:t>
            </w:r>
          </w:p>
        </w:tc>
        <w:tc>
          <w:tcPr>
            <w:tcW w:w="4680"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2</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3</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center"/>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гр.5 = гр.2 - гр.3</w:t>
            </w:r>
          </w:p>
        </w:tc>
      </w:tr>
      <w:tr w:rsidR="00D656FE" w:rsidRPr="004201DA" w:rsidTr="00D656FE">
        <w:trPr>
          <w:trHeight w:val="51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ГП "Развитие здравоохранения Приморского края", всего</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16 054,5</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14 846,3</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1 208,2</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485,3</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473,5</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11,8</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15 569,2</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14 372,8</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1 196,4</w:t>
            </w:r>
          </w:p>
        </w:tc>
      </w:tr>
      <w:tr w:rsidR="00D656FE" w:rsidRPr="004201DA" w:rsidTr="00D656FE">
        <w:trPr>
          <w:trHeight w:val="451"/>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2</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ГП "Развитие образования Приморского края", всего</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17 109,8</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406C1D" w:rsidP="00D656FE">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16 806,0</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406C1D" w:rsidP="00D656FE">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303,8</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11,3</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F452EB" w:rsidP="00D656FE">
            <w:pPr>
              <w:spacing w:after="0" w:line="240" w:lineRule="auto"/>
              <w:jc w:val="right"/>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12,6</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406C1D">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w:t>
            </w:r>
            <w:r w:rsidR="00406C1D">
              <w:rPr>
                <w:rFonts w:ascii="Times New Roman" w:eastAsia="Times New Roman" w:hAnsi="Times New Roman" w:cs="Times New Roman"/>
                <w:sz w:val="20"/>
                <w:szCs w:val="20"/>
                <w:lang w:eastAsia="ja-JP"/>
              </w:rPr>
              <w:t>1,3</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17 09</w:t>
            </w:r>
            <w:r w:rsidR="00F452EB">
              <w:rPr>
                <w:rFonts w:ascii="Times New Roman" w:eastAsia="Times New Roman" w:hAnsi="Times New Roman" w:cs="Times New Roman"/>
                <w:color w:val="000000"/>
                <w:sz w:val="20"/>
                <w:szCs w:val="20"/>
                <w:lang w:eastAsia="ja-JP"/>
              </w:rPr>
              <w:t>8</w:t>
            </w:r>
            <w:r w:rsidRPr="004201DA">
              <w:rPr>
                <w:rFonts w:ascii="Times New Roman" w:eastAsia="Times New Roman" w:hAnsi="Times New Roman" w:cs="Times New Roman"/>
                <w:color w:val="000000"/>
                <w:sz w:val="20"/>
                <w:szCs w:val="20"/>
                <w:lang w:eastAsia="ja-JP"/>
              </w:rPr>
              <w:t>,5</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F452EB" w:rsidP="00D656FE">
            <w:pPr>
              <w:spacing w:after="0" w:line="240" w:lineRule="auto"/>
              <w:jc w:val="right"/>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16</w:t>
            </w:r>
            <w:r w:rsidR="00406C1D">
              <w:rPr>
                <w:rFonts w:ascii="Times New Roman" w:eastAsia="Times New Roman" w:hAnsi="Times New Roman" w:cs="Times New Roman"/>
                <w:sz w:val="20"/>
                <w:szCs w:val="20"/>
                <w:lang w:eastAsia="ja-JP"/>
              </w:rPr>
              <w:t xml:space="preserve"> </w:t>
            </w:r>
            <w:r>
              <w:rPr>
                <w:rFonts w:ascii="Times New Roman" w:eastAsia="Times New Roman" w:hAnsi="Times New Roman" w:cs="Times New Roman"/>
                <w:sz w:val="20"/>
                <w:szCs w:val="20"/>
                <w:lang w:eastAsia="ja-JP"/>
              </w:rPr>
              <w:t>793,4</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406C1D" w:rsidP="00D656FE">
            <w:pPr>
              <w:spacing w:after="0" w:line="240" w:lineRule="auto"/>
              <w:jc w:val="right"/>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305,1</w:t>
            </w:r>
          </w:p>
        </w:tc>
      </w:tr>
      <w:tr w:rsidR="00D656FE" w:rsidRPr="004201DA" w:rsidTr="00D656FE">
        <w:trPr>
          <w:trHeight w:val="51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3</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"Социальная поддержка населения Приморского края,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14 210,1</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16 367,2</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-2 157,1</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2 451,5</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2 522,8</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-71,3</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11 758,6</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13 844,4</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-2 085,8</w:t>
            </w:r>
          </w:p>
        </w:tc>
      </w:tr>
      <w:tr w:rsidR="00D656FE" w:rsidRPr="004201DA" w:rsidTr="00D656FE">
        <w:trPr>
          <w:trHeight w:val="351"/>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4</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"Содействие занятости населения Приморского края,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1 296,5</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1 350,6</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-54,1</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886,7</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944,8</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-58,1</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409,8</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405,8</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4,0</w:t>
            </w:r>
          </w:p>
        </w:tc>
      </w:tr>
      <w:tr w:rsidR="00D656FE" w:rsidRPr="004201DA" w:rsidTr="00D656FE">
        <w:trPr>
          <w:trHeight w:val="337"/>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5</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"Развитие культуры Приморского края,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1 305,1</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406C1D">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1 9</w:t>
            </w:r>
            <w:r w:rsidR="00406C1D">
              <w:rPr>
                <w:rFonts w:ascii="Times New Roman" w:eastAsia="Times New Roman" w:hAnsi="Times New Roman" w:cs="Times New Roman"/>
                <w:b/>
                <w:bCs/>
                <w:color w:val="000000"/>
                <w:sz w:val="20"/>
                <w:szCs w:val="20"/>
                <w:lang w:eastAsia="ja-JP"/>
              </w:rPr>
              <w:t>83</w:t>
            </w:r>
            <w:r w:rsidRPr="004201DA">
              <w:rPr>
                <w:rFonts w:ascii="Times New Roman" w:eastAsia="Times New Roman" w:hAnsi="Times New Roman" w:cs="Times New Roman"/>
                <w:b/>
                <w:bCs/>
                <w:color w:val="000000"/>
                <w:sz w:val="20"/>
                <w:szCs w:val="20"/>
                <w:lang w:eastAsia="ja-JP"/>
              </w:rPr>
              <w:t>,2</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406C1D">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-67</w:t>
            </w:r>
            <w:r w:rsidR="00406C1D">
              <w:rPr>
                <w:rFonts w:ascii="Times New Roman" w:eastAsia="Times New Roman" w:hAnsi="Times New Roman" w:cs="Times New Roman"/>
                <w:b/>
                <w:bCs/>
                <w:color w:val="000000"/>
                <w:sz w:val="20"/>
                <w:szCs w:val="20"/>
                <w:lang w:eastAsia="ja-JP"/>
              </w:rPr>
              <w:t>8</w:t>
            </w:r>
            <w:r w:rsidRPr="004201DA">
              <w:rPr>
                <w:rFonts w:ascii="Times New Roman" w:eastAsia="Times New Roman" w:hAnsi="Times New Roman" w:cs="Times New Roman"/>
                <w:b/>
                <w:bCs/>
                <w:color w:val="000000"/>
                <w:sz w:val="20"/>
                <w:szCs w:val="20"/>
                <w:lang w:eastAsia="ja-JP"/>
              </w:rPr>
              <w:t>,1</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4,6</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4,0</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0,6</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1 300,5</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406C1D">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1 97</w:t>
            </w:r>
            <w:r w:rsidR="00406C1D">
              <w:rPr>
                <w:rFonts w:ascii="Times New Roman" w:eastAsia="Times New Roman" w:hAnsi="Times New Roman" w:cs="Times New Roman"/>
                <w:sz w:val="20"/>
                <w:szCs w:val="20"/>
                <w:lang w:eastAsia="ja-JP"/>
              </w:rPr>
              <w:t>9</w:t>
            </w:r>
            <w:r w:rsidRPr="004201DA">
              <w:rPr>
                <w:rFonts w:ascii="Times New Roman" w:eastAsia="Times New Roman" w:hAnsi="Times New Roman" w:cs="Times New Roman"/>
                <w:sz w:val="20"/>
                <w:szCs w:val="20"/>
                <w:lang w:eastAsia="ja-JP"/>
              </w:rPr>
              <w:t>,2</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406C1D">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-67</w:t>
            </w:r>
            <w:r w:rsidR="00406C1D">
              <w:rPr>
                <w:rFonts w:ascii="Times New Roman" w:eastAsia="Times New Roman" w:hAnsi="Times New Roman" w:cs="Times New Roman"/>
                <w:sz w:val="20"/>
                <w:szCs w:val="20"/>
                <w:lang w:eastAsia="ja-JP"/>
              </w:rPr>
              <w:t>8</w:t>
            </w:r>
            <w:r w:rsidRPr="004201DA">
              <w:rPr>
                <w:rFonts w:ascii="Times New Roman" w:eastAsia="Times New Roman" w:hAnsi="Times New Roman" w:cs="Times New Roman"/>
                <w:sz w:val="20"/>
                <w:szCs w:val="20"/>
                <w:lang w:eastAsia="ja-JP"/>
              </w:rPr>
              <w:t>,7</w:t>
            </w:r>
          </w:p>
        </w:tc>
      </w:tr>
      <w:tr w:rsidR="00D656FE" w:rsidRPr="004201DA" w:rsidTr="00D656FE">
        <w:trPr>
          <w:trHeight w:val="948"/>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lastRenderedPageBreak/>
              <w:t>6</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"Обеспечение доступным жильем и качественными услугами жилищно-коммунального хозяйства населения Приморского края",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9 976,3</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3 576,3</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6 400,0</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274,1</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236,5</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37,6</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9 125,3</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2 762,9</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6 362,4</w:t>
            </w:r>
          </w:p>
        </w:tc>
      </w:tr>
      <w:tr w:rsidR="00D656FE" w:rsidRPr="004201DA" w:rsidTr="00D656FE">
        <w:trPr>
          <w:trHeight w:val="76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 xml:space="preserve">средства государственной корпорации -  Фонда содействия реформированию жилищно-коммунального хозяйства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576,9</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576,9</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0,0</w:t>
            </w:r>
          </w:p>
        </w:tc>
      </w:tr>
      <w:tr w:rsidR="00D656FE" w:rsidRPr="004201DA" w:rsidTr="00D656FE">
        <w:trPr>
          <w:trHeight w:val="882"/>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7</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"Защита населения и территории от чрезвычайных ситуаций, обеспечение пожарной безопасности и безопасности людей на водных объектах Приморского края",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1 111,1</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1 076,7</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34,4</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0,0</w:t>
            </w:r>
          </w:p>
        </w:tc>
        <w:tc>
          <w:tcPr>
            <w:tcW w:w="1218" w:type="dxa"/>
            <w:tcBorders>
              <w:top w:val="nil"/>
              <w:left w:val="nil"/>
              <w:bottom w:val="nil"/>
              <w:right w:val="nil"/>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0,0</w:t>
            </w:r>
          </w:p>
        </w:tc>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0,0</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1 111,1</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1 076,7</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34,4</w:t>
            </w:r>
          </w:p>
        </w:tc>
      </w:tr>
      <w:tr w:rsidR="00D656FE" w:rsidRPr="004201DA" w:rsidTr="00D656FE">
        <w:trPr>
          <w:trHeight w:val="51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8</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"Охрана окружающей среды Приморского края",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221,7</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227,1</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-5,4</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46,0</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51,5</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-5,5</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175,7</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175,6</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0,1</w:t>
            </w:r>
          </w:p>
        </w:tc>
      </w:tr>
      <w:tr w:rsidR="00D656FE" w:rsidRPr="004201DA" w:rsidTr="00D656FE">
        <w:trPr>
          <w:trHeight w:val="51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9</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"Развитие физической культуры и спорта Приморского края",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1 477,3</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1 513,9</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-36,6</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0,0</w:t>
            </w:r>
          </w:p>
        </w:tc>
        <w:tc>
          <w:tcPr>
            <w:tcW w:w="1218" w:type="dxa"/>
            <w:tcBorders>
              <w:top w:val="nil"/>
              <w:left w:val="nil"/>
              <w:bottom w:val="nil"/>
              <w:right w:val="nil"/>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0,0</w:t>
            </w:r>
          </w:p>
        </w:tc>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0,0</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1 477,3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1 513,9</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-36,6</w:t>
            </w:r>
          </w:p>
        </w:tc>
      </w:tr>
      <w:tr w:rsidR="00D656FE" w:rsidRPr="004201DA" w:rsidTr="00D656FE">
        <w:trPr>
          <w:trHeight w:val="319"/>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10</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"Развитие туризма в Приморском крае",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52,3</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64,3</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-12,0</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0,0</w:t>
            </w:r>
          </w:p>
        </w:tc>
        <w:tc>
          <w:tcPr>
            <w:tcW w:w="1218" w:type="dxa"/>
            <w:tcBorders>
              <w:top w:val="nil"/>
              <w:left w:val="nil"/>
              <w:bottom w:val="nil"/>
              <w:right w:val="nil"/>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0,0</w:t>
            </w:r>
          </w:p>
        </w:tc>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0,0</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52,3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64,3</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-12,0</w:t>
            </w:r>
          </w:p>
        </w:tc>
      </w:tr>
      <w:tr w:rsidR="00D656FE" w:rsidRPr="004201DA" w:rsidTr="00D656FE">
        <w:trPr>
          <w:trHeight w:val="301"/>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11</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"Информационное общество",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839,7</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858,2</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-18,5</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0,0</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10,0</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-10,0</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839,7</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848,2</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-8,5</w:t>
            </w:r>
          </w:p>
        </w:tc>
      </w:tr>
      <w:tr w:rsidR="00D656FE" w:rsidRPr="004201DA" w:rsidTr="00D656FE">
        <w:trPr>
          <w:trHeight w:val="51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12</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"Развитие транспортного комплекса Приморского края",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8 601,5</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11 158,7</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-2 557,2</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1 900,0</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3 721,2</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-1 821,2</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6 701,5</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7 437,5</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-736,0</w:t>
            </w:r>
          </w:p>
        </w:tc>
      </w:tr>
      <w:tr w:rsidR="00D656FE" w:rsidRPr="004201DA" w:rsidTr="00D656FE">
        <w:trPr>
          <w:trHeight w:val="765"/>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13</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"Энергоэффективность, развитие газоснабжения и энергетики в Приморском крае",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537,8</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299,2</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238,6</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0,0</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0,0</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0,0</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537,8</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299,2</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238,6</w:t>
            </w:r>
          </w:p>
        </w:tc>
      </w:tr>
      <w:tr w:rsidR="00D656FE" w:rsidRPr="004201DA" w:rsidTr="00D656FE">
        <w:trPr>
          <w:trHeight w:val="1074"/>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14</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1 813,9</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3 022,9</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-1 209,0</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166,7</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1 326,8</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-1 160,1</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1 647,2</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1 696,1</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-48,9</w:t>
            </w:r>
          </w:p>
        </w:tc>
      </w:tr>
      <w:tr w:rsidR="00D656FE" w:rsidRPr="004201DA" w:rsidTr="00D656FE">
        <w:trPr>
          <w:trHeight w:val="51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15</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"Развитие рыбохозяйственного комплекса в Приморском крае,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128,7</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210,0</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-81,3</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0,4</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0,4</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0,0</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128,3</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209,6</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-81,3</w:t>
            </w:r>
          </w:p>
        </w:tc>
      </w:tr>
      <w:tr w:rsidR="00D656FE" w:rsidRPr="004201DA" w:rsidTr="00D656FE">
        <w:trPr>
          <w:trHeight w:val="510"/>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lastRenderedPageBreak/>
              <w:t>16</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"Развитие лесного хозяйства в Приморском крае,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373,6</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418,1</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-44,5</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373,6</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418,1</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-44,5</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0,0</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0,0</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0,0</w:t>
            </w:r>
          </w:p>
        </w:tc>
      </w:tr>
      <w:tr w:rsidR="00D656FE" w:rsidRPr="004201DA" w:rsidTr="00D656FE">
        <w:trPr>
          <w:trHeight w:val="389"/>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17</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"Экономическое развитие и инновационная экономика Приморского края", всего </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4 483,5</w:t>
            </w:r>
          </w:p>
        </w:tc>
        <w:tc>
          <w:tcPr>
            <w:tcW w:w="1218"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4 075,1</w:t>
            </w:r>
          </w:p>
        </w:tc>
        <w:tc>
          <w:tcPr>
            <w:tcW w:w="1247"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408,4</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561,8</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912,1</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-350,3</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000000"/>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3 921,7</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3 163,0</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758,7</w:t>
            </w:r>
          </w:p>
        </w:tc>
      </w:tr>
      <w:tr w:rsidR="00D656FE" w:rsidRPr="004201DA" w:rsidTr="00D656FE">
        <w:trPr>
          <w:trHeight w:val="255"/>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18</w:t>
            </w: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 xml:space="preserve">ГП "Безопасный край", всего </w:t>
            </w:r>
          </w:p>
        </w:tc>
        <w:tc>
          <w:tcPr>
            <w:tcW w:w="1595" w:type="dxa"/>
            <w:tcBorders>
              <w:top w:val="nil"/>
              <w:left w:val="nil"/>
              <w:bottom w:val="nil"/>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514,9</w:t>
            </w:r>
          </w:p>
        </w:tc>
        <w:tc>
          <w:tcPr>
            <w:tcW w:w="1218" w:type="dxa"/>
            <w:tcBorders>
              <w:top w:val="nil"/>
              <w:left w:val="nil"/>
              <w:bottom w:val="nil"/>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549,7</w:t>
            </w:r>
          </w:p>
        </w:tc>
        <w:tc>
          <w:tcPr>
            <w:tcW w:w="1247" w:type="dxa"/>
            <w:tcBorders>
              <w:top w:val="nil"/>
              <w:left w:val="nil"/>
              <w:bottom w:val="nil"/>
              <w:right w:val="single" w:sz="4" w:space="0" w:color="000000"/>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-34,8</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31,7</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32,1</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-0,4</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nil"/>
              <w:right w:val="nil"/>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483,2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517,6</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-34,4</w:t>
            </w:r>
          </w:p>
        </w:tc>
      </w:tr>
      <w:tr w:rsidR="00D656FE" w:rsidRPr="004201DA" w:rsidTr="00D656FE">
        <w:trPr>
          <w:trHeight w:val="255"/>
        </w:trPr>
        <w:tc>
          <w:tcPr>
            <w:tcW w:w="48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 </w:t>
            </w:r>
          </w:p>
        </w:tc>
        <w:tc>
          <w:tcPr>
            <w:tcW w:w="4680" w:type="dxa"/>
            <w:tcBorders>
              <w:top w:val="nil"/>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both"/>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Итого</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D656FE" w:rsidRPr="004201DA" w:rsidRDefault="00D656FE" w:rsidP="00D656FE">
            <w:pPr>
              <w:spacing w:after="0" w:line="240" w:lineRule="auto"/>
              <w:jc w:val="right"/>
              <w:rPr>
                <w:rFonts w:ascii="Times New Roman" w:eastAsia="Times New Roman" w:hAnsi="Times New Roman" w:cs="Times New Roman"/>
                <w:b/>
                <w:bCs/>
                <w:sz w:val="20"/>
                <w:szCs w:val="20"/>
                <w:lang w:eastAsia="ja-JP"/>
              </w:rPr>
            </w:pPr>
            <w:r w:rsidRPr="004201DA">
              <w:rPr>
                <w:rFonts w:ascii="Times New Roman" w:eastAsia="Times New Roman" w:hAnsi="Times New Roman" w:cs="Times New Roman"/>
                <w:b/>
                <w:bCs/>
                <w:sz w:val="20"/>
                <w:szCs w:val="20"/>
                <w:lang w:eastAsia="ja-JP"/>
              </w:rPr>
              <w:t>80 108,3</w:t>
            </w:r>
          </w:p>
        </w:tc>
        <w:tc>
          <w:tcPr>
            <w:tcW w:w="1218" w:type="dxa"/>
            <w:tcBorders>
              <w:top w:val="nil"/>
              <w:left w:val="nil"/>
              <w:bottom w:val="single" w:sz="4" w:space="0" w:color="auto"/>
              <w:right w:val="single" w:sz="4" w:space="0" w:color="auto"/>
            </w:tcBorders>
            <w:shd w:val="clear" w:color="auto" w:fill="auto"/>
            <w:noWrap/>
            <w:vAlign w:val="bottom"/>
            <w:hideMark/>
          </w:tcPr>
          <w:p w:rsidR="00D656FE" w:rsidRPr="004201DA" w:rsidRDefault="00406C1D" w:rsidP="00D656FE">
            <w:pPr>
              <w:spacing w:after="0" w:line="240" w:lineRule="auto"/>
              <w:jc w:val="right"/>
              <w:rPr>
                <w:rFonts w:ascii="Times New Roman" w:eastAsia="Times New Roman" w:hAnsi="Times New Roman" w:cs="Times New Roman"/>
                <w:b/>
                <w:bCs/>
                <w:sz w:val="20"/>
                <w:szCs w:val="20"/>
                <w:lang w:eastAsia="ja-JP"/>
              </w:rPr>
            </w:pPr>
            <w:r>
              <w:rPr>
                <w:rFonts w:ascii="Times New Roman" w:eastAsia="Times New Roman" w:hAnsi="Times New Roman" w:cs="Times New Roman"/>
                <w:b/>
                <w:bCs/>
                <w:sz w:val="20"/>
                <w:szCs w:val="20"/>
                <w:lang w:eastAsia="ja-JP"/>
              </w:rPr>
              <w:t>78 403,5</w:t>
            </w:r>
          </w:p>
        </w:tc>
        <w:tc>
          <w:tcPr>
            <w:tcW w:w="1247" w:type="dxa"/>
            <w:tcBorders>
              <w:top w:val="nil"/>
              <w:left w:val="nil"/>
              <w:bottom w:val="single" w:sz="4" w:space="0" w:color="auto"/>
              <w:right w:val="single" w:sz="4" w:space="0" w:color="auto"/>
            </w:tcBorders>
            <w:shd w:val="clear" w:color="auto" w:fill="auto"/>
            <w:noWrap/>
            <w:vAlign w:val="bottom"/>
            <w:hideMark/>
          </w:tcPr>
          <w:p w:rsidR="00D656FE" w:rsidRPr="004201DA" w:rsidRDefault="00406C1D" w:rsidP="00D656FE">
            <w:pPr>
              <w:spacing w:after="0" w:line="240" w:lineRule="auto"/>
              <w:jc w:val="right"/>
              <w:rPr>
                <w:rFonts w:ascii="Times New Roman" w:eastAsia="Times New Roman" w:hAnsi="Times New Roman" w:cs="Times New Roman"/>
                <w:b/>
                <w:bCs/>
                <w:sz w:val="20"/>
                <w:szCs w:val="20"/>
                <w:lang w:eastAsia="ja-JP"/>
              </w:rPr>
            </w:pPr>
            <w:r>
              <w:rPr>
                <w:rFonts w:ascii="Times New Roman" w:eastAsia="Times New Roman" w:hAnsi="Times New Roman" w:cs="Times New Roman"/>
                <w:b/>
                <w:bCs/>
                <w:sz w:val="20"/>
                <w:szCs w:val="20"/>
                <w:lang w:eastAsia="ja-JP"/>
              </w:rPr>
              <w:t>1 704,8</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федеральный бюджет</w:t>
            </w:r>
          </w:p>
        </w:tc>
        <w:tc>
          <w:tcPr>
            <w:tcW w:w="1595" w:type="dxa"/>
            <w:tcBorders>
              <w:top w:val="nil"/>
              <w:left w:val="nil"/>
              <w:bottom w:val="single" w:sz="4" w:space="0" w:color="auto"/>
              <w:right w:val="single" w:sz="4" w:space="0" w:color="auto"/>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7 193,7</w:t>
            </w:r>
          </w:p>
        </w:tc>
        <w:tc>
          <w:tcPr>
            <w:tcW w:w="1218" w:type="dxa"/>
            <w:tcBorders>
              <w:top w:val="nil"/>
              <w:left w:val="nil"/>
              <w:bottom w:val="single" w:sz="4" w:space="0" w:color="auto"/>
              <w:right w:val="single" w:sz="4" w:space="0" w:color="auto"/>
            </w:tcBorders>
            <w:shd w:val="clear" w:color="auto" w:fill="auto"/>
            <w:vAlign w:val="bottom"/>
            <w:hideMark/>
          </w:tcPr>
          <w:p w:rsidR="00D656FE" w:rsidRPr="004201DA" w:rsidRDefault="00406C1D" w:rsidP="00D656FE">
            <w:pPr>
              <w:spacing w:after="0" w:line="240" w:lineRule="auto"/>
              <w:jc w:val="right"/>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10 666,4</w:t>
            </w:r>
          </w:p>
        </w:tc>
        <w:tc>
          <w:tcPr>
            <w:tcW w:w="1247" w:type="dxa"/>
            <w:tcBorders>
              <w:top w:val="nil"/>
              <w:left w:val="nil"/>
              <w:bottom w:val="single" w:sz="4" w:space="0" w:color="auto"/>
              <w:right w:val="single" w:sz="4" w:space="0" w:color="auto"/>
            </w:tcBorders>
            <w:shd w:val="clear" w:color="auto" w:fill="auto"/>
            <w:vAlign w:val="bottom"/>
            <w:hideMark/>
          </w:tcPr>
          <w:p w:rsidR="00D656FE" w:rsidRPr="004201DA" w:rsidRDefault="00406C1D" w:rsidP="00D656FE">
            <w:pPr>
              <w:spacing w:after="0" w:line="240" w:lineRule="auto"/>
              <w:jc w:val="right"/>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-3 472,7</w:t>
            </w:r>
          </w:p>
        </w:tc>
      </w:tr>
      <w:tr w:rsidR="00D656FE" w:rsidRPr="004201DA" w:rsidTr="00D656FE">
        <w:trPr>
          <w:trHeight w:val="25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краевой бюджет</w:t>
            </w:r>
          </w:p>
        </w:tc>
        <w:tc>
          <w:tcPr>
            <w:tcW w:w="1595" w:type="dxa"/>
            <w:tcBorders>
              <w:top w:val="nil"/>
              <w:left w:val="nil"/>
              <w:bottom w:val="single" w:sz="4" w:space="0" w:color="auto"/>
              <w:right w:val="single" w:sz="4" w:space="0" w:color="auto"/>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72 337,7</w:t>
            </w:r>
          </w:p>
        </w:tc>
        <w:tc>
          <w:tcPr>
            <w:tcW w:w="1218" w:type="dxa"/>
            <w:tcBorders>
              <w:top w:val="nil"/>
              <w:left w:val="nil"/>
              <w:bottom w:val="single" w:sz="4" w:space="0" w:color="auto"/>
              <w:right w:val="single" w:sz="4" w:space="0" w:color="auto"/>
            </w:tcBorders>
            <w:shd w:val="clear" w:color="auto" w:fill="auto"/>
            <w:vAlign w:val="bottom"/>
            <w:hideMark/>
          </w:tcPr>
          <w:p w:rsidR="00D656FE" w:rsidRPr="004201DA" w:rsidRDefault="00406C1D" w:rsidP="00D656FE">
            <w:pPr>
              <w:spacing w:after="0" w:line="240" w:lineRule="auto"/>
              <w:jc w:val="right"/>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67 160,2</w:t>
            </w:r>
          </w:p>
        </w:tc>
        <w:tc>
          <w:tcPr>
            <w:tcW w:w="1247" w:type="dxa"/>
            <w:tcBorders>
              <w:top w:val="nil"/>
              <w:left w:val="nil"/>
              <w:bottom w:val="single" w:sz="4" w:space="0" w:color="auto"/>
              <w:right w:val="single" w:sz="4" w:space="0" w:color="auto"/>
            </w:tcBorders>
            <w:shd w:val="clear" w:color="auto" w:fill="auto"/>
            <w:vAlign w:val="bottom"/>
            <w:hideMark/>
          </w:tcPr>
          <w:p w:rsidR="00D656FE" w:rsidRPr="004201DA" w:rsidRDefault="00406C1D" w:rsidP="00D656FE">
            <w:pPr>
              <w:spacing w:after="0" w:line="240" w:lineRule="auto"/>
              <w:jc w:val="right"/>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5 177,5</w:t>
            </w:r>
          </w:p>
        </w:tc>
      </w:tr>
      <w:tr w:rsidR="00D656FE" w:rsidRPr="004201DA" w:rsidTr="00D656FE">
        <w:trPr>
          <w:trHeight w:val="765"/>
        </w:trPr>
        <w:tc>
          <w:tcPr>
            <w:tcW w:w="486" w:type="dxa"/>
            <w:vMerge/>
            <w:tcBorders>
              <w:top w:val="nil"/>
              <w:left w:val="single" w:sz="4" w:space="0" w:color="auto"/>
              <w:bottom w:val="single" w:sz="4" w:space="0" w:color="000000"/>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4680" w:type="dxa"/>
            <w:tcBorders>
              <w:top w:val="nil"/>
              <w:left w:val="nil"/>
              <w:bottom w:val="single" w:sz="4" w:space="0" w:color="auto"/>
              <w:right w:val="single" w:sz="4" w:space="0" w:color="auto"/>
            </w:tcBorders>
            <w:shd w:val="clear" w:color="auto" w:fill="auto"/>
            <w:hideMark/>
          </w:tcPr>
          <w:p w:rsidR="00D656FE" w:rsidRPr="004201DA" w:rsidRDefault="00D656FE" w:rsidP="00D656FE">
            <w:pPr>
              <w:spacing w:after="0" w:line="240" w:lineRule="auto"/>
              <w:jc w:val="both"/>
              <w:rPr>
                <w:rFonts w:ascii="Times New Roman" w:eastAsia="Times New Roman" w:hAnsi="Times New Roman" w:cs="Times New Roman"/>
                <w:sz w:val="20"/>
                <w:szCs w:val="20"/>
                <w:lang w:eastAsia="ja-JP"/>
              </w:rPr>
            </w:pPr>
            <w:r w:rsidRPr="004201DA">
              <w:rPr>
                <w:rFonts w:ascii="Times New Roman" w:eastAsia="Times New Roman" w:hAnsi="Times New Roman" w:cs="Times New Roman"/>
                <w:sz w:val="20"/>
                <w:szCs w:val="20"/>
                <w:lang w:eastAsia="ja-JP"/>
              </w:rPr>
              <w:t xml:space="preserve">средства государственной корпорации -  Фонда содействия реформированию жилищно-коммунального хозяйства </w:t>
            </w:r>
          </w:p>
        </w:tc>
        <w:tc>
          <w:tcPr>
            <w:tcW w:w="1595" w:type="dxa"/>
            <w:tcBorders>
              <w:top w:val="nil"/>
              <w:left w:val="nil"/>
              <w:bottom w:val="single" w:sz="4" w:space="0" w:color="auto"/>
              <w:right w:val="single" w:sz="4" w:space="0" w:color="auto"/>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576,9</w:t>
            </w:r>
          </w:p>
        </w:tc>
        <w:tc>
          <w:tcPr>
            <w:tcW w:w="1218" w:type="dxa"/>
            <w:tcBorders>
              <w:top w:val="nil"/>
              <w:left w:val="nil"/>
              <w:bottom w:val="single" w:sz="4" w:space="0" w:color="auto"/>
              <w:right w:val="single" w:sz="4" w:space="0" w:color="auto"/>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576,9</w:t>
            </w:r>
          </w:p>
        </w:tc>
        <w:tc>
          <w:tcPr>
            <w:tcW w:w="1247" w:type="dxa"/>
            <w:tcBorders>
              <w:top w:val="nil"/>
              <w:left w:val="nil"/>
              <w:bottom w:val="single" w:sz="4" w:space="0" w:color="auto"/>
              <w:right w:val="single" w:sz="4" w:space="0" w:color="auto"/>
            </w:tcBorders>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0,0</w:t>
            </w:r>
          </w:p>
        </w:tc>
      </w:tr>
    </w:tbl>
    <w:p w:rsidR="00D656FE" w:rsidRPr="004201DA" w:rsidRDefault="00D656FE" w:rsidP="00D656FE">
      <w:pPr>
        <w:tabs>
          <w:tab w:val="left" w:pos="840"/>
        </w:tabs>
        <w:spacing w:after="0" w:line="240" w:lineRule="auto"/>
        <w:ind w:firstLine="709"/>
        <w:jc w:val="both"/>
        <w:rPr>
          <w:rFonts w:ascii="Times New Roman" w:eastAsia="Times New Roman" w:hAnsi="Times New Roman" w:cs="Times New Roman"/>
          <w:sz w:val="28"/>
          <w:szCs w:val="28"/>
          <w:lang w:eastAsia="ru-RU"/>
        </w:rPr>
      </w:pPr>
    </w:p>
    <w:p w:rsidR="00D656FE" w:rsidRPr="004201DA" w:rsidRDefault="00D656FE" w:rsidP="00D656FE">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соответствии с паспортами ГП объем бюджетных ассигнований на их реализацию на 2016 год составляет </w:t>
      </w:r>
      <w:r w:rsidR="00406C1D">
        <w:rPr>
          <w:rFonts w:ascii="Times New Roman" w:eastAsia="Times New Roman" w:hAnsi="Times New Roman" w:cs="Times New Roman"/>
          <w:sz w:val="28"/>
          <w:szCs w:val="28"/>
          <w:lang w:eastAsia="ru-RU"/>
        </w:rPr>
        <w:t>78403,5</w:t>
      </w:r>
      <w:r w:rsidRPr="004201DA">
        <w:rPr>
          <w:rFonts w:ascii="Times New Roman" w:eastAsia="Times New Roman" w:hAnsi="Times New Roman" w:cs="Times New Roman"/>
          <w:sz w:val="28"/>
          <w:szCs w:val="28"/>
          <w:lang w:eastAsia="ru-RU"/>
        </w:rPr>
        <w:t xml:space="preserve"> млн рублей, что на </w:t>
      </w:r>
      <w:r w:rsidR="00406C1D">
        <w:rPr>
          <w:rFonts w:ascii="Times New Roman" w:eastAsia="Times New Roman" w:hAnsi="Times New Roman" w:cs="Times New Roman"/>
          <w:sz w:val="28"/>
          <w:szCs w:val="28"/>
          <w:lang w:eastAsia="ru-RU"/>
        </w:rPr>
        <w:t>1704,8</w:t>
      </w:r>
      <w:r w:rsidRPr="004201DA">
        <w:rPr>
          <w:rFonts w:ascii="Times New Roman" w:eastAsia="Times New Roman" w:hAnsi="Times New Roman" w:cs="Times New Roman"/>
          <w:sz w:val="28"/>
          <w:szCs w:val="28"/>
          <w:lang w:eastAsia="ru-RU"/>
        </w:rPr>
        <w:t> млн рублей ниже, чем предусмотрено законопроектом (80108,3 млн рублей).</w:t>
      </w:r>
    </w:p>
    <w:p w:rsidR="00D656FE" w:rsidRPr="004201DA" w:rsidRDefault="00D656FE" w:rsidP="00D656FE">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Из таблицы видно, что в законопроекте по всем утвержденным ГП имеются отклонения объемов бюджетных ассигнований по сравнению с их паспортами. </w:t>
      </w:r>
    </w:p>
    <w:p w:rsidR="00D656FE" w:rsidRPr="004201DA" w:rsidRDefault="00D656FE" w:rsidP="00D656FE">
      <w:pPr>
        <w:tabs>
          <w:tab w:val="left" w:pos="840"/>
        </w:tabs>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Из 18 утвержденных ГП законопроектом предусматривается увеличение бюджетных ассигнований по сравнению с паспортами ГП на 2016 год  </w:t>
      </w:r>
      <w:r w:rsidR="00A75C62">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по 6 ГП, уменьшение </w:t>
      </w:r>
      <w:r w:rsidR="00A75C62">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по 12 ГП.</w:t>
      </w:r>
    </w:p>
    <w:p w:rsidR="00711B07" w:rsidRPr="00711B07" w:rsidRDefault="00711B07" w:rsidP="00711B07">
      <w:pPr>
        <w:spacing w:after="0" w:line="240" w:lineRule="auto"/>
        <w:ind w:firstLine="720"/>
        <w:jc w:val="both"/>
        <w:rPr>
          <w:rFonts w:ascii="Times New Roman" w:hAnsi="Times New Roman" w:cs="Times New Roman"/>
          <w:sz w:val="28"/>
          <w:szCs w:val="28"/>
        </w:rPr>
      </w:pPr>
      <w:r w:rsidRPr="00711B07">
        <w:rPr>
          <w:rFonts w:ascii="Times New Roman" w:hAnsi="Times New Roman" w:cs="Times New Roman"/>
          <w:sz w:val="28"/>
          <w:szCs w:val="28"/>
        </w:rPr>
        <w:t>Контрольно-счетная палата обращает внимание, что согласно Порядку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утвержденному постановлением Администрации Приморского края от 30.12.2014 № 566-па, внесение изменений в ранее утвержденные государственные программы, предполагающие увеличение либо снижение объемов ресурсного обеспечения их реализации за счет средств краевого бюджета в очередном финансовом году и (или) плановом периоде, утверждаются Администрацией Приморского края до 1 августа текущего финансового года (пункт 3.13). В нарушение указанного нормативного положения изменения в государственные программы не внесены.</w:t>
      </w:r>
    </w:p>
    <w:p w:rsidR="00711B07" w:rsidRPr="00711B07" w:rsidRDefault="00711B07" w:rsidP="00711B07">
      <w:pPr>
        <w:spacing w:after="0" w:line="240" w:lineRule="auto"/>
        <w:ind w:firstLine="720"/>
        <w:jc w:val="both"/>
        <w:rPr>
          <w:rFonts w:ascii="Times New Roman" w:hAnsi="Times New Roman" w:cs="Times New Roman"/>
          <w:sz w:val="28"/>
          <w:szCs w:val="28"/>
        </w:rPr>
      </w:pPr>
      <w:r w:rsidRPr="0043457D">
        <w:rPr>
          <w:rFonts w:ascii="Times New Roman" w:hAnsi="Times New Roman" w:cs="Times New Roman"/>
          <w:sz w:val="28"/>
          <w:szCs w:val="28"/>
        </w:rPr>
        <w:t>Также обращаем</w:t>
      </w:r>
      <w:r w:rsidRPr="00711B07">
        <w:rPr>
          <w:rFonts w:ascii="Times New Roman" w:hAnsi="Times New Roman" w:cs="Times New Roman"/>
          <w:sz w:val="28"/>
          <w:szCs w:val="28"/>
        </w:rPr>
        <w:t xml:space="preserve"> внимание на необходимость внесения изменений в распоряжение Администрации Приморского края от 13.11.2012  № 327–</w:t>
      </w:r>
      <w:proofErr w:type="spellStart"/>
      <w:r w:rsidRPr="00711B07">
        <w:rPr>
          <w:rFonts w:ascii="Times New Roman" w:hAnsi="Times New Roman" w:cs="Times New Roman"/>
          <w:sz w:val="28"/>
          <w:szCs w:val="28"/>
        </w:rPr>
        <w:t>ра</w:t>
      </w:r>
      <w:proofErr w:type="spellEnd"/>
      <w:r w:rsidRPr="00711B07">
        <w:rPr>
          <w:rFonts w:ascii="Times New Roman" w:hAnsi="Times New Roman" w:cs="Times New Roman"/>
          <w:sz w:val="28"/>
          <w:szCs w:val="28"/>
        </w:rPr>
        <w:t xml:space="preserve"> "Об утверждении Перечня государственных программ Приморского края"</w:t>
      </w:r>
      <w:r w:rsidR="0043457D">
        <w:rPr>
          <w:rFonts w:ascii="Times New Roman" w:hAnsi="Times New Roman" w:cs="Times New Roman"/>
          <w:sz w:val="28"/>
          <w:szCs w:val="28"/>
        </w:rPr>
        <w:t>,</w:t>
      </w:r>
      <w:r w:rsidRPr="00711B07">
        <w:rPr>
          <w:rFonts w:ascii="Times New Roman" w:hAnsi="Times New Roman" w:cs="Times New Roman"/>
          <w:sz w:val="28"/>
          <w:szCs w:val="28"/>
        </w:rPr>
        <w:t xml:space="preserve"> в </w:t>
      </w:r>
      <w:r w:rsidRPr="00711B07">
        <w:rPr>
          <w:rFonts w:ascii="Times New Roman" w:hAnsi="Times New Roman" w:cs="Times New Roman"/>
          <w:sz w:val="28"/>
          <w:szCs w:val="28"/>
        </w:rPr>
        <w:lastRenderedPageBreak/>
        <w:t>соответствии с которым срок реализации 16 из 18 ГП определен с 2013 года по 2017 год, тогда как в представленном законопроекте срок действия составляет 2013-2020 годы.  В соответствии с пунктом 3.4 вышеуказанного Порядка изменения в перечень государственных программ вносятся до 1 августа года, предшествующего текущему финансовому году.</w:t>
      </w:r>
    </w:p>
    <w:p w:rsidR="00307531" w:rsidRPr="00343B48" w:rsidRDefault="00711B07" w:rsidP="00711B07">
      <w:pPr>
        <w:spacing w:after="0" w:line="240" w:lineRule="auto"/>
        <w:ind w:firstLine="720"/>
        <w:jc w:val="both"/>
        <w:rPr>
          <w:rFonts w:ascii="Times New Roman" w:hAnsi="Times New Roman" w:cs="Times New Roman"/>
          <w:sz w:val="28"/>
          <w:szCs w:val="28"/>
        </w:rPr>
      </w:pPr>
      <w:r w:rsidRPr="00711B07">
        <w:rPr>
          <w:rFonts w:ascii="Times New Roman" w:hAnsi="Times New Roman" w:cs="Times New Roman"/>
          <w:sz w:val="28"/>
          <w:szCs w:val="28"/>
        </w:rPr>
        <w:t xml:space="preserve">К тому же в представленном законопроекте в программной части расходов планируются объемы бюджетных ассигнований на мероприятия, не предусмотренные утвержденными государственными программами (изложено по тесту заключения). Вместе с тем, из абзаца 2 части 4 статьи 21 Бюджетного кодекса Российской Федерации, абзаца 1 части 4 статьи 5 Закона Приморского края от 02.08.2005 № 271-КЗ "О бюджетном устройстве, бюджетном процессе и межбюджетных отношениях в Приморском крае" следует, что формирование целевых статей расходов программной части краевого бюджета производится в соответствии с государственными программами Приморского края. Также согласно приказу департамента финансов Приморского края 09.01.2014 </w:t>
      </w:r>
      <w:r w:rsidR="00CC205D">
        <w:rPr>
          <w:rFonts w:ascii="Times New Roman" w:hAnsi="Times New Roman" w:cs="Times New Roman"/>
          <w:sz w:val="28"/>
          <w:szCs w:val="28"/>
        </w:rPr>
        <w:t>№</w:t>
      </w:r>
      <w:r w:rsidRPr="00711B07">
        <w:rPr>
          <w:rFonts w:ascii="Times New Roman" w:hAnsi="Times New Roman" w:cs="Times New Roman"/>
          <w:sz w:val="28"/>
          <w:szCs w:val="28"/>
        </w:rPr>
        <w:t xml:space="preserve"> 3 "О порядке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целевые статьи расходов краевого бюджета обеспечивают привязку бюджетных ассигнований краевого бюджета к  программным направлениям расходов (государственным программам Приморского края, подпрограммам государственных программ Приморского края) и непрограммным (не включенным в государственные программы Приморского края направлениям деятельности органов государственной власти Приморского</w:t>
      </w:r>
      <w:r w:rsidR="00CC205D">
        <w:rPr>
          <w:rFonts w:ascii="Times New Roman" w:hAnsi="Times New Roman" w:cs="Times New Roman"/>
          <w:sz w:val="28"/>
          <w:szCs w:val="28"/>
        </w:rPr>
        <w:t xml:space="preserve"> края</w:t>
      </w:r>
      <w:r w:rsidRPr="00711B07">
        <w:rPr>
          <w:rFonts w:ascii="Times New Roman" w:hAnsi="Times New Roman" w:cs="Times New Roman"/>
          <w:sz w:val="28"/>
          <w:szCs w:val="28"/>
        </w:rPr>
        <w:t xml:space="preserve"> (</w:t>
      </w:r>
      <w:r w:rsidRPr="00343B48">
        <w:rPr>
          <w:rFonts w:ascii="Times New Roman" w:hAnsi="Times New Roman" w:cs="Times New Roman"/>
          <w:sz w:val="28"/>
          <w:szCs w:val="28"/>
        </w:rPr>
        <w:t xml:space="preserve">государственных органов Приморского края), наиболее значимых учреждений науки, образования, культуры и здравоохранения, указанных в ведомственной структуре расходов краевого бюджета). </w:t>
      </w:r>
    </w:p>
    <w:p w:rsidR="00D77AA1" w:rsidRPr="004201DA" w:rsidRDefault="00067AEE" w:rsidP="00711B07">
      <w:pPr>
        <w:spacing w:after="0" w:line="240" w:lineRule="auto"/>
        <w:ind w:firstLine="720"/>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На основании </w:t>
      </w:r>
      <w:r w:rsidR="00343B48" w:rsidRPr="00343B48">
        <w:rPr>
          <w:rFonts w:ascii="Times New Roman" w:hAnsi="Times New Roman" w:cs="Times New Roman"/>
          <w:sz w:val="28"/>
          <w:szCs w:val="28"/>
        </w:rPr>
        <w:t xml:space="preserve"> вышеизложенно</w:t>
      </w:r>
      <w:r>
        <w:rPr>
          <w:rFonts w:ascii="Times New Roman" w:hAnsi="Times New Roman" w:cs="Times New Roman"/>
          <w:sz w:val="28"/>
          <w:szCs w:val="28"/>
        </w:rPr>
        <w:t>го</w:t>
      </w:r>
      <w:r w:rsidR="00343B48" w:rsidRPr="00343B48">
        <w:rPr>
          <w:rFonts w:ascii="Times New Roman" w:hAnsi="Times New Roman" w:cs="Times New Roman"/>
          <w:sz w:val="28"/>
          <w:szCs w:val="28"/>
        </w:rPr>
        <w:t xml:space="preserve"> </w:t>
      </w:r>
      <w:r w:rsidR="00711B07" w:rsidRPr="00343B48">
        <w:rPr>
          <w:rFonts w:ascii="Times New Roman" w:hAnsi="Times New Roman" w:cs="Times New Roman"/>
          <w:sz w:val="28"/>
          <w:szCs w:val="28"/>
        </w:rPr>
        <w:t xml:space="preserve"> считаем необходимым не допускать нарушения действующего законодательства при соблюдении установленны</w:t>
      </w:r>
      <w:r w:rsidR="00711B07" w:rsidRPr="00711B07">
        <w:rPr>
          <w:rFonts w:ascii="Times New Roman" w:hAnsi="Times New Roman" w:cs="Times New Roman"/>
          <w:sz w:val="28"/>
          <w:szCs w:val="28"/>
        </w:rPr>
        <w:t>х сроков, а также вн</w:t>
      </w:r>
      <w:r w:rsidR="00711B07">
        <w:rPr>
          <w:rFonts w:ascii="Times New Roman" w:hAnsi="Times New Roman" w:cs="Times New Roman"/>
          <w:sz w:val="28"/>
          <w:szCs w:val="28"/>
        </w:rPr>
        <w:t>о</w:t>
      </w:r>
      <w:r w:rsidR="00711B07" w:rsidRPr="00711B07">
        <w:rPr>
          <w:rFonts w:ascii="Times New Roman" w:hAnsi="Times New Roman" w:cs="Times New Roman"/>
          <w:sz w:val="28"/>
          <w:szCs w:val="28"/>
        </w:rPr>
        <w:t>с</w:t>
      </w:r>
      <w:r w:rsidR="00711B07">
        <w:rPr>
          <w:rFonts w:ascii="Times New Roman" w:hAnsi="Times New Roman" w:cs="Times New Roman"/>
          <w:sz w:val="28"/>
          <w:szCs w:val="28"/>
        </w:rPr>
        <w:t>ить</w:t>
      </w:r>
      <w:r w:rsidR="00711B07" w:rsidRPr="00711B07">
        <w:rPr>
          <w:rFonts w:ascii="Times New Roman" w:hAnsi="Times New Roman" w:cs="Times New Roman"/>
          <w:sz w:val="28"/>
          <w:szCs w:val="28"/>
        </w:rPr>
        <w:t xml:space="preserve"> изменения в указанные нормативные акты в установленном порядке.</w:t>
      </w:r>
    </w:p>
    <w:p w:rsidR="00711B07" w:rsidRDefault="00711B07"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 Государственная программа "Развитие здравоохранения Приморского края" на 2013</w:t>
      </w:r>
      <w:r w:rsidR="007E42C4" w:rsidRPr="004201DA">
        <w:rPr>
          <w:rFonts w:ascii="Times New Roman" w:eastAsia="Times New Roman" w:hAnsi="Times New Roman" w:cs="Times New Roman"/>
          <w:b/>
          <w:sz w:val="28"/>
          <w:szCs w:val="28"/>
          <w:lang w:eastAsia="ru-RU"/>
        </w:rPr>
        <w:t xml:space="preserve"> – </w:t>
      </w:r>
      <w:r w:rsidRPr="004201DA">
        <w:rPr>
          <w:rFonts w:ascii="Times New Roman" w:eastAsia="Times New Roman" w:hAnsi="Times New Roman" w:cs="Times New Roman"/>
          <w:b/>
          <w:sz w:val="28"/>
          <w:szCs w:val="28"/>
          <w:lang w:eastAsia="ru-RU"/>
        </w:rPr>
        <w:t>20</w:t>
      </w:r>
      <w:r w:rsidR="00881F77">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Ответственным исполнителем ГП является департамент здравоохранения Приморского края, соисполнитель ГП – департамент градостроительства Приморского края.</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Законопроектом бюджетные ассигнования на реализацию ГП на 2016 год предусмотрены в объеме 16054,5 млн рублей, из них за счет средств федерального бюджета – 485,3 млн рублей, краевого бюджета – 15569,2 млн рублей. Планируемый объем расходов ниже уровня 2015 года на 8,5 %, или на 1491,6 млн рублей (17546,1 млн рублей). </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При этом бюджетные назначения, предусмотренные законопроектом на 2016 год</w:t>
      </w:r>
      <w:r w:rsidR="00CC205D">
        <w:rPr>
          <w:rFonts w:ascii="Times New Roman" w:hAnsi="Times New Roman" w:cs="Times New Roman"/>
          <w:sz w:val="28"/>
          <w:szCs w:val="28"/>
        </w:rPr>
        <w:t>,</w:t>
      </w:r>
      <w:r w:rsidRPr="004201DA">
        <w:rPr>
          <w:rFonts w:ascii="Times New Roman" w:hAnsi="Times New Roman" w:cs="Times New Roman"/>
          <w:sz w:val="28"/>
          <w:szCs w:val="28"/>
        </w:rPr>
        <w:t xml:space="preserve"> выше объемов финансирования, утвержденных паспортом ГП, на 1208,2 млн рублей.</w:t>
      </w:r>
    </w:p>
    <w:p w:rsidR="00D656FE" w:rsidRPr="004201DA" w:rsidRDefault="00D656FE" w:rsidP="00D656FE">
      <w:pPr>
        <w:autoSpaceDE w:val="0"/>
        <w:autoSpaceDN w:val="0"/>
        <w:adjustRightInd w:val="0"/>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lastRenderedPageBreak/>
        <w:t xml:space="preserve">Доля ассигнований на реализацию ГП в общем объеме расходов краевого бюджета составляет 19,6 % (в 2015 году – 19,4 %). </w:t>
      </w:r>
    </w:p>
    <w:p w:rsidR="00D656FE" w:rsidRPr="004201DA" w:rsidRDefault="00D656FE" w:rsidP="00D656FE">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Бюджетные ассигнования на исполнение мероприятий ГП в 2016 году предусмотрены департаменту здравоохранения Приморского края (15782,5 млн рублей), департаменту градостроительства Приморского края (272,0 млн рублей).</w:t>
      </w:r>
    </w:p>
    <w:p w:rsidR="00D656FE"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2016 год к уровню расходов 2015 года приведено в таблице.</w:t>
      </w:r>
    </w:p>
    <w:p w:rsidR="00CC205D" w:rsidRPr="00CC205D" w:rsidRDefault="00CC205D" w:rsidP="00CC205D">
      <w:pPr>
        <w:spacing w:after="0" w:line="240" w:lineRule="auto"/>
        <w:ind w:firstLine="709"/>
        <w:jc w:val="right"/>
        <w:rPr>
          <w:rFonts w:ascii="Times New Roman" w:hAnsi="Times New Roman" w:cs="Times New Roman"/>
          <w:sz w:val="24"/>
          <w:szCs w:val="24"/>
        </w:rPr>
      </w:pPr>
      <w:r w:rsidRPr="00CC205D">
        <w:rPr>
          <w:rFonts w:ascii="Times New Roman" w:hAnsi="Times New Roman" w:cs="Times New Roman"/>
          <w:sz w:val="24"/>
          <w:szCs w:val="24"/>
        </w:rPr>
        <w:t>Таблица 3</w:t>
      </w:r>
      <w:r w:rsidR="003E3E01">
        <w:rPr>
          <w:rFonts w:ascii="Times New Roman" w:hAnsi="Times New Roman" w:cs="Times New Roman"/>
          <w:sz w:val="24"/>
          <w:szCs w:val="24"/>
        </w:rPr>
        <w:t>6</w:t>
      </w:r>
    </w:p>
    <w:p w:rsidR="00D656FE" w:rsidRPr="00CC205D" w:rsidRDefault="00D656FE" w:rsidP="00CC205D">
      <w:pPr>
        <w:spacing w:after="0" w:line="240" w:lineRule="auto"/>
        <w:ind w:left="7080" w:firstLine="708"/>
        <w:jc w:val="right"/>
        <w:rPr>
          <w:rFonts w:ascii="Times New Roman" w:hAnsi="Times New Roman" w:cs="Times New Roman"/>
          <w:sz w:val="24"/>
          <w:szCs w:val="24"/>
        </w:rPr>
      </w:pPr>
      <w:r w:rsidRPr="00CC205D">
        <w:rPr>
          <w:rFonts w:ascii="Times New Roman" w:hAnsi="Times New Roman" w:cs="Times New Roman"/>
          <w:sz w:val="24"/>
          <w:szCs w:val="24"/>
        </w:rPr>
        <w:t xml:space="preserve">(млн рублей) </w:t>
      </w:r>
    </w:p>
    <w:tbl>
      <w:tblPr>
        <w:tblW w:w="9426" w:type="dxa"/>
        <w:tblInd w:w="-5" w:type="dxa"/>
        <w:tblLook w:val="04A0" w:firstRow="1" w:lastRow="0" w:firstColumn="1" w:lastColumn="0" w:noHBand="0" w:noVBand="1"/>
      </w:tblPr>
      <w:tblGrid>
        <w:gridCol w:w="4253"/>
        <w:gridCol w:w="1732"/>
        <w:gridCol w:w="1276"/>
        <w:gridCol w:w="1205"/>
        <w:gridCol w:w="960"/>
      </w:tblGrid>
      <w:tr w:rsidR="00D656FE" w:rsidRPr="004201DA" w:rsidTr="00CD4C86">
        <w:trPr>
          <w:trHeight w:val="816"/>
          <w:tblHeader/>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Наименование показателя</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Утверждено Законом Приморского края</w:t>
            </w:r>
            <w:r w:rsidRPr="004201DA">
              <w:rPr>
                <w:rFonts w:ascii="Times New Roman" w:eastAsia="Times New Roman" w:hAnsi="Times New Roman" w:cs="Times New Roman"/>
                <w:color w:val="000000"/>
                <w:sz w:val="20"/>
                <w:szCs w:val="20"/>
                <w:lang w:eastAsia="ja-JP"/>
              </w:rPr>
              <w:br/>
              <w:t>от 01.10.2015 № 670-КЗ          на 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Проект бюджета на 2016 год</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Темпы роста (снижения) расходов</w:t>
            </w:r>
          </w:p>
        </w:tc>
      </w:tr>
      <w:tr w:rsidR="00D656FE" w:rsidRPr="004201DA" w:rsidTr="00CC205D">
        <w:trPr>
          <w:trHeight w:val="558"/>
          <w:tblHead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p>
        </w:tc>
        <w:tc>
          <w:tcPr>
            <w:tcW w:w="1205"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сумма</w:t>
            </w:r>
          </w:p>
        </w:tc>
        <w:tc>
          <w:tcPr>
            <w:tcW w:w="960" w:type="dxa"/>
            <w:tcBorders>
              <w:top w:val="nil"/>
              <w:left w:val="nil"/>
              <w:bottom w:val="single" w:sz="4" w:space="0" w:color="auto"/>
              <w:right w:val="single" w:sz="4" w:space="0" w:color="auto"/>
            </w:tcBorders>
            <w:shd w:val="clear" w:color="auto" w:fill="auto"/>
            <w:noWrap/>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w:t>
            </w:r>
          </w:p>
        </w:tc>
      </w:tr>
      <w:tr w:rsidR="00D656FE" w:rsidRPr="004201DA" w:rsidTr="00D656FE">
        <w:trPr>
          <w:trHeight w:val="57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 xml:space="preserve">ГП  "Развитие здравоохранения Приморского края" </w:t>
            </w:r>
          </w:p>
        </w:tc>
        <w:tc>
          <w:tcPr>
            <w:tcW w:w="173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17 546,1</w:t>
            </w:r>
          </w:p>
        </w:tc>
        <w:tc>
          <w:tcPr>
            <w:tcW w:w="127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16 054,5</w:t>
            </w:r>
          </w:p>
        </w:tc>
        <w:tc>
          <w:tcPr>
            <w:tcW w:w="1205"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-1 491,6</w:t>
            </w:r>
          </w:p>
        </w:tc>
        <w:tc>
          <w:tcPr>
            <w:tcW w:w="960"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ja-JP"/>
              </w:rPr>
            </w:pPr>
            <w:r w:rsidRPr="004201DA">
              <w:rPr>
                <w:rFonts w:ascii="Times New Roman" w:eastAsia="Times New Roman" w:hAnsi="Times New Roman" w:cs="Times New Roman"/>
                <w:b/>
                <w:bCs/>
                <w:color w:val="000000"/>
                <w:sz w:val="20"/>
                <w:szCs w:val="20"/>
                <w:lang w:eastAsia="ja-JP"/>
              </w:rPr>
              <w:t>91,5</w:t>
            </w:r>
          </w:p>
        </w:tc>
      </w:tr>
      <w:tr w:rsidR="00D656FE" w:rsidRPr="004201DA" w:rsidTr="00D656FE">
        <w:trPr>
          <w:trHeight w:val="55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Подпрограмма "Формирование эффективной системы организации медицинской помощи"</w:t>
            </w:r>
          </w:p>
        </w:tc>
        <w:tc>
          <w:tcPr>
            <w:tcW w:w="173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15 321,3</w:t>
            </w:r>
          </w:p>
        </w:tc>
        <w:tc>
          <w:tcPr>
            <w:tcW w:w="127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14 904,1</w:t>
            </w:r>
          </w:p>
        </w:tc>
        <w:tc>
          <w:tcPr>
            <w:tcW w:w="1205"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-417,2</w:t>
            </w:r>
          </w:p>
        </w:tc>
        <w:tc>
          <w:tcPr>
            <w:tcW w:w="960"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97,3</w:t>
            </w:r>
          </w:p>
        </w:tc>
      </w:tr>
      <w:tr w:rsidR="00D656FE" w:rsidRPr="004201DA" w:rsidTr="00D656FE">
        <w:trPr>
          <w:trHeight w:val="9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Подпрограмма "Совершенствование медицинской помощи, укрепление здоровья населения и формирование здорового образа жизни"</w:t>
            </w:r>
          </w:p>
        </w:tc>
        <w:tc>
          <w:tcPr>
            <w:tcW w:w="173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2 149,8</w:t>
            </w:r>
          </w:p>
        </w:tc>
        <w:tc>
          <w:tcPr>
            <w:tcW w:w="127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956,8</w:t>
            </w:r>
          </w:p>
        </w:tc>
        <w:tc>
          <w:tcPr>
            <w:tcW w:w="1205"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-1 193,0</w:t>
            </w:r>
          </w:p>
        </w:tc>
        <w:tc>
          <w:tcPr>
            <w:tcW w:w="960"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44,5</w:t>
            </w:r>
          </w:p>
        </w:tc>
      </w:tr>
      <w:tr w:rsidR="00D656FE" w:rsidRPr="004201DA" w:rsidTr="00D656FE">
        <w:trPr>
          <w:trHeight w:val="40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Подпрограмма "Развитие кадрового потенциала"</w:t>
            </w:r>
          </w:p>
        </w:tc>
        <w:tc>
          <w:tcPr>
            <w:tcW w:w="173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75,0</w:t>
            </w:r>
          </w:p>
        </w:tc>
        <w:tc>
          <w:tcPr>
            <w:tcW w:w="127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193,6</w:t>
            </w:r>
          </w:p>
        </w:tc>
        <w:tc>
          <w:tcPr>
            <w:tcW w:w="1205"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118,6</w:t>
            </w:r>
          </w:p>
        </w:tc>
        <w:tc>
          <w:tcPr>
            <w:tcW w:w="960"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ja-JP"/>
              </w:rPr>
            </w:pPr>
            <w:r w:rsidRPr="004201DA">
              <w:rPr>
                <w:rFonts w:ascii="Times New Roman" w:eastAsia="Times New Roman" w:hAnsi="Times New Roman" w:cs="Times New Roman"/>
                <w:color w:val="000000"/>
                <w:sz w:val="20"/>
                <w:szCs w:val="20"/>
                <w:lang w:eastAsia="ja-JP"/>
              </w:rPr>
              <w:t>258,1</w:t>
            </w:r>
          </w:p>
        </w:tc>
      </w:tr>
    </w:tbl>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Увеличение бюджетных ассигнований на 2016 год на реализацию подпрограммы </w:t>
      </w:r>
      <w:r w:rsidR="00CD4C86">
        <w:rPr>
          <w:rFonts w:ascii="Times New Roman" w:eastAsia="Times New Roman" w:hAnsi="Times New Roman" w:cs="Times New Roman"/>
          <w:sz w:val="28"/>
          <w:szCs w:val="24"/>
        </w:rPr>
        <w:t>"</w:t>
      </w:r>
      <w:r w:rsidRPr="004201DA">
        <w:rPr>
          <w:rFonts w:ascii="Times New Roman" w:eastAsia="Times New Roman" w:hAnsi="Times New Roman" w:cs="Times New Roman"/>
          <w:sz w:val="28"/>
          <w:szCs w:val="24"/>
        </w:rPr>
        <w:t>Развитие кадрового потенциала</w:t>
      </w:r>
      <w:r w:rsidR="00CD4C86">
        <w:rPr>
          <w:rFonts w:ascii="Times New Roman" w:eastAsia="Times New Roman" w:hAnsi="Times New Roman" w:cs="Times New Roman"/>
          <w:sz w:val="28"/>
          <w:szCs w:val="24"/>
        </w:rPr>
        <w:t>"</w:t>
      </w:r>
      <w:r w:rsidRPr="004201DA">
        <w:rPr>
          <w:rFonts w:ascii="Times New Roman" w:eastAsia="Times New Roman" w:hAnsi="Times New Roman" w:cs="Times New Roman"/>
          <w:sz w:val="28"/>
          <w:szCs w:val="24"/>
        </w:rPr>
        <w:t xml:space="preserve"> в 2,6 раза обусловлено перемещением мероприятий, финансовое обеспечение которых в 2015 году предусмотрено в подпрограмме "Формирование эффективной системы организации медицинской помощи", из них на:</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реализацию основных профессиональных образовательных программ среднего профессионального образования </w:t>
      </w:r>
      <w:r w:rsidR="00CD4C86">
        <w:rPr>
          <w:rFonts w:ascii="Times New Roman" w:eastAsia="Times New Roman" w:hAnsi="Times New Roman" w:cs="Times New Roman"/>
          <w:sz w:val="28"/>
          <w:szCs w:val="24"/>
        </w:rPr>
        <w:t>–</w:t>
      </w:r>
      <w:r w:rsidRPr="004201DA">
        <w:rPr>
          <w:rFonts w:ascii="Times New Roman" w:eastAsia="Times New Roman" w:hAnsi="Times New Roman" w:cs="Times New Roman"/>
          <w:sz w:val="28"/>
          <w:szCs w:val="24"/>
        </w:rPr>
        <w:t xml:space="preserve"> программ подготовки специалистов среднего звена на базе среднего общего образования   в сумме 176,6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выплату государственной академической и социальной стипендии  студентам, обучающимся в краевых государственных профессиональных образовательных организациях по очной форме обучения – 7,1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социальное обеспечение детей-сирот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 – 4,8 млн рублей.  </w:t>
      </w:r>
    </w:p>
    <w:p w:rsidR="00D656FE" w:rsidRPr="004201DA" w:rsidRDefault="00D656FE" w:rsidP="00D656FE">
      <w:pPr>
        <w:spacing w:after="0" w:line="240" w:lineRule="auto"/>
        <w:ind w:firstLine="709"/>
        <w:jc w:val="both"/>
        <w:rPr>
          <w:rFonts w:ascii="Times New Roman" w:hAnsi="Times New Roman" w:cs="Times New Roman"/>
          <w:b/>
          <w:i/>
          <w:sz w:val="28"/>
          <w:szCs w:val="28"/>
        </w:rPr>
      </w:pPr>
      <w:r w:rsidRPr="004201DA">
        <w:rPr>
          <w:rFonts w:ascii="Times New Roman" w:eastAsia="Times New Roman" w:hAnsi="Times New Roman" w:cs="Times New Roman"/>
          <w:sz w:val="28"/>
          <w:szCs w:val="24"/>
        </w:rPr>
        <w:t xml:space="preserve">По сравнению с 2015 годом в связи с отсутствием распределения </w:t>
      </w:r>
      <w:r w:rsidRPr="004201DA">
        <w:rPr>
          <w:rFonts w:ascii="Times New Roman" w:eastAsia="Times New Roman" w:hAnsi="Times New Roman" w:cs="Times New Roman"/>
          <w:i/>
          <w:sz w:val="28"/>
          <w:szCs w:val="24"/>
        </w:rPr>
        <w:t>средств федерального бюджета</w:t>
      </w:r>
      <w:r w:rsidRPr="004201DA">
        <w:rPr>
          <w:rFonts w:ascii="Times New Roman" w:hAnsi="Times New Roman" w:cs="Times New Roman"/>
          <w:sz w:val="28"/>
          <w:szCs w:val="28"/>
        </w:rPr>
        <w:t xml:space="preserve"> в законопроекте </w:t>
      </w:r>
      <w:r w:rsidRPr="004201DA">
        <w:rPr>
          <w:rFonts w:ascii="Times New Roman" w:hAnsi="Times New Roman" w:cs="Times New Roman"/>
          <w:b/>
          <w:i/>
          <w:sz w:val="28"/>
          <w:szCs w:val="28"/>
        </w:rPr>
        <w:t>не отражены расходы на:</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обеспечение оказания отдельным категориям граждан государственной социальной помощи по обеспечению лекарственными препаратами, </w:t>
      </w:r>
      <w:r w:rsidRPr="004201DA">
        <w:rPr>
          <w:rFonts w:ascii="Times New Roman" w:eastAsia="Times New Roman" w:hAnsi="Times New Roman" w:cs="Times New Roman"/>
          <w:sz w:val="28"/>
          <w:szCs w:val="24"/>
        </w:rPr>
        <w:lastRenderedPageBreak/>
        <w:t xml:space="preserve">медицинскими изделиями, а также </w:t>
      </w:r>
      <w:proofErr w:type="spellStart"/>
      <w:r w:rsidRPr="004201DA">
        <w:rPr>
          <w:rFonts w:ascii="Times New Roman" w:eastAsia="Times New Roman" w:hAnsi="Times New Roman" w:cs="Times New Roman"/>
          <w:sz w:val="28"/>
          <w:szCs w:val="24"/>
        </w:rPr>
        <w:t>cпециализированными</w:t>
      </w:r>
      <w:proofErr w:type="spellEnd"/>
      <w:r w:rsidRPr="004201DA">
        <w:rPr>
          <w:rFonts w:ascii="Times New Roman" w:eastAsia="Times New Roman" w:hAnsi="Times New Roman" w:cs="Times New Roman"/>
          <w:sz w:val="28"/>
          <w:szCs w:val="24"/>
        </w:rPr>
        <w:t xml:space="preserve"> продуктами лечебного питания для детей-инвалидов – 284,5 млн рублей (на 2015 год);</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реализацию мероприятий, направленных на совершенствование организации медицинской помощи пострадавшим при дорожно-транспортных происшествиях – 1,7 млн рублей; больным с онкологическими заболеваниями – 11,5 млн рублей; </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мероприятия по развитию службы крови – 0,3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 – 12,1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CD4C86">
        <w:rPr>
          <w:rFonts w:ascii="Times New Roman" w:eastAsia="Times New Roman" w:hAnsi="Times New Roman" w:cs="Times New Roman"/>
          <w:sz w:val="28"/>
          <w:szCs w:val="24"/>
        </w:rPr>
        <w:t> </w:t>
      </w:r>
      <w:r w:rsidRPr="004201DA">
        <w:rPr>
          <w:rFonts w:ascii="Times New Roman" w:eastAsia="Times New Roman" w:hAnsi="Times New Roman" w:cs="Times New Roman"/>
          <w:sz w:val="28"/>
          <w:szCs w:val="24"/>
        </w:rPr>
        <w:t>– 5,9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улучшение лекарственного обеспечения граждан – 43,8 млн рублей;  </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осуществление единовременных выплат медицинским работникам – 50,0 млн рублей;</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строительство (реконструкция) объектов здравоохранения собственности Приморского края – 548,3 млн рублей.</w:t>
      </w:r>
    </w:p>
    <w:p w:rsidR="00D656FE" w:rsidRPr="003E3E01" w:rsidRDefault="00D656FE" w:rsidP="00D656FE">
      <w:pPr>
        <w:spacing w:after="0" w:line="240" w:lineRule="auto"/>
        <w:ind w:firstLine="709"/>
        <w:jc w:val="both"/>
        <w:rPr>
          <w:rFonts w:ascii="Times New Roman" w:hAnsi="Times New Roman" w:cs="Times New Roman"/>
          <w:sz w:val="28"/>
          <w:szCs w:val="28"/>
        </w:rPr>
      </w:pPr>
      <w:r w:rsidRPr="003E3E01">
        <w:rPr>
          <w:rFonts w:ascii="Times New Roman" w:hAnsi="Times New Roman" w:cs="Times New Roman"/>
          <w:i/>
          <w:sz w:val="28"/>
          <w:szCs w:val="28"/>
        </w:rPr>
        <w:t>За счет средств краевого бюджета</w:t>
      </w:r>
      <w:r w:rsidRPr="003E3E01">
        <w:rPr>
          <w:rFonts w:ascii="Times New Roman" w:hAnsi="Times New Roman" w:cs="Times New Roman"/>
          <w:sz w:val="28"/>
          <w:szCs w:val="28"/>
        </w:rPr>
        <w:t xml:space="preserve">  </w:t>
      </w:r>
      <w:r w:rsidRPr="003E3E01">
        <w:rPr>
          <w:rFonts w:ascii="Times New Roman" w:hAnsi="Times New Roman" w:cs="Times New Roman"/>
          <w:b/>
          <w:i/>
          <w:sz w:val="28"/>
          <w:szCs w:val="28"/>
        </w:rPr>
        <w:t>н</w:t>
      </w:r>
      <w:r w:rsidRPr="003E3E01">
        <w:rPr>
          <w:rFonts w:ascii="Times New Roman" w:eastAsia="Times New Roman" w:hAnsi="Times New Roman" w:cs="Times New Roman"/>
          <w:b/>
          <w:i/>
          <w:sz w:val="28"/>
          <w:szCs w:val="28"/>
          <w:lang w:eastAsia="ru-RU"/>
        </w:rPr>
        <w:t xml:space="preserve">е запланированы на 2016 год по сравнению с 2015 годом бюджетные ассигнования на </w:t>
      </w:r>
      <w:r w:rsidRPr="003E3E01">
        <w:rPr>
          <w:rFonts w:ascii="Times New Roman" w:hAnsi="Times New Roman" w:cs="Times New Roman"/>
          <w:sz w:val="28"/>
          <w:szCs w:val="28"/>
        </w:rPr>
        <w:t xml:space="preserve">приобретение модульных фельдшерско-акушерских пунктов на территории Приморского края </w:t>
      </w:r>
      <w:r w:rsidR="00CD4C86" w:rsidRPr="003E3E01">
        <w:rPr>
          <w:rFonts w:ascii="Times New Roman" w:hAnsi="Times New Roman" w:cs="Times New Roman"/>
          <w:sz w:val="28"/>
          <w:szCs w:val="28"/>
        </w:rPr>
        <w:t>–</w:t>
      </w:r>
      <w:r w:rsidRPr="003E3E01">
        <w:rPr>
          <w:rFonts w:ascii="Times New Roman" w:hAnsi="Times New Roman" w:cs="Times New Roman"/>
          <w:sz w:val="28"/>
          <w:szCs w:val="28"/>
        </w:rPr>
        <w:t xml:space="preserve"> 22,5 млн рублей в 2015 году; автомобилей скорой медицинской помощи, санитарного автотранспорта  </w:t>
      </w:r>
      <w:r w:rsidR="00CD4C86" w:rsidRPr="003E3E01">
        <w:rPr>
          <w:rFonts w:ascii="Times New Roman" w:hAnsi="Times New Roman" w:cs="Times New Roman"/>
          <w:sz w:val="28"/>
          <w:szCs w:val="28"/>
        </w:rPr>
        <w:t>–</w:t>
      </w:r>
      <w:r w:rsidRPr="003E3E01">
        <w:rPr>
          <w:rFonts w:ascii="Times New Roman" w:hAnsi="Times New Roman" w:cs="Times New Roman"/>
          <w:sz w:val="28"/>
          <w:szCs w:val="28"/>
        </w:rPr>
        <w:t xml:space="preserve"> 83,9 млн рублей; внедрение и сопровождение информационной системы поддержки телемедицинских консультаций, поддержка работоспособности компонентов единой государственной информационной системы в здравоохранении </w:t>
      </w:r>
      <w:r w:rsidR="00CD4C86" w:rsidRPr="003E3E01">
        <w:rPr>
          <w:rFonts w:ascii="Times New Roman" w:hAnsi="Times New Roman" w:cs="Times New Roman"/>
          <w:sz w:val="28"/>
          <w:szCs w:val="28"/>
        </w:rPr>
        <w:t>–</w:t>
      </w:r>
      <w:r w:rsidRPr="003E3E01">
        <w:rPr>
          <w:rFonts w:ascii="Times New Roman" w:hAnsi="Times New Roman" w:cs="Times New Roman"/>
          <w:sz w:val="28"/>
          <w:szCs w:val="28"/>
        </w:rPr>
        <w:t xml:space="preserve"> электронная регистратура, интегрированная электронная медицинская карта  </w:t>
      </w:r>
      <w:r w:rsidR="00CD4C86" w:rsidRPr="003E3E01">
        <w:rPr>
          <w:rFonts w:ascii="Times New Roman" w:hAnsi="Times New Roman" w:cs="Times New Roman"/>
          <w:sz w:val="28"/>
          <w:szCs w:val="28"/>
        </w:rPr>
        <w:t>–</w:t>
      </w:r>
      <w:r w:rsidRPr="003E3E01">
        <w:rPr>
          <w:rFonts w:ascii="Times New Roman" w:hAnsi="Times New Roman" w:cs="Times New Roman"/>
          <w:sz w:val="28"/>
          <w:szCs w:val="28"/>
        </w:rPr>
        <w:t xml:space="preserve"> 9,1 млн рублей. </w:t>
      </w:r>
    </w:p>
    <w:p w:rsidR="00D656FE" w:rsidRPr="003E3E01" w:rsidRDefault="00D656FE" w:rsidP="00D656FE">
      <w:pPr>
        <w:spacing w:after="0" w:line="240" w:lineRule="auto"/>
        <w:ind w:firstLine="743"/>
        <w:jc w:val="both"/>
        <w:rPr>
          <w:rFonts w:ascii="Times New Roman" w:eastAsia="Times New Roman" w:hAnsi="Times New Roman" w:cs="Times New Roman"/>
          <w:sz w:val="28"/>
          <w:szCs w:val="24"/>
        </w:rPr>
      </w:pPr>
      <w:r w:rsidRPr="003E3E01">
        <w:rPr>
          <w:rFonts w:ascii="Times New Roman" w:eastAsia="Times New Roman" w:hAnsi="Times New Roman" w:cs="Times New Roman"/>
          <w:sz w:val="28"/>
          <w:szCs w:val="24"/>
        </w:rPr>
        <w:t>Кроме того,</w:t>
      </w:r>
      <w:r w:rsidRPr="003E3E01">
        <w:rPr>
          <w:rFonts w:ascii="Times New Roman" w:eastAsia="Times New Roman" w:hAnsi="Times New Roman" w:cs="Times New Roman"/>
          <w:i/>
          <w:sz w:val="28"/>
          <w:szCs w:val="24"/>
        </w:rPr>
        <w:t xml:space="preserve"> </w:t>
      </w:r>
      <w:r w:rsidRPr="003E3E01">
        <w:rPr>
          <w:rFonts w:ascii="Times New Roman" w:eastAsia="Times New Roman" w:hAnsi="Times New Roman" w:cs="Times New Roman"/>
          <w:sz w:val="28"/>
          <w:szCs w:val="24"/>
        </w:rPr>
        <w:t xml:space="preserve">Контрольно-счетная палата обращает внимание на то, что  предусмотренные в 2015 году бюджетные инвестиции на строительство и реконструкцию нижеперечисленных объектов здравоохранения на общую сумму 655,6 млн рублей по состоянию на 01.10.2015 года </w:t>
      </w:r>
      <w:r w:rsidRPr="003E3E01">
        <w:rPr>
          <w:rFonts w:ascii="Times New Roman" w:eastAsia="Times New Roman" w:hAnsi="Times New Roman" w:cs="Times New Roman"/>
          <w:b/>
          <w:i/>
          <w:sz w:val="28"/>
          <w:szCs w:val="24"/>
        </w:rPr>
        <w:t>не исполнены в полном объеме</w:t>
      </w:r>
      <w:r w:rsidRPr="003E3E01">
        <w:rPr>
          <w:rFonts w:ascii="Times New Roman" w:eastAsia="Times New Roman" w:hAnsi="Times New Roman" w:cs="Times New Roman"/>
          <w:sz w:val="28"/>
          <w:szCs w:val="24"/>
        </w:rPr>
        <w:t xml:space="preserve">, из них на: </w:t>
      </w:r>
    </w:p>
    <w:p w:rsidR="00D656FE" w:rsidRPr="003E3E01" w:rsidRDefault="00D656FE" w:rsidP="00D656FE">
      <w:pPr>
        <w:tabs>
          <w:tab w:val="left" w:pos="720"/>
        </w:tabs>
        <w:spacing w:after="0" w:line="240" w:lineRule="auto"/>
        <w:ind w:firstLine="709"/>
        <w:jc w:val="both"/>
        <w:rPr>
          <w:rFonts w:ascii="Times New Roman" w:eastAsia="Calibri" w:hAnsi="Times New Roman" w:cs="Times New Roman"/>
          <w:sz w:val="28"/>
          <w:szCs w:val="28"/>
        </w:rPr>
      </w:pPr>
      <w:r w:rsidRPr="003E3E01">
        <w:rPr>
          <w:rFonts w:ascii="Times New Roman" w:eastAsia="Calibri" w:hAnsi="Times New Roman" w:cs="Times New Roman"/>
          <w:sz w:val="28"/>
          <w:szCs w:val="28"/>
        </w:rPr>
        <w:t>реконструкцию государственного учреждения здравоохранения "Приморский краевой онкологический диспансер" и пристройка к радиологическому корпусу на 2 каньона (40 коек) в общем объеме 10,1 млн рублей, в том числе за счет средств федерального бюджета – 6,5 млн рублей, краевого бюджета – 3,6 млн рублей;</w:t>
      </w:r>
    </w:p>
    <w:p w:rsidR="00D656FE" w:rsidRPr="003E3E01" w:rsidRDefault="00D656FE" w:rsidP="00D656FE">
      <w:pPr>
        <w:tabs>
          <w:tab w:val="left" w:pos="720"/>
        </w:tabs>
        <w:spacing w:after="0" w:line="240" w:lineRule="auto"/>
        <w:ind w:firstLine="709"/>
        <w:jc w:val="both"/>
        <w:rPr>
          <w:rFonts w:ascii="Times New Roman" w:eastAsia="Calibri" w:hAnsi="Times New Roman" w:cs="Times New Roman"/>
          <w:sz w:val="28"/>
          <w:szCs w:val="28"/>
        </w:rPr>
      </w:pPr>
      <w:r w:rsidRPr="003E3E01">
        <w:rPr>
          <w:rFonts w:ascii="Times New Roman" w:eastAsia="Calibri" w:hAnsi="Times New Roman" w:cs="Times New Roman"/>
          <w:sz w:val="28"/>
          <w:szCs w:val="28"/>
        </w:rPr>
        <w:t>строительство краевой психиатрической больницы на 550 коек в общей сумме 583,6 млн рублей, в том числе за счет средств федерального бюджета – 541,8 млн рублей, краевого бюджета – 41,8 млн рублей;</w:t>
      </w:r>
    </w:p>
    <w:p w:rsidR="00D656FE" w:rsidRPr="003E3E01" w:rsidRDefault="00D656FE" w:rsidP="00D656FE">
      <w:pPr>
        <w:tabs>
          <w:tab w:val="left" w:pos="720"/>
        </w:tabs>
        <w:spacing w:after="0" w:line="240" w:lineRule="auto"/>
        <w:ind w:firstLine="709"/>
        <w:jc w:val="both"/>
        <w:rPr>
          <w:rFonts w:ascii="Times New Roman" w:eastAsia="Calibri" w:hAnsi="Times New Roman" w:cs="Times New Roman"/>
          <w:sz w:val="28"/>
          <w:szCs w:val="28"/>
        </w:rPr>
      </w:pPr>
      <w:r w:rsidRPr="003E3E01">
        <w:rPr>
          <w:rFonts w:ascii="Times New Roman" w:eastAsia="Calibri" w:hAnsi="Times New Roman" w:cs="Times New Roman"/>
          <w:sz w:val="28"/>
          <w:szCs w:val="28"/>
        </w:rPr>
        <w:t>строительство краевого медицинского центра (в том числе проектно-изыскательские работы) – 1,1 млн рублей;</w:t>
      </w:r>
    </w:p>
    <w:p w:rsidR="00D656FE" w:rsidRPr="003E3E01" w:rsidRDefault="00D656FE" w:rsidP="00D656FE">
      <w:pPr>
        <w:tabs>
          <w:tab w:val="left" w:pos="720"/>
        </w:tabs>
        <w:spacing w:after="0" w:line="240" w:lineRule="auto"/>
        <w:ind w:firstLine="709"/>
        <w:jc w:val="both"/>
        <w:rPr>
          <w:rFonts w:ascii="Times New Roman" w:eastAsia="Calibri" w:hAnsi="Times New Roman" w:cs="Times New Roman"/>
          <w:sz w:val="28"/>
          <w:szCs w:val="28"/>
        </w:rPr>
      </w:pPr>
      <w:r w:rsidRPr="003E3E01">
        <w:rPr>
          <w:rFonts w:ascii="Times New Roman" w:eastAsia="Calibri" w:hAnsi="Times New Roman" w:cs="Times New Roman"/>
          <w:sz w:val="28"/>
          <w:szCs w:val="28"/>
        </w:rPr>
        <w:lastRenderedPageBreak/>
        <w:t xml:space="preserve">танатологический корпус на 1000 вскрытий в год в г. Владивостоке для государственного учреждения здравоохранения "Приморское краевое бюро судебно-медицинской экспертизы" – 60,8 млн рублей. </w:t>
      </w:r>
    </w:p>
    <w:p w:rsidR="00D656FE" w:rsidRDefault="00D656FE" w:rsidP="00D656FE">
      <w:pPr>
        <w:spacing w:after="0" w:line="240" w:lineRule="auto"/>
        <w:ind w:firstLine="743"/>
        <w:jc w:val="both"/>
        <w:rPr>
          <w:rFonts w:ascii="Times New Roman" w:eastAsia="Times New Roman" w:hAnsi="Times New Roman" w:cs="Times New Roman"/>
          <w:sz w:val="28"/>
          <w:szCs w:val="24"/>
        </w:rPr>
      </w:pPr>
      <w:r w:rsidRPr="003E3E01">
        <w:rPr>
          <w:rFonts w:ascii="Times New Roman" w:eastAsia="Times New Roman" w:hAnsi="Times New Roman" w:cs="Times New Roman"/>
          <w:sz w:val="28"/>
          <w:szCs w:val="24"/>
        </w:rPr>
        <w:t>Сложившаяся  ситуация вызывает сомнение в освоении бюджетных ассигнований на строительство и реконструкцию объектов здравоохранения до конца текущего года. Тем не менее, на 2016 год бюджетные инвестиции в указанные объекты законопроектом не предусмотрены.</w:t>
      </w:r>
    </w:p>
    <w:p w:rsidR="00D94EFC" w:rsidRPr="00D94EFC" w:rsidRDefault="00D94EFC" w:rsidP="00D94EFC">
      <w:pPr>
        <w:tabs>
          <w:tab w:val="left" w:pos="720"/>
        </w:tabs>
        <w:spacing w:after="0" w:line="240" w:lineRule="auto"/>
        <w:ind w:firstLine="709"/>
        <w:jc w:val="both"/>
        <w:rPr>
          <w:rFonts w:ascii="Times New Roman" w:eastAsia="Times New Roman" w:hAnsi="Times New Roman" w:cs="Times New Roman"/>
          <w:sz w:val="28"/>
          <w:szCs w:val="24"/>
        </w:rPr>
      </w:pPr>
      <w:r w:rsidRPr="00D94EFC">
        <w:rPr>
          <w:rFonts w:ascii="Times New Roman" w:eastAsia="Times New Roman" w:hAnsi="Times New Roman" w:cs="Times New Roman"/>
          <w:sz w:val="28"/>
          <w:szCs w:val="24"/>
        </w:rPr>
        <w:t>Справочно: Реконструкция онкологического диспансера и пристройки к нему осуществляется на условиях софинансирования из федерального бюджета. Согласно проектно-сметной документации срок сдачи объекта – сентябрь 2014 года</w:t>
      </w:r>
      <w:r w:rsidRPr="00D94EFC">
        <w:rPr>
          <w:rFonts w:ascii="Times New Roman" w:eastAsia="Times New Roman" w:hAnsi="Times New Roman" w:cs="Times New Roman"/>
          <w:sz w:val="28"/>
          <w:szCs w:val="24"/>
          <w:vertAlign w:val="superscript"/>
        </w:rPr>
        <w:footnoteReference w:id="5"/>
      </w:r>
      <w:r w:rsidRPr="00D94EFC">
        <w:rPr>
          <w:rFonts w:ascii="Times New Roman" w:eastAsia="Times New Roman" w:hAnsi="Times New Roman" w:cs="Times New Roman"/>
          <w:sz w:val="28"/>
          <w:szCs w:val="24"/>
        </w:rPr>
        <w:t>.</w:t>
      </w:r>
    </w:p>
    <w:p w:rsidR="00D94EFC" w:rsidRPr="00D94EFC" w:rsidRDefault="00D94EFC" w:rsidP="00D94EFC">
      <w:pPr>
        <w:tabs>
          <w:tab w:val="left" w:pos="720"/>
        </w:tabs>
        <w:spacing w:after="0" w:line="240" w:lineRule="auto"/>
        <w:ind w:firstLine="709"/>
        <w:jc w:val="both"/>
        <w:rPr>
          <w:rFonts w:ascii="Times New Roman" w:eastAsia="Calibri" w:hAnsi="Times New Roman" w:cs="Times New Roman"/>
          <w:sz w:val="28"/>
          <w:szCs w:val="28"/>
        </w:rPr>
      </w:pPr>
      <w:r w:rsidRPr="00D94EFC">
        <w:rPr>
          <w:rFonts w:ascii="Times New Roman" w:eastAsia="Times New Roman" w:hAnsi="Times New Roman" w:cs="Times New Roman"/>
          <w:sz w:val="28"/>
          <w:szCs w:val="24"/>
        </w:rPr>
        <w:t>Согласно ресурсному обеспечению ГП (прогнозной оценке средств, привлекаемых на реализацию целей государственной программы)</w:t>
      </w:r>
      <w:r w:rsidRPr="00D94EFC">
        <w:rPr>
          <w:rFonts w:ascii="Times New Roman" w:eastAsia="Times New Roman" w:hAnsi="Times New Roman" w:cs="Times New Roman"/>
          <w:sz w:val="28"/>
          <w:szCs w:val="24"/>
          <w:vertAlign w:val="superscript"/>
        </w:rPr>
        <w:footnoteReference w:id="6"/>
      </w:r>
      <w:r w:rsidRPr="00D94EFC">
        <w:rPr>
          <w:rFonts w:ascii="Times New Roman" w:eastAsia="Times New Roman" w:hAnsi="Times New Roman" w:cs="Times New Roman"/>
          <w:sz w:val="28"/>
          <w:szCs w:val="24"/>
        </w:rPr>
        <w:t xml:space="preserve"> планируемый объем средств на </w:t>
      </w:r>
      <w:r w:rsidRPr="00D94EFC">
        <w:rPr>
          <w:rFonts w:ascii="Times New Roman" w:eastAsia="Calibri" w:hAnsi="Times New Roman" w:cs="Times New Roman"/>
          <w:sz w:val="28"/>
          <w:szCs w:val="28"/>
        </w:rPr>
        <w:t xml:space="preserve">реконструкцию государственного учреждения здравоохранения "Приморский краевой онкологический диспансер" и пристройка к радиологическому корпусу на 2 каньона (40 коек) в общем объеме составляет 865,6 млн рублей, в том числе за счет средств федерального бюджета – 822,1 млн рублей, краевого бюджета – 43,5 млн рублей. </w:t>
      </w:r>
    </w:p>
    <w:p w:rsidR="00D94EFC" w:rsidRPr="00D94EFC" w:rsidRDefault="00D94EFC" w:rsidP="00D94EFC">
      <w:pPr>
        <w:tabs>
          <w:tab w:val="left" w:pos="720"/>
        </w:tabs>
        <w:spacing w:after="0" w:line="240" w:lineRule="auto"/>
        <w:ind w:firstLine="709"/>
        <w:jc w:val="both"/>
        <w:rPr>
          <w:rFonts w:ascii="Times New Roman" w:eastAsia="Calibri" w:hAnsi="Times New Roman" w:cs="Times New Roman"/>
          <w:sz w:val="28"/>
          <w:szCs w:val="28"/>
        </w:rPr>
      </w:pPr>
      <w:r w:rsidRPr="00D94EFC">
        <w:rPr>
          <w:rFonts w:ascii="Times New Roman" w:eastAsia="Calibri" w:hAnsi="Times New Roman" w:cs="Times New Roman"/>
          <w:sz w:val="28"/>
          <w:szCs w:val="28"/>
        </w:rPr>
        <w:t>За 2013-2014 годы расходы освоены в сумме 607,6 млн рублей, или 70,2 % плановых назначений, из них за счет средств федерального бюджета – 580,2 млн рублей, или 70,6 % (822,1 млн рублей); краевого бюджета – 27,4 млн рублей, или 63,0 % (43,5 млн рублей).</w:t>
      </w:r>
    </w:p>
    <w:p w:rsidR="00D94EFC" w:rsidRPr="00D94EFC" w:rsidRDefault="00D94EFC" w:rsidP="00D94EFC">
      <w:pPr>
        <w:tabs>
          <w:tab w:val="left" w:pos="720"/>
        </w:tabs>
        <w:spacing w:after="0" w:line="240" w:lineRule="auto"/>
        <w:ind w:firstLine="709"/>
        <w:jc w:val="both"/>
        <w:rPr>
          <w:rFonts w:ascii="Times New Roman" w:eastAsia="Calibri" w:hAnsi="Times New Roman" w:cs="Times New Roman"/>
          <w:sz w:val="28"/>
          <w:szCs w:val="28"/>
        </w:rPr>
      </w:pPr>
      <w:r w:rsidRPr="00D94EFC">
        <w:rPr>
          <w:rFonts w:ascii="Times New Roman" w:eastAsia="Calibri" w:hAnsi="Times New Roman" w:cs="Times New Roman"/>
          <w:sz w:val="28"/>
          <w:szCs w:val="28"/>
        </w:rPr>
        <w:t>За 9 месяцев 2015 года запланированные на указанные цели средства в сумме 10,1 млн рублей (федеральный бюджет – 6,5 млн рублей, краевой бюджет – 3,6 млн рублей)  не освоены в полном объеме.</w:t>
      </w:r>
    </w:p>
    <w:p w:rsidR="00D94EFC" w:rsidRPr="00D94EFC" w:rsidRDefault="00D94EFC" w:rsidP="00D94EFC">
      <w:pPr>
        <w:tabs>
          <w:tab w:val="left" w:pos="720"/>
        </w:tabs>
        <w:spacing w:after="0" w:line="240" w:lineRule="auto"/>
        <w:ind w:firstLine="709"/>
        <w:jc w:val="both"/>
        <w:rPr>
          <w:rFonts w:ascii="Times New Roman" w:eastAsia="Calibri" w:hAnsi="Times New Roman" w:cs="Times New Roman"/>
          <w:sz w:val="28"/>
          <w:szCs w:val="28"/>
        </w:rPr>
      </w:pPr>
      <w:r w:rsidRPr="00D94EFC">
        <w:rPr>
          <w:rFonts w:ascii="Times New Roman" w:eastAsia="Calibri" w:hAnsi="Times New Roman" w:cs="Times New Roman"/>
          <w:sz w:val="28"/>
          <w:szCs w:val="28"/>
        </w:rPr>
        <w:t xml:space="preserve">По сведениям департамента градостроительства Приморского края, представленным в бюджетной отчетности за 1 полугодие и 9 месяцев 2015 года,  в настоящее время ожидается перераспределение финансовых средств Министерством здравоохранения Российской Федерации на реконструкцию государственного учреждения здравоохранения "Приморский краевой онкологический диспансер". </w:t>
      </w:r>
    </w:p>
    <w:p w:rsidR="000D562B" w:rsidRPr="000D562B" w:rsidRDefault="000D562B" w:rsidP="000D562B">
      <w:pPr>
        <w:tabs>
          <w:tab w:val="left" w:pos="720"/>
        </w:tabs>
        <w:spacing w:after="0" w:line="240" w:lineRule="auto"/>
        <w:ind w:firstLine="709"/>
        <w:jc w:val="both"/>
        <w:rPr>
          <w:rFonts w:ascii="Times New Roman" w:eastAsia="Calibri" w:hAnsi="Times New Roman" w:cs="Times New Roman"/>
          <w:sz w:val="28"/>
          <w:szCs w:val="28"/>
        </w:rPr>
      </w:pPr>
      <w:r w:rsidRPr="000D562B">
        <w:rPr>
          <w:rFonts w:ascii="Times New Roman" w:eastAsia="Calibri" w:hAnsi="Times New Roman" w:cs="Times New Roman"/>
          <w:sz w:val="28"/>
          <w:szCs w:val="28"/>
        </w:rPr>
        <w:t>Учитывая социальную значимость реализаци</w:t>
      </w:r>
      <w:r w:rsidR="003E3E01">
        <w:rPr>
          <w:rFonts w:ascii="Times New Roman" w:eastAsia="Calibri" w:hAnsi="Times New Roman" w:cs="Times New Roman"/>
          <w:sz w:val="28"/>
          <w:szCs w:val="28"/>
        </w:rPr>
        <w:t>и</w:t>
      </w:r>
      <w:r w:rsidRPr="000D562B">
        <w:rPr>
          <w:rFonts w:ascii="Times New Roman" w:eastAsia="Calibri" w:hAnsi="Times New Roman" w:cs="Times New Roman"/>
          <w:sz w:val="28"/>
          <w:szCs w:val="28"/>
        </w:rPr>
        <w:t xml:space="preserve"> данного мероприятия,  считаем необходимым освоить бюджетные ассигнования, предусмотренные на указанные цели в текущем году, а также предусмотреть средства краевого бюджета на завершение работ по объекту на 2016 год.</w:t>
      </w:r>
    </w:p>
    <w:p w:rsidR="00D656FE" w:rsidRPr="004201DA" w:rsidRDefault="00D656FE" w:rsidP="00D656FE">
      <w:pPr>
        <w:spacing w:after="0" w:line="240" w:lineRule="auto"/>
        <w:ind w:firstLine="709"/>
        <w:jc w:val="both"/>
        <w:rPr>
          <w:rFonts w:ascii="Times New Roman" w:eastAsia="Times New Roman" w:hAnsi="Times New Roman" w:cs="Times New Roman"/>
          <w:b/>
          <w:i/>
          <w:sz w:val="28"/>
          <w:szCs w:val="24"/>
        </w:rPr>
      </w:pPr>
      <w:r w:rsidRPr="004201DA">
        <w:rPr>
          <w:rFonts w:ascii="Times New Roman" w:eastAsia="Times New Roman" w:hAnsi="Times New Roman" w:cs="Times New Roman"/>
          <w:b/>
          <w:i/>
          <w:sz w:val="28"/>
          <w:szCs w:val="24"/>
        </w:rPr>
        <w:t>С уменьшением к 2015 году предусмотрены расходы за счет средств:</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i/>
          <w:sz w:val="28"/>
          <w:szCs w:val="24"/>
        </w:rPr>
        <w:t>федерального бюджета</w:t>
      </w:r>
      <w:r w:rsidRPr="004201DA">
        <w:rPr>
          <w:rFonts w:ascii="Times New Roman" w:eastAsia="Times New Roman" w:hAnsi="Times New Roman" w:cs="Times New Roman"/>
          <w:sz w:val="28"/>
          <w:szCs w:val="24"/>
        </w:rPr>
        <w:t xml:space="preserve"> на:</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lastRenderedPageBreak/>
        <w:t>осуществление переданных органам государственной власти субъектов Российской Федерации в соответствии с частью 1 статьи 15 Федерального закона "Об основах охраны здоровья граждан в Российской Федерации" полномочий Российской Федерации в сфере охраны здоровья – на 0,2 млн рублей, или на 5,7 %, что составляет 4,0 млн рублей (2015 год – 4,2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 – на 18,1 млн рублей, или 8,0 % (2015 год – 226,2 млн рублей, 2016 год – 208,1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4201DA">
        <w:rPr>
          <w:rFonts w:ascii="Times New Roman" w:eastAsia="Times New Roman" w:hAnsi="Times New Roman" w:cs="Times New Roman"/>
          <w:sz w:val="28"/>
          <w:szCs w:val="24"/>
        </w:rPr>
        <w:t>муковисцидозом</w:t>
      </w:r>
      <w:proofErr w:type="spellEnd"/>
      <w:r w:rsidRPr="004201DA">
        <w:rPr>
          <w:rFonts w:ascii="Times New Roman" w:eastAsia="Times New Roman" w:hAnsi="Times New Roman" w:cs="Times New Roman"/>
          <w:sz w:val="28"/>
          <w:szCs w:val="24"/>
        </w:rPr>
        <w:t>, гипофизарным нанизмом, болезнью Гоше, рассеянным склерозом, а также после трансплантации органов и (или) тканей  - на 5,6 млн рублей, или на 50,5 % (2015 год – 11,0 млн рублей, 2016 год – 5,4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реализацию отдельных полномочий в области лекарственного обеспечения – на 37,2 млн рублей, или на 22,8 % (2015 год – 163,4 млн рублей, 2016 год – 126,2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реализацию отдельных мероприятий Государственной программы Российской Федерации "Развитие здравоохранения" – на 104,2 млн рублей, или на 82,6 % (2015 год – 126,1 млн рублей, 2016 год – 21,9 млн рублей);         </w:t>
      </w:r>
    </w:p>
    <w:p w:rsidR="00D656FE" w:rsidRPr="004201DA" w:rsidRDefault="00D656FE" w:rsidP="00D656FE">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i/>
          <w:sz w:val="28"/>
          <w:szCs w:val="28"/>
        </w:rPr>
        <w:t>краевого бюджета на</w:t>
      </w:r>
      <w:r w:rsidRPr="004201DA">
        <w:rPr>
          <w:rFonts w:ascii="Times New Roman" w:hAnsi="Times New Roman" w:cs="Times New Roman"/>
          <w:sz w:val="28"/>
          <w:szCs w:val="28"/>
        </w:rPr>
        <w:t>:</w:t>
      </w:r>
    </w:p>
    <w:p w:rsidR="00D656FE" w:rsidRPr="004201DA" w:rsidRDefault="00D656FE" w:rsidP="00D656FE">
      <w:pPr>
        <w:spacing w:after="0" w:line="240" w:lineRule="auto"/>
        <w:ind w:firstLine="720"/>
        <w:jc w:val="both"/>
        <w:rPr>
          <w:rFonts w:ascii="Times New Roman" w:eastAsia="Times New Roman" w:hAnsi="Times New Roman" w:cs="Times New Roman"/>
          <w:iCs/>
          <w:color w:val="000000"/>
          <w:sz w:val="28"/>
          <w:szCs w:val="28"/>
        </w:rPr>
      </w:pPr>
      <w:r w:rsidRPr="004201DA">
        <w:rPr>
          <w:rFonts w:ascii="Times New Roman" w:eastAsia="Times New Roman" w:hAnsi="Times New Roman" w:cs="Times New Roman"/>
          <w:iCs/>
          <w:color w:val="000000"/>
          <w:sz w:val="28"/>
          <w:szCs w:val="28"/>
        </w:rPr>
        <w:t xml:space="preserve">приобретение санитарного автотранспорта в лизинг </w:t>
      </w:r>
      <w:r w:rsidR="004A5337">
        <w:rPr>
          <w:rFonts w:ascii="Times New Roman" w:eastAsia="Times New Roman" w:hAnsi="Times New Roman" w:cs="Times New Roman"/>
          <w:iCs/>
          <w:color w:val="000000"/>
          <w:sz w:val="28"/>
          <w:szCs w:val="28"/>
        </w:rPr>
        <w:t>–</w:t>
      </w:r>
      <w:r w:rsidRPr="004201DA">
        <w:rPr>
          <w:rFonts w:ascii="Times New Roman" w:eastAsia="Times New Roman" w:hAnsi="Times New Roman" w:cs="Times New Roman"/>
          <w:iCs/>
          <w:color w:val="000000"/>
          <w:sz w:val="28"/>
          <w:szCs w:val="28"/>
        </w:rPr>
        <w:t xml:space="preserve"> на 25,8 млн рублей, или на 49,9 %, что составля</w:t>
      </w:r>
      <w:r w:rsidR="004A5337">
        <w:rPr>
          <w:rFonts w:ascii="Times New Roman" w:eastAsia="Times New Roman" w:hAnsi="Times New Roman" w:cs="Times New Roman"/>
          <w:iCs/>
          <w:color w:val="000000"/>
          <w:sz w:val="28"/>
          <w:szCs w:val="28"/>
        </w:rPr>
        <w:t xml:space="preserve">ет 25,9 млн рублей (в 2015 году – </w:t>
      </w:r>
      <w:r w:rsidRPr="004201DA">
        <w:rPr>
          <w:rFonts w:ascii="Times New Roman" w:eastAsia="Times New Roman" w:hAnsi="Times New Roman" w:cs="Times New Roman"/>
          <w:iCs/>
          <w:color w:val="000000"/>
          <w:sz w:val="28"/>
          <w:szCs w:val="28"/>
        </w:rPr>
        <w:t>51,7 млн рублей). По информации департамента здравоохранения Приморского края бюджетные ассигнования предусмотрены на окончательный лизинговый платеж по договору финансовой аренды, заключенно</w:t>
      </w:r>
      <w:r w:rsidR="004A5337">
        <w:rPr>
          <w:rFonts w:ascii="Times New Roman" w:eastAsia="Times New Roman" w:hAnsi="Times New Roman" w:cs="Times New Roman"/>
          <w:iCs/>
          <w:color w:val="000000"/>
          <w:sz w:val="28"/>
          <w:szCs w:val="28"/>
        </w:rPr>
        <w:t>му</w:t>
      </w:r>
      <w:r w:rsidRPr="004201DA">
        <w:rPr>
          <w:rFonts w:ascii="Times New Roman" w:eastAsia="Times New Roman" w:hAnsi="Times New Roman" w:cs="Times New Roman"/>
          <w:iCs/>
          <w:color w:val="000000"/>
          <w:sz w:val="28"/>
          <w:szCs w:val="28"/>
        </w:rPr>
        <w:t xml:space="preserve"> в 2014 году (приобретено 100 единиц санитарного транспорта по цене 0,75 млн рублей за  1 машину);</w:t>
      </w:r>
    </w:p>
    <w:p w:rsidR="00D656FE" w:rsidRPr="004201DA" w:rsidRDefault="00D656FE" w:rsidP="00D656FE">
      <w:pPr>
        <w:spacing w:after="0" w:line="240" w:lineRule="auto"/>
        <w:ind w:firstLine="720"/>
        <w:jc w:val="both"/>
        <w:rPr>
          <w:rFonts w:ascii="Times New Roman" w:eastAsia="Times New Roman" w:hAnsi="Times New Roman" w:cs="Times New Roman"/>
          <w:iCs/>
          <w:color w:val="000000"/>
          <w:sz w:val="28"/>
          <w:szCs w:val="28"/>
        </w:rPr>
      </w:pPr>
      <w:r w:rsidRPr="004201DA">
        <w:rPr>
          <w:rFonts w:ascii="Times New Roman" w:eastAsia="Times New Roman" w:hAnsi="Times New Roman" w:cs="Times New Roman"/>
          <w:iCs/>
          <w:color w:val="000000"/>
          <w:sz w:val="28"/>
          <w:szCs w:val="28"/>
        </w:rPr>
        <w:t>оплату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 – на 101,2 млн рублей, или на 80,2 % (2015 год – 126,2 млн рублей, 2016 год – 25,0 млн рублей);</w:t>
      </w:r>
    </w:p>
    <w:p w:rsidR="00D656FE" w:rsidRPr="004201DA" w:rsidRDefault="00D656FE" w:rsidP="00D656FE">
      <w:pPr>
        <w:spacing w:after="0" w:line="240" w:lineRule="auto"/>
        <w:ind w:firstLine="720"/>
        <w:jc w:val="both"/>
        <w:rPr>
          <w:rFonts w:ascii="Times New Roman" w:eastAsia="Times New Roman" w:hAnsi="Times New Roman" w:cs="Times New Roman"/>
          <w:iCs/>
          <w:color w:val="000000"/>
          <w:sz w:val="28"/>
          <w:szCs w:val="28"/>
        </w:rPr>
      </w:pPr>
      <w:r w:rsidRPr="004201DA">
        <w:rPr>
          <w:rFonts w:ascii="Times New Roman" w:eastAsia="Times New Roman" w:hAnsi="Times New Roman" w:cs="Times New Roman"/>
          <w:iCs/>
          <w:color w:val="000000"/>
          <w:sz w:val="28"/>
          <w:szCs w:val="28"/>
        </w:rPr>
        <w:t xml:space="preserve">единовременные компенсационные выплаты медицинским работникам в возрасте до 45 лет, прибывшим после окончания высшего образовательного учреждения на работу в сельский населенный пункт </w:t>
      </w:r>
      <w:r w:rsidR="004A5337">
        <w:rPr>
          <w:rFonts w:ascii="Times New Roman" w:eastAsia="Times New Roman" w:hAnsi="Times New Roman" w:cs="Times New Roman"/>
          <w:iCs/>
          <w:color w:val="000000"/>
          <w:sz w:val="28"/>
          <w:szCs w:val="28"/>
        </w:rPr>
        <w:t>–</w:t>
      </w:r>
      <w:r w:rsidRPr="004201DA">
        <w:rPr>
          <w:rFonts w:ascii="Times New Roman" w:eastAsia="Times New Roman" w:hAnsi="Times New Roman" w:cs="Times New Roman"/>
          <w:iCs/>
          <w:color w:val="000000"/>
          <w:sz w:val="28"/>
          <w:szCs w:val="28"/>
        </w:rPr>
        <w:t xml:space="preserve">  на 20,0 млн рублей, или на 80,0 % (2015 год – 25,0 млн рублей, 2016 год – 5,0 млн рублей). Предоставление указанных выплат предусмотрено 10 получателям в размере 0,5 млн рублей каждому;</w:t>
      </w:r>
    </w:p>
    <w:p w:rsidR="00D656FE" w:rsidRPr="004201DA" w:rsidRDefault="00D656FE" w:rsidP="00D656FE">
      <w:pPr>
        <w:spacing w:after="0" w:line="240" w:lineRule="auto"/>
        <w:ind w:firstLine="720"/>
        <w:jc w:val="both"/>
        <w:rPr>
          <w:rFonts w:ascii="Times New Roman" w:eastAsia="Times New Roman" w:hAnsi="Times New Roman" w:cs="Times New Roman"/>
          <w:iCs/>
          <w:color w:val="000000"/>
          <w:sz w:val="28"/>
          <w:szCs w:val="28"/>
        </w:rPr>
      </w:pPr>
      <w:r w:rsidRPr="004201DA">
        <w:rPr>
          <w:rFonts w:ascii="Times New Roman" w:eastAsia="Times New Roman" w:hAnsi="Times New Roman" w:cs="Times New Roman"/>
          <w:iCs/>
          <w:color w:val="000000"/>
          <w:sz w:val="28"/>
          <w:szCs w:val="28"/>
        </w:rPr>
        <w:t xml:space="preserve">страховые взносы по обязательному медицинскому страхованию неработающего населения – на 394,6 млн рублей, или на 3,5 % (2015 год – 11372,4 млн рублей, 2016 год – 10977,7 млн рублей). </w:t>
      </w:r>
    </w:p>
    <w:p w:rsidR="00D656FE" w:rsidRPr="004201DA" w:rsidRDefault="00D656FE" w:rsidP="00D656FE">
      <w:pPr>
        <w:autoSpaceDE w:val="0"/>
        <w:autoSpaceDN w:val="0"/>
        <w:adjustRightInd w:val="0"/>
        <w:spacing w:after="0" w:line="240" w:lineRule="auto"/>
        <w:ind w:firstLine="708"/>
        <w:jc w:val="both"/>
        <w:outlineLvl w:val="0"/>
        <w:rPr>
          <w:rFonts w:ascii="Times New Roman" w:eastAsia="Calibri" w:hAnsi="Times New Roman" w:cs="Times New Roman"/>
          <w:noProof/>
          <w:sz w:val="28"/>
          <w:szCs w:val="28"/>
        </w:rPr>
      </w:pPr>
      <w:r w:rsidRPr="004201DA">
        <w:rPr>
          <w:rFonts w:ascii="Times New Roman" w:eastAsia="Times New Roman" w:hAnsi="Times New Roman" w:cs="Times New Roman"/>
          <w:sz w:val="28"/>
          <w:szCs w:val="28"/>
        </w:rPr>
        <w:lastRenderedPageBreak/>
        <w:t>Следует отметить, что н</w:t>
      </w:r>
      <w:r w:rsidRPr="004201DA">
        <w:rPr>
          <w:rFonts w:ascii="Times New Roman" w:eastAsia="Calibri" w:hAnsi="Times New Roman" w:cs="Times New Roman"/>
          <w:sz w:val="28"/>
          <w:szCs w:val="28"/>
        </w:rPr>
        <w:t>еобходимый годовой объем страховых взносов на неработающее население на 2016 год рассчитывается в соответствии с п. 2 ст. 23 Федерального закона от 29.11.2010 № 326-ФЗ "Об обязательном медицинском страховании в Российской Федерации" и не может быть меньше произведения численности</w:t>
      </w:r>
      <w:r w:rsidRPr="004201DA">
        <w:rPr>
          <w:rFonts w:ascii="Times New Roman" w:eastAsia="Calibri" w:hAnsi="Times New Roman" w:cs="Times New Roman"/>
          <w:b/>
          <w:sz w:val="28"/>
          <w:szCs w:val="28"/>
        </w:rPr>
        <w:t xml:space="preserve"> </w:t>
      </w:r>
      <w:r w:rsidRPr="004201DA">
        <w:rPr>
          <w:rFonts w:ascii="Times New Roman" w:eastAsia="Calibri" w:hAnsi="Times New Roman" w:cs="Times New Roman"/>
          <w:sz w:val="28"/>
          <w:szCs w:val="28"/>
        </w:rPr>
        <w:t>неработающих застрахованных лиц на 1 апреля года, предшествующего очередному году, и тарифа страхового взноса на обязательное медицинское страхование неработающего населения, установленного ст</w:t>
      </w:r>
      <w:r w:rsidR="004A5337">
        <w:rPr>
          <w:rFonts w:ascii="Times New Roman" w:eastAsia="Calibri" w:hAnsi="Times New Roman" w:cs="Times New Roman"/>
          <w:sz w:val="28"/>
          <w:szCs w:val="28"/>
        </w:rPr>
        <w:t xml:space="preserve">атьёй </w:t>
      </w:r>
      <w:r w:rsidRPr="004201DA">
        <w:rPr>
          <w:rFonts w:ascii="Times New Roman" w:eastAsia="Calibri" w:hAnsi="Times New Roman" w:cs="Times New Roman"/>
          <w:sz w:val="28"/>
          <w:szCs w:val="28"/>
        </w:rPr>
        <w:t xml:space="preserve">1 </w:t>
      </w:r>
      <w:r w:rsidRPr="004201DA">
        <w:rPr>
          <w:rFonts w:ascii="Times New Roman" w:eastAsia="Calibri" w:hAnsi="Times New Roman" w:cs="Times New Roman"/>
          <w:noProof/>
          <w:sz w:val="28"/>
          <w:szCs w:val="28"/>
        </w:rPr>
        <w:t xml:space="preserve">Федерального закона от 30.11.2011 № 354-ФЗ "О размере и порядке расчета тарифа страхового взноса на обязательное медицинское страхование неработающего населения (далее – Закон № 354-ФЗ).              </w:t>
      </w:r>
    </w:p>
    <w:p w:rsidR="00D656FE" w:rsidRPr="004201DA" w:rsidRDefault="00D656FE" w:rsidP="00D656FE">
      <w:pPr>
        <w:autoSpaceDE w:val="0"/>
        <w:autoSpaceDN w:val="0"/>
        <w:adjustRightInd w:val="0"/>
        <w:spacing w:after="0" w:line="240" w:lineRule="auto"/>
        <w:ind w:firstLine="708"/>
        <w:jc w:val="both"/>
        <w:outlineLvl w:val="0"/>
        <w:rPr>
          <w:rFonts w:ascii="Times New Roman" w:eastAsia="Calibri" w:hAnsi="Times New Roman" w:cs="Times New Roman"/>
          <w:noProof/>
          <w:sz w:val="28"/>
          <w:szCs w:val="28"/>
        </w:rPr>
      </w:pPr>
      <w:r w:rsidRPr="004201DA">
        <w:rPr>
          <w:rFonts w:ascii="Times New Roman" w:eastAsia="Calibri" w:hAnsi="Times New Roman" w:cs="Times New Roman"/>
          <w:noProof/>
          <w:sz w:val="28"/>
          <w:szCs w:val="28"/>
        </w:rPr>
        <w:t>Размер тарифа страхового взноса на обязательное медицинское страхование неработающего населения на 2016 год составляет 18864,6 рублей.</w:t>
      </w:r>
    </w:p>
    <w:p w:rsidR="00D656FE" w:rsidRPr="004201DA" w:rsidRDefault="00D656FE" w:rsidP="00D656FE">
      <w:pPr>
        <w:spacing w:after="0" w:line="240" w:lineRule="auto"/>
        <w:ind w:firstLine="708"/>
        <w:jc w:val="both"/>
        <w:rPr>
          <w:rFonts w:ascii="Times New Roman" w:eastAsia="Times New Roman" w:hAnsi="Times New Roman" w:cs="Times New Roman"/>
          <w:noProof/>
          <w:sz w:val="28"/>
          <w:szCs w:val="28"/>
          <w:lang w:eastAsia="ru-RU"/>
        </w:rPr>
      </w:pPr>
      <w:r w:rsidRPr="004201DA">
        <w:rPr>
          <w:rFonts w:ascii="Times New Roman" w:eastAsia="Times New Roman" w:hAnsi="Times New Roman" w:cs="Times New Roman"/>
          <w:noProof/>
          <w:sz w:val="28"/>
          <w:szCs w:val="28"/>
          <w:lang w:eastAsia="ru-RU"/>
        </w:rPr>
        <w:t>Кроме того, приложением к Закону № 354-ФЗ коэффициент дифференциации для Приморского края  составил 0,5105; коэффициент к тарифу по статье 3 Закона № 354-ФЗ – 1,0; коэффициент удорожания стоимости медицинских услуг – 1,0.</w:t>
      </w:r>
    </w:p>
    <w:p w:rsidR="00D656FE" w:rsidRPr="004201DA" w:rsidRDefault="00D656FE" w:rsidP="00D656FE">
      <w:pPr>
        <w:autoSpaceDE w:val="0"/>
        <w:autoSpaceDN w:val="0"/>
        <w:adjustRightInd w:val="0"/>
        <w:spacing w:after="0" w:line="240" w:lineRule="auto"/>
        <w:ind w:firstLine="708"/>
        <w:jc w:val="both"/>
        <w:rPr>
          <w:rFonts w:ascii="Times New Roman" w:eastAsia="Calibri" w:hAnsi="Times New Roman" w:cs="Times New Roman"/>
          <w:noProof/>
          <w:sz w:val="28"/>
          <w:szCs w:val="28"/>
        </w:rPr>
      </w:pPr>
      <w:r w:rsidRPr="004201DA">
        <w:rPr>
          <w:rFonts w:ascii="Times New Roman" w:eastAsia="Calibri" w:hAnsi="Times New Roman" w:cs="Times New Roman"/>
          <w:noProof/>
          <w:sz w:val="28"/>
          <w:szCs w:val="28"/>
        </w:rPr>
        <w:t>Исходя из расчета ((18864,6 рубля (тариф) * 0,5105 (коэффициент дифференциации)*1 (</w:t>
      </w:r>
      <w:r w:rsidRPr="004201DA">
        <w:rPr>
          <w:rFonts w:ascii="Times New Roman" w:eastAsia="Times New Roman" w:hAnsi="Times New Roman" w:cs="Times New Roman"/>
          <w:noProof/>
          <w:sz w:val="28"/>
          <w:szCs w:val="28"/>
          <w:lang w:eastAsia="ru-RU"/>
        </w:rPr>
        <w:t>коэффициент к тарифу)</w:t>
      </w:r>
      <w:r w:rsidRPr="004201DA">
        <w:rPr>
          <w:rFonts w:ascii="Times New Roman" w:eastAsia="Calibri" w:hAnsi="Times New Roman" w:cs="Times New Roman"/>
          <w:noProof/>
          <w:sz w:val="28"/>
          <w:szCs w:val="28"/>
        </w:rPr>
        <w:t xml:space="preserve"> *1 (коэффициент удорожания стоимости медицинских услуг) * 1139904 (численность неработающих граждан по состоянию на 01.04.2015)) годовой объем бюджетных ассигнований на обязательное медицинское страхование неработающего населения на 2016 год составляет 10977,7 млн рублей, что соответствует запланированным расходам краевого бюджета на указанные цели. </w:t>
      </w:r>
    </w:p>
    <w:p w:rsidR="00D656FE" w:rsidRPr="004201DA" w:rsidRDefault="00D656FE" w:rsidP="004201DA">
      <w:pPr>
        <w:spacing w:after="0" w:line="240" w:lineRule="auto"/>
        <w:ind w:firstLine="720"/>
        <w:jc w:val="both"/>
        <w:rPr>
          <w:rFonts w:ascii="Times New Roman" w:eastAsia="Times New Roman" w:hAnsi="Times New Roman" w:cs="Times New Roman"/>
          <w:b/>
          <w:i/>
          <w:sz w:val="28"/>
          <w:szCs w:val="28"/>
        </w:rPr>
      </w:pPr>
      <w:r w:rsidRPr="004201DA">
        <w:rPr>
          <w:rFonts w:ascii="Times New Roman" w:eastAsia="Times New Roman" w:hAnsi="Times New Roman" w:cs="Times New Roman"/>
          <w:iCs/>
          <w:color w:val="000000"/>
          <w:sz w:val="28"/>
          <w:szCs w:val="28"/>
        </w:rPr>
        <w:t xml:space="preserve"> </w:t>
      </w:r>
      <w:r w:rsidRPr="004201DA">
        <w:rPr>
          <w:rFonts w:ascii="Times New Roman" w:eastAsia="Times New Roman" w:hAnsi="Times New Roman" w:cs="Times New Roman"/>
          <w:b/>
          <w:i/>
          <w:sz w:val="28"/>
          <w:szCs w:val="28"/>
        </w:rPr>
        <w:t xml:space="preserve">С увеличением к уровню 2015 года запланированы расходы за счет средств: </w:t>
      </w:r>
    </w:p>
    <w:p w:rsidR="00D656FE" w:rsidRPr="004201DA" w:rsidRDefault="00D656FE" w:rsidP="00D656FE">
      <w:pPr>
        <w:spacing w:after="0" w:line="240" w:lineRule="auto"/>
        <w:ind w:firstLine="709"/>
        <w:jc w:val="both"/>
        <w:rPr>
          <w:rFonts w:ascii="Times New Roman" w:eastAsia="Times New Roman" w:hAnsi="Times New Roman" w:cs="Times New Roman"/>
          <w:i/>
          <w:sz w:val="28"/>
          <w:szCs w:val="28"/>
        </w:rPr>
      </w:pPr>
      <w:r w:rsidRPr="004201DA">
        <w:rPr>
          <w:rFonts w:ascii="Times New Roman" w:eastAsia="Times New Roman" w:hAnsi="Times New Roman" w:cs="Times New Roman"/>
          <w:i/>
          <w:sz w:val="28"/>
          <w:szCs w:val="28"/>
        </w:rPr>
        <w:t>федерального бюджета на:</w:t>
      </w:r>
    </w:p>
    <w:p w:rsidR="00D656FE" w:rsidRPr="004201DA" w:rsidRDefault="00D656FE" w:rsidP="00D656FE">
      <w:pPr>
        <w:spacing w:after="0" w:line="240" w:lineRule="auto"/>
        <w:ind w:firstLine="720"/>
        <w:jc w:val="both"/>
        <w:rPr>
          <w:rFonts w:ascii="Times New Roman" w:eastAsia="Times New Roman" w:hAnsi="Times New Roman" w:cs="Times New Roman"/>
          <w:iCs/>
          <w:color w:val="000000"/>
          <w:sz w:val="28"/>
          <w:szCs w:val="28"/>
        </w:rPr>
      </w:pPr>
      <w:r w:rsidRPr="004201DA">
        <w:rPr>
          <w:rFonts w:ascii="Times New Roman" w:eastAsia="Times New Roman" w:hAnsi="Times New Roman" w:cs="Times New Roman"/>
          <w:iCs/>
          <w:color w:val="000000"/>
          <w:sz w:val="28"/>
          <w:szCs w:val="28"/>
        </w:rP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 на 1,4 млн рублей, или на 1,4 %, что составляет 103,6 млн рублей (в 2015 году – 102,2 млн рублей);</w:t>
      </w:r>
    </w:p>
    <w:p w:rsidR="00D656FE" w:rsidRPr="004201DA" w:rsidRDefault="00D656FE" w:rsidP="00D656FE">
      <w:pPr>
        <w:spacing w:after="0" w:line="240" w:lineRule="auto"/>
        <w:ind w:firstLine="720"/>
        <w:jc w:val="both"/>
        <w:rPr>
          <w:rFonts w:ascii="Times New Roman" w:eastAsia="Times New Roman" w:hAnsi="Times New Roman" w:cs="Times New Roman"/>
          <w:iCs/>
          <w:color w:val="000000"/>
          <w:sz w:val="28"/>
          <w:szCs w:val="28"/>
        </w:rPr>
      </w:pPr>
      <w:r w:rsidRPr="004201DA">
        <w:rPr>
          <w:rFonts w:ascii="Times New Roman" w:eastAsia="Times New Roman" w:hAnsi="Times New Roman" w:cs="Times New Roman"/>
          <w:iCs/>
          <w:color w:val="000000"/>
          <w:sz w:val="28"/>
          <w:szCs w:val="28"/>
        </w:rPr>
        <w:t xml:space="preserve">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w:t>
      </w:r>
      <w:r w:rsidR="004A5337">
        <w:rPr>
          <w:rFonts w:ascii="Times New Roman" w:eastAsia="Times New Roman" w:hAnsi="Times New Roman" w:cs="Times New Roman"/>
          <w:iCs/>
          <w:color w:val="000000"/>
          <w:sz w:val="28"/>
          <w:szCs w:val="28"/>
        </w:rPr>
        <w:t>–</w:t>
      </w:r>
      <w:r w:rsidRPr="004201DA">
        <w:rPr>
          <w:rFonts w:ascii="Times New Roman" w:eastAsia="Times New Roman" w:hAnsi="Times New Roman" w:cs="Times New Roman"/>
          <w:iCs/>
          <w:color w:val="000000"/>
          <w:sz w:val="28"/>
          <w:szCs w:val="28"/>
        </w:rPr>
        <w:t xml:space="preserve"> на 4,1 млн рублей, или на 59,4 % (2015 год – 6,9 млн рублей, 2016 год – 11,0 млн рублей);</w:t>
      </w:r>
    </w:p>
    <w:p w:rsidR="00D656FE" w:rsidRPr="004201DA" w:rsidRDefault="00D656FE" w:rsidP="00D656FE">
      <w:pPr>
        <w:spacing w:after="0" w:line="240" w:lineRule="auto"/>
        <w:ind w:firstLine="720"/>
        <w:jc w:val="both"/>
        <w:rPr>
          <w:rFonts w:ascii="Times New Roman" w:eastAsia="Times New Roman" w:hAnsi="Times New Roman" w:cs="Times New Roman"/>
          <w:i/>
          <w:sz w:val="28"/>
          <w:szCs w:val="28"/>
        </w:rPr>
      </w:pPr>
      <w:r w:rsidRPr="004201DA">
        <w:rPr>
          <w:rFonts w:ascii="Times New Roman" w:eastAsia="Times New Roman" w:hAnsi="Times New Roman" w:cs="Times New Roman"/>
          <w:i/>
          <w:sz w:val="28"/>
          <w:szCs w:val="28"/>
        </w:rPr>
        <w:t>краевого бюджета на:</w:t>
      </w:r>
    </w:p>
    <w:p w:rsidR="00D656FE" w:rsidRPr="004201DA" w:rsidRDefault="00D656FE" w:rsidP="00D656FE">
      <w:pPr>
        <w:spacing w:after="0" w:line="240" w:lineRule="auto"/>
        <w:ind w:firstLine="720"/>
        <w:jc w:val="both"/>
        <w:rPr>
          <w:rFonts w:ascii="Times New Roman" w:eastAsia="Times New Roman" w:hAnsi="Times New Roman" w:cs="Times New Roman"/>
          <w:iCs/>
          <w:color w:val="000000"/>
          <w:sz w:val="28"/>
          <w:szCs w:val="28"/>
        </w:rPr>
      </w:pPr>
      <w:r w:rsidRPr="004201DA">
        <w:rPr>
          <w:rFonts w:ascii="Times New Roman" w:eastAsia="Times New Roman" w:hAnsi="Times New Roman" w:cs="Times New Roman"/>
          <w:iCs/>
          <w:color w:val="000000"/>
          <w:sz w:val="28"/>
          <w:szCs w:val="28"/>
        </w:rPr>
        <w:t xml:space="preserve">оплату стоимости проезда в федеральные специализированные медицинские организации для обеспечения специализированной </w:t>
      </w:r>
      <w:r w:rsidRPr="004201DA">
        <w:rPr>
          <w:rFonts w:ascii="Times New Roman" w:eastAsia="Times New Roman" w:hAnsi="Times New Roman" w:cs="Times New Roman"/>
          <w:iCs/>
          <w:color w:val="000000"/>
          <w:sz w:val="28"/>
          <w:szCs w:val="28"/>
        </w:rPr>
        <w:lastRenderedPageBreak/>
        <w:t>медицинской помощью в пределах выделяемых квот – на 3,1 млн рублей, или 39,9 % (2015 год – 7,7 млн рублей, 2016 год – 10,8 млн рублей);</w:t>
      </w:r>
    </w:p>
    <w:p w:rsidR="00D656FE" w:rsidRPr="004201DA" w:rsidRDefault="00D656FE" w:rsidP="00D656FE">
      <w:pPr>
        <w:spacing w:after="0" w:line="240" w:lineRule="auto"/>
        <w:ind w:firstLine="720"/>
        <w:jc w:val="both"/>
        <w:rPr>
          <w:rFonts w:ascii="Times New Roman" w:eastAsia="Times New Roman" w:hAnsi="Times New Roman" w:cs="Times New Roman"/>
          <w:iCs/>
          <w:color w:val="000000"/>
          <w:sz w:val="28"/>
          <w:szCs w:val="28"/>
        </w:rPr>
      </w:pPr>
      <w:r w:rsidRPr="004201DA">
        <w:rPr>
          <w:rFonts w:ascii="Times New Roman" w:eastAsia="Times New Roman" w:hAnsi="Times New Roman" w:cs="Times New Roman"/>
          <w:iCs/>
          <w:color w:val="000000"/>
          <w:sz w:val="28"/>
          <w:szCs w:val="28"/>
        </w:rPr>
        <w:t xml:space="preserve">обеспечение лекарственными препаратами, изделиями медицинского назначения, расходными материалами, а также специализированными продуктами питания для детей – на 82,3 млн рублей, или 31,1 %, что составляет 347,0 млн рублей (в 2015 году – 264,7 млн рублей). Следует отметить, что </w:t>
      </w:r>
      <w:r w:rsidRPr="004201DA">
        <w:rPr>
          <w:rFonts w:ascii="Times New Roman" w:eastAsia="Times New Roman" w:hAnsi="Times New Roman" w:cs="Times New Roman"/>
          <w:sz w:val="28"/>
          <w:szCs w:val="28"/>
          <w:lang w:eastAsia="ru-RU"/>
        </w:rPr>
        <w:t>в период составления заключения законопроектом о внесении изменений в краевой бюджет на 2015 год указанные расходы увеличены</w:t>
      </w:r>
      <w:r w:rsidRPr="004201DA">
        <w:rPr>
          <w:rFonts w:ascii="Times New Roman" w:eastAsia="Times New Roman" w:hAnsi="Times New Roman" w:cs="Times New Roman"/>
          <w:iCs/>
          <w:color w:val="000000"/>
          <w:sz w:val="28"/>
          <w:szCs w:val="28"/>
        </w:rPr>
        <w:t xml:space="preserve"> на  65,4 млн рублей и составляют 330,1 млн рублей;</w:t>
      </w:r>
    </w:p>
    <w:p w:rsidR="00D656FE" w:rsidRPr="004201DA" w:rsidRDefault="00D656FE" w:rsidP="00D656FE">
      <w:pPr>
        <w:spacing w:after="0" w:line="240" w:lineRule="auto"/>
        <w:ind w:firstLine="720"/>
        <w:jc w:val="both"/>
        <w:rPr>
          <w:rFonts w:ascii="Times New Roman" w:eastAsia="Times New Roman" w:hAnsi="Times New Roman" w:cs="Times New Roman"/>
          <w:iCs/>
          <w:color w:val="000000"/>
          <w:sz w:val="28"/>
          <w:szCs w:val="28"/>
        </w:rPr>
      </w:pPr>
      <w:r w:rsidRPr="004201DA">
        <w:rPr>
          <w:rFonts w:ascii="Times New Roman" w:eastAsia="Times New Roman" w:hAnsi="Times New Roman" w:cs="Times New Roman"/>
          <w:iCs/>
          <w:color w:val="000000"/>
          <w:sz w:val="28"/>
          <w:szCs w:val="28"/>
        </w:rPr>
        <w:t>обеспечение полноценным питанием беременных женщин, кормящих матерей, а также детей в возрасте до трех лет по заключению врачей – на 14,7 млн рублей, или на 96,6 % (2015 год – 15,3 млн рублей, 2016 год – 30,0 млн рублей);</w:t>
      </w:r>
    </w:p>
    <w:p w:rsidR="00D656FE" w:rsidRPr="004201DA" w:rsidRDefault="00D656FE" w:rsidP="00D656FE">
      <w:pPr>
        <w:spacing w:after="0" w:line="240" w:lineRule="auto"/>
        <w:ind w:firstLine="720"/>
        <w:jc w:val="both"/>
        <w:rPr>
          <w:rFonts w:ascii="Times New Roman" w:eastAsia="Times New Roman" w:hAnsi="Times New Roman" w:cs="Times New Roman"/>
          <w:iCs/>
          <w:color w:val="000000"/>
          <w:sz w:val="28"/>
          <w:szCs w:val="28"/>
        </w:rPr>
      </w:pPr>
      <w:r w:rsidRPr="004201DA">
        <w:rPr>
          <w:rFonts w:ascii="Times New Roman" w:eastAsia="Times New Roman" w:hAnsi="Times New Roman" w:cs="Times New Roman"/>
          <w:iCs/>
          <w:color w:val="000000"/>
          <w:sz w:val="28"/>
          <w:szCs w:val="28"/>
        </w:rPr>
        <w:t>приобретение краевыми государственными учреждениями здравоохранения специального медицинского оборудования – на 112,5 млн рублей, или в 6,6 раза (2015 год – 20,0 млн рублей, 2016 год - 132,5 млн рублей).</w:t>
      </w:r>
    </w:p>
    <w:p w:rsidR="00D656FE" w:rsidRPr="00796E3E" w:rsidRDefault="00D656FE" w:rsidP="00D656FE">
      <w:pPr>
        <w:spacing w:after="0" w:line="240" w:lineRule="auto"/>
        <w:ind w:firstLine="709"/>
        <w:jc w:val="both"/>
        <w:rPr>
          <w:rFonts w:ascii="Times New Roman" w:eastAsia="Times New Roman" w:hAnsi="Times New Roman" w:cs="Times New Roman"/>
          <w:iCs/>
          <w:color w:val="000000"/>
          <w:sz w:val="28"/>
          <w:szCs w:val="28"/>
        </w:rPr>
      </w:pPr>
      <w:r w:rsidRPr="00796E3E">
        <w:rPr>
          <w:rFonts w:ascii="Times New Roman" w:eastAsia="Times New Roman" w:hAnsi="Times New Roman" w:cs="Times New Roman"/>
          <w:b/>
          <w:i/>
          <w:sz w:val="28"/>
          <w:szCs w:val="24"/>
        </w:rPr>
        <w:t xml:space="preserve">Законопроектом на 2016 год предусмотрены новые расходы на </w:t>
      </w:r>
      <w:r w:rsidRPr="00796E3E">
        <w:rPr>
          <w:rFonts w:ascii="Times New Roman" w:eastAsia="Times New Roman" w:hAnsi="Times New Roman" w:cs="Times New Roman"/>
          <w:iCs/>
          <w:color w:val="000000"/>
          <w:sz w:val="28"/>
          <w:szCs w:val="28"/>
        </w:rPr>
        <w:t xml:space="preserve">строительство амбулатории в с. Светлое </w:t>
      </w:r>
      <w:proofErr w:type="spellStart"/>
      <w:r w:rsidRPr="00796E3E">
        <w:rPr>
          <w:rFonts w:ascii="Times New Roman" w:eastAsia="Times New Roman" w:hAnsi="Times New Roman" w:cs="Times New Roman"/>
          <w:iCs/>
          <w:color w:val="000000"/>
          <w:sz w:val="28"/>
          <w:szCs w:val="28"/>
        </w:rPr>
        <w:t>Тернейского</w:t>
      </w:r>
      <w:proofErr w:type="spellEnd"/>
      <w:r w:rsidRPr="00796E3E">
        <w:rPr>
          <w:rFonts w:ascii="Times New Roman" w:eastAsia="Times New Roman" w:hAnsi="Times New Roman" w:cs="Times New Roman"/>
          <w:iCs/>
          <w:color w:val="000000"/>
          <w:sz w:val="28"/>
          <w:szCs w:val="28"/>
        </w:rPr>
        <w:t xml:space="preserve"> муниципального района – 10,0 млн рублей; </w:t>
      </w:r>
    </w:p>
    <w:p w:rsidR="00D656FE" w:rsidRPr="004201DA" w:rsidRDefault="00D656FE" w:rsidP="00D656FE">
      <w:pPr>
        <w:spacing w:after="0" w:line="240" w:lineRule="auto"/>
        <w:ind w:firstLine="709"/>
        <w:jc w:val="both"/>
        <w:rPr>
          <w:rFonts w:ascii="Times New Roman" w:eastAsia="Times New Roman" w:hAnsi="Times New Roman" w:cs="Times New Roman"/>
          <w:iCs/>
          <w:color w:val="000000"/>
          <w:sz w:val="28"/>
          <w:szCs w:val="28"/>
        </w:rPr>
      </w:pPr>
      <w:r w:rsidRPr="00796E3E">
        <w:rPr>
          <w:rFonts w:ascii="Times New Roman" w:eastAsia="Times New Roman" w:hAnsi="Times New Roman" w:cs="Times New Roman"/>
          <w:iCs/>
          <w:color w:val="000000"/>
          <w:sz w:val="28"/>
          <w:szCs w:val="28"/>
        </w:rPr>
        <w:t xml:space="preserve">обеспечение проведения периодического медицинского осмотра работников Администрации Приморского края и органов исполнительной власти Приморского края – 8,0 млн рублей (1500 работников).  Следует отметить, что указанное мероприятие </w:t>
      </w:r>
      <w:r w:rsidRPr="00796E3E">
        <w:rPr>
          <w:rFonts w:ascii="Times New Roman" w:eastAsia="Calibri" w:hAnsi="Times New Roman" w:cs="Times New Roman"/>
          <w:sz w:val="28"/>
          <w:szCs w:val="28"/>
        </w:rPr>
        <w:t>не предусмотрено утвержденной ГП</w:t>
      </w:r>
      <w:r w:rsidRPr="00796E3E">
        <w:rPr>
          <w:rStyle w:val="af"/>
          <w:rFonts w:ascii="Times New Roman" w:eastAsia="Calibri" w:hAnsi="Times New Roman" w:cs="Times New Roman"/>
          <w:sz w:val="28"/>
          <w:szCs w:val="28"/>
        </w:rPr>
        <w:footnoteReference w:id="7"/>
      </w:r>
      <w:r w:rsidRPr="00796E3E">
        <w:rPr>
          <w:rFonts w:ascii="Times New Roman" w:eastAsia="Calibri" w:hAnsi="Times New Roman" w:cs="Times New Roman"/>
          <w:sz w:val="28"/>
          <w:szCs w:val="28"/>
        </w:rPr>
        <w:t>.</w:t>
      </w:r>
    </w:p>
    <w:p w:rsidR="00367DB5" w:rsidRPr="004201DA" w:rsidRDefault="00367DB5" w:rsidP="006302CC">
      <w:pPr>
        <w:spacing w:after="0" w:line="240" w:lineRule="auto"/>
        <w:ind w:firstLine="720"/>
        <w:jc w:val="both"/>
        <w:rPr>
          <w:rFonts w:ascii="Times New Roman" w:eastAsia="Times New Roman" w:hAnsi="Times New Roman" w:cs="Times New Roman"/>
          <w:b/>
          <w:sz w:val="28"/>
          <w:szCs w:val="28"/>
          <w:lang w:eastAsia="ru-RU"/>
        </w:rPr>
      </w:pPr>
    </w:p>
    <w:p w:rsidR="009153F4" w:rsidRPr="009153F4" w:rsidRDefault="009153F4" w:rsidP="009153F4">
      <w:pPr>
        <w:spacing w:after="0" w:line="240" w:lineRule="auto"/>
        <w:ind w:firstLine="720"/>
        <w:jc w:val="both"/>
        <w:rPr>
          <w:rFonts w:ascii="Times New Roman" w:eastAsia="Times New Roman" w:hAnsi="Times New Roman" w:cs="Times New Roman"/>
          <w:b/>
          <w:sz w:val="28"/>
          <w:szCs w:val="28"/>
          <w:lang w:eastAsia="ru-RU"/>
        </w:rPr>
      </w:pPr>
      <w:r w:rsidRPr="009153F4">
        <w:rPr>
          <w:rFonts w:ascii="Times New Roman" w:eastAsia="Times New Roman" w:hAnsi="Times New Roman" w:cs="Times New Roman"/>
          <w:b/>
          <w:sz w:val="28"/>
          <w:szCs w:val="28"/>
          <w:lang w:eastAsia="ru-RU"/>
        </w:rPr>
        <w:t>5.15.2. Государственная программа "Развитие образования Приморского края" на 2013 – 2017 годы</w:t>
      </w:r>
    </w:p>
    <w:p w:rsidR="009153F4" w:rsidRPr="009153F4" w:rsidRDefault="009153F4" w:rsidP="009153F4">
      <w:pPr>
        <w:spacing w:after="0" w:line="240" w:lineRule="auto"/>
        <w:ind w:firstLine="709"/>
        <w:jc w:val="both"/>
        <w:outlineLvl w:val="4"/>
        <w:rPr>
          <w:rFonts w:ascii="Times New Roman" w:eastAsia="Times New Roman" w:hAnsi="Times New Roman" w:cs="Times New Roman"/>
          <w:sz w:val="28"/>
          <w:szCs w:val="28"/>
          <w:lang w:eastAsia="ru-RU"/>
        </w:rPr>
      </w:pPr>
      <w:r w:rsidRPr="009153F4">
        <w:rPr>
          <w:rFonts w:ascii="Times New Roman" w:eastAsia="Times New Roman" w:hAnsi="Times New Roman" w:cs="Times New Roman"/>
          <w:sz w:val="28"/>
          <w:szCs w:val="28"/>
          <w:lang w:eastAsia="ru-RU"/>
        </w:rPr>
        <w:t>Согласно паспорту ГП ответственным исполнителем является департамент образования и науки Приморского края, соисполнители</w:t>
      </w:r>
      <w:r w:rsidR="00796E3E">
        <w:rPr>
          <w:rFonts w:ascii="Times New Roman" w:eastAsia="Times New Roman" w:hAnsi="Times New Roman" w:cs="Times New Roman"/>
          <w:sz w:val="28"/>
          <w:szCs w:val="28"/>
          <w:lang w:eastAsia="ru-RU"/>
        </w:rPr>
        <w:t xml:space="preserve"> –</w:t>
      </w:r>
      <w:r w:rsidRPr="009153F4">
        <w:rPr>
          <w:rFonts w:ascii="Times New Roman" w:eastAsia="Times New Roman" w:hAnsi="Times New Roman" w:cs="Times New Roman"/>
          <w:sz w:val="28"/>
          <w:szCs w:val="28"/>
          <w:lang w:eastAsia="ru-RU"/>
        </w:rPr>
        <w:t xml:space="preserve"> департамент по делам молодежи Приморского края, департамент внутренней политики Приморского края.</w:t>
      </w:r>
    </w:p>
    <w:p w:rsidR="009153F4" w:rsidRPr="009153F4" w:rsidRDefault="009153F4" w:rsidP="009153F4">
      <w:pPr>
        <w:spacing w:after="0" w:line="240" w:lineRule="auto"/>
        <w:ind w:firstLine="709"/>
        <w:jc w:val="both"/>
        <w:outlineLvl w:val="4"/>
        <w:rPr>
          <w:rFonts w:ascii="Times New Roman" w:eastAsia="Times New Roman" w:hAnsi="Times New Roman" w:cs="Times New Roman"/>
          <w:sz w:val="28"/>
          <w:szCs w:val="28"/>
          <w:lang w:eastAsia="ru-RU"/>
        </w:rPr>
      </w:pPr>
      <w:r w:rsidRPr="009153F4">
        <w:rPr>
          <w:rFonts w:ascii="Times New Roman" w:eastAsia="Times New Roman" w:hAnsi="Times New Roman" w:cs="Times New Roman"/>
          <w:sz w:val="28"/>
          <w:szCs w:val="28"/>
          <w:lang w:eastAsia="ru-RU"/>
        </w:rPr>
        <w:t xml:space="preserve">Законопроектом на 2016 год на реализацию мероприятий предусмотрены бюджетные ассигнования  в общем объеме 17109,8 млн рублей, из них за счет средств краевого бюджета – 17098,5 млн рублей, федерального бюджета – 11,3 млн рублей. </w:t>
      </w:r>
    </w:p>
    <w:p w:rsidR="009153F4" w:rsidRPr="009153F4" w:rsidRDefault="009153F4" w:rsidP="009153F4">
      <w:pPr>
        <w:spacing w:after="0" w:line="240" w:lineRule="auto"/>
        <w:ind w:firstLine="709"/>
        <w:jc w:val="both"/>
        <w:outlineLvl w:val="4"/>
        <w:rPr>
          <w:rFonts w:ascii="Times New Roman" w:eastAsia="Times New Roman" w:hAnsi="Times New Roman" w:cs="Times New Roman"/>
          <w:sz w:val="28"/>
          <w:szCs w:val="28"/>
          <w:lang w:eastAsia="ru-RU"/>
        </w:rPr>
      </w:pPr>
      <w:r w:rsidRPr="009153F4">
        <w:rPr>
          <w:rFonts w:ascii="Times New Roman" w:eastAsia="Times New Roman" w:hAnsi="Times New Roman" w:cs="Times New Roman"/>
          <w:sz w:val="28"/>
          <w:szCs w:val="28"/>
          <w:lang w:eastAsia="ru-RU"/>
        </w:rPr>
        <w:t>Запланированная на 2016 год сумма 17109,8 млн рублей  на 627,6 млн рублей, или 3,5 % меньше, чем в 2015 году (17737,4 млн рублей).</w:t>
      </w:r>
    </w:p>
    <w:p w:rsidR="009153F4" w:rsidRPr="009153F4" w:rsidRDefault="009153F4" w:rsidP="009153F4">
      <w:pPr>
        <w:spacing w:after="0" w:line="240" w:lineRule="auto"/>
        <w:ind w:firstLine="709"/>
        <w:jc w:val="both"/>
        <w:outlineLvl w:val="4"/>
        <w:rPr>
          <w:rFonts w:ascii="Times New Roman" w:eastAsia="Times New Roman" w:hAnsi="Times New Roman" w:cs="Times New Roman"/>
          <w:sz w:val="28"/>
          <w:szCs w:val="28"/>
          <w:lang w:eastAsia="ru-RU"/>
        </w:rPr>
      </w:pPr>
      <w:r w:rsidRPr="009153F4">
        <w:rPr>
          <w:rFonts w:ascii="Times New Roman" w:eastAsia="Times New Roman" w:hAnsi="Times New Roman" w:cs="Times New Roman"/>
          <w:sz w:val="28"/>
          <w:szCs w:val="28"/>
          <w:lang w:eastAsia="ru-RU"/>
        </w:rPr>
        <w:t>Расходы на реализацию мероприятий ГП в законопроекте на 2016 год в разрезе ведомств составляют по: департаменту образования и науки Приморского края (17080,1 млн рублей), департаменту по делам молодежи Приморского края (28,7 млн рублей), департаменту внутренней политики Приморского края (1,0 млн рублей).</w:t>
      </w:r>
    </w:p>
    <w:p w:rsidR="009153F4" w:rsidRPr="009153F4" w:rsidRDefault="009153F4" w:rsidP="009153F4">
      <w:pPr>
        <w:spacing w:after="0" w:line="240" w:lineRule="auto"/>
        <w:ind w:firstLine="709"/>
        <w:jc w:val="both"/>
        <w:outlineLvl w:val="4"/>
        <w:rPr>
          <w:rFonts w:ascii="Times New Roman" w:eastAsia="Times New Roman" w:hAnsi="Times New Roman" w:cs="Times New Roman"/>
          <w:sz w:val="28"/>
          <w:szCs w:val="28"/>
          <w:lang w:eastAsia="ru-RU"/>
        </w:rPr>
      </w:pPr>
      <w:r w:rsidRPr="009153F4">
        <w:rPr>
          <w:rFonts w:ascii="Times New Roman" w:eastAsia="Times New Roman" w:hAnsi="Times New Roman" w:cs="Times New Roman"/>
          <w:sz w:val="28"/>
          <w:szCs w:val="28"/>
          <w:lang w:eastAsia="ru-RU"/>
        </w:rPr>
        <w:lastRenderedPageBreak/>
        <w:t>Структура ГП на 2015 год в разрезе подпрограмм представлена в таблице.</w:t>
      </w:r>
    </w:p>
    <w:p w:rsidR="00796E3E" w:rsidRDefault="00796E3E" w:rsidP="009153F4">
      <w:pPr>
        <w:spacing w:after="0" w:line="240" w:lineRule="auto"/>
        <w:ind w:firstLine="708"/>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602F4F">
        <w:rPr>
          <w:rFonts w:ascii="Times New Roman" w:eastAsia="Times New Roman" w:hAnsi="Times New Roman" w:cs="Times New Roman"/>
          <w:sz w:val="24"/>
          <w:szCs w:val="24"/>
          <w:lang w:eastAsia="ru-RU"/>
        </w:rPr>
        <w:t>37</w:t>
      </w:r>
    </w:p>
    <w:p w:rsidR="009153F4" w:rsidRPr="009153F4" w:rsidRDefault="00796E3E" w:rsidP="009153F4">
      <w:pPr>
        <w:spacing w:after="0" w:line="240" w:lineRule="auto"/>
        <w:ind w:firstLine="708"/>
        <w:jc w:val="right"/>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53F4" w:rsidRPr="009153F4">
        <w:rPr>
          <w:rFonts w:ascii="Times New Roman" w:eastAsia="Times New Roman" w:hAnsi="Times New Roman" w:cs="Times New Roman"/>
          <w:sz w:val="24"/>
          <w:szCs w:val="24"/>
          <w:lang w:eastAsia="ru-RU"/>
        </w:rPr>
        <w:t>млн рублей</w:t>
      </w:r>
      <w:r>
        <w:rPr>
          <w:rFonts w:ascii="Times New Roman" w:eastAsia="Times New Roman" w:hAnsi="Times New Roman" w:cs="Times New Roman"/>
          <w:sz w:val="24"/>
          <w:szCs w:val="24"/>
          <w:lang w:eastAsia="ru-RU"/>
        </w:rPr>
        <w:t>)</w:t>
      </w:r>
    </w:p>
    <w:tbl>
      <w:tblPr>
        <w:tblW w:w="9371" w:type="dxa"/>
        <w:tblInd w:w="93" w:type="dxa"/>
        <w:tblLook w:val="04A0" w:firstRow="1" w:lastRow="0" w:firstColumn="1" w:lastColumn="0" w:noHBand="0" w:noVBand="1"/>
      </w:tblPr>
      <w:tblGrid>
        <w:gridCol w:w="4977"/>
        <w:gridCol w:w="1362"/>
        <w:gridCol w:w="1269"/>
        <w:gridCol w:w="1763"/>
      </w:tblGrid>
      <w:tr w:rsidR="009153F4" w:rsidRPr="009153F4" w:rsidTr="009153F4">
        <w:trPr>
          <w:trHeight w:val="255"/>
        </w:trPr>
        <w:tc>
          <w:tcPr>
            <w:tcW w:w="4977" w:type="dxa"/>
            <w:vMerge w:val="restart"/>
            <w:tcBorders>
              <w:top w:val="single" w:sz="4" w:space="0" w:color="000000"/>
              <w:left w:val="single" w:sz="4" w:space="0" w:color="000000"/>
              <w:bottom w:val="single" w:sz="4" w:space="0" w:color="000000"/>
              <w:right w:val="single" w:sz="4" w:space="0" w:color="auto"/>
            </w:tcBorders>
            <w:vAlign w:val="center"/>
            <w:hideMark/>
          </w:tcPr>
          <w:p w:rsidR="009153F4" w:rsidRPr="009153F4" w:rsidRDefault="009153F4" w:rsidP="00711B07">
            <w:pPr>
              <w:spacing w:after="0" w:line="240" w:lineRule="auto"/>
              <w:jc w:val="center"/>
              <w:rPr>
                <w:rFonts w:ascii="Times New Roman" w:eastAsia="Times New Roman" w:hAnsi="Times New Roman" w:cs="Times New Roman"/>
                <w:sz w:val="20"/>
                <w:szCs w:val="20"/>
                <w:lang w:eastAsia="ru-RU"/>
              </w:rPr>
            </w:pPr>
            <w:r w:rsidRPr="009153F4">
              <w:rPr>
                <w:rFonts w:ascii="Times New Roman" w:eastAsia="Times New Roman" w:hAnsi="Times New Roman" w:cs="Times New Roman"/>
                <w:sz w:val="20"/>
                <w:szCs w:val="20"/>
                <w:lang w:eastAsia="ru-RU"/>
              </w:rPr>
              <w:t>Наименование</w:t>
            </w: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9153F4" w:rsidRPr="009153F4" w:rsidRDefault="009153F4" w:rsidP="00711B07">
            <w:pPr>
              <w:spacing w:after="0" w:line="240" w:lineRule="auto"/>
              <w:jc w:val="center"/>
              <w:rPr>
                <w:rFonts w:ascii="Times New Roman" w:eastAsia="Times New Roman" w:hAnsi="Times New Roman" w:cs="Times New Roman"/>
                <w:sz w:val="20"/>
                <w:szCs w:val="20"/>
                <w:lang w:eastAsia="ru-RU"/>
              </w:rPr>
            </w:pPr>
            <w:r w:rsidRPr="009153F4">
              <w:rPr>
                <w:rFonts w:ascii="Times New Roman" w:eastAsia="Times New Roman" w:hAnsi="Times New Roman" w:cs="Times New Roman"/>
                <w:sz w:val="20"/>
                <w:szCs w:val="20"/>
                <w:lang w:eastAsia="ru-RU"/>
              </w:rPr>
              <w:t>Закон Приморского края от 01.10.2015 № 670-КЗ</w:t>
            </w:r>
          </w:p>
          <w:p w:rsidR="009153F4" w:rsidRPr="009153F4" w:rsidRDefault="009153F4" w:rsidP="00711B07">
            <w:pPr>
              <w:spacing w:after="0" w:line="240" w:lineRule="auto"/>
              <w:jc w:val="center"/>
              <w:rPr>
                <w:rFonts w:ascii="Times New Roman" w:eastAsia="Times New Roman" w:hAnsi="Times New Roman" w:cs="Times New Roman"/>
                <w:sz w:val="20"/>
                <w:szCs w:val="20"/>
                <w:lang w:eastAsia="ru-RU"/>
              </w:rPr>
            </w:pPr>
            <w:r w:rsidRPr="009153F4">
              <w:rPr>
                <w:rFonts w:ascii="Times New Roman" w:eastAsia="Times New Roman" w:hAnsi="Times New Roman" w:cs="Times New Roman"/>
                <w:sz w:val="20"/>
                <w:szCs w:val="20"/>
                <w:lang w:eastAsia="ru-RU"/>
              </w:rPr>
              <w:t>на 2015 год</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9153F4" w:rsidRPr="009153F4" w:rsidRDefault="009153F4" w:rsidP="00711B07">
            <w:pPr>
              <w:spacing w:after="0" w:line="240" w:lineRule="auto"/>
              <w:jc w:val="center"/>
              <w:rPr>
                <w:rFonts w:ascii="Times New Roman" w:eastAsia="Times New Roman" w:hAnsi="Times New Roman" w:cs="Times New Roman"/>
                <w:sz w:val="20"/>
                <w:szCs w:val="20"/>
                <w:lang w:eastAsia="ru-RU"/>
              </w:rPr>
            </w:pPr>
            <w:r w:rsidRPr="009153F4">
              <w:rPr>
                <w:rFonts w:ascii="Times New Roman" w:eastAsia="Times New Roman" w:hAnsi="Times New Roman" w:cs="Times New Roman"/>
                <w:sz w:val="20"/>
                <w:szCs w:val="20"/>
                <w:lang w:eastAsia="ru-RU"/>
              </w:rPr>
              <w:t>Проект на 2016 год</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9153F4" w:rsidRPr="009153F4" w:rsidRDefault="009153F4" w:rsidP="00711B07">
            <w:pPr>
              <w:spacing w:after="0" w:line="240" w:lineRule="auto"/>
              <w:jc w:val="center"/>
              <w:rPr>
                <w:rFonts w:ascii="Times New Roman" w:eastAsia="Times New Roman" w:hAnsi="Times New Roman" w:cs="Times New Roman"/>
                <w:sz w:val="20"/>
                <w:szCs w:val="20"/>
                <w:lang w:eastAsia="ru-RU"/>
              </w:rPr>
            </w:pPr>
            <w:r w:rsidRPr="009153F4">
              <w:rPr>
                <w:rFonts w:ascii="Times New Roman" w:eastAsia="Times New Roman" w:hAnsi="Times New Roman" w:cs="Times New Roman"/>
                <w:sz w:val="20"/>
                <w:szCs w:val="20"/>
                <w:lang w:eastAsia="ru-RU"/>
              </w:rPr>
              <w:t>Отклонения</w:t>
            </w:r>
            <w:r w:rsidRPr="009153F4">
              <w:rPr>
                <w:rFonts w:ascii="Times New Roman" w:eastAsia="Times New Roman" w:hAnsi="Times New Roman" w:cs="Times New Roman"/>
                <w:sz w:val="20"/>
                <w:szCs w:val="20"/>
                <w:lang w:eastAsia="ru-RU"/>
              </w:rPr>
              <w:br/>
              <w:t>(+ увеличение,  – снижение)</w:t>
            </w:r>
          </w:p>
        </w:tc>
      </w:tr>
      <w:tr w:rsidR="009153F4" w:rsidRPr="009153F4" w:rsidTr="009153F4">
        <w:trPr>
          <w:trHeight w:val="25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153F4" w:rsidRPr="009153F4" w:rsidRDefault="009153F4" w:rsidP="00711B0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3F4" w:rsidRPr="009153F4" w:rsidRDefault="009153F4" w:rsidP="00711B0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3F4" w:rsidRPr="009153F4" w:rsidRDefault="009153F4" w:rsidP="00711B0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3F4" w:rsidRPr="009153F4" w:rsidRDefault="009153F4" w:rsidP="00711B07">
            <w:pPr>
              <w:spacing w:after="0" w:line="240" w:lineRule="auto"/>
              <w:rPr>
                <w:rFonts w:ascii="Times New Roman" w:eastAsia="Times New Roman" w:hAnsi="Times New Roman" w:cs="Times New Roman"/>
                <w:sz w:val="20"/>
                <w:szCs w:val="20"/>
                <w:lang w:eastAsia="ru-RU"/>
              </w:rPr>
            </w:pPr>
          </w:p>
        </w:tc>
      </w:tr>
      <w:tr w:rsidR="009153F4" w:rsidRPr="009153F4" w:rsidTr="009153F4">
        <w:trPr>
          <w:trHeight w:val="568"/>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153F4" w:rsidRPr="009153F4" w:rsidRDefault="009153F4" w:rsidP="00711B0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3F4" w:rsidRPr="009153F4" w:rsidRDefault="009153F4" w:rsidP="00711B0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3F4" w:rsidRPr="009153F4" w:rsidRDefault="009153F4" w:rsidP="00711B07">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3F4" w:rsidRPr="009153F4" w:rsidRDefault="009153F4" w:rsidP="00711B07">
            <w:pPr>
              <w:spacing w:after="0" w:line="240" w:lineRule="auto"/>
              <w:rPr>
                <w:rFonts w:ascii="Times New Roman" w:eastAsia="Times New Roman" w:hAnsi="Times New Roman" w:cs="Times New Roman"/>
                <w:sz w:val="20"/>
                <w:szCs w:val="20"/>
                <w:lang w:eastAsia="ru-RU"/>
              </w:rPr>
            </w:pPr>
          </w:p>
        </w:tc>
      </w:tr>
      <w:tr w:rsidR="009153F4" w:rsidRPr="009153F4" w:rsidTr="009153F4">
        <w:trPr>
          <w:trHeight w:val="510"/>
        </w:trPr>
        <w:tc>
          <w:tcPr>
            <w:tcW w:w="4977" w:type="dxa"/>
            <w:tcBorders>
              <w:top w:val="nil"/>
              <w:left w:val="single" w:sz="4" w:space="0" w:color="000000"/>
              <w:bottom w:val="single" w:sz="4" w:space="0" w:color="000000"/>
              <w:right w:val="single" w:sz="4" w:space="0" w:color="auto"/>
            </w:tcBorders>
            <w:hideMark/>
          </w:tcPr>
          <w:p w:rsidR="009153F4" w:rsidRPr="009153F4" w:rsidRDefault="009153F4" w:rsidP="00711B07">
            <w:pPr>
              <w:spacing w:after="0" w:line="240" w:lineRule="auto"/>
              <w:rPr>
                <w:rFonts w:ascii="Times New Roman" w:eastAsia="Times New Roman" w:hAnsi="Times New Roman" w:cs="Times New Roman"/>
                <w:b/>
                <w:bCs/>
                <w:sz w:val="20"/>
                <w:szCs w:val="20"/>
                <w:lang w:eastAsia="ru-RU"/>
              </w:rPr>
            </w:pPr>
            <w:r w:rsidRPr="009153F4">
              <w:rPr>
                <w:rFonts w:ascii="Times New Roman" w:eastAsia="Times New Roman" w:hAnsi="Times New Roman" w:cs="Times New Roman"/>
                <w:b/>
                <w:bCs/>
                <w:sz w:val="20"/>
                <w:szCs w:val="20"/>
                <w:lang w:eastAsia="ru-RU"/>
              </w:rPr>
              <w:t>ГП "Развитие  образования Приморского края" на 2013-2017 годы</w:t>
            </w:r>
          </w:p>
        </w:tc>
        <w:tc>
          <w:tcPr>
            <w:tcW w:w="1362" w:type="dxa"/>
            <w:tcBorders>
              <w:top w:val="single" w:sz="4" w:space="0" w:color="auto"/>
              <w:left w:val="single" w:sz="4" w:space="0" w:color="auto"/>
              <w:bottom w:val="single" w:sz="4" w:space="0" w:color="auto"/>
              <w:right w:val="single" w:sz="4" w:space="0" w:color="auto"/>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
                <w:bCs/>
                <w:sz w:val="20"/>
                <w:szCs w:val="20"/>
                <w:lang w:eastAsia="ru-RU"/>
              </w:rPr>
            </w:pPr>
            <w:r w:rsidRPr="009153F4">
              <w:rPr>
                <w:rFonts w:ascii="Times New Roman" w:eastAsia="Times New Roman" w:hAnsi="Times New Roman" w:cs="Times New Roman"/>
                <w:b/>
                <w:bCs/>
                <w:sz w:val="20"/>
                <w:szCs w:val="20"/>
                <w:lang w:eastAsia="ru-RU"/>
              </w:rPr>
              <w:t>17737,4</w:t>
            </w:r>
          </w:p>
        </w:tc>
        <w:tc>
          <w:tcPr>
            <w:tcW w:w="1269" w:type="dxa"/>
            <w:tcBorders>
              <w:top w:val="single" w:sz="4" w:space="0" w:color="auto"/>
              <w:left w:val="single" w:sz="4" w:space="0" w:color="auto"/>
              <w:bottom w:val="single" w:sz="4" w:space="0" w:color="auto"/>
              <w:right w:val="single" w:sz="4" w:space="0" w:color="auto"/>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
                <w:bCs/>
                <w:sz w:val="20"/>
                <w:szCs w:val="20"/>
                <w:lang w:eastAsia="ru-RU"/>
              </w:rPr>
            </w:pPr>
            <w:r w:rsidRPr="009153F4">
              <w:rPr>
                <w:rFonts w:ascii="Times New Roman" w:eastAsia="Times New Roman" w:hAnsi="Times New Roman" w:cs="Times New Roman"/>
                <w:b/>
                <w:bCs/>
                <w:sz w:val="20"/>
                <w:szCs w:val="20"/>
                <w:lang w:eastAsia="ru-RU"/>
              </w:rPr>
              <w:t>17109,8</w:t>
            </w:r>
          </w:p>
        </w:tc>
        <w:tc>
          <w:tcPr>
            <w:tcW w:w="1763" w:type="dxa"/>
            <w:tcBorders>
              <w:top w:val="single" w:sz="4" w:space="0" w:color="auto"/>
              <w:left w:val="single" w:sz="4" w:space="0" w:color="auto"/>
              <w:bottom w:val="single" w:sz="4" w:space="0" w:color="auto"/>
              <w:right w:val="single" w:sz="4" w:space="0" w:color="auto"/>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
                <w:bCs/>
                <w:sz w:val="20"/>
                <w:szCs w:val="20"/>
                <w:lang w:eastAsia="ru-RU"/>
              </w:rPr>
            </w:pPr>
            <w:r w:rsidRPr="009153F4">
              <w:rPr>
                <w:rFonts w:ascii="Times New Roman" w:eastAsia="Times New Roman" w:hAnsi="Times New Roman" w:cs="Times New Roman"/>
                <w:b/>
                <w:bCs/>
                <w:sz w:val="20"/>
                <w:szCs w:val="20"/>
                <w:lang w:eastAsia="ru-RU"/>
              </w:rPr>
              <w:t>-627,6</w:t>
            </w:r>
          </w:p>
        </w:tc>
      </w:tr>
      <w:tr w:rsidR="009153F4" w:rsidRPr="009153F4" w:rsidTr="00711B07">
        <w:trPr>
          <w:trHeight w:val="227"/>
        </w:trPr>
        <w:tc>
          <w:tcPr>
            <w:tcW w:w="4977" w:type="dxa"/>
            <w:tcBorders>
              <w:top w:val="nil"/>
              <w:left w:val="single" w:sz="4" w:space="0" w:color="000000"/>
              <w:bottom w:val="single" w:sz="4" w:space="0" w:color="000000"/>
              <w:right w:val="single" w:sz="4" w:space="0" w:color="auto"/>
            </w:tcBorders>
            <w:hideMark/>
          </w:tcPr>
          <w:p w:rsidR="009153F4" w:rsidRPr="009153F4" w:rsidRDefault="009153F4" w:rsidP="00711B07">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Подпрограмма "Развитие системы дошкольного образования"</w:t>
            </w:r>
          </w:p>
        </w:tc>
        <w:tc>
          <w:tcPr>
            <w:tcW w:w="1362" w:type="dxa"/>
            <w:tcBorders>
              <w:top w:val="single" w:sz="4" w:space="0" w:color="auto"/>
              <w:left w:val="single" w:sz="4" w:space="0" w:color="auto"/>
              <w:bottom w:val="single" w:sz="4" w:space="0" w:color="auto"/>
              <w:right w:val="single" w:sz="4" w:space="0" w:color="auto"/>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4739,6</w:t>
            </w:r>
          </w:p>
        </w:tc>
        <w:tc>
          <w:tcPr>
            <w:tcW w:w="1269" w:type="dxa"/>
            <w:tcBorders>
              <w:top w:val="single" w:sz="4" w:space="0" w:color="auto"/>
              <w:left w:val="single" w:sz="4" w:space="0" w:color="auto"/>
              <w:bottom w:val="single" w:sz="4" w:space="0" w:color="auto"/>
              <w:right w:val="single" w:sz="4" w:space="0" w:color="auto"/>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4496,5</w:t>
            </w:r>
          </w:p>
        </w:tc>
        <w:tc>
          <w:tcPr>
            <w:tcW w:w="1763" w:type="dxa"/>
            <w:tcBorders>
              <w:top w:val="single" w:sz="4" w:space="0" w:color="auto"/>
              <w:left w:val="single" w:sz="4" w:space="0" w:color="auto"/>
              <w:bottom w:val="single" w:sz="4" w:space="0" w:color="auto"/>
              <w:right w:val="single" w:sz="4" w:space="0" w:color="auto"/>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-243,1</w:t>
            </w:r>
          </w:p>
        </w:tc>
      </w:tr>
      <w:tr w:rsidR="009153F4" w:rsidRPr="009153F4" w:rsidTr="00711B07">
        <w:trPr>
          <w:trHeight w:val="335"/>
        </w:trPr>
        <w:tc>
          <w:tcPr>
            <w:tcW w:w="4977" w:type="dxa"/>
            <w:tcBorders>
              <w:top w:val="nil"/>
              <w:left w:val="single" w:sz="4" w:space="0" w:color="000000"/>
              <w:bottom w:val="single" w:sz="4" w:space="0" w:color="000000"/>
              <w:right w:val="single" w:sz="4" w:space="0" w:color="000000"/>
            </w:tcBorders>
            <w:hideMark/>
          </w:tcPr>
          <w:p w:rsidR="009153F4" w:rsidRPr="009153F4" w:rsidRDefault="009153F4" w:rsidP="00711B07">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Подпрограмма "Развитие системы общего образования"</w:t>
            </w:r>
          </w:p>
        </w:tc>
        <w:tc>
          <w:tcPr>
            <w:tcW w:w="1362" w:type="dxa"/>
            <w:tcBorders>
              <w:top w:val="single" w:sz="4" w:space="0" w:color="auto"/>
              <w:left w:val="nil"/>
              <w:bottom w:val="single" w:sz="4" w:space="0" w:color="000000"/>
              <w:right w:val="single" w:sz="4" w:space="0" w:color="000000"/>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10929,8</w:t>
            </w:r>
          </w:p>
        </w:tc>
        <w:tc>
          <w:tcPr>
            <w:tcW w:w="1269" w:type="dxa"/>
            <w:tcBorders>
              <w:top w:val="single" w:sz="4" w:space="0" w:color="auto"/>
              <w:left w:val="nil"/>
              <w:bottom w:val="single" w:sz="4" w:space="0" w:color="000000"/>
              <w:right w:val="single" w:sz="4" w:space="0" w:color="000000"/>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10616,5</w:t>
            </w:r>
          </w:p>
        </w:tc>
        <w:tc>
          <w:tcPr>
            <w:tcW w:w="1763" w:type="dxa"/>
            <w:tcBorders>
              <w:top w:val="single" w:sz="4" w:space="0" w:color="auto"/>
              <w:left w:val="nil"/>
              <w:bottom w:val="single" w:sz="4" w:space="0" w:color="000000"/>
              <w:right w:val="single" w:sz="4" w:space="0" w:color="000000"/>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-313,3</w:t>
            </w:r>
          </w:p>
        </w:tc>
      </w:tr>
      <w:tr w:rsidR="009153F4" w:rsidRPr="009153F4" w:rsidTr="00711B07">
        <w:trPr>
          <w:trHeight w:val="598"/>
        </w:trPr>
        <w:tc>
          <w:tcPr>
            <w:tcW w:w="4977" w:type="dxa"/>
            <w:tcBorders>
              <w:top w:val="nil"/>
              <w:left w:val="single" w:sz="4" w:space="0" w:color="000000"/>
              <w:bottom w:val="single" w:sz="4" w:space="0" w:color="000000"/>
              <w:right w:val="single" w:sz="4" w:space="0" w:color="000000"/>
            </w:tcBorders>
            <w:hideMark/>
          </w:tcPr>
          <w:p w:rsidR="009153F4" w:rsidRPr="009153F4" w:rsidRDefault="009153F4" w:rsidP="00711B07">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1362" w:type="dxa"/>
            <w:tcBorders>
              <w:top w:val="nil"/>
              <w:left w:val="nil"/>
              <w:bottom w:val="single" w:sz="4" w:space="0" w:color="000000"/>
              <w:right w:val="single" w:sz="4" w:space="0" w:color="000000"/>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388,6</w:t>
            </w:r>
          </w:p>
        </w:tc>
        <w:tc>
          <w:tcPr>
            <w:tcW w:w="1269" w:type="dxa"/>
            <w:tcBorders>
              <w:top w:val="nil"/>
              <w:left w:val="nil"/>
              <w:bottom w:val="single" w:sz="4" w:space="0" w:color="000000"/>
              <w:right w:val="single" w:sz="4" w:space="0" w:color="000000"/>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342,8</w:t>
            </w:r>
          </w:p>
        </w:tc>
        <w:tc>
          <w:tcPr>
            <w:tcW w:w="1763" w:type="dxa"/>
            <w:tcBorders>
              <w:top w:val="nil"/>
              <w:left w:val="nil"/>
              <w:bottom w:val="single" w:sz="4" w:space="0" w:color="000000"/>
              <w:right w:val="single" w:sz="4" w:space="0" w:color="000000"/>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-45,8</w:t>
            </w:r>
          </w:p>
        </w:tc>
      </w:tr>
      <w:tr w:rsidR="009153F4" w:rsidRPr="009153F4" w:rsidTr="009153F4">
        <w:trPr>
          <w:trHeight w:val="510"/>
        </w:trPr>
        <w:tc>
          <w:tcPr>
            <w:tcW w:w="4977" w:type="dxa"/>
            <w:tcBorders>
              <w:top w:val="nil"/>
              <w:left w:val="single" w:sz="4" w:space="0" w:color="000000"/>
              <w:bottom w:val="single" w:sz="4" w:space="0" w:color="auto"/>
              <w:right w:val="single" w:sz="4" w:space="0" w:color="000000"/>
            </w:tcBorders>
            <w:hideMark/>
          </w:tcPr>
          <w:p w:rsidR="009153F4" w:rsidRPr="009153F4" w:rsidRDefault="009153F4" w:rsidP="00711B07">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Подпрограмма "Развитие профессионального образования Приморского края"</w:t>
            </w:r>
          </w:p>
        </w:tc>
        <w:tc>
          <w:tcPr>
            <w:tcW w:w="1362" w:type="dxa"/>
            <w:tcBorders>
              <w:top w:val="nil"/>
              <w:left w:val="nil"/>
              <w:bottom w:val="single" w:sz="4" w:space="0" w:color="auto"/>
              <w:right w:val="single" w:sz="4" w:space="0" w:color="000000"/>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1522,5</w:t>
            </w:r>
          </w:p>
        </w:tc>
        <w:tc>
          <w:tcPr>
            <w:tcW w:w="1269" w:type="dxa"/>
            <w:tcBorders>
              <w:top w:val="nil"/>
              <w:left w:val="nil"/>
              <w:bottom w:val="single" w:sz="4" w:space="0" w:color="auto"/>
              <w:right w:val="single" w:sz="4" w:space="0" w:color="000000"/>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1497,8</w:t>
            </w:r>
          </w:p>
        </w:tc>
        <w:tc>
          <w:tcPr>
            <w:tcW w:w="1763" w:type="dxa"/>
            <w:tcBorders>
              <w:top w:val="nil"/>
              <w:left w:val="nil"/>
              <w:bottom w:val="single" w:sz="4" w:space="0" w:color="auto"/>
              <w:right w:val="single" w:sz="4" w:space="0" w:color="000000"/>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-24,7</w:t>
            </w:r>
          </w:p>
        </w:tc>
      </w:tr>
      <w:tr w:rsidR="009153F4" w:rsidRPr="009153F4" w:rsidTr="009153F4">
        <w:trPr>
          <w:trHeight w:val="273"/>
        </w:trPr>
        <w:tc>
          <w:tcPr>
            <w:tcW w:w="4977" w:type="dxa"/>
            <w:tcBorders>
              <w:top w:val="single" w:sz="4" w:space="0" w:color="auto"/>
              <w:left w:val="single" w:sz="4" w:space="0" w:color="auto"/>
              <w:bottom w:val="single" w:sz="4" w:space="0" w:color="auto"/>
              <w:right w:val="single" w:sz="4" w:space="0" w:color="auto"/>
            </w:tcBorders>
            <w:hideMark/>
          </w:tcPr>
          <w:p w:rsidR="009153F4" w:rsidRPr="009153F4" w:rsidRDefault="009153F4" w:rsidP="00711B07">
            <w:pPr>
              <w:spacing w:after="0" w:line="240" w:lineRule="auto"/>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Мероприятия ГП "Развитие образования Приморского края" на 2013-2017 годы ( в 2016 году Подпрограмма "Реализация отдельных полномочий органа исполнительной власти в сфере образования")</w:t>
            </w:r>
          </w:p>
        </w:tc>
        <w:tc>
          <w:tcPr>
            <w:tcW w:w="1362" w:type="dxa"/>
            <w:tcBorders>
              <w:top w:val="single" w:sz="4" w:space="0" w:color="auto"/>
              <w:left w:val="single" w:sz="4" w:space="0" w:color="auto"/>
              <w:bottom w:val="single" w:sz="4" w:space="0" w:color="auto"/>
              <w:right w:val="single" w:sz="4" w:space="0" w:color="auto"/>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156,9</w:t>
            </w:r>
          </w:p>
        </w:tc>
        <w:tc>
          <w:tcPr>
            <w:tcW w:w="1269" w:type="dxa"/>
            <w:tcBorders>
              <w:top w:val="single" w:sz="4" w:space="0" w:color="auto"/>
              <w:left w:val="single" w:sz="4" w:space="0" w:color="auto"/>
              <w:bottom w:val="single" w:sz="4" w:space="0" w:color="auto"/>
              <w:right w:val="single" w:sz="4" w:space="0" w:color="auto"/>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156,2</w:t>
            </w:r>
          </w:p>
        </w:tc>
        <w:tc>
          <w:tcPr>
            <w:tcW w:w="1763" w:type="dxa"/>
            <w:tcBorders>
              <w:top w:val="single" w:sz="4" w:space="0" w:color="auto"/>
              <w:left w:val="single" w:sz="4" w:space="0" w:color="auto"/>
              <w:bottom w:val="single" w:sz="4" w:space="0" w:color="auto"/>
              <w:right w:val="single" w:sz="4" w:space="0" w:color="auto"/>
            </w:tcBorders>
            <w:vAlign w:val="bottom"/>
            <w:hideMark/>
          </w:tcPr>
          <w:p w:rsidR="009153F4" w:rsidRPr="009153F4" w:rsidRDefault="009153F4" w:rsidP="00711B07">
            <w:pPr>
              <w:spacing w:after="0" w:line="240" w:lineRule="auto"/>
              <w:jc w:val="right"/>
              <w:rPr>
                <w:rFonts w:ascii="Times New Roman" w:eastAsia="Times New Roman" w:hAnsi="Times New Roman" w:cs="Times New Roman"/>
                <w:bCs/>
                <w:sz w:val="20"/>
                <w:szCs w:val="20"/>
                <w:lang w:eastAsia="ru-RU"/>
              </w:rPr>
            </w:pPr>
            <w:r w:rsidRPr="009153F4">
              <w:rPr>
                <w:rFonts w:ascii="Times New Roman" w:eastAsia="Times New Roman" w:hAnsi="Times New Roman" w:cs="Times New Roman"/>
                <w:bCs/>
                <w:sz w:val="20"/>
                <w:szCs w:val="20"/>
                <w:lang w:eastAsia="ru-RU"/>
              </w:rPr>
              <w:t>-0,7</w:t>
            </w:r>
          </w:p>
        </w:tc>
      </w:tr>
    </w:tbl>
    <w:p w:rsidR="009153F4" w:rsidRPr="009153F4" w:rsidRDefault="009153F4" w:rsidP="009153F4">
      <w:pPr>
        <w:spacing w:after="0" w:line="240" w:lineRule="auto"/>
        <w:ind w:firstLine="708"/>
        <w:jc w:val="both"/>
        <w:outlineLvl w:val="4"/>
        <w:rPr>
          <w:rFonts w:ascii="Times New Roman" w:eastAsia="Times New Roman" w:hAnsi="Times New Roman" w:cs="Times New Roman"/>
          <w:sz w:val="28"/>
          <w:szCs w:val="28"/>
          <w:lang w:eastAsia="ru-RU"/>
        </w:rPr>
      </w:pP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b/>
          <w:i/>
          <w:color w:val="000000" w:themeColor="text1"/>
          <w:sz w:val="28"/>
          <w:szCs w:val="28"/>
        </w:rPr>
        <w:t>Увеличение объемов бюджетных назначений по ГП на 2016 год</w:t>
      </w:r>
      <w:r w:rsidRPr="009153F4">
        <w:rPr>
          <w:rFonts w:ascii="Times New Roman" w:hAnsi="Times New Roman" w:cs="Times New Roman"/>
          <w:color w:val="000000" w:themeColor="text1"/>
          <w:sz w:val="28"/>
          <w:szCs w:val="28"/>
        </w:rPr>
        <w:t xml:space="preserve"> запланировано по следующим мероприятиям на:</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 xml:space="preserve">25,0 млн рублей – на приобретение школьных автобусов для муниципальных общеобразовательных организаций (в 2015 году – 0,0 млн рублей, в 2016 году – 25,0 млн рублей). Сумма складывается из потребности в приобретении новых автобусов (11 штук) и средней стоимости одного автобуса </w:t>
      </w:r>
      <w:r w:rsidR="00602F4F">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2272,7 тыс. рублей;</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sz w:val="28"/>
          <w:szCs w:val="28"/>
        </w:rPr>
        <w:t xml:space="preserve">18,6 млн рублей, или в 6,2 раза  </w:t>
      </w:r>
      <w:r w:rsidR="00602F4F">
        <w:rPr>
          <w:rFonts w:ascii="Times New Roman" w:hAnsi="Times New Roman" w:cs="Times New Roman"/>
          <w:sz w:val="28"/>
          <w:szCs w:val="28"/>
        </w:rPr>
        <w:t>–</w:t>
      </w:r>
      <w:r w:rsidRPr="009153F4">
        <w:rPr>
          <w:rFonts w:ascii="Times New Roman" w:hAnsi="Times New Roman" w:cs="Times New Roman"/>
          <w:sz w:val="28"/>
          <w:szCs w:val="28"/>
        </w:rPr>
        <w:t xml:space="preserve"> на проведение мероприятий для детей и молодежи (в 2015 году – 3,6 млн рублей, в 2016 году – 22,2 млн рублей), в том числе по департаменту по делам молодежи Приморского края бюджетные назначения  увеличены в 49,7 раз (в 2015 году – 0,4 млн рублей, в 2016 году – 20,0 млн рублей)</w:t>
      </w:r>
      <w:r w:rsidRPr="009153F4">
        <w:rPr>
          <w:rStyle w:val="af"/>
          <w:rFonts w:ascii="Times New Roman" w:hAnsi="Times New Roman" w:cs="Times New Roman"/>
          <w:sz w:val="28"/>
          <w:szCs w:val="28"/>
        </w:rPr>
        <w:footnoteReference w:id="8"/>
      </w:r>
      <w:r w:rsidRPr="009153F4">
        <w:rPr>
          <w:rFonts w:ascii="Times New Roman" w:hAnsi="Times New Roman" w:cs="Times New Roman"/>
          <w:sz w:val="28"/>
          <w:szCs w:val="28"/>
        </w:rPr>
        <w:t>, по департаменту образования и науки Приморского края бюджетные ассигнования уменьшены на 0,9 млн рублей, или на 29,8 % (в 2015 году – 3,2 млн рублей, в 2016 году – 2,3 млн рублей);</w:t>
      </w:r>
    </w:p>
    <w:p w:rsidR="009153F4" w:rsidRPr="009153F4" w:rsidRDefault="00602F4F" w:rsidP="009153F4">
      <w:pPr>
        <w:spacing w:after="0" w:line="240" w:lineRule="auto"/>
        <w:ind w:firstLine="709"/>
        <w:jc w:val="both"/>
        <w:outlineLvl w:val="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11,8 млн рублей, или на 4,3 % –</w:t>
      </w:r>
      <w:r w:rsidR="009153F4" w:rsidRPr="009153F4">
        <w:rPr>
          <w:rFonts w:ascii="Times New Roman" w:hAnsi="Times New Roman" w:cs="Times New Roman"/>
          <w:color w:val="000000" w:themeColor="text1"/>
          <w:sz w:val="28"/>
          <w:szCs w:val="28"/>
        </w:rPr>
        <w:t xml:space="preserve"> субвенции на обеспечение обучающихся в младших классах (1-4 включительно) бесплатным питанием (в 2015 году – 270,5 млн рублей, в 2016 году – 282,3 млн рублей). </w:t>
      </w:r>
      <w:r w:rsidR="009153F4" w:rsidRPr="009153F4">
        <w:rPr>
          <w:rFonts w:ascii="Times New Roman" w:eastAsia="Times New Roman" w:hAnsi="Times New Roman" w:cs="Times New Roman"/>
          <w:color w:val="000000" w:themeColor="text1"/>
          <w:sz w:val="28"/>
          <w:szCs w:val="28"/>
          <w:lang w:eastAsia="ru-RU"/>
        </w:rPr>
        <w:t xml:space="preserve">Размер расходов на питание установлен постановлением Губернатора Приморского края на одного обучающегося  в размере </w:t>
      </w:r>
      <w:r w:rsidR="009153F4" w:rsidRPr="009153F4">
        <w:rPr>
          <w:rFonts w:ascii="Times New Roman" w:hAnsi="Times New Roman" w:cs="Times New Roman"/>
          <w:color w:val="000000" w:themeColor="text1"/>
          <w:sz w:val="28"/>
          <w:szCs w:val="28"/>
        </w:rPr>
        <w:t>21,2 рублей, при этом, указанная сумма не меняется с 2012 года</w:t>
      </w:r>
      <w:r w:rsidR="009153F4" w:rsidRPr="009153F4">
        <w:rPr>
          <w:rFonts w:ascii="Times New Roman" w:eastAsia="Times New Roman" w:hAnsi="Times New Roman" w:cs="Times New Roman"/>
          <w:color w:val="000000" w:themeColor="text1"/>
          <w:sz w:val="28"/>
          <w:szCs w:val="28"/>
          <w:lang w:eastAsia="ru-RU"/>
        </w:rPr>
        <w:t>.</w:t>
      </w:r>
      <w:r w:rsidR="009153F4" w:rsidRPr="009153F4">
        <w:rPr>
          <w:rFonts w:ascii="Times New Roman" w:hAnsi="Times New Roman" w:cs="Times New Roman"/>
          <w:color w:val="000000" w:themeColor="text1"/>
          <w:sz w:val="28"/>
          <w:szCs w:val="28"/>
        </w:rPr>
        <w:t xml:space="preserve"> По расчетам, предоставленным департаментом образования и науки Приморского края,  в 2016 году показатель годового количества дето</w:t>
      </w:r>
      <w:r>
        <w:rPr>
          <w:rFonts w:ascii="Times New Roman" w:hAnsi="Times New Roman" w:cs="Times New Roman"/>
          <w:color w:val="000000" w:themeColor="text1"/>
          <w:sz w:val="28"/>
          <w:szCs w:val="28"/>
        </w:rPr>
        <w:t>-</w:t>
      </w:r>
      <w:r w:rsidR="009153F4" w:rsidRPr="009153F4">
        <w:rPr>
          <w:rFonts w:ascii="Times New Roman" w:hAnsi="Times New Roman" w:cs="Times New Roman"/>
          <w:color w:val="000000" w:themeColor="text1"/>
          <w:sz w:val="28"/>
          <w:szCs w:val="28"/>
        </w:rPr>
        <w:t xml:space="preserve">дней  </w:t>
      </w:r>
      <w:r>
        <w:rPr>
          <w:rFonts w:ascii="Times New Roman" w:hAnsi="Times New Roman" w:cs="Times New Roman"/>
          <w:color w:val="000000" w:themeColor="text1"/>
          <w:sz w:val="28"/>
          <w:szCs w:val="28"/>
        </w:rPr>
        <w:t>–</w:t>
      </w:r>
      <w:r w:rsidR="009153F4" w:rsidRPr="009153F4">
        <w:rPr>
          <w:rFonts w:ascii="Times New Roman" w:hAnsi="Times New Roman" w:cs="Times New Roman"/>
          <w:color w:val="000000" w:themeColor="text1"/>
          <w:sz w:val="28"/>
          <w:szCs w:val="28"/>
        </w:rPr>
        <w:t xml:space="preserve"> 13317,7  тыс. рублей, в 2015 году – 12759,4 тыс. рублей;</w:t>
      </w:r>
    </w:p>
    <w:p w:rsidR="009153F4" w:rsidRPr="009153F4" w:rsidRDefault="009153F4" w:rsidP="009153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153F4">
        <w:rPr>
          <w:rFonts w:ascii="Times New Roman" w:hAnsi="Times New Roman" w:cs="Times New Roman"/>
          <w:color w:val="000000" w:themeColor="text1"/>
          <w:sz w:val="28"/>
          <w:szCs w:val="28"/>
        </w:rPr>
        <w:t>2,8 млн рублей, или в 6,</w:t>
      </w:r>
      <w:r w:rsidR="00262FE6">
        <w:rPr>
          <w:rFonts w:ascii="Times New Roman" w:hAnsi="Times New Roman" w:cs="Times New Roman"/>
          <w:color w:val="000000" w:themeColor="text1"/>
          <w:sz w:val="28"/>
          <w:szCs w:val="28"/>
        </w:rPr>
        <w:t>6</w:t>
      </w:r>
      <w:r w:rsidRPr="009153F4">
        <w:rPr>
          <w:rFonts w:ascii="Times New Roman" w:hAnsi="Times New Roman" w:cs="Times New Roman"/>
          <w:color w:val="000000" w:themeColor="text1"/>
          <w:sz w:val="28"/>
          <w:szCs w:val="28"/>
        </w:rPr>
        <w:t xml:space="preserve"> раз - </w:t>
      </w:r>
      <w:r w:rsidRPr="009153F4">
        <w:rPr>
          <w:rFonts w:ascii="Times New Roman" w:eastAsia="Times New Roman" w:hAnsi="Times New Roman" w:cs="Times New Roman"/>
          <w:color w:val="000000" w:themeColor="text1"/>
          <w:sz w:val="28"/>
          <w:szCs w:val="28"/>
          <w:lang w:eastAsia="ru-RU"/>
        </w:rPr>
        <w:t xml:space="preserve">на организацию обеспечения бланками документов об уровне образования государственного образца, а также бланками лицензий и свидетельств о государственной аккредитации учреждений образования (2015 год – 0,5 млн рублей, 2016 год – 3,3 млн рублей). В 2015 году расходы складывались из необходимости приобретения только бланков лицензий образовательных учреждений и приложений к бланкам лицензий, на 2016 год предусмотрены дополнительно бланки свидетельств о государственной аккредитации образовательных учреждений, приложений к бланкам лицензий; </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sz w:val="28"/>
          <w:szCs w:val="28"/>
        </w:rPr>
        <w:t>1,</w:t>
      </w:r>
      <w:r w:rsidR="00262FE6">
        <w:rPr>
          <w:rFonts w:ascii="Times New Roman" w:hAnsi="Times New Roman" w:cs="Times New Roman"/>
          <w:sz w:val="28"/>
          <w:szCs w:val="28"/>
        </w:rPr>
        <w:t>1</w:t>
      </w:r>
      <w:r w:rsidRPr="009153F4">
        <w:rPr>
          <w:rFonts w:ascii="Times New Roman" w:hAnsi="Times New Roman" w:cs="Times New Roman"/>
          <w:sz w:val="28"/>
          <w:szCs w:val="28"/>
        </w:rPr>
        <w:t xml:space="preserve"> млн рублей, или в 2,4 раза – на совершенствование инновационных форм и методов организации воспитательной работы, содержательного досуга и отдыха детей и подростков </w:t>
      </w:r>
      <w:r w:rsidRPr="009153F4">
        <w:rPr>
          <w:rFonts w:ascii="Times New Roman" w:eastAsia="Times New Roman" w:hAnsi="Times New Roman" w:cs="Times New Roman"/>
          <w:color w:val="000000" w:themeColor="text1"/>
          <w:sz w:val="28"/>
          <w:szCs w:val="28"/>
          <w:lang w:eastAsia="ru-RU"/>
        </w:rPr>
        <w:t>(в 2015 году – 0,9 млн рублей, в 2016 году – 2,0 млн рублей);</w:t>
      </w:r>
    </w:p>
    <w:p w:rsidR="009153F4" w:rsidRPr="009153F4" w:rsidRDefault="00262FE6" w:rsidP="009153F4">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9153F4" w:rsidRPr="009153F4">
        <w:rPr>
          <w:rFonts w:ascii="Times New Roman" w:eastAsia="Times New Roman" w:hAnsi="Times New Roman" w:cs="Times New Roman"/>
          <w:color w:val="000000" w:themeColor="text1"/>
          <w:sz w:val="28"/>
          <w:szCs w:val="28"/>
          <w:lang w:eastAsia="ru-RU"/>
        </w:rPr>
        <w:t xml:space="preserve"> млн рублей, или на 2,5 % </w:t>
      </w:r>
      <w:r w:rsidR="00602F4F">
        <w:rPr>
          <w:rFonts w:ascii="Times New Roman" w:eastAsia="Times New Roman" w:hAnsi="Times New Roman" w:cs="Times New Roman"/>
          <w:color w:val="000000" w:themeColor="text1"/>
          <w:sz w:val="28"/>
          <w:szCs w:val="28"/>
          <w:lang w:eastAsia="ru-RU"/>
        </w:rPr>
        <w:t>–</w:t>
      </w:r>
      <w:r w:rsidR="009153F4" w:rsidRPr="009153F4">
        <w:rPr>
          <w:rFonts w:ascii="Times New Roman" w:eastAsia="Times New Roman" w:hAnsi="Times New Roman" w:cs="Times New Roman"/>
          <w:color w:val="000000" w:themeColor="text1"/>
          <w:sz w:val="28"/>
          <w:szCs w:val="28"/>
          <w:lang w:eastAsia="ru-RU"/>
        </w:rPr>
        <w:t xml:space="preserve"> на субсидии организациям и индивидуальным предпринимателям, оказывающим услуги по организации отдыха и оздоровления детей на территории Приморского края (в 2015 году – 37,8 млн рублей, в 2016 году – 38,8 млн рублей). Департаментом образования и науки Приморского края произведен расчет исходя из 4850 единиц путевок и норматива на снижение стоимости путевки – 8,0 тыс. рублей;</w:t>
      </w:r>
    </w:p>
    <w:p w:rsidR="009153F4" w:rsidRPr="009153F4" w:rsidRDefault="009153F4" w:rsidP="009153F4">
      <w:pPr>
        <w:tabs>
          <w:tab w:val="left" w:pos="840"/>
        </w:tabs>
        <w:spacing w:after="0" w:line="240" w:lineRule="auto"/>
        <w:ind w:firstLine="660"/>
        <w:jc w:val="both"/>
        <w:rPr>
          <w:rFonts w:ascii="Times New Roman" w:eastAsia="Times New Roman" w:hAnsi="Times New Roman" w:cs="Times New Roman"/>
          <w:color w:val="000000" w:themeColor="text1"/>
          <w:sz w:val="28"/>
          <w:szCs w:val="28"/>
          <w:lang w:eastAsia="ru-RU"/>
        </w:rPr>
      </w:pPr>
      <w:r w:rsidRPr="009153F4">
        <w:rPr>
          <w:rFonts w:ascii="Times New Roman" w:hAnsi="Times New Roman" w:cs="Times New Roman"/>
          <w:sz w:val="28"/>
          <w:szCs w:val="28"/>
        </w:rPr>
        <w:t>0,</w:t>
      </w:r>
      <w:r w:rsidR="00262FE6">
        <w:rPr>
          <w:rFonts w:ascii="Times New Roman" w:hAnsi="Times New Roman" w:cs="Times New Roman"/>
          <w:sz w:val="28"/>
          <w:szCs w:val="28"/>
        </w:rPr>
        <w:t>9</w:t>
      </w:r>
      <w:r w:rsidRPr="009153F4">
        <w:rPr>
          <w:rFonts w:ascii="Times New Roman" w:hAnsi="Times New Roman" w:cs="Times New Roman"/>
          <w:sz w:val="28"/>
          <w:szCs w:val="28"/>
        </w:rPr>
        <w:t xml:space="preserve"> млн рублей, или на 1,9 % </w:t>
      </w:r>
      <w:r w:rsidR="00602F4F">
        <w:rPr>
          <w:rFonts w:ascii="Times New Roman" w:hAnsi="Times New Roman" w:cs="Times New Roman"/>
          <w:sz w:val="28"/>
          <w:szCs w:val="28"/>
        </w:rPr>
        <w:t>–</w:t>
      </w:r>
      <w:r w:rsidRPr="009153F4">
        <w:rPr>
          <w:rFonts w:ascii="Times New Roman" w:hAnsi="Times New Roman" w:cs="Times New Roman"/>
          <w:sz w:val="28"/>
          <w:szCs w:val="28"/>
        </w:rPr>
        <w:t xml:space="preserve"> на </w:t>
      </w:r>
      <w:r w:rsidRPr="009153F4">
        <w:rPr>
          <w:rFonts w:ascii="Times New Roman" w:eastAsia="Times New Roman" w:hAnsi="Times New Roman" w:cs="Times New Roman"/>
          <w:color w:val="000000" w:themeColor="text1"/>
          <w:sz w:val="28"/>
          <w:szCs w:val="28"/>
          <w:lang w:eastAsia="ru-RU"/>
        </w:rPr>
        <w:t>приобретение новогодних подарков детям Приморского края (в 2015 году – 47,8 млн рублей, в 2016 году – 48,7 млн рублей). Согласно материалам расчет произведен исходя из прогнозной численности детей-сирот, детей под опекой в приемных семьях, детей в семьях с доходом ниже прожиточного минимума Приморского края – 194656 человек и расчетной стоимости подарка – 250 рублей;</w:t>
      </w:r>
    </w:p>
    <w:p w:rsidR="009153F4" w:rsidRPr="009153F4" w:rsidRDefault="009153F4" w:rsidP="009153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153F4">
        <w:rPr>
          <w:rFonts w:ascii="Times New Roman" w:eastAsia="Times New Roman" w:hAnsi="Times New Roman" w:cs="Times New Roman"/>
          <w:color w:val="000000" w:themeColor="text1"/>
          <w:sz w:val="28"/>
          <w:szCs w:val="28"/>
          <w:lang w:eastAsia="ru-RU"/>
        </w:rPr>
        <w:t>0,7 млн рублей, или в 3,3 раза</w:t>
      </w:r>
      <w:r w:rsidR="00602F4F">
        <w:rPr>
          <w:rFonts w:ascii="Times New Roman" w:eastAsia="Times New Roman" w:hAnsi="Times New Roman" w:cs="Times New Roman"/>
          <w:color w:val="000000" w:themeColor="text1"/>
          <w:sz w:val="28"/>
          <w:szCs w:val="28"/>
          <w:lang w:eastAsia="ru-RU"/>
        </w:rPr>
        <w:t>,</w:t>
      </w:r>
      <w:r w:rsidRPr="009153F4">
        <w:rPr>
          <w:rFonts w:ascii="Times New Roman" w:eastAsia="Times New Roman" w:hAnsi="Times New Roman" w:cs="Times New Roman"/>
          <w:color w:val="000000" w:themeColor="text1"/>
          <w:sz w:val="28"/>
          <w:szCs w:val="28"/>
          <w:lang w:eastAsia="ru-RU"/>
        </w:rPr>
        <w:t xml:space="preserve"> – на информационно-методическое обеспечение отдыха, оздоровления и занятости детей и подростков (в 2015 году – 0,3 млн рублей, в 2016 году – 1,0 млн рублей);</w:t>
      </w:r>
    </w:p>
    <w:p w:rsidR="009153F4" w:rsidRPr="009153F4" w:rsidRDefault="009153F4" w:rsidP="009153F4">
      <w:pPr>
        <w:spacing w:after="0" w:line="240" w:lineRule="auto"/>
        <w:ind w:firstLine="709"/>
        <w:jc w:val="both"/>
        <w:outlineLvl w:val="4"/>
        <w:rPr>
          <w:rFonts w:ascii="Times New Roman" w:hAnsi="Times New Roman"/>
          <w:sz w:val="28"/>
          <w:szCs w:val="28"/>
        </w:rPr>
      </w:pPr>
      <w:r w:rsidRPr="009153F4">
        <w:rPr>
          <w:rFonts w:ascii="Times New Roman" w:eastAsia="Times New Roman" w:hAnsi="Times New Roman" w:cs="Times New Roman"/>
          <w:color w:val="000000" w:themeColor="text1"/>
          <w:sz w:val="28"/>
          <w:szCs w:val="28"/>
          <w:lang w:eastAsia="ru-RU"/>
        </w:rPr>
        <w:t>0,6 млн рублей, или на 0,04 %</w:t>
      </w:r>
      <w:r w:rsidR="00602F4F">
        <w:rPr>
          <w:rFonts w:ascii="Times New Roman" w:eastAsia="Times New Roman" w:hAnsi="Times New Roman" w:cs="Times New Roman"/>
          <w:color w:val="000000" w:themeColor="text1"/>
          <w:sz w:val="28"/>
          <w:szCs w:val="28"/>
          <w:lang w:eastAsia="ru-RU"/>
        </w:rPr>
        <w:t>,</w:t>
      </w:r>
      <w:r w:rsidRPr="009153F4">
        <w:rPr>
          <w:rFonts w:ascii="Times New Roman" w:eastAsia="Times New Roman" w:hAnsi="Times New Roman" w:cs="Times New Roman"/>
          <w:color w:val="000000" w:themeColor="text1"/>
          <w:sz w:val="28"/>
          <w:szCs w:val="28"/>
          <w:lang w:eastAsia="ru-RU"/>
        </w:rPr>
        <w:t xml:space="preserve"> – на обеспечение деятельности (оказание услуг, выполнение работ) краевых государственных учреждений профессионального образования Приморского края (в 2015 году – 1360,4 млн рублей, в 2016 году – 1361,0 млн рублей). К</w:t>
      </w:r>
      <w:r w:rsidRPr="009153F4">
        <w:rPr>
          <w:rFonts w:ascii="Times New Roman" w:hAnsi="Times New Roman"/>
          <w:sz w:val="28"/>
          <w:szCs w:val="28"/>
        </w:rPr>
        <w:t xml:space="preserve">раевыми государственными учреждениями, подведомственными департаменту образования и науки Приморского края (всего 31 учреждение: 17 автономных профессиональных образовательных учреждений, 14 бюджетных профессиональных образовательных учреждений), </w:t>
      </w:r>
      <w:r w:rsidRPr="009153F4">
        <w:rPr>
          <w:rFonts w:ascii="Times New Roman" w:hAnsi="Times New Roman"/>
          <w:sz w:val="28"/>
          <w:szCs w:val="28"/>
        </w:rPr>
        <w:lastRenderedPageBreak/>
        <w:t>предоставляются услуги среднего профессионального образования в пределах федеральных государственных образовательных стандартов.</w:t>
      </w:r>
    </w:p>
    <w:p w:rsidR="009153F4" w:rsidRPr="009153F4" w:rsidRDefault="009F0A0D" w:rsidP="009153F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Д</w:t>
      </w:r>
      <w:r w:rsidRPr="009153F4">
        <w:rPr>
          <w:rFonts w:ascii="Times New Roman" w:hAnsi="Times New Roman"/>
          <w:sz w:val="28"/>
          <w:szCs w:val="28"/>
        </w:rPr>
        <w:t xml:space="preserve">епартамент образования и науки Приморского края </w:t>
      </w:r>
      <w:r w:rsidR="009153F4" w:rsidRPr="009153F4">
        <w:rPr>
          <w:rFonts w:ascii="Times New Roman" w:hAnsi="Times New Roman"/>
          <w:sz w:val="28"/>
          <w:szCs w:val="28"/>
        </w:rPr>
        <w:t>на 2016 год планирова</w:t>
      </w:r>
      <w:r>
        <w:rPr>
          <w:rFonts w:ascii="Times New Roman" w:hAnsi="Times New Roman"/>
          <w:sz w:val="28"/>
          <w:szCs w:val="28"/>
        </w:rPr>
        <w:t>л</w:t>
      </w:r>
      <w:r w:rsidR="009153F4" w:rsidRPr="009153F4">
        <w:rPr>
          <w:rFonts w:ascii="Times New Roman" w:hAnsi="Times New Roman"/>
          <w:sz w:val="28"/>
          <w:szCs w:val="28"/>
        </w:rPr>
        <w:t xml:space="preserve"> указанны</w:t>
      </w:r>
      <w:r>
        <w:rPr>
          <w:rFonts w:ascii="Times New Roman" w:hAnsi="Times New Roman"/>
          <w:sz w:val="28"/>
          <w:szCs w:val="28"/>
        </w:rPr>
        <w:t>е</w:t>
      </w:r>
      <w:r w:rsidR="009153F4" w:rsidRPr="009153F4">
        <w:rPr>
          <w:rFonts w:ascii="Times New Roman" w:hAnsi="Times New Roman"/>
          <w:sz w:val="28"/>
          <w:szCs w:val="28"/>
        </w:rPr>
        <w:t xml:space="preserve"> расход</w:t>
      </w:r>
      <w:r>
        <w:rPr>
          <w:rFonts w:ascii="Times New Roman" w:hAnsi="Times New Roman"/>
          <w:sz w:val="28"/>
          <w:szCs w:val="28"/>
        </w:rPr>
        <w:t>ы с учетом требований</w:t>
      </w:r>
      <w:r w:rsidR="009153F4" w:rsidRPr="009153F4">
        <w:rPr>
          <w:rFonts w:ascii="Times New Roman" w:hAnsi="Times New Roman"/>
          <w:sz w:val="28"/>
          <w:szCs w:val="28"/>
        </w:rPr>
        <w:t xml:space="preserve"> </w:t>
      </w:r>
      <w:hyperlink r:id="rId25" w:history="1">
        <w:r w:rsidR="009153F4" w:rsidRPr="007D4C86">
          <w:rPr>
            <w:rFonts w:ascii="Times New Roman" w:hAnsi="Times New Roman" w:cs="Times New Roman"/>
            <w:sz w:val="28"/>
            <w:szCs w:val="28"/>
          </w:rPr>
          <w:br/>
        </w:r>
        <w:r w:rsidR="009153F4" w:rsidRPr="007D4C86">
          <w:rPr>
            <w:rStyle w:val="af3"/>
            <w:rFonts w:ascii="Times New Roman" w:hAnsi="Times New Roman" w:cs="Times New Roman"/>
            <w:color w:val="auto"/>
            <w:sz w:val="28"/>
            <w:szCs w:val="28"/>
            <w:u w:val="none"/>
          </w:rPr>
          <w:t>приказ</w:t>
        </w:r>
        <w:r>
          <w:rPr>
            <w:rStyle w:val="af3"/>
            <w:rFonts w:ascii="Times New Roman" w:hAnsi="Times New Roman" w:cs="Times New Roman"/>
            <w:color w:val="auto"/>
            <w:sz w:val="28"/>
            <w:szCs w:val="28"/>
            <w:u w:val="none"/>
          </w:rPr>
          <w:t>а</w:t>
        </w:r>
        <w:r w:rsidR="009153F4" w:rsidRPr="007D4C86">
          <w:rPr>
            <w:rStyle w:val="af3"/>
            <w:rFonts w:ascii="Times New Roman" w:hAnsi="Times New Roman" w:cs="Times New Roman"/>
            <w:color w:val="auto"/>
            <w:sz w:val="28"/>
            <w:szCs w:val="28"/>
            <w:u w:val="none"/>
          </w:rPr>
          <w:t xml:space="preserve"> Минфина России от 01.07.2015 № 104 н </w:t>
        </w:r>
        <w:r w:rsidR="009153F4" w:rsidRPr="007D4C86">
          <w:rPr>
            <w:rStyle w:val="af"/>
            <w:rFonts w:ascii="Times New Roman" w:hAnsi="Times New Roman" w:cs="Times New Roman"/>
            <w:sz w:val="28"/>
            <w:szCs w:val="28"/>
          </w:rPr>
          <w:footnoteReference w:id="9"/>
        </w:r>
        <w:r w:rsidR="009153F4" w:rsidRPr="007D4C86">
          <w:rPr>
            <w:rStyle w:val="af3"/>
            <w:rFonts w:ascii="Times New Roman" w:hAnsi="Times New Roman" w:cs="Times New Roman"/>
            <w:color w:val="auto"/>
            <w:sz w:val="28"/>
            <w:szCs w:val="28"/>
            <w:u w:val="none"/>
          </w:rPr>
          <w:t xml:space="preserve"> устанавливающим</w:t>
        </w:r>
        <w:r>
          <w:rPr>
            <w:rStyle w:val="af3"/>
            <w:rFonts w:ascii="Times New Roman" w:hAnsi="Times New Roman" w:cs="Times New Roman"/>
            <w:color w:val="auto"/>
            <w:sz w:val="28"/>
            <w:szCs w:val="28"/>
            <w:u w:val="none"/>
          </w:rPr>
          <w:t>и</w:t>
        </w:r>
        <w:r w:rsidR="009153F4" w:rsidRPr="007D4C86">
          <w:rPr>
            <w:rStyle w:val="af3"/>
            <w:rFonts w:ascii="Times New Roman" w:hAnsi="Times New Roman" w:cs="Times New Roman"/>
            <w:color w:val="auto"/>
            <w:sz w:val="28"/>
            <w:szCs w:val="28"/>
            <w:u w:val="none"/>
          </w:rPr>
          <w:t xml:space="preserve">, что </w:t>
        </w:r>
      </w:hyperlink>
      <w:r w:rsidR="009153F4" w:rsidRPr="007D4C86">
        <w:rPr>
          <w:rFonts w:ascii="Times New Roman" w:hAnsi="Times New Roman" w:cs="Times New Roman"/>
          <w:sz w:val="28"/>
          <w:szCs w:val="28"/>
        </w:rPr>
        <w:t>нормативные затраты на оказание государственной (</w:t>
      </w:r>
      <w:r w:rsidR="009153F4" w:rsidRPr="009153F4">
        <w:rPr>
          <w:rFonts w:ascii="Times New Roman" w:hAnsi="Times New Roman" w:cs="Times New Roman"/>
          <w:sz w:val="28"/>
          <w:szCs w:val="28"/>
        </w:rPr>
        <w:t xml:space="preserve">муниципальной) услуги, осуществление которой предусмотрено бюджетным законодательством Российской Федерации и не отнесенной к иным видам деятельности, рассчитанные с соблюдением </w:t>
      </w:r>
      <w:hyperlink r:id="rId26" w:history="1">
        <w:r w:rsidR="009153F4" w:rsidRPr="009153F4">
          <w:rPr>
            <w:rStyle w:val="af3"/>
            <w:rFonts w:ascii="Times New Roman" w:hAnsi="Times New Roman" w:cs="Times New Roman"/>
            <w:color w:val="auto"/>
            <w:sz w:val="28"/>
            <w:szCs w:val="28"/>
            <w:u w:val="none"/>
          </w:rPr>
          <w:t>общих</w:t>
        </w:r>
      </w:hyperlink>
      <w:r w:rsidR="009153F4" w:rsidRPr="009153F4">
        <w:rPr>
          <w:rFonts w:ascii="Times New Roman" w:hAnsi="Times New Roman" w:cs="Times New Roman"/>
          <w:sz w:val="28"/>
          <w:szCs w:val="28"/>
        </w:rPr>
        <w:t xml:space="preserve"> требований, не могут приводить к превышению объема бюджетных ассигнований, предусмотренных законом о бюджете на очередной финансовый год (очередной финансовый год и на плановый период) на финансовое обеспечение выполнения государственного (муниципального) задания.</w:t>
      </w:r>
    </w:p>
    <w:p w:rsidR="009153F4" w:rsidRPr="009153F4" w:rsidRDefault="009153F4" w:rsidP="009153F4">
      <w:pPr>
        <w:spacing w:after="0" w:line="240" w:lineRule="auto"/>
        <w:ind w:firstLine="709"/>
        <w:jc w:val="both"/>
        <w:rPr>
          <w:rFonts w:ascii="Times New Roman" w:hAnsi="Times New Roman"/>
          <w:sz w:val="28"/>
          <w:szCs w:val="28"/>
        </w:rPr>
      </w:pPr>
      <w:r w:rsidRPr="009153F4">
        <w:rPr>
          <w:rFonts w:ascii="Times New Roman" w:eastAsia="Times New Roman" w:hAnsi="Times New Roman" w:cs="Times New Roman"/>
          <w:color w:val="000000" w:themeColor="text1"/>
          <w:sz w:val="28"/>
          <w:szCs w:val="28"/>
          <w:lang w:eastAsia="ru-RU"/>
        </w:rPr>
        <w:t xml:space="preserve">В соответствии с расчетами к законопроекту на 2016 год объем финансового обеспечения на выполнение государственного задания по </w:t>
      </w:r>
      <w:r w:rsidRPr="009153F4">
        <w:rPr>
          <w:rFonts w:ascii="Times New Roman" w:hAnsi="Times New Roman"/>
          <w:sz w:val="28"/>
          <w:szCs w:val="28"/>
        </w:rPr>
        <w:t xml:space="preserve">реализации основных профессиональных программ среднего профессионального образования – программ подготовки специалистов среднего звена и программ подготовки квалифицированных рабочих, служащих составляет 1299,0 млн рублей (в 2015 году – 1298,4 млн рублей), стипендии – 62,0 млн рублей на уровне 2015 года. Исполнение расходов на 01.10.2015 составляет 1011,6 млн рублей, или 74,4 %,  вместе с тем, в 2015 году </w:t>
      </w:r>
      <w:r w:rsidRPr="009153F4">
        <w:rPr>
          <w:rFonts w:ascii="Times New Roman" w:eastAsia="Times New Roman" w:hAnsi="Times New Roman" w:cs="Times New Roman"/>
          <w:color w:val="000000" w:themeColor="text1"/>
          <w:sz w:val="28"/>
          <w:szCs w:val="28"/>
          <w:lang w:eastAsia="ru-RU"/>
        </w:rPr>
        <w:t>по информации департамента образования и науки Приморского края,</w:t>
      </w:r>
      <w:r w:rsidRPr="009153F4">
        <w:rPr>
          <w:rFonts w:ascii="Times New Roman" w:hAnsi="Times New Roman"/>
          <w:sz w:val="28"/>
          <w:szCs w:val="28"/>
        </w:rPr>
        <w:t xml:space="preserve"> государственные задания выполняются не в полном объеме в связи с недостаточным финансированием.</w:t>
      </w:r>
    </w:p>
    <w:p w:rsidR="009153F4" w:rsidRPr="009153F4" w:rsidRDefault="009153F4" w:rsidP="009153F4">
      <w:pPr>
        <w:spacing w:after="0" w:line="240" w:lineRule="auto"/>
        <w:ind w:firstLine="709"/>
        <w:jc w:val="both"/>
        <w:rPr>
          <w:rFonts w:ascii="Times New Roman" w:hAnsi="Times New Roman"/>
          <w:sz w:val="28"/>
          <w:szCs w:val="28"/>
        </w:rPr>
      </w:pPr>
      <w:r w:rsidRPr="009153F4">
        <w:rPr>
          <w:rFonts w:ascii="Times New Roman" w:eastAsia="Times New Roman" w:hAnsi="Times New Roman" w:cs="Times New Roman"/>
          <w:color w:val="000000" w:themeColor="text1"/>
          <w:sz w:val="28"/>
          <w:szCs w:val="28"/>
          <w:lang w:eastAsia="ru-RU"/>
        </w:rPr>
        <w:t>В</w:t>
      </w:r>
      <w:r w:rsidRPr="009153F4">
        <w:rPr>
          <w:rFonts w:ascii="Times New Roman" w:hAnsi="Times New Roman"/>
          <w:sz w:val="28"/>
          <w:szCs w:val="28"/>
        </w:rPr>
        <w:t xml:space="preserve"> соответствии с базовыми нормативными затратами по государственным услугам в пределах федеральных государственных образовательных стандартов по реализации основных профессиональных программ среднего профессионального образования – программ подготовки специалистов среднего звена и программ подготовки квалифицированных рабочих, служащих</w:t>
      </w:r>
      <w:r w:rsidRPr="009153F4">
        <w:rPr>
          <w:rStyle w:val="af"/>
          <w:rFonts w:ascii="Times New Roman" w:hAnsi="Times New Roman"/>
          <w:sz w:val="28"/>
          <w:szCs w:val="28"/>
        </w:rPr>
        <w:footnoteReference w:id="10"/>
      </w:r>
      <w:r w:rsidRPr="009153F4">
        <w:rPr>
          <w:rFonts w:ascii="Times New Roman" w:hAnsi="Times New Roman"/>
          <w:sz w:val="28"/>
          <w:szCs w:val="28"/>
        </w:rPr>
        <w:t xml:space="preserve"> сумма бюджетных ассигнований на 2016 год, рассчитанная департаментом образования и науки Приморского края,  больше на 300,0 млн рублей средств, предлагаемых в законопроекте на 2016 год.</w:t>
      </w:r>
    </w:p>
    <w:p w:rsidR="009153F4" w:rsidRPr="009153F4" w:rsidRDefault="009153F4" w:rsidP="009153F4">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9153F4">
        <w:rPr>
          <w:rFonts w:ascii="Times New Roman" w:hAnsi="Times New Roman"/>
          <w:sz w:val="28"/>
          <w:szCs w:val="28"/>
        </w:rPr>
        <w:t xml:space="preserve">Кроме того, </w:t>
      </w:r>
      <w:r w:rsidRPr="009153F4">
        <w:rPr>
          <w:rFonts w:ascii="Times New Roman" w:eastAsia="Times New Roman" w:hAnsi="Times New Roman" w:cs="Times New Roman"/>
          <w:color w:val="000000" w:themeColor="text1"/>
          <w:sz w:val="28"/>
          <w:szCs w:val="28"/>
          <w:lang w:eastAsia="ru-RU"/>
        </w:rPr>
        <w:t xml:space="preserve">существует дополнительная потребность в бюджетных ассигнованиях в объеме 25,7 млн рублей в связи с передачей в краевую </w:t>
      </w:r>
      <w:r w:rsidRPr="009153F4">
        <w:rPr>
          <w:rFonts w:ascii="Times New Roman" w:eastAsia="Times New Roman" w:hAnsi="Times New Roman" w:cs="Times New Roman"/>
          <w:color w:val="000000" w:themeColor="text1"/>
          <w:sz w:val="28"/>
          <w:szCs w:val="28"/>
          <w:lang w:eastAsia="ru-RU"/>
        </w:rPr>
        <w:lastRenderedPageBreak/>
        <w:t>собственность Спасского филиала КГБОУ СПО "Дальневосточный межрегиональный индустриально-экономический колледж".</w:t>
      </w:r>
    </w:p>
    <w:p w:rsidR="009153F4" w:rsidRPr="009153F4" w:rsidRDefault="009153F4" w:rsidP="009153F4">
      <w:pPr>
        <w:spacing w:after="0" w:line="240" w:lineRule="auto"/>
        <w:ind w:firstLine="709"/>
        <w:jc w:val="both"/>
        <w:outlineLvl w:val="4"/>
        <w:rPr>
          <w:rFonts w:ascii="Times New Roman" w:hAnsi="Times New Roman" w:cs="Times New Roman"/>
          <w:i/>
          <w:sz w:val="28"/>
          <w:szCs w:val="28"/>
        </w:rPr>
      </w:pPr>
      <w:r w:rsidRPr="0026739F">
        <w:rPr>
          <w:rFonts w:ascii="Times New Roman" w:eastAsia="Times New Roman" w:hAnsi="Times New Roman" w:cs="Times New Roman"/>
          <w:i/>
          <w:color w:val="000000" w:themeColor="text1"/>
          <w:sz w:val="28"/>
          <w:szCs w:val="28"/>
          <w:lang w:eastAsia="ru-RU"/>
        </w:rPr>
        <w:t xml:space="preserve">Справочно: </w:t>
      </w:r>
      <w:r w:rsidR="00BA1162">
        <w:rPr>
          <w:rFonts w:ascii="Times New Roman" w:hAnsi="Times New Roman" w:cs="Times New Roman"/>
          <w:i/>
          <w:sz w:val="28"/>
          <w:szCs w:val="28"/>
        </w:rPr>
        <w:t>в</w:t>
      </w:r>
      <w:r w:rsidRPr="0026739F">
        <w:rPr>
          <w:rFonts w:ascii="Times New Roman" w:hAnsi="Times New Roman" w:cs="Times New Roman"/>
          <w:i/>
          <w:sz w:val="28"/>
          <w:szCs w:val="28"/>
        </w:rPr>
        <w:t xml:space="preserve"> соответствии с данными департамента образования и науки Приморского края средняя заработная плата преподавателей и мастеров производственного обучения образовательных учреждений среднего профессионального образования по плану на 2015</w:t>
      </w:r>
      <w:r w:rsidR="0026739F">
        <w:rPr>
          <w:rFonts w:ascii="Times New Roman" w:hAnsi="Times New Roman" w:cs="Times New Roman"/>
          <w:i/>
          <w:sz w:val="28"/>
          <w:szCs w:val="28"/>
        </w:rPr>
        <w:t xml:space="preserve"> год</w:t>
      </w:r>
      <w:r w:rsidRPr="0026739F">
        <w:rPr>
          <w:rFonts w:ascii="Times New Roman" w:hAnsi="Times New Roman" w:cs="Times New Roman"/>
          <w:i/>
          <w:sz w:val="28"/>
          <w:szCs w:val="28"/>
        </w:rPr>
        <w:t xml:space="preserve"> – 30,7 тыс. рублей, в соответствии с отчетностью за 9 месяцев 2015 года – 30,6 тыс. рублей, или ниже на 0,5 % от плана, план на 2016 год – 35,1 тыс. рублей, или на 14,0 % больше плана 2015 года</w:t>
      </w:r>
      <w:r w:rsidRPr="009153F4">
        <w:rPr>
          <w:rFonts w:ascii="Times New Roman" w:hAnsi="Times New Roman" w:cs="Times New Roman"/>
          <w:i/>
          <w:sz w:val="28"/>
          <w:szCs w:val="28"/>
        </w:rPr>
        <w:t>.</w:t>
      </w:r>
    </w:p>
    <w:p w:rsidR="009153F4" w:rsidRPr="009153F4" w:rsidRDefault="009153F4" w:rsidP="009153F4">
      <w:pPr>
        <w:pStyle w:val="ConsPlusNormal"/>
        <w:ind w:firstLine="709"/>
        <w:jc w:val="both"/>
        <w:rPr>
          <w:color w:val="000000" w:themeColor="text1"/>
        </w:rPr>
      </w:pPr>
      <w:r w:rsidRPr="009153F4">
        <w:rPr>
          <w:color w:val="000000" w:themeColor="text1"/>
        </w:rPr>
        <w:t>Кроме того, в 2016 году запланировано увеличение на 437,5 млн рублей, или на 11,0 % на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2015 году – 3962,5 млн рублей,</w:t>
      </w:r>
      <w:r w:rsidR="00F508DC">
        <w:rPr>
          <w:color w:val="000000" w:themeColor="text1"/>
        </w:rPr>
        <w:t xml:space="preserve"> в том числе субвенция – 3940,4 млн рублей, нераспределенный резерв – 22,1 млн рублей,</w:t>
      </w:r>
      <w:r w:rsidRPr="009153F4">
        <w:rPr>
          <w:color w:val="000000" w:themeColor="text1"/>
        </w:rPr>
        <w:t xml:space="preserve"> в 2016 году</w:t>
      </w:r>
      <w:r w:rsidR="0026739F">
        <w:rPr>
          <w:color w:val="000000" w:themeColor="text1"/>
        </w:rPr>
        <w:t> </w:t>
      </w:r>
      <w:r w:rsidRPr="009153F4">
        <w:rPr>
          <w:color w:val="000000" w:themeColor="text1"/>
        </w:rPr>
        <w:t>– 4400,0 млн рублей</w:t>
      </w:r>
      <w:r w:rsidR="00F508DC">
        <w:rPr>
          <w:color w:val="000000" w:themeColor="text1"/>
        </w:rPr>
        <w:t>, в том числе субвенция – 4268,0 млн рублей, нераспределенный резерв – 132,0 млн рублей</w:t>
      </w:r>
      <w:r w:rsidR="00430DA4">
        <w:rPr>
          <w:rStyle w:val="af"/>
          <w:color w:val="000000" w:themeColor="text1"/>
        </w:rPr>
        <w:footnoteReference w:id="11"/>
      </w:r>
      <w:r w:rsidRPr="009153F4">
        <w:rPr>
          <w:color w:val="000000" w:themeColor="text1"/>
        </w:rPr>
        <w:t xml:space="preserve">). </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sz w:val="28"/>
          <w:szCs w:val="28"/>
        </w:rPr>
        <w:t>Контрольно-счетная палата считает необходимым отметить следующее. В</w:t>
      </w:r>
      <w:r w:rsidRPr="009153F4">
        <w:rPr>
          <w:color w:val="000000" w:themeColor="text1"/>
        </w:rPr>
        <w:t xml:space="preserve"> </w:t>
      </w:r>
      <w:r w:rsidRPr="009153F4">
        <w:rPr>
          <w:rFonts w:ascii="Times New Roman" w:hAnsi="Times New Roman" w:cs="Times New Roman"/>
          <w:color w:val="000000" w:themeColor="text1"/>
          <w:sz w:val="28"/>
          <w:szCs w:val="28"/>
        </w:rPr>
        <w:t>соответствии с расчетами департамента образования и науки Приморского края на 2016 год увеличиваются</w:t>
      </w:r>
      <w:r w:rsidR="0026739F">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численность воспитанников на 6720 человек (в 2015 году – 79491 человек, в 2016 году – 86211 человек), учебные расходы и </w:t>
      </w:r>
      <w:r w:rsidRPr="009153F4">
        <w:rPr>
          <w:rFonts w:ascii="Times New Roman" w:hAnsi="Times New Roman" w:cs="Times New Roman"/>
          <w:sz w:val="28"/>
          <w:szCs w:val="28"/>
        </w:rPr>
        <w:t xml:space="preserve">расходы на оплату труда работников муниципальных дошкольных образовательных организаций (в части оплаты труда руководителей, педагогических и иных работников) на 327,6 млн рублей, </w:t>
      </w:r>
      <w:r w:rsidRPr="009153F4">
        <w:rPr>
          <w:rFonts w:ascii="Times New Roman" w:hAnsi="Times New Roman" w:cs="Times New Roman"/>
          <w:bCs/>
          <w:color w:val="000000"/>
          <w:sz w:val="28"/>
          <w:szCs w:val="28"/>
        </w:rPr>
        <w:t xml:space="preserve">или на 8,3 % </w:t>
      </w:r>
      <w:r w:rsidRPr="009153F4">
        <w:rPr>
          <w:rFonts w:ascii="Times New Roman" w:hAnsi="Times New Roman" w:cs="Times New Roman"/>
          <w:sz w:val="28"/>
          <w:szCs w:val="28"/>
        </w:rPr>
        <w:t xml:space="preserve"> (в 2015 году – 3940,4 млн рублей, в 2016 году – 4268,0 млн рублей).</w:t>
      </w:r>
    </w:p>
    <w:p w:rsidR="009153F4" w:rsidRPr="009153F4" w:rsidRDefault="009153F4" w:rsidP="009153F4">
      <w:pPr>
        <w:pStyle w:val="ConsPlusNormal"/>
        <w:ind w:firstLine="709"/>
        <w:jc w:val="both"/>
      </w:pPr>
      <w:r w:rsidRPr="009153F4">
        <w:t>В расчете размера субвенции при определении стоимости педагогической услуги средний по Приморскому краю оклад педагогического работника муниципальной дошкольной образовательной организации на 2015 год (в размере 10960 рублей</w:t>
      </w:r>
      <w:r w:rsidRPr="009153F4">
        <w:rPr>
          <w:rStyle w:val="af"/>
        </w:rPr>
        <w:footnoteReference w:id="12"/>
      </w:r>
      <w:r w:rsidRPr="009153F4">
        <w:t xml:space="preserve">) увеличен на 4,4 % и составил на 2016 год </w:t>
      </w:r>
      <w:r w:rsidR="0026739F">
        <w:t>–</w:t>
      </w:r>
      <w:r w:rsidRPr="009153F4">
        <w:t xml:space="preserve"> 11438 рублей.</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 xml:space="preserve">Для сведения: исполнение расходов за 9 месяцев 2015 года составило 2876,9 млн рублей, или 72,6 % утвержденного годового объема (3962,5 млн рублей). </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color w:val="000000" w:themeColor="text1"/>
          <w:sz w:val="28"/>
          <w:szCs w:val="28"/>
        </w:rPr>
        <w:t xml:space="preserve">Стоит отметить, что в проекте закона о краевом бюджете </w:t>
      </w:r>
      <w:r w:rsidRPr="009153F4">
        <w:rPr>
          <w:rFonts w:ascii="Times New Roman" w:hAnsi="Times New Roman" w:cs="Times New Roman"/>
          <w:sz w:val="28"/>
          <w:szCs w:val="28"/>
        </w:rPr>
        <w:t>на 2016 год</w:t>
      </w:r>
      <w:r w:rsidRPr="009153F4">
        <w:rPr>
          <w:rFonts w:ascii="Times New Roman" w:hAnsi="Times New Roman" w:cs="Times New Roman"/>
          <w:color w:val="000000" w:themeColor="text1"/>
          <w:sz w:val="28"/>
          <w:szCs w:val="28"/>
        </w:rPr>
        <w:t>, а именно в статье 11</w:t>
      </w:r>
      <w:r w:rsidR="0026739F">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не указаны </w:t>
      </w:r>
      <w:hyperlink r:id="rId27" w:history="1">
        <w:r w:rsidRPr="0026739F">
          <w:rPr>
            <w:rStyle w:val="af3"/>
            <w:rFonts w:ascii="Times New Roman" w:hAnsi="Times New Roman" w:cs="Times New Roman"/>
            <w:color w:val="auto"/>
            <w:sz w:val="28"/>
            <w:szCs w:val="28"/>
            <w:u w:val="none"/>
          </w:rPr>
          <w:t>нормативы</w:t>
        </w:r>
      </w:hyperlink>
      <w:r w:rsidRPr="009153F4">
        <w:rPr>
          <w:rFonts w:ascii="Times New Roman" w:hAnsi="Times New Roman" w:cs="Times New Roman"/>
          <w:sz w:val="28"/>
          <w:szCs w:val="28"/>
        </w:rPr>
        <w:t xml:space="preserve"> расходов для определения размера субвенции в расчете на одного воспитанника. Кроме того, не принят нормативный правовой акт об утверждении среднего по Приморскому краю оклада педагогического работника муниципальной дошкольной образовательной организации на 2016 год.</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sz w:val="28"/>
          <w:szCs w:val="28"/>
        </w:rPr>
        <w:lastRenderedPageBreak/>
        <w:t xml:space="preserve">Обращаем внимание на </w:t>
      </w:r>
      <w:r w:rsidRPr="009153F4">
        <w:rPr>
          <w:rFonts w:ascii="Times New Roman" w:hAnsi="Times New Roman" w:cs="Times New Roman"/>
          <w:color w:val="000000" w:themeColor="text1"/>
          <w:sz w:val="28"/>
          <w:szCs w:val="28"/>
        </w:rPr>
        <w:t>не соответствие показател</w:t>
      </w:r>
      <w:r w:rsidR="007E2F10">
        <w:rPr>
          <w:rFonts w:ascii="Times New Roman" w:hAnsi="Times New Roman" w:cs="Times New Roman"/>
          <w:color w:val="000000" w:themeColor="text1"/>
          <w:sz w:val="28"/>
          <w:szCs w:val="28"/>
        </w:rPr>
        <w:t>я</w:t>
      </w:r>
      <w:r w:rsidRPr="009153F4">
        <w:rPr>
          <w:rFonts w:ascii="Times New Roman" w:hAnsi="Times New Roman" w:cs="Times New Roman"/>
          <w:color w:val="000000" w:themeColor="text1"/>
          <w:sz w:val="28"/>
          <w:szCs w:val="28"/>
        </w:rPr>
        <w:t xml:space="preserve"> </w:t>
      </w:r>
      <w:r w:rsidRPr="009153F4">
        <w:rPr>
          <w:rFonts w:ascii="Times New Roman" w:hAnsi="Times New Roman" w:cs="Times New Roman"/>
          <w:sz w:val="28"/>
          <w:szCs w:val="28"/>
        </w:rPr>
        <w:t>государственной программы "Развитие образования Приморского края" на 2013-2020 годы" с планом мероприятий ("дорожная карта") "Изменения в отраслях социальной сферы, направленные на повышение эффективности образования и науки" на 2013-2018 годы".</w:t>
      </w:r>
    </w:p>
    <w:p w:rsidR="009153F4" w:rsidRPr="00F71567" w:rsidRDefault="007D729C" w:rsidP="009153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009153F4" w:rsidRPr="009153F4">
        <w:rPr>
          <w:rFonts w:ascii="Times New Roman" w:hAnsi="Times New Roman" w:cs="Times New Roman"/>
          <w:sz w:val="28"/>
          <w:szCs w:val="28"/>
        </w:rPr>
        <w:t xml:space="preserve"> соответствии с планом мероприятий ("дорожная карта") "Изменения в отраслях социальной сферы, направленные на повышение эффективности образования и науки" на 2013-2018 годы" (утверждена распоряжением Администрации Приморского края от 01.07.2015 № 197-ра)</w:t>
      </w:r>
      <w:r w:rsidR="009153F4" w:rsidRPr="009153F4">
        <w:rPr>
          <w:rStyle w:val="af"/>
          <w:rFonts w:ascii="Times New Roman" w:hAnsi="Times New Roman" w:cs="Times New Roman"/>
          <w:sz w:val="28"/>
          <w:szCs w:val="28"/>
        </w:rPr>
        <w:footnoteReference w:id="13"/>
      </w:r>
      <w:r w:rsidR="00445ECC">
        <w:rPr>
          <w:rFonts w:ascii="Times New Roman" w:hAnsi="Times New Roman" w:cs="Times New Roman"/>
          <w:sz w:val="28"/>
          <w:szCs w:val="28"/>
        </w:rPr>
        <w:t>,</w:t>
      </w:r>
      <w:r w:rsidR="009153F4" w:rsidRPr="009153F4">
        <w:rPr>
          <w:rFonts w:ascii="Times New Roman" w:hAnsi="Times New Roman" w:cs="Times New Roman"/>
          <w:color w:val="000000" w:themeColor="text1"/>
          <w:sz w:val="28"/>
          <w:szCs w:val="28"/>
        </w:rPr>
        <w:t xml:space="preserve"> указано, что </w:t>
      </w:r>
      <w:r w:rsidR="009153F4" w:rsidRPr="009153F4">
        <w:rPr>
          <w:rFonts w:ascii="Times New Roman" w:hAnsi="Times New Roman" w:cs="Times New Roman"/>
          <w:b/>
          <w:i/>
          <w:sz w:val="28"/>
          <w:szCs w:val="28"/>
        </w:rPr>
        <w:t xml:space="preserve">средняя заработная плата педагогических работников дошкольных образовательных организаций будет соответствовать </w:t>
      </w:r>
      <w:r w:rsidR="009153F4" w:rsidRPr="00F71567">
        <w:rPr>
          <w:rFonts w:ascii="Times New Roman" w:hAnsi="Times New Roman" w:cs="Times New Roman"/>
          <w:b/>
          <w:i/>
          <w:sz w:val="28"/>
          <w:szCs w:val="28"/>
        </w:rPr>
        <w:t xml:space="preserve">средней заработной плате в сфере общего образования по Приморскому краю </w:t>
      </w:r>
      <w:r w:rsidR="009153F4" w:rsidRPr="00F71567">
        <w:rPr>
          <w:rFonts w:ascii="Times New Roman" w:hAnsi="Times New Roman" w:cs="Times New Roman"/>
          <w:sz w:val="28"/>
          <w:szCs w:val="28"/>
        </w:rPr>
        <w:t>(в соответствии с данными департамента образования и науки Приморского края по заработной плате план на 2015 составляет 28,9 тыс. рублей, по отчету об исполнении за 9 месяцев 2015 год</w:t>
      </w:r>
      <w:r w:rsidR="00445ECC" w:rsidRPr="00F71567">
        <w:rPr>
          <w:rFonts w:ascii="Times New Roman" w:hAnsi="Times New Roman" w:cs="Times New Roman"/>
          <w:sz w:val="28"/>
          <w:szCs w:val="28"/>
        </w:rPr>
        <w:t>а –</w:t>
      </w:r>
      <w:r w:rsidR="009153F4" w:rsidRPr="00F71567">
        <w:rPr>
          <w:rFonts w:ascii="Times New Roman" w:hAnsi="Times New Roman" w:cs="Times New Roman"/>
          <w:sz w:val="28"/>
          <w:szCs w:val="28"/>
        </w:rPr>
        <w:t xml:space="preserve">  25,99 тыс. рублей,  план на 2016 год – 31,47 тыс. рублей).</w:t>
      </w:r>
    </w:p>
    <w:p w:rsidR="009153F4" w:rsidRPr="00F71567" w:rsidRDefault="009153F4" w:rsidP="009153F4">
      <w:pPr>
        <w:pStyle w:val="ConsPlusNormal"/>
        <w:ind w:firstLine="540"/>
        <w:jc w:val="both"/>
        <w:rPr>
          <w:color w:val="000000" w:themeColor="text1"/>
        </w:rPr>
      </w:pPr>
      <w:r w:rsidRPr="00F71567">
        <w:t xml:space="preserve">В ГП "Развитие образования Приморского края" на 2013-2020 годы" в приложении № 1 "Перечень показателей государственной программы "Развитие образования Приморского края" на 2013-2017 годы" указан показатель </w:t>
      </w:r>
      <w:r w:rsidR="00445ECC" w:rsidRPr="00F71567">
        <w:t>–</w:t>
      </w:r>
      <w:r w:rsidRPr="00F71567">
        <w:t xml:space="preserve"> отношение среднемесячной заработной платы работников государственных (муниципальных) дошкольных учреждений к среднемесячной заработной плате работников, занятых в сфере экономики региона</w:t>
      </w:r>
      <w:r w:rsidRPr="00F71567">
        <w:rPr>
          <w:rStyle w:val="af"/>
        </w:rPr>
        <w:footnoteReference w:id="14"/>
      </w:r>
      <w:r w:rsidR="00445ECC" w:rsidRPr="00F71567">
        <w:t>,</w:t>
      </w:r>
      <w:r w:rsidRPr="00F71567">
        <w:t xml:space="preserve"> составит – 65 %</w:t>
      </w:r>
      <w:r w:rsidRPr="00F71567">
        <w:rPr>
          <w:rStyle w:val="af"/>
        </w:rPr>
        <w:footnoteReference w:id="15"/>
      </w:r>
      <w:r w:rsidRPr="00F71567">
        <w:t>, (среднемесячная заработная плата работников государственных (муниципальных) дошкольных учреждений должна соответствовать 24,1 тыс. рублей)</w:t>
      </w:r>
      <w:r w:rsidRPr="00F71567">
        <w:rPr>
          <w:color w:val="000000" w:themeColor="text1"/>
        </w:rPr>
        <w:t xml:space="preserve">. </w:t>
      </w:r>
    </w:p>
    <w:p w:rsidR="009153F4" w:rsidRPr="00F71567" w:rsidRDefault="009153F4" w:rsidP="009153F4">
      <w:pPr>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F71567">
        <w:rPr>
          <w:rFonts w:ascii="Times New Roman" w:eastAsia="Times New Roman" w:hAnsi="Times New Roman" w:cs="Times New Roman"/>
          <w:b/>
          <w:i/>
          <w:color w:val="000000" w:themeColor="text1"/>
          <w:sz w:val="28"/>
          <w:szCs w:val="28"/>
          <w:lang w:eastAsia="ru-RU"/>
        </w:rPr>
        <w:t>На уровне 2015 года запланированы бюджетные средства на:</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567">
        <w:rPr>
          <w:rFonts w:ascii="Times New Roman" w:eastAsia="Times New Roman" w:hAnsi="Times New Roman" w:cs="Times New Roman"/>
          <w:color w:val="000000" w:themeColor="text1"/>
          <w:sz w:val="28"/>
          <w:szCs w:val="28"/>
          <w:lang w:eastAsia="ru-RU"/>
        </w:rPr>
        <w:t>субвенции на организацию и обеспечение оздоровления и отдыха детей Приморского края (за исключением организации отдыха детей в каникулярное время) – 185,4 млн рублей. С</w:t>
      </w:r>
      <w:r w:rsidRPr="00F71567">
        <w:rPr>
          <w:rFonts w:ascii="Times New Roman" w:hAnsi="Times New Roman" w:cs="Times New Roman"/>
          <w:sz w:val="28"/>
          <w:szCs w:val="28"/>
        </w:rPr>
        <w:t>тоимость набора продуктов питания в детских оздоровительных лагерях с дневным пребыванием детей, организованных на базе краевых государственных учреждений, муниципальных образовательных учреждений</w:t>
      </w:r>
      <w:r w:rsidRPr="009153F4">
        <w:rPr>
          <w:rFonts w:ascii="Times New Roman" w:hAnsi="Times New Roman" w:cs="Times New Roman"/>
          <w:sz w:val="28"/>
          <w:szCs w:val="28"/>
        </w:rPr>
        <w:t xml:space="preserve">, планируется на уровне 2015 года: для детей в возрасте от 6,5 до 10 лет при двухразовом питании </w:t>
      </w:r>
      <w:r w:rsidR="00C37C33">
        <w:rPr>
          <w:rFonts w:ascii="Times New Roman" w:hAnsi="Times New Roman" w:cs="Times New Roman"/>
          <w:sz w:val="28"/>
          <w:szCs w:val="28"/>
        </w:rPr>
        <w:t>–</w:t>
      </w:r>
      <w:r w:rsidRPr="009153F4">
        <w:rPr>
          <w:rFonts w:ascii="Times New Roman" w:hAnsi="Times New Roman" w:cs="Times New Roman"/>
          <w:sz w:val="28"/>
          <w:szCs w:val="28"/>
        </w:rPr>
        <w:t xml:space="preserve"> в размере 117,54 рубля в день на одного ребенка, для детей старше 10 лет при двухразовом питании </w:t>
      </w:r>
      <w:r w:rsidR="00C37C33">
        <w:rPr>
          <w:rFonts w:ascii="Times New Roman" w:hAnsi="Times New Roman" w:cs="Times New Roman"/>
          <w:sz w:val="28"/>
          <w:szCs w:val="28"/>
        </w:rPr>
        <w:t>–</w:t>
      </w:r>
      <w:r w:rsidRPr="009153F4">
        <w:rPr>
          <w:rFonts w:ascii="Times New Roman" w:hAnsi="Times New Roman" w:cs="Times New Roman"/>
          <w:sz w:val="28"/>
          <w:szCs w:val="28"/>
        </w:rPr>
        <w:t xml:space="preserve"> в размере 132,55 рубля в день на одного ребенка</w:t>
      </w:r>
      <w:r w:rsidRPr="009153F4">
        <w:rPr>
          <w:rStyle w:val="af"/>
          <w:rFonts w:ascii="Times New Roman" w:hAnsi="Times New Roman" w:cs="Times New Roman"/>
          <w:sz w:val="28"/>
          <w:szCs w:val="28"/>
        </w:rPr>
        <w:footnoteReference w:id="16"/>
      </w:r>
      <w:r w:rsidRPr="009153F4">
        <w:rPr>
          <w:rFonts w:ascii="Times New Roman" w:hAnsi="Times New Roman" w:cs="Times New Roman"/>
          <w:sz w:val="28"/>
          <w:szCs w:val="28"/>
        </w:rPr>
        <w:t xml:space="preserve">. </w:t>
      </w:r>
      <w:r w:rsidRPr="009153F4">
        <w:rPr>
          <w:rFonts w:ascii="Times New Roman" w:hAnsi="Times New Roman" w:cs="Times New Roman"/>
          <w:color w:val="000000" w:themeColor="text1"/>
          <w:sz w:val="28"/>
          <w:szCs w:val="28"/>
        </w:rPr>
        <w:lastRenderedPageBreak/>
        <w:t>Исполнение расходов за 9 месяцев 2015 года составляет 75,3 % (139,7 млн рублей);</w:t>
      </w:r>
    </w:p>
    <w:p w:rsidR="009153F4" w:rsidRPr="009153F4" w:rsidRDefault="009153F4" w:rsidP="009153F4">
      <w:pPr>
        <w:widowControl w:val="0"/>
        <w:spacing w:after="0" w:line="240" w:lineRule="auto"/>
        <w:ind w:firstLine="709"/>
        <w:contextualSpacing/>
        <w:jc w:val="both"/>
        <w:rPr>
          <w:rFonts w:ascii="Times New Roman" w:hAnsi="Times New Roman"/>
          <w:sz w:val="28"/>
          <w:szCs w:val="28"/>
          <w:lang w:eastAsia="ru-RU"/>
        </w:rPr>
      </w:pPr>
      <w:r w:rsidRPr="009153F4">
        <w:rPr>
          <w:rFonts w:ascii="Times New Roman" w:eastAsia="Times New Roman" w:hAnsi="Times New Roman" w:cs="Times New Roman"/>
          <w:color w:val="000000" w:themeColor="text1"/>
          <w:sz w:val="28"/>
          <w:szCs w:val="28"/>
          <w:lang w:eastAsia="ru-RU"/>
        </w:rPr>
        <w:t>реализацию мероприятий, направленных на переоборудование кабинетов общеобразовательных учреждений</w:t>
      </w:r>
      <w:r w:rsidRPr="009153F4">
        <w:rPr>
          <w:rFonts w:ascii="Times New Roman" w:eastAsia="Times New Roman" w:hAnsi="Times New Roman" w:cs="Times New Roman"/>
          <w:b/>
          <w:i/>
          <w:color w:val="000000" w:themeColor="text1"/>
          <w:sz w:val="28"/>
          <w:szCs w:val="28"/>
          <w:lang w:eastAsia="ru-RU"/>
        </w:rPr>
        <w:t xml:space="preserve"> </w:t>
      </w:r>
      <w:r w:rsidRPr="009153F4">
        <w:rPr>
          <w:rFonts w:ascii="Times New Roman" w:eastAsia="Times New Roman" w:hAnsi="Times New Roman" w:cs="Times New Roman"/>
          <w:color w:val="000000" w:themeColor="text1"/>
          <w:sz w:val="28"/>
          <w:szCs w:val="28"/>
          <w:lang w:eastAsia="ru-RU"/>
        </w:rPr>
        <w:t xml:space="preserve">Приморского края в соответствии с современными требованиями – 100,0 млн рублей. </w:t>
      </w:r>
      <w:r w:rsidRPr="009153F4">
        <w:rPr>
          <w:rFonts w:ascii="Times New Roman" w:hAnsi="Times New Roman"/>
          <w:sz w:val="28"/>
          <w:szCs w:val="28"/>
          <w:lang w:eastAsia="ru-RU"/>
        </w:rPr>
        <w:t>В соответствии с заключенным государственным контрактом от 27.09.2014 на поставку оборудования на условиях лизинга для 60 базовых школ естественнонаучной направленности поставлено современное учебно-лабораторное оборудование (физика, химия, биология), стоимость одного комплекта с учетом услуг</w:t>
      </w:r>
      <w:r w:rsidR="000E526E" w:rsidRPr="000E526E">
        <w:rPr>
          <w:rFonts w:ascii="Times New Roman" w:eastAsia="Times New Roman" w:hAnsi="Times New Roman" w:cs="Times New Roman"/>
          <w:iCs/>
          <w:color w:val="000000"/>
          <w:sz w:val="28"/>
          <w:szCs w:val="28"/>
        </w:rPr>
        <w:t xml:space="preserve"> </w:t>
      </w:r>
      <w:r w:rsidR="000E526E" w:rsidRPr="004201DA">
        <w:rPr>
          <w:rFonts w:ascii="Times New Roman" w:eastAsia="Times New Roman" w:hAnsi="Times New Roman" w:cs="Times New Roman"/>
          <w:iCs/>
          <w:color w:val="000000"/>
          <w:sz w:val="28"/>
          <w:szCs w:val="28"/>
        </w:rPr>
        <w:t>по договору</w:t>
      </w:r>
      <w:r w:rsidRPr="009153F4">
        <w:rPr>
          <w:rFonts w:ascii="Times New Roman" w:hAnsi="Times New Roman"/>
          <w:sz w:val="28"/>
          <w:szCs w:val="28"/>
          <w:lang w:eastAsia="ru-RU"/>
        </w:rPr>
        <w:t xml:space="preserve"> финансовой аренды – 5000,0 тыс. рублей (90</w:t>
      </w:r>
      <w:r w:rsidR="00C37C33">
        <w:rPr>
          <w:rFonts w:ascii="Times New Roman" w:hAnsi="Times New Roman"/>
          <w:sz w:val="28"/>
          <w:szCs w:val="28"/>
          <w:lang w:eastAsia="ru-RU"/>
        </w:rPr>
        <w:t> </w:t>
      </w:r>
      <w:r w:rsidRPr="009153F4">
        <w:rPr>
          <w:rFonts w:ascii="Times New Roman" w:hAnsi="Times New Roman"/>
          <w:sz w:val="28"/>
          <w:szCs w:val="28"/>
          <w:lang w:eastAsia="ru-RU"/>
        </w:rPr>
        <w:t xml:space="preserve">педагогов обучены работе на новом оборудовании); </w:t>
      </w:r>
    </w:p>
    <w:p w:rsidR="009153F4" w:rsidRPr="009153F4" w:rsidRDefault="009153F4" w:rsidP="009153F4">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9153F4">
        <w:rPr>
          <w:rFonts w:ascii="Times New Roman" w:eastAsia="Times New Roman" w:hAnsi="Times New Roman" w:cs="Times New Roman"/>
          <w:color w:val="000000" w:themeColor="text1"/>
          <w:sz w:val="28"/>
          <w:szCs w:val="28"/>
          <w:lang w:eastAsia="ru-RU"/>
        </w:rPr>
        <w:t>субсидии частным дошкольным образовательным организациям на возмещение затрат, связанных с предоставлением дошкольного образования</w:t>
      </w:r>
      <w:r w:rsidR="00C37C33">
        <w:rPr>
          <w:rFonts w:ascii="Times New Roman" w:eastAsia="Times New Roman" w:hAnsi="Times New Roman" w:cs="Times New Roman"/>
          <w:color w:val="000000" w:themeColor="text1"/>
          <w:sz w:val="28"/>
          <w:szCs w:val="28"/>
          <w:lang w:eastAsia="ru-RU"/>
        </w:rPr>
        <w:t> </w:t>
      </w:r>
      <w:r w:rsidRPr="009153F4">
        <w:rPr>
          <w:rFonts w:ascii="Times New Roman" w:eastAsia="Times New Roman" w:hAnsi="Times New Roman" w:cs="Times New Roman"/>
          <w:color w:val="000000" w:themeColor="text1"/>
          <w:sz w:val="28"/>
          <w:szCs w:val="28"/>
          <w:lang w:eastAsia="ru-RU"/>
        </w:rPr>
        <w:t>– 54,1 млн рублей, исходя из планового количества обучающихся – 1360 человек и среднего норматива на 1 человека – 39763,24 рублей (в 2015 году  количество обучающихся – 1201 человек, средний норматив на 1 человека – 45027,5 рублей);</w:t>
      </w:r>
    </w:p>
    <w:p w:rsidR="009153F4" w:rsidRPr="009153F4" w:rsidRDefault="009153F4" w:rsidP="009153F4">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9153F4">
        <w:rPr>
          <w:rFonts w:ascii="Times New Roman" w:eastAsia="Times New Roman" w:hAnsi="Times New Roman" w:cs="Times New Roman"/>
          <w:color w:val="000000" w:themeColor="text1"/>
          <w:sz w:val="28"/>
          <w:szCs w:val="28"/>
          <w:lang w:eastAsia="ru-RU"/>
        </w:rPr>
        <w:t>субсидии из краевого бюджета частным общеобразовательным организациям на возмещение затрат, связанных с предоставлением дошкольного, начального общего, основного общего, среднего общего образования – 67,5 млн рублей, исходя из планового количества обучающихся – 1720 человек и среднего норматива на 1 человека – 39251,74 рублей (в 2015 году  количество обучающихся – 1787 человек, средний норматив на 1 человека – 37780,1 рублей);</w:t>
      </w:r>
    </w:p>
    <w:p w:rsidR="00796B09" w:rsidRDefault="009153F4" w:rsidP="000D443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мероприятия по обеспечению требованиям пожарной безопасности в краевых государственных образовательных учреждениях – 22,0 млн рублей</w:t>
      </w:r>
      <w:r w:rsidR="00796B09">
        <w:rPr>
          <w:rFonts w:ascii="Times New Roman" w:hAnsi="Times New Roman" w:cs="Times New Roman"/>
          <w:color w:val="000000" w:themeColor="text1"/>
          <w:sz w:val="28"/>
          <w:szCs w:val="28"/>
        </w:rPr>
        <w:t>.</w:t>
      </w:r>
    </w:p>
    <w:p w:rsidR="00796B09" w:rsidRDefault="00796B09" w:rsidP="000D443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Указанные средства предусмотрены учреждениям общего и дополнительного образования и по сравнению с уровнем 2015 года увеличены в 2 раза </w:t>
      </w:r>
      <w:r w:rsidRPr="00796B09">
        <w:rPr>
          <w:rFonts w:ascii="Times New Roman" w:hAnsi="Times New Roman" w:cs="Times New Roman"/>
          <w:color w:val="000000" w:themeColor="text1"/>
          <w:sz w:val="28"/>
          <w:szCs w:val="28"/>
        </w:rPr>
        <w:t>(в 2015 году – 10,7 млн рублей, в 2016 году – 22,0 млн рублей</w:t>
      </w:r>
      <w:r>
        <w:rPr>
          <w:rFonts w:ascii="Times New Roman" w:hAnsi="Times New Roman" w:cs="Times New Roman"/>
          <w:color w:val="000000" w:themeColor="text1"/>
          <w:sz w:val="28"/>
          <w:szCs w:val="28"/>
        </w:rPr>
        <w:t xml:space="preserve">). </w:t>
      </w:r>
      <w:r w:rsidRPr="00796B09">
        <w:rPr>
          <w:rFonts w:ascii="Times New Roman" w:hAnsi="Times New Roman" w:cs="Times New Roman"/>
          <w:color w:val="000000" w:themeColor="text1"/>
          <w:sz w:val="28"/>
          <w:szCs w:val="28"/>
        </w:rPr>
        <w:t>По состоянию на 01.10.2015 направлено 2,7 млн рублей, или 25,2 % на данное мероприятие. На соответствующее мероприятие в профессиональных образовательных учреждениях сумма расходов на 2016 год не предусмотрена</w:t>
      </w:r>
      <w:r>
        <w:rPr>
          <w:rFonts w:ascii="Times New Roman" w:hAnsi="Times New Roman" w:cs="Times New Roman"/>
          <w:color w:val="000000" w:themeColor="text1"/>
          <w:sz w:val="28"/>
          <w:szCs w:val="28"/>
        </w:rPr>
        <w:t>, тогда как в 2015 году план составлял 11,3 млн рублей, за 9 месяцев 2015 года средства на указанные цели не направлены;</w:t>
      </w:r>
    </w:p>
    <w:p w:rsidR="009153F4" w:rsidRPr="009153F4" w:rsidRDefault="009153F4" w:rsidP="009153F4">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9153F4">
        <w:rPr>
          <w:rFonts w:ascii="Times New Roman" w:eastAsia="Times New Roman" w:hAnsi="Times New Roman" w:cs="Times New Roman"/>
          <w:color w:val="000000" w:themeColor="text1"/>
          <w:sz w:val="28"/>
          <w:szCs w:val="28"/>
          <w:lang w:eastAsia="ru-RU"/>
        </w:rPr>
        <w:t>государственную поддержку талантливой молодёжи  – 20,4 млн рублей, в том числе стипендии Губернатора Приморского края студентам государственных образовательных организаций высшего образования – 20,0</w:t>
      </w:r>
      <w:r w:rsidR="00B90399">
        <w:rPr>
          <w:rFonts w:ascii="Times New Roman" w:eastAsia="Times New Roman" w:hAnsi="Times New Roman" w:cs="Times New Roman"/>
          <w:color w:val="000000" w:themeColor="text1"/>
          <w:sz w:val="28"/>
          <w:szCs w:val="28"/>
          <w:lang w:eastAsia="ru-RU"/>
        </w:rPr>
        <w:t> </w:t>
      </w:r>
      <w:r w:rsidRPr="009153F4">
        <w:rPr>
          <w:rFonts w:ascii="Times New Roman" w:eastAsia="Times New Roman" w:hAnsi="Times New Roman" w:cs="Times New Roman"/>
          <w:color w:val="000000" w:themeColor="text1"/>
          <w:sz w:val="28"/>
          <w:szCs w:val="28"/>
          <w:lang w:eastAsia="ru-RU"/>
        </w:rPr>
        <w:t>млн рублей, премии талантливой молодежи – 0,4 млн рублей;</w:t>
      </w:r>
    </w:p>
    <w:p w:rsidR="009153F4" w:rsidRPr="009153F4" w:rsidRDefault="009153F4" w:rsidP="009153F4">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9153F4">
        <w:rPr>
          <w:rFonts w:ascii="Times New Roman" w:eastAsia="Times New Roman" w:hAnsi="Times New Roman" w:cs="Times New Roman"/>
          <w:color w:val="000000" w:themeColor="text1"/>
          <w:sz w:val="28"/>
          <w:szCs w:val="28"/>
          <w:lang w:eastAsia="ru-RU"/>
        </w:rPr>
        <w:t>обеспечение отдыха и оздоровления отдельных категорий детей и подростков, в том числе нуждающихся в психолого-педагогическом и ином специальном сопровождении – 20,1 млн рублей;</w:t>
      </w:r>
    </w:p>
    <w:p w:rsidR="009153F4" w:rsidRPr="009153F4" w:rsidRDefault="009153F4" w:rsidP="009153F4">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9153F4">
        <w:rPr>
          <w:rFonts w:ascii="Times New Roman" w:eastAsia="Times New Roman" w:hAnsi="Times New Roman" w:cs="Times New Roman"/>
          <w:color w:val="000000" w:themeColor="text1"/>
          <w:sz w:val="28"/>
          <w:szCs w:val="28"/>
          <w:lang w:eastAsia="ru-RU"/>
        </w:rPr>
        <w:t>предоставление субсидии государственному образовательному автономному учреждению дополнительного образования детей "Детско-</w:t>
      </w:r>
      <w:r w:rsidRPr="009153F4">
        <w:rPr>
          <w:rFonts w:ascii="Times New Roman" w:eastAsia="Times New Roman" w:hAnsi="Times New Roman" w:cs="Times New Roman"/>
          <w:color w:val="000000" w:themeColor="text1"/>
          <w:sz w:val="28"/>
          <w:szCs w:val="28"/>
          <w:lang w:eastAsia="ru-RU"/>
        </w:rPr>
        <w:lastRenderedPageBreak/>
        <w:t>юношеский центр Приморского края" на ремонт и оснащение спортивно-туристской базы "Волна" – 1,9 млн рублей;</w:t>
      </w:r>
    </w:p>
    <w:p w:rsidR="009153F4" w:rsidRPr="009153F4" w:rsidRDefault="009153F4" w:rsidP="009153F4">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9153F4">
        <w:rPr>
          <w:rFonts w:ascii="Times New Roman" w:eastAsia="Times New Roman" w:hAnsi="Times New Roman" w:cs="Times New Roman"/>
          <w:color w:val="000000" w:themeColor="text1"/>
          <w:sz w:val="28"/>
          <w:szCs w:val="28"/>
          <w:lang w:eastAsia="ru-RU"/>
        </w:rPr>
        <w:t>поощрение лучших учителей за счет средств краевого бюджета – 0,4</w:t>
      </w:r>
      <w:r w:rsidR="00B90399">
        <w:rPr>
          <w:rFonts w:ascii="Times New Roman" w:eastAsia="Times New Roman" w:hAnsi="Times New Roman" w:cs="Times New Roman"/>
          <w:color w:val="000000" w:themeColor="text1"/>
          <w:sz w:val="28"/>
          <w:szCs w:val="28"/>
          <w:lang w:eastAsia="ru-RU"/>
        </w:rPr>
        <w:t> </w:t>
      </w:r>
      <w:r w:rsidRPr="009153F4">
        <w:rPr>
          <w:rFonts w:ascii="Times New Roman" w:eastAsia="Times New Roman" w:hAnsi="Times New Roman" w:cs="Times New Roman"/>
          <w:color w:val="000000" w:themeColor="text1"/>
          <w:sz w:val="28"/>
          <w:szCs w:val="28"/>
          <w:lang w:eastAsia="ru-RU"/>
        </w:rPr>
        <w:t>млн рублей,</w:t>
      </w:r>
      <w:r w:rsidRPr="009153F4">
        <w:rPr>
          <w:rFonts w:ascii="Times New Roman" w:hAnsi="Times New Roman" w:cs="Times New Roman"/>
          <w:color w:val="000000" w:themeColor="text1"/>
          <w:sz w:val="28"/>
          <w:szCs w:val="28"/>
        </w:rPr>
        <w:t xml:space="preserve"> расходы предусмотрены на 13 учителей в размере поощрения 30,0 тысяч рублей, установленном постановлением Администрации Приморского края от 26.08.2009 № 236–па </w:t>
      </w:r>
      <w:r w:rsidRPr="009153F4">
        <w:rPr>
          <w:rFonts w:ascii="Times New Roman" w:eastAsia="Times New Roman" w:hAnsi="Times New Roman" w:cs="Times New Roman"/>
          <w:color w:val="000000" w:themeColor="text1"/>
          <w:sz w:val="28"/>
          <w:szCs w:val="28"/>
          <w:lang w:eastAsia="ru-RU"/>
        </w:rPr>
        <w:t>"О выплатах</w:t>
      </w:r>
      <w:r w:rsidRPr="009153F4">
        <w:rPr>
          <w:rFonts w:ascii="Times New Roman" w:hAnsi="Times New Roman" w:cs="Times New Roman"/>
          <w:color w:val="000000" w:themeColor="text1"/>
          <w:sz w:val="28"/>
          <w:szCs w:val="28"/>
        </w:rPr>
        <w:t xml:space="preserve"> денежных поощрений лучшим учителям в Приморском крае</w:t>
      </w:r>
      <w:r w:rsidRPr="009153F4">
        <w:rPr>
          <w:rFonts w:ascii="Times New Roman" w:eastAsia="Times New Roman" w:hAnsi="Times New Roman" w:cs="Times New Roman"/>
          <w:color w:val="000000" w:themeColor="text1"/>
          <w:sz w:val="28"/>
          <w:szCs w:val="28"/>
          <w:lang w:eastAsia="ru-RU"/>
        </w:rPr>
        <w:t>" и приобретение наградных досок для победителей в общем объеме 17,0 тыс. рублей;</w:t>
      </w:r>
    </w:p>
    <w:p w:rsidR="009153F4" w:rsidRPr="009153F4" w:rsidRDefault="009153F4" w:rsidP="009153F4">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9153F4">
        <w:rPr>
          <w:rFonts w:ascii="Times New Roman" w:eastAsia="Times New Roman" w:hAnsi="Times New Roman" w:cs="Times New Roman"/>
          <w:sz w:val="28"/>
          <w:szCs w:val="28"/>
          <w:lang w:eastAsia="ru-RU"/>
        </w:rPr>
        <w:t>обеспечение выполнения государственного задания по реализации:</w:t>
      </w:r>
      <w:r w:rsidRPr="009153F4">
        <w:rPr>
          <w:rFonts w:ascii="Times New Roman" w:eastAsia="Times New Roman" w:hAnsi="Times New Roman" w:cs="Times New Roman"/>
          <w:i/>
          <w:sz w:val="28"/>
          <w:szCs w:val="28"/>
          <w:lang w:eastAsia="ru-RU"/>
        </w:rPr>
        <w:t xml:space="preserve"> </w:t>
      </w:r>
      <w:r w:rsidRPr="009153F4">
        <w:rPr>
          <w:rFonts w:ascii="Times New Roman" w:eastAsia="Times New Roman" w:hAnsi="Times New Roman" w:cs="Times New Roman"/>
          <w:sz w:val="28"/>
          <w:szCs w:val="28"/>
          <w:lang w:eastAsia="ru-RU"/>
        </w:rPr>
        <w:t xml:space="preserve">дополнительных общеобразовательных общеразвивающих программ, оказываемого государственным образовательным автономным учреждением дополнительного образования "Детский – юношеский центр Приморского края" (20,3 млн рублей). </w:t>
      </w:r>
      <w:r w:rsidRPr="009153F4">
        <w:rPr>
          <w:rFonts w:ascii="Times New Roman" w:eastAsia="Times New Roman" w:hAnsi="Times New Roman" w:cs="Times New Roman"/>
          <w:color w:val="000000" w:themeColor="text1"/>
          <w:sz w:val="28"/>
          <w:szCs w:val="28"/>
          <w:lang w:eastAsia="ru-RU"/>
        </w:rPr>
        <w:t xml:space="preserve">Исполнение за 9 месяцев 2015 года составляет 15,2 млн рублей, или 75,0 %; </w:t>
      </w:r>
      <w:r w:rsidRPr="009153F4">
        <w:rPr>
          <w:rFonts w:ascii="Times New Roman" w:eastAsia="Times New Roman" w:hAnsi="Times New Roman" w:cs="Times New Roman"/>
          <w:sz w:val="28"/>
          <w:szCs w:val="28"/>
          <w:lang w:eastAsia="ru-RU"/>
        </w:rPr>
        <w:t xml:space="preserve">основных общеобразовательных программ начального, основного, среднего общего образования и дополнительных профессиональных образовательных программ, оказываемого государственным образовательным автономным  учреждением дополнительного профессионального образования "Приморский краевой институт развития образования – 43,5 млн рублей. </w:t>
      </w:r>
      <w:r w:rsidRPr="009153F4">
        <w:rPr>
          <w:rFonts w:ascii="Times New Roman" w:eastAsia="Times New Roman" w:hAnsi="Times New Roman" w:cs="Times New Roman"/>
          <w:color w:val="000000" w:themeColor="text1"/>
          <w:sz w:val="28"/>
          <w:szCs w:val="28"/>
          <w:lang w:eastAsia="ru-RU"/>
        </w:rPr>
        <w:t>Исполнение за 9 месяцев 2015 года составляет 32,6 млн рублей, или 74,9 %.</w:t>
      </w:r>
    </w:p>
    <w:p w:rsidR="009153F4" w:rsidRPr="009153F4" w:rsidRDefault="009153F4" w:rsidP="009153F4">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9153F4">
        <w:rPr>
          <w:rFonts w:ascii="Times New Roman" w:eastAsia="Times New Roman" w:hAnsi="Times New Roman" w:cs="Times New Roman"/>
          <w:b/>
          <w:i/>
          <w:color w:val="000000" w:themeColor="text1"/>
          <w:sz w:val="28"/>
          <w:szCs w:val="28"/>
          <w:lang w:eastAsia="ru-RU"/>
        </w:rPr>
        <w:t>Не запланированы на 2016 год по сравнению с 2015 годом бюджетные ассигнования:</w:t>
      </w:r>
    </w:p>
    <w:p w:rsidR="009153F4" w:rsidRPr="009153F4" w:rsidRDefault="009153F4" w:rsidP="009153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153F4">
        <w:rPr>
          <w:rFonts w:ascii="Times New Roman" w:eastAsia="Times New Roman" w:hAnsi="Times New Roman" w:cs="Times New Roman"/>
          <w:b/>
          <w:i/>
          <w:color w:val="000000" w:themeColor="text1"/>
          <w:sz w:val="28"/>
          <w:szCs w:val="28"/>
          <w:lang w:eastAsia="ru-RU"/>
        </w:rPr>
        <w:t>за</w:t>
      </w:r>
      <w:r w:rsidRPr="009153F4">
        <w:rPr>
          <w:rFonts w:ascii="Times New Roman" w:eastAsia="Times New Roman" w:hAnsi="Times New Roman" w:cs="Times New Roman"/>
          <w:i/>
          <w:color w:val="000000" w:themeColor="text1"/>
          <w:sz w:val="28"/>
          <w:szCs w:val="28"/>
          <w:lang w:eastAsia="ru-RU"/>
        </w:rPr>
        <w:t xml:space="preserve"> </w:t>
      </w:r>
      <w:r w:rsidRPr="009153F4">
        <w:rPr>
          <w:rFonts w:ascii="Times New Roman" w:eastAsia="Times New Roman" w:hAnsi="Times New Roman" w:cs="Times New Roman"/>
          <w:b/>
          <w:i/>
          <w:color w:val="000000" w:themeColor="text1"/>
          <w:sz w:val="28"/>
          <w:szCs w:val="28"/>
          <w:lang w:eastAsia="ru-RU"/>
        </w:rPr>
        <w:t>счет средств федерального бюджета на</w:t>
      </w:r>
      <w:r w:rsidRPr="009153F4">
        <w:rPr>
          <w:rFonts w:ascii="Times New Roman" w:eastAsia="Times New Roman" w:hAnsi="Times New Roman" w:cs="Times New Roman"/>
          <w:color w:val="000000" w:themeColor="text1"/>
          <w:sz w:val="28"/>
          <w:szCs w:val="28"/>
          <w:lang w:eastAsia="ru-RU"/>
        </w:rPr>
        <w:t>:</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eastAsia="Times New Roman" w:hAnsi="Times New Roman" w:cs="Times New Roman"/>
          <w:color w:val="000000" w:themeColor="text1"/>
          <w:sz w:val="28"/>
          <w:szCs w:val="28"/>
          <w:lang w:eastAsia="ru-RU"/>
        </w:rPr>
        <w:t xml:space="preserve">модернизацию региональных систем дошкольного образования </w:t>
      </w:r>
      <w:r w:rsidR="00B90399">
        <w:rPr>
          <w:rFonts w:ascii="Times New Roman" w:eastAsia="Times New Roman" w:hAnsi="Times New Roman" w:cs="Times New Roman"/>
          <w:color w:val="000000" w:themeColor="text1"/>
          <w:sz w:val="28"/>
          <w:szCs w:val="28"/>
          <w:lang w:eastAsia="ru-RU"/>
        </w:rPr>
        <w:t>–</w:t>
      </w:r>
      <w:r w:rsidRPr="009153F4">
        <w:rPr>
          <w:rFonts w:ascii="Times New Roman" w:eastAsia="Times New Roman" w:hAnsi="Times New Roman" w:cs="Times New Roman"/>
          <w:color w:val="000000" w:themeColor="text1"/>
          <w:sz w:val="28"/>
          <w:szCs w:val="28"/>
          <w:lang w:eastAsia="ru-RU"/>
        </w:rPr>
        <w:t xml:space="preserve"> </w:t>
      </w:r>
      <w:r w:rsidRPr="009153F4">
        <w:rPr>
          <w:rFonts w:ascii="Times New Roman" w:hAnsi="Times New Roman" w:cs="Times New Roman"/>
          <w:color w:val="000000" w:themeColor="text1"/>
          <w:sz w:val="28"/>
          <w:szCs w:val="28"/>
        </w:rPr>
        <w:t xml:space="preserve">на софинансирование расходных обязательств Приморского края, направленных на устранение дефицита мест в учреждениях дошкольного образования  для детей от 0-7 лет на  (в 2015 году – 533,5 млн рублей). </w:t>
      </w:r>
      <w:r w:rsidRPr="009153F4">
        <w:rPr>
          <w:rFonts w:ascii="Times New Roman" w:eastAsia="Times New Roman" w:hAnsi="Times New Roman" w:cs="Times New Roman"/>
          <w:color w:val="000000" w:themeColor="text1"/>
          <w:sz w:val="28"/>
          <w:szCs w:val="28"/>
          <w:lang w:eastAsia="ru-RU"/>
        </w:rPr>
        <w:t xml:space="preserve"> По отчетам Администрации Приморского края на 01.10.2015  </w:t>
      </w:r>
      <w:r w:rsidRPr="009153F4">
        <w:rPr>
          <w:rFonts w:ascii="Times New Roman" w:hAnsi="Times New Roman" w:cs="Times New Roman"/>
          <w:bCs/>
          <w:color w:val="000000" w:themeColor="text1"/>
          <w:sz w:val="28"/>
          <w:szCs w:val="28"/>
          <w:lang w:eastAsia="ru-RU"/>
        </w:rPr>
        <w:t>профинансировано  454,3 млн рублей, или 85,2 % запланированных средств (п</w:t>
      </w:r>
      <w:r w:rsidRPr="009153F4">
        <w:rPr>
          <w:rFonts w:ascii="Times New Roman" w:hAnsi="Times New Roman" w:cs="Times New Roman"/>
          <w:color w:val="000000" w:themeColor="text1"/>
          <w:sz w:val="28"/>
          <w:szCs w:val="28"/>
        </w:rPr>
        <w:t xml:space="preserve">остановлением </w:t>
      </w:r>
      <w:r w:rsidRPr="009153F4">
        <w:rPr>
          <w:rFonts w:ascii="Times New Roman" w:eastAsia="Times New Roman" w:hAnsi="Times New Roman" w:cs="Times New Roman"/>
          <w:color w:val="000000" w:themeColor="text1"/>
          <w:sz w:val="28"/>
          <w:szCs w:val="28"/>
          <w:lang w:eastAsia="ru-RU"/>
        </w:rPr>
        <w:t xml:space="preserve">Администрации Приморского края от 02.09.2015 </w:t>
      </w:r>
      <w:r w:rsidR="00B90399">
        <w:rPr>
          <w:rFonts w:ascii="Times New Roman" w:eastAsia="Times New Roman" w:hAnsi="Times New Roman" w:cs="Times New Roman"/>
          <w:color w:val="000000" w:themeColor="text1"/>
          <w:sz w:val="28"/>
          <w:szCs w:val="28"/>
          <w:lang w:eastAsia="ru-RU"/>
        </w:rPr>
        <w:t>№</w:t>
      </w:r>
      <w:r w:rsidRPr="009153F4">
        <w:rPr>
          <w:rFonts w:ascii="Times New Roman" w:eastAsia="Times New Roman" w:hAnsi="Times New Roman" w:cs="Times New Roman"/>
          <w:color w:val="000000" w:themeColor="text1"/>
          <w:sz w:val="28"/>
          <w:szCs w:val="28"/>
          <w:lang w:eastAsia="ru-RU"/>
        </w:rPr>
        <w:t xml:space="preserve"> 325-па</w:t>
      </w:r>
      <w:r w:rsidRPr="009153F4">
        <w:rPr>
          <w:rFonts w:ascii="Times New Roman" w:eastAsia="Times New Roman" w:hAnsi="Times New Roman" w:cs="Times New Roman"/>
          <w:color w:val="000000" w:themeColor="text1"/>
          <w:sz w:val="28"/>
          <w:szCs w:val="28"/>
          <w:vertAlign w:val="superscript"/>
          <w:lang w:eastAsia="ru-RU"/>
        </w:rPr>
        <w:footnoteReference w:id="17"/>
      </w:r>
      <w:r w:rsidRPr="009153F4">
        <w:rPr>
          <w:rFonts w:ascii="Times New Roman" w:eastAsia="Times New Roman" w:hAnsi="Times New Roman" w:cs="Times New Roman"/>
          <w:color w:val="000000" w:themeColor="text1"/>
          <w:sz w:val="28"/>
          <w:szCs w:val="28"/>
          <w:lang w:eastAsia="ru-RU"/>
        </w:rPr>
        <w:t xml:space="preserve"> средства распределены между </w:t>
      </w:r>
      <w:r w:rsidR="00BF125E">
        <w:rPr>
          <w:rFonts w:ascii="Times New Roman" w:eastAsia="Times New Roman" w:hAnsi="Times New Roman" w:cs="Times New Roman"/>
          <w:color w:val="000000" w:themeColor="text1"/>
          <w:sz w:val="28"/>
          <w:szCs w:val="28"/>
          <w:lang w:eastAsia="ru-RU"/>
        </w:rPr>
        <w:t>7</w:t>
      </w:r>
      <w:r w:rsidRPr="009153F4">
        <w:rPr>
          <w:rFonts w:ascii="Times New Roman" w:eastAsia="Times New Roman" w:hAnsi="Times New Roman" w:cs="Times New Roman"/>
          <w:color w:val="000000" w:themeColor="text1"/>
          <w:sz w:val="28"/>
          <w:szCs w:val="28"/>
          <w:lang w:eastAsia="ru-RU"/>
        </w:rPr>
        <w:t xml:space="preserve"> муниципальными образованиями</w:t>
      </w:r>
      <w:r w:rsidR="00BF125E">
        <w:rPr>
          <w:rFonts w:ascii="Times New Roman" w:eastAsia="Times New Roman" w:hAnsi="Times New Roman" w:cs="Times New Roman"/>
          <w:color w:val="000000" w:themeColor="text1"/>
          <w:sz w:val="28"/>
          <w:szCs w:val="28"/>
          <w:lang w:eastAsia="ru-RU"/>
        </w:rPr>
        <w:t>, из них</w:t>
      </w:r>
      <w:r w:rsidR="00EC386D">
        <w:rPr>
          <w:rFonts w:ascii="Times New Roman" w:eastAsia="Times New Roman" w:hAnsi="Times New Roman" w:cs="Times New Roman"/>
          <w:color w:val="000000" w:themeColor="text1"/>
          <w:sz w:val="28"/>
          <w:szCs w:val="28"/>
          <w:lang w:eastAsia="ru-RU"/>
        </w:rPr>
        <w:t>:</w:t>
      </w:r>
      <w:r w:rsidRPr="009153F4">
        <w:rPr>
          <w:rFonts w:ascii="Times New Roman" w:eastAsia="Times New Roman" w:hAnsi="Times New Roman" w:cs="Times New Roman"/>
          <w:color w:val="000000" w:themeColor="text1"/>
          <w:sz w:val="28"/>
          <w:szCs w:val="28"/>
          <w:lang w:eastAsia="ru-RU"/>
        </w:rPr>
        <w:t xml:space="preserve"> </w:t>
      </w:r>
      <w:r w:rsidRPr="009153F4">
        <w:rPr>
          <w:rFonts w:ascii="Times New Roman" w:hAnsi="Times New Roman" w:cs="Times New Roman"/>
          <w:sz w:val="28"/>
          <w:szCs w:val="28"/>
        </w:rPr>
        <w:t>Владивостокский городской округ – 347,8 млн рублей, Лесозаводский городской округ – 32,8 млн рублей, Городской округ ЗАТО г. Фокино – 6,7</w:t>
      </w:r>
      <w:r w:rsidR="00B90399">
        <w:rPr>
          <w:rFonts w:ascii="Times New Roman" w:hAnsi="Times New Roman" w:cs="Times New Roman"/>
          <w:sz w:val="28"/>
          <w:szCs w:val="28"/>
        </w:rPr>
        <w:t> </w:t>
      </w:r>
      <w:r w:rsidRPr="009153F4">
        <w:rPr>
          <w:rFonts w:ascii="Times New Roman" w:hAnsi="Times New Roman" w:cs="Times New Roman"/>
          <w:sz w:val="28"/>
          <w:szCs w:val="28"/>
        </w:rPr>
        <w:t xml:space="preserve">млн рублей, </w:t>
      </w:r>
      <w:proofErr w:type="spellStart"/>
      <w:r w:rsidRPr="009153F4">
        <w:rPr>
          <w:rFonts w:ascii="Times New Roman" w:hAnsi="Times New Roman" w:cs="Times New Roman"/>
          <w:sz w:val="28"/>
          <w:szCs w:val="28"/>
        </w:rPr>
        <w:t>Дальнереченский</w:t>
      </w:r>
      <w:proofErr w:type="spellEnd"/>
      <w:r w:rsidRPr="009153F4">
        <w:rPr>
          <w:rFonts w:ascii="Times New Roman" w:hAnsi="Times New Roman" w:cs="Times New Roman"/>
          <w:sz w:val="28"/>
          <w:szCs w:val="28"/>
        </w:rPr>
        <w:t xml:space="preserve"> городской округ – 12,2 млн рублей);</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EC386D">
        <w:rPr>
          <w:rFonts w:ascii="Times New Roman" w:hAnsi="Times New Roman" w:cs="Times New Roman"/>
          <w:sz w:val="28"/>
          <w:szCs w:val="28"/>
        </w:rPr>
        <w:t>проведение</w:t>
      </w:r>
      <w:r w:rsidRPr="009153F4">
        <w:rPr>
          <w:rFonts w:ascii="Times New Roman" w:hAnsi="Times New Roman" w:cs="Times New Roman"/>
          <w:sz w:val="28"/>
          <w:szCs w:val="28"/>
        </w:rPr>
        <w:t xml:space="preserve"> мероприятий по формированию в субъектах Российской Федерации сети базовых общеобразовательных организаций, в которых созданы условия для инклюзивного образования детей-инвалидов – 140,7</w:t>
      </w:r>
      <w:r w:rsidR="00EC386D">
        <w:rPr>
          <w:rFonts w:ascii="Times New Roman" w:hAnsi="Times New Roman" w:cs="Times New Roman"/>
          <w:sz w:val="28"/>
          <w:szCs w:val="28"/>
        </w:rPr>
        <w:t> </w:t>
      </w:r>
      <w:r w:rsidRPr="009153F4">
        <w:rPr>
          <w:rFonts w:ascii="Times New Roman" w:hAnsi="Times New Roman" w:cs="Times New Roman"/>
          <w:sz w:val="28"/>
          <w:szCs w:val="28"/>
        </w:rPr>
        <w:t>млн рублей;</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sz w:val="28"/>
          <w:szCs w:val="28"/>
        </w:rPr>
        <w:t>финансовое обеспечение мероприятий федеральной целевой программы развития образования на 2011-2015 годы – 17,1 млн рублей;</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 – 10,9 млн рублей;</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sz w:val="28"/>
          <w:szCs w:val="28"/>
        </w:rPr>
        <w:lastRenderedPageBreak/>
        <w:t>поощрение лучших учителей – 2,6 млн рублей;</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sz w:val="28"/>
          <w:szCs w:val="28"/>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 2,3 млн рублей;</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b/>
          <w:i/>
          <w:sz w:val="28"/>
          <w:szCs w:val="28"/>
        </w:rPr>
      </w:pPr>
      <w:r w:rsidRPr="009153F4">
        <w:rPr>
          <w:rFonts w:ascii="Times New Roman" w:hAnsi="Times New Roman" w:cs="Times New Roman"/>
          <w:b/>
          <w:i/>
          <w:sz w:val="28"/>
          <w:szCs w:val="28"/>
        </w:rPr>
        <w:t>за счет средств краевого бюджета:</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sz w:val="28"/>
          <w:szCs w:val="28"/>
        </w:rPr>
        <w:t>мероприятия по формированию сети базовых общеобразовательных организаций, в которых созданы условия для инклюзивного образования детей-инвалидов – 60,8 млн рублей;</w:t>
      </w:r>
    </w:p>
    <w:p w:rsidR="009153F4" w:rsidRPr="009153F4" w:rsidRDefault="009153F4" w:rsidP="009153F4">
      <w:pPr>
        <w:spacing w:after="0" w:line="240" w:lineRule="auto"/>
        <w:ind w:firstLine="709"/>
        <w:contextualSpacing/>
        <w:jc w:val="both"/>
        <w:rPr>
          <w:rFonts w:ascii="Times New Roman" w:hAnsi="Times New Roman"/>
          <w:sz w:val="28"/>
          <w:szCs w:val="28"/>
        </w:rPr>
      </w:pPr>
      <w:r w:rsidRPr="009153F4">
        <w:rPr>
          <w:rFonts w:ascii="Times New Roman" w:hAnsi="Times New Roman" w:cs="Times New Roman"/>
          <w:sz w:val="28"/>
          <w:szCs w:val="28"/>
        </w:rPr>
        <w:t>субсидии бюджетам муниципальных образований Приморского края на благоустройство пришкольных территорий – 16,4 млн рублей</w:t>
      </w:r>
      <w:r w:rsidR="00BF48FD">
        <w:rPr>
          <w:rFonts w:ascii="Times New Roman" w:hAnsi="Times New Roman" w:cs="Times New Roman"/>
          <w:sz w:val="28"/>
          <w:szCs w:val="28"/>
        </w:rPr>
        <w:t>;</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sz w:val="28"/>
          <w:szCs w:val="28"/>
        </w:rPr>
        <w:t>мероприятия по организации учебно-познавательных туров по историческим местам Российской Федерации для детей и подростков Приморского края в период каникул – 5,0 млн рублей;</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sz w:val="28"/>
          <w:szCs w:val="28"/>
        </w:rPr>
        <w:t>организация и проведение ХХIII Всероссийского фестиваля студенческого творчества "Российская студенческая весна" – 62,7 млн рублей.</w:t>
      </w:r>
    </w:p>
    <w:p w:rsidR="009153F4" w:rsidRPr="009153F4" w:rsidRDefault="009153F4" w:rsidP="009153F4">
      <w:pPr>
        <w:spacing w:after="0" w:line="240" w:lineRule="auto"/>
        <w:ind w:firstLine="709"/>
        <w:jc w:val="both"/>
        <w:outlineLvl w:val="4"/>
        <w:rPr>
          <w:rFonts w:ascii="Times New Roman" w:eastAsia="Times New Roman" w:hAnsi="Times New Roman" w:cs="Times New Roman"/>
          <w:b/>
          <w:i/>
          <w:color w:val="000000" w:themeColor="text1"/>
          <w:sz w:val="28"/>
          <w:szCs w:val="28"/>
          <w:lang w:eastAsia="ru-RU"/>
        </w:rPr>
      </w:pPr>
      <w:r w:rsidRPr="009153F4">
        <w:rPr>
          <w:rFonts w:ascii="Times New Roman" w:eastAsia="Times New Roman" w:hAnsi="Times New Roman" w:cs="Times New Roman"/>
          <w:b/>
          <w:i/>
          <w:color w:val="000000" w:themeColor="text1"/>
          <w:sz w:val="28"/>
          <w:szCs w:val="28"/>
          <w:lang w:eastAsia="ru-RU"/>
        </w:rPr>
        <w:t>Уменьшены расходы в законопроекте на 2016 год по сравнению с 2015 годом на:</w:t>
      </w:r>
    </w:p>
    <w:p w:rsidR="009153F4" w:rsidRPr="009153F4" w:rsidRDefault="009153F4" w:rsidP="009153F4">
      <w:pPr>
        <w:widowControl w:val="0"/>
        <w:spacing w:after="0" w:line="240" w:lineRule="auto"/>
        <w:ind w:firstLine="709"/>
        <w:contextualSpacing/>
        <w:jc w:val="both"/>
        <w:rPr>
          <w:rFonts w:ascii="Times New Roman" w:hAnsi="Times New Roman"/>
          <w:sz w:val="28"/>
          <w:szCs w:val="28"/>
        </w:rPr>
      </w:pPr>
      <w:r w:rsidRPr="009153F4">
        <w:rPr>
          <w:rFonts w:ascii="Times New Roman" w:eastAsia="Times New Roman" w:hAnsi="Times New Roman" w:cs="Times New Roman"/>
          <w:color w:val="000000" w:themeColor="text1"/>
          <w:sz w:val="28"/>
          <w:szCs w:val="28"/>
          <w:lang w:eastAsia="ru-RU"/>
        </w:rPr>
        <w:t>147,</w:t>
      </w:r>
      <w:r w:rsidR="00BF48FD">
        <w:rPr>
          <w:rFonts w:ascii="Times New Roman" w:eastAsia="Times New Roman" w:hAnsi="Times New Roman" w:cs="Times New Roman"/>
          <w:color w:val="000000" w:themeColor="text1"/>
          <w:sz w:val="28"/>
          <w:szCs w:val="28"/>
          <w:lang w:eastAsia="ru-RU"/>
        </w:rPr>
        <w:t>1</w:t>
      </w:r>
      <w:r w:rsidRPr="009153F4">
        <w:rPr>
          <w:rFonts w:ascii="Times New Roman" w:eastAsia="Times New Roman" w:hAnsi="Times New Roman" w:cs="Times New Roman"/>
          <w:color w:val="000000" w:themeColor="text1"/>
          <w:sz w:val="28"/>
          <w:szCs w:val="28"/>
          <w:lang w:eastAsia="ru-RU"/>
        </w:rPr>
        <w:t xml:space="preserve"> млн рублей, или на 77,6 % </w:t>
      </w:r>
      <w:r w:rsidR="00EC386D">
        <w:rPr>
          <w:rFonts w:ascii="Times New Roman" w:eastAsia="Times New Roman" w:hAnsi="Times New Roman" w:cs="Times New Roman"/>
          <w:color w:val="000000" w:themeColor="text1"/>
          <w:sz w:val="28"/>
          <w:szCs w:val="28"/>
          <w:lang w:eastAsia="ru-RU"/>
        </w:rPr>
        <w:t>–</w:t>
      </w:r>
      <w:r w:rsidRPr="009153F4">
        <w:rPr>
          <w:rFonts w:ascii="Times New Roman" w:eastAsia="Times New Roman" w:hAnsi="Times New Roman" w:cs="Times New Roman"/>
          <w:color w:val="000000" w:themeColor="text1"/>
          <w:sz w:val="28"/>
          <w:szCs w:val="28"/>
          <w:lang w:eastAsia="ru-RU"/>
        </w:rPr>
        <w:t xml:space="preserve"> на субсидии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учреждений, реализующих основную общеобразовательную программу дошкольного образования (</w:t>
      </w:r>
      <w:r w:rsidRPr="009153F4">
        <w:rPr>
          <w:rFonts w:ascii="Times New Roman" w:hAnsi="Times New Roman" w:cs="Times New Roman"/>
          <w:color w:val="000000" w:themeColor="text1"/>
          <w:sz w:val="28"/>
          <w:szCs w:val="28"/>
        </w:rPr>
        <w:t xml:space="preserve">в 2015 году – 189,5 млн рублей, в 2016 году – 42,4 млн рублей). </w:t>
      </w:r>
      <w:r w:rsidRPr="009153F4">
        <w:rPr>
          <w:rFonts w:ascii="Times New Roman" w:hAnsi="Times New Roman"/>
          <w:sz w:val="28"/>
          <w:szCs w:val="28"/>
        </w:rPr>
        <w:t>По отчету Администрации Приморского края  на 01.10.2015  средства в общей сумме 137,8 млн рублей, или 72,7 %</w:t>
      </w:r>
      <w:r w:rsidR="00EC386D">
        <w:rPr>
          <w:rFonts w:ascii="Times New Roman" w:hAnsi="Times New Roman"/>
          <w:sz w:val="28"/>
          <w:szCs w:val="28"/>
        </w:rPr>
        <w:t>,</w:t>
      </w:r>
      <w:r w:rsidRPr="009153F4">
        <w:rPr>
          <w:rFonts w:ascii="Times New Roman" w:hAnsi="Times New Roman"/>
          <w:sz w:val="28"/>
          <w:szCs w:val="28"/>
        </w:rPr>
        <w:t xml:space="preserve"> направлены в бюджеты муниципальных образований Приморского края;</w:t>
      </w:r>
    </w:p>
    <w:p w:rsidR="009153F4" w:rsidRPr="009153F4" w:rsidRDefault="009153F4" w:rsidP="009153F4">
      <w:pPr>
        <w:spacing w:after="0" w:line="240" w:lineRule="auto"/>
        <w:ind w:firstLine="709"/>
        <w:jc w:val="both"/>
        <w:outlineLvl w:val="4"/>
        <w:rPr>
          <w:rFonts w:ascii="Times New Roman" w:eastAsia="Times New Roman" w:hAnsi="Times New Roman" w:cs="Times New Roman"/>
          <w:color w:val="000000" w:themeColor="text1"/>
          <w:sz w:val="28"/>
          <w:szCs w:val="28"/>
          <w:lang w:eastAsia="ru-RU"/>
        </w:rPr>
      </w:pPr>
      <w:r w:rsidRPr="009153F4">
        <w:rPr>
          <w:rFonts w:ascii="Times New Roman" w:hAnsi="Times New Roman"/>
          <w:sz w:val="28"/>
          <w:szCs w:val="28"/>
        </w:rPr>
        <w:t>7,7 млн рублей, или на 16,1 %</w:t>
      </w:r>
      <w:r w:rsidR="00EC386D">
        <w:rPr>
          <w:rFonts w:ascii="Times New Roman" w:hAnsi="Times New Roman"/>
          <w:sz w:val="28"/>
          <w:szCs w:val="28"/>
        </w:rPr>
        <w:t>,</w:t>
      </w:r>
      <w:r w:rsidRPr="009153F4">
        <w:rPr>
          <w:rFonts w:ascii="Times New Roman" w:hAnsi="Times New Roman"/>
          <w:sz w:val="28"/>
          <w:szCs w:val="28"/>
        </w:rPr>
        <w:t xml:space="preserve"> </w:t>
      </w:r>
      <w:r w:rsidR="00EC386D">
        <w:rPr>
          <w:rFonts w:ascii="Times New Roman" w:hAnsi="Times New Roman"/>
          <w:sz w:val="28"/>
          <w:szCs w:val="28"/>
        </w:rPr>
        <w:t>–</w:t>
      </w:r>
      <w:r w:rsidRPr="009153F4">
        <w:rPr>
          <w:rFonts w:ascii="Times New Roman" w:hAnsi="Times New Roman"/>
          <w:sz w:val="28"/>
          <w:szCs w:val="28"/>
        </w:rPr>
        <w:t xml:space="preserve"> на реализацию комплексных многоуровневых программ обучения, поддержки и развития одаренных детей в специализированных школах, в том числе школах-интернатах и профильных школах при учреждениях высшего профессионального образования (</w:t>
      </w:r>
      <w:r w:rsidRPr="009153F4">
        <w:rPr>
          <w:rFonts w:ascii="Times New Roman" w:hAnsi="Times New Roman" w:cs="Times New Roman"/>
          <w:color w:val="000000" w:themeColor="text1"/>
          <w:sz w:val="28"/>
          <w:szCs w:val="28"/>
        </w:rPr>
        <w:t>в 2015 году – 47,7 млн рублей, в 2016 году – 40,0 млн рублей).</w:t>
      </w:r>
      <w:r w:rsidRPr="009153F4">
        <w:rPr>
          <w:rFonts w:ascii="Times New Roman" w:eastAsia="Times New Roman" w:hAnsi="Times New Roman" w:cs="Times New Roman"/>
          <w:color w:val="000000" w:themeColor="text1"/>
          <w:sz w:val="28"/>
          <w:szCs w:val="28"/>
          <w:lang w:eastAsia="ru-RU"/>
        </w:rPr>
        <w:t xml:space="preserve"> Расходы на 2016 год, как и </w:t>
      </w:r>
      <w:r w:rsidR="00EC386D">
        <w:rPr>
          <w:rFonts w:ascii="Times New Roman" w:eastAsia="Times New Roman" w:hAnsi="Times New Roman" w:cs="Times New Roman"/>
          <w:color w:val="000000" w:themeColor="text1"/>
          <w:sz w:val="28"/>
          <w:szCs w:val="28"/>
          <w:lang w:eastAsia="ru-RU"/>
        </w:rPr>
        <w:t xml:space="preserve">на </w:t>
      </w:r>
      <w:r w:rsidRPr="009153F4">
        <w:rPr>
          <w:rFonts w:ascii="Times New Roman" w:eastAsia="Times New Roman" w:hAnsi="Times New Roman" w:cs="Times New Roman"/>
          <w:color w:val="000000" w:themeColor="text1"/>
          <w:sz w:val="28"/>
          <w:szCs w:val="28"/>
          <w:lang w:eastAsia="ru-RU"/>
        </w:rPr>
        <w:t xml:space="preserve">2015 год,  предусмотрены на оплату образовательных услуг, оказываемых школой-интернатом для одаренных детей при ВГУЭС из расчета количества учащихся – 320 человек и стоимости содержания одного учащегося </w:t>
      </w:r>
      <w:r w:rsidR="00EC386D">
        <w:rPr>
          <w:rFonts w:ascii="Times New Roman" w:eastAsia="Times New Roman" w:hAnsi="Times New Roman" w:cs="Times New Roman"/>
          <w:color w:val="000000" w:themeColor="text1"/>
          <w:sz w:val="28"/>
          <w:szCs w:val="28"/>
          <w:lang w:eastAsia="ru-RU"/>
        </w:rPr>
        <w:t xml:space="preserve">в размере </w:t>
      </w:r>
      <w:r w:rsidRPr="009153F4">
        <w:rPr>
          <w:rFonts w:ascii="Times New Roman" w:eastAsia="Times New Roman" w:hAnsi="Times New Roman" w:cs="Times New Roman"/>
          <w:color w:val="000000" w:themeColor="text1"/>
          <w:sz w:val="28"/>
          <w:szCs w:val="28"/>
          <w:lang w:eastAsia="ru-RU"/>
        </w:rPr>
        <w:t xml:space="preserve">125,0 тыс. рублей (в 2015 году </w:t>
      </w:r>
      <w:r w:rsidR="00EC386D">
        <w:rPr>
          <w:rFonts w:ascii="Times New Roman" w:eastAsia="Times New Roman" w:hAnsi="Times New Roman" w:cs="Times New Roman"/>
          <w:color w:val="000000" w:themeColor="text1"/>
          <w:sz w:val="28"/>
          <w:szCs w:val="28"/>
          <w:lang w:eastAsia="ru-RU"/>
        </w:rPr>
        <w:t>–</w:t>
      </w:r>
      <w:r w:rsidRPr="009153F4">
        <w:rPr>
          <w:rFonts w:ascii="Times New Roman" w:eastAsia="Times New Roman" w:hAnsi="Times New Roman" w:cs="Times New Roman"/>
          <w:color w:val="000000" w:themeColor="text1"/>
          <w:sz w:val="28"/>
          <w:szCs w:val="28"/>
          <w:lang w:eastAsia="ru-RU"/>
        </w:rPr>
        <w:t xml:space="preserve"> 154,6 тыс. рублей);</w:t>
      </w:r>
    </w:p>
    <w:p w:rsidR="009153F4" w:rsidRPr="009153F4" w:rsidRDefault="009153F4" w:rsidP="009153F4">
      <w:pPr>
        <w:widowControl w:val="0"/>
        <w:spacing w:after="0" w:line="240" w:lineRule="auto"/>
        <w:ind w:firstLine="709"/>
        <w:contextualSpacing/>
        <w:jc w:val="both"/>
        <w:rPr>
          <w:rFonts w:ascii="Times New Roman" w:hAnsi="Times New Roman" w:cs="Times New Roman"/>
          <w:color w:val="000000" w:themeColor="text1"/>
          <w:sz w:val="28"/>
          <w:szCs w:val="28"/>
        </w:rPr>
      </w:pPr>
      <w:r w:rsidRPr="009153F4">
        <w:rPr>
          <w:rFonts w:ascii="Times New Roman" w:hAnsi="Times New Roman"/>
          <w:sz w:val="28"/>
          <w:szCs w:val="28"/>
        </w:rPr>
        <w:t xml:space="preserve">1,2 млн рублей, или на </w:t>
      </w:r>
      <w:r w:rsidR="00BF48FD">
        <w:rPr>
          <w:rFonts w:ascii="Times New Roman" w:hAnsi="Times New Roman"/>
          <w:sz w:val="28"/>
          <w:szCs w:val="28"/>
        </w:rPr>
        <w:t>3,9</w:t>
      </w:r>
      <w:r w:rsidRPr="009153F4">
        <w:rPr>
          <w:rFonts w:ascii="Times New Roman" w:hAnsi="Times New Roman"/>
          <w:sz w:val="28"/>
          <w:szCs w:val="28"/>
        </w:rPr>
        <w:t xml:space="preserve"> %</w:t>
      </w:r>
      <w:r w:rsidR="00EC386D">
        <w:rPr>
          <w:rFonts w:ascii="Times New Roman" w:hAnsi="Times New Roman"/>
          <w:sz w:val="28"/>
          <w:szCs w:val="28"/>
        </w:rPr>
        <w:t>,</w:t>
      </w:r>
      <w:r w:rsidRPr="009153F4">
        <w:rPr>
          <w:rFonts w:ascii="Times New Roman" w:hAnsi="Times New Roman"/>
          <w:sz w:val="28"/>
          <w:szCs w:val="28"/>
        </w:rPr>
        <w:t xml:space="preserve"> </w:t>
      </w:r>
      <w:r w:rsidR="00EC386D">
        <w:rPr>
          <w:rFonts w:ascii="Times New Roman" w:hAnsi="Times New Roman"/>
          <w:sz w:val="28"/>
          <w:szCs w:val="28"/>
        </w:rPr>
        <w:t>–</w:t>
      </w:r>
      <w:r w:rsidRPr="009153F4">
        <w:rPr>
          <w:rFonts w:ascii="Times New Roman" w:hAnsi="Times New Roman"/>
          <w:sz w:val="28"/>
          <w:szCs w:val="28"/>
        </w:rPr>
        <w:t xml:space="preserve"> на организацию и проведение единого государственного экзамена, государственной (итоговой) аттестации (</w:t>
      </w:r>
      <w:r w:rsidRPr="009153F4">
        <w:rPr>
          <w:rFonts w:ascii="Times New Roman" w:hAnsi="Times New Roman" w:cs="Times New Roman"/>
          <w:color w:val="000000" w:themeColor="text1"/>
          <w:sz w:val="28"/>
          <w:szCs w:val="28"/>
        </w:rPr>
        <w:t>в 2015 году – 30,7 млн рублей, в 2016 году – 29,5 млн рублей);</w:t>
      </w:r>
    </w:p>
    <w:p w:rsidR="009153F4" w:rsidRPr="009153F4" w:rsidRDefault="009153F4" w:rsidP="009153F4">
      <w:pPr>
        <w:widowControl w:val="0"/>
        <w:spacing w:after="0" w:line="240" w:lineRule="auto"/>
        <w:ind w:firstLine="709"/>
        <w:contextualSpacing/>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1,1 млн рублей, или на 52,4 %</w:t>
      </w:r>
      <w:r w:rsidR="00EC386D">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w:t>
      </w:r>
      <w:r w:rsidR="00EC386D">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на организацию и проведение культурных, спортивных и культурно-оздоровительных мероприятий </w:t>
      </w:r>
      <w:r w:rsidRPr="009153F4">
        <w:rPr>
          <w:rFonts w:ascii="Times New Roman" w:hAnsi="Times New Roman"/>
          <w:sz w:val="28"/>
          <w:szCs w:val="28"/>
        </w:rPr>
        <w:t>(</w:t>
      </w:r>
      <w:r w:rsidRPr="009153F4">
        <w:rPr>
          <w:rFonts w:ascii="Times New Roman" w:hAnsi="Times New Roman" w:cs="Times New Roman"/>
          <w:color w:val="000000" w:themeColor="text1"/>
          <w:sz w:val="28"/>
          <w:szCs w:val="28"/>
        </w:rPr>
        <w:t>в 2015 году – 2,1 млн рублей, в 2016 году – 1,0 млн рублей);</w:t>
      </w:r>
    </w:p>
    <w:p w:rsidR="009153F4" w:rsidRPr="009153F4" w:rsidRDefault="009153F4" w:rsidP="009153F4">
      <w:pPr>
        <w:widowControl w:val="0"/>
        <w:spacing w:after="0" w:line="240" w:lineRule="auto"/>
        <w:ind w:firstLine="709"/>
        <w:contextualSpacing/>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2,</w:t>
      </w:r>
      <w:r w:rsidR="00BF48FD">
        <w:rPr>
          <w:rFonts w:ascii="Times New Roman" w:hAnsi="Times New Roman" w:cs="Times New Roman"/>
          <w:color w:val="000000" w:themeColor="text1"/>
          <w:sz w:val="28"/>
          <w:szCs w:val="28"/>
        </w:rPr>
        <w:t>8</w:t>
      </w:r>
      <w:r w:rsidRPr="009153F4">
        <w:rPr>
          <w:rFonts w:ascii="Times New Roman" w:hAnsi="Times New Roman" w:cs="Times New Roman"/>
          <w:color w:val="000000" w:themeColor="text1"/>
          <w:sz w:val="28"/>
          <w:szCs w:val="28"/>
        </w:rPr>
        <w:t xml:space="preserve"> млн рублей, или на 2,</w:t>
      </w:r>
      <w:r w:rsidR="00BF48FD">
        <w:rPr>
          <w:rFonts w:ascii="Times New Roman" w:hAnsi="Times New Roman" w:cs="Times New Roman"/>
          <w:color w:val="000000" w:themeColor="text1"/>
          <w:sz w:val="28"/>
          <w:szCs w:val="28"/>
        </w:rPr>
        <w:t>1</w:t>
      </w:r>
      <w:r w:rsidRPr="009153F4">
        <w:rPr>
          <w:rFonts w:ascii="Times New Roman" w:hAnsi="Times New Roman" w:cs="Times New Roman"/>
          <w:color w:val="000000" w:themeColor="text1"/>
          <w:sz w:val="28"/>
          <w:szCs w:val="28"/>
        </w:rPr>
        <w:t xml:space="preserve"> %</w:t>
      </w:r>
      <w:r w:rsidR="00EC386D">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w:t>
      </w:r>
      <w:r w:rsidR="00EC386D">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на руководство и управление в сфере </w:t>
      </w:r>
      <w:r w:rsidRPr="009153F4">
        <w:rPr>
          <w:rFonts w:ascii="Times New Roman" w:hAnsi="Times New Roman" w:cs="Times New Roman"/>
          <w:color w:val="000000" w:themeColor="text1"/>
          <w:sz w:val="28"/>
          <w:szCs w:val="28"/>
        </w:rPr>
        <w:lastRenderedPageBreak/>
        <w:t xml:space="preserve">установленных функций департамента образования и науки  Приморского края </w:t>
      </w:r>
      <w:r w:rsidRPr="009153F4">
        <w:rPr>
          <w:rFonts w:ascii="Times New Roman" w:hAnsi="Times New Roman"/>
          <w:sz w:val="28"/>
          <w:szCs w:val="28"/>
        </w:rPr>
        <w:t>(</w:t>
      </w:r>
      <w:r w:rsidRPr="009153F4">
        <w:rPr>
          <w:rFonts w:ascii="Times New Roman" w:hAnsi="Times New Roman" w:cs="Times New Roman"/>
          <w:color w:val="000000" w:themeColor="text1"/>
          <w:sz w:val="28"/>
          <w:szCs w:val="28"/>
        </w:rPr>
        <w:t>в 2015 году – 135,6 млн рублей, в 2016 году – 132,8 млн рублей);</w:t>
      </w:r>
    </w:p>
    <w:p w:rsidR="009153F4" w:rsidRPr="009153F4" w:rsidRDefault="009153F4" w:rsidP="009153F4">
      <w:pPr>
        <w:widowControl w:val="0"/>
        <w:spacing w:after="0" w:line="240" w:lineRule="auto"/>
        <w:ind w:firstLine="709"/>
        <w:contextualSpacing/>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0,5 млн рублей, или на 5,</w:t>
      </w:r>
      <w:r w:rsidR="00395CD0">
        <w:rPr>
          <w:rFonts w:ascii="Times New Roman" w:hAnsi="Times New Roman" w:cs="Times New Roman"/>
          <w:color w:val="000000" w:themeColor="text1"/>
          <w:sz w:val="28"/>
          <w:szCs w:val="28"/>
        </w:rPr>
        <w:t>4</w:t>
      </w:r>
      <w:r w:rsidRPr="009153F4">
        <w:rPr>
          <w:rFonts w:ascii="Times New Roman" w:hAnsi="Times New Roman" w:cs="Times New Roman"/>
          <w:color w:val="000000" w:themeColor="text1"/>
          <w:sz w:val="28"/>
          <w:szCs w:val="28"/>
        </w:rPr>
        <w:t xml:space="preserve"> %</w:t>
      </w:r>
      <w:r w:rsidR="00EC386D">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w:t>
      </w:r>
      <w:r w:rsidR="00EC386D">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на руководство и управление в сфере установленных функций департамента по делам молодежи  Приморского края </w:t>
      </w:r>
      <w:r w:rsidRPr="009153F4">
        <w:rPr>
          <w:rFonts w:ascii="Times New Roman" w:hAnsi="Times New Roman"/>
          <w:sz w:val="28"/>
          <w:szCs w:val="28"/>
        </w:rPr>
        <w:t>(</w:t>
      </w:r>
      <w:r w:rsidRPr="009153F4">
        <w:rPr>
          <w:rFonts w:ascii="Times New Roman" w:hAnsi="Times New Roman" w:cs="Times New Roman"/>
          <w:color w:val="000000" w:themeColor="text1"/>
          <w:sz w:val="28"/>
          <w:szCs w:val="28"/>
        </w:rPr>
        <w:t>в 2015 году – 9,2 млн рублей, в 2016 году – 8,7 млн рублей);</w:t>
      </w:r>
    </w:p>
    <w:p w:rsidR="009153F4" w:rsidRPr="009153F4" w:rsidRDefault="009153F4" w:rsidP="009153F4">
      <w:pPr>
        <w:pStyle w:val="ConsPlusNormal"/>
        <w:ind w:firstLine="709"/>
        <w:jc w:val="both"/>
        <w:rPr>
          <w:color w:val="000000" w:themeColor="text1"/>
        </w:rPr>
      </w:pPr>
      <w:r w:rsidRPr="009153F4">
        <w:t>41,2 млн рублей, или на 24,4 %</w:t>
      </w:r>
      <w:r w:rsidR="00757411">
        <w:t>,</w:t>
      </w:r>
      <w:r w:rsidRPr="009153F4">
        <w:t xml:space="preserve"> </w:t>
      </w:r>
      <w:r w:rsidR="00757411">
        <w:t>–</w:t>
      </w:r>
      <w:r w:rsidRPr="009153F4">
        <w:t xml:space="preserve"> на субсидии бюджетам муниципальных образований Приморского края на капитальный ремонт зданий муниципальных общеобразовательных учреждений </w:t>
      </w:r>
      <w:r w:rsidRPr="009153F4">
        <w:rPr>
          <w:rFonts w:eastAsia="Times New Roman"/>
          <w:color w:val="000000" w:themeColor="text1"/>
          <w:lang w:eastAsia="ru-RU"/>
        </w:rPr>
        <w:t>(</w:t>
      </w:r>
      <w:r w:rsidRPr="009153F4">
        <w:rPr>
          <w:color w:val="000000" w:themeColor="text1"/>
        </w:rPr>
        <w:t>в 2015 году – 66,2 млн рублей, в 2016 году – 25,0 млн рублей). В соответствии с расчетами департамента образования и науки Приморского края к законопроекту на 2016 год сумма обоснованных бюджетных ассигнований на 2016 год должна составлять 50,0 млн рублей, что отвечает условиям софинансирования за счет средств краевого бюджета – 80 % общего объема субсидии. На 2016 год запланированы капитальные ремонты зданий базовых школ в 9 муниципальных образованиях Приморского края (</w:t>
      </w:r>
      <w:proofErr w:type="spellStart"/>
      <w:r w:rsidRPr="009153F4">
        <w:rPr>
          <w:color w:val="000000" w:themeColor="text1"/>
        </w:rPr>
        <w:t>Дальнегорский</w:t>
      </w:r>
      <w:proofErr w:type="spellEnd"/>
      <w:r w:rsidRPr="009153F4">
        <w:rPr>
          <w:color w:val="000000" w:themeColor="text1"/>
        </w:rPr>
        <w:t xml:space="preserve">, Уссурийский, Владивостокский, Находкинский, </w:t>
      </w:r>
      <w:proofErr w:type="spellStart"/>
      <w:r w:rsidRPr="009153F4">
        <w:rPr>
          <w:color w:val="000000" w:themeColor="text1"/>
        </w:rPr>
        <w:t>Дальнереченский</w:t>
      </w:r>
      <w:proofErr w:type="spellEnd"/>
      <w:r w:rsidRPr="009153F4">
        <w:rPr>
          <w:color w:val="000000" w:themeColor="text1"/>
        </w:rPr>
        <w:t xml:space="preserve"> городские округа, с. </w:t>
      </w:r>
      <w:proofErr w:type="spellStart"/>
      <w:r w:rsidRPr="009153F4">
        <w:rPr>
          <w:color w:val="000000" w:themeColor="text1"/>
        </w:rPr>
        <w:t>Сальское</w:t>
      </w:r>
      <w:proofErr w:type="spellEnd"/>
      <w:r w:rsidRPr="009153F4">
        <w:rPr>
          <w:color w:val="000000" w:themeColor="text1"/>
        </w:rPr>
        <w:t xml:space="preserve"> </w:t>
      </w:r>
      <w:proofErr w:type="spellStart"/>
      <w:r w:rsidRPr="009153F4">
        <w:rPr>
          <w:color w:val="000000" w:themeColor="text1"/>
        </w:rPr>
        <w:t>Дальнереченского</w:t>
      </w:r>
      <w:proofErr w:type="spellEnd"/>
      <w:r w:rsidRPr="009153F4">
        <w:rPr>
          <w:color w:val="000000" w:themeColor="text1"/>
        </w:rPr>
        <w:t xml:space="preserve"> муниципального района, п.</w:t>
      </w:r>
      <w:r w:rsidR="00757411">
        <w:rPr>
          <w:color w:val="000000" w:themeColor="text1"/>
        </w:rPr>
        <w:t> </w:t>
      </w:r>
      <w:r w:rsidRPr="009153F4">
        <w:rPr>
          <w:color w:val="000000" w:themeColor="text1"/>
        </w:rPr>
        <w:t xml:space="preserve">Преображение </w:t>
      </w:r>
      <w:proofErr w:type="spellStart"/>
      <w:r w:rsidRPr="009153F4">
        <w:rPr>
          <w:color w:val="000000" w:themeColor="text1"/>
        </w:rPr>
        <w:t>Лазовского</w:t>
      </w:r>
      <w:proofErr w:type="spellEnd"/>
      <w:r w:rsidRPr="009153F4">
        <w:rPr>
          <w:color w:val="000000" w:themeColor="text1"/>
        </w:rPr>
        <w:t xml:space="preserve"> муниципального района, с. Пластун </w:t>
      </w:r>
      <w:proofErr w:type="spellStart"/>
      <w:r w:rsidRPr="009153F4">
        <w:rPr>
          <w:color w:val="000000" w:themeColor="text1"/>
        </w:rPr>
        <w:t>Тернейского</w:t>
      </w:r>
      <w:proofErr w:type="spellEnd"/>
      <w:r w:rsidRPr="009153F4">
        <w:rPr>
          <w:color w:val="000000" w:themeColor="text1"/>
        </w:rPr>
        <w:t xml:space="preserve"> муниципального района, п. Шкотово, с. Романовка </w:t>
      </w:r>
      <w:proofErr w:type="spellStart"/>
      <w:r w:rsidRPr="009153F4">
        <w:rPr>
          <w:color w:val="000000" w:themeColor="text1"/>
        </w:rPr>
        <w:t>Шкотовского</w:t>
      </w:r>
      <w:proofErr w:type="spellEnd"/>
      <w:r w:rsidRPr="009153F4">
        <w:rPr>
          <w:color w:val="000000" w:themeColor="text1"/>
        </w:rPr>
        <w:t xml:space="preserve"> муниципального района, с. Яковлевка </w:t>
      </w:r>
      <w:proofErr w:type="spellStart"/>
      <w:r w:rsidRPr="009153F4">
        <w:rPr>
          <w:color w:val="000000" w:themeColor="text1"/>
        </w:rPr>
        <w:t>Яковлевского</w:t>
      </w:r>
      <w:proofErr w:type="spellEnd"/>
      <w:r w:rsidRPr="009153F4">
        <w:rPr>
          <w:color w:val="000000" w:themeColor="text1"/>
        </w:rPr>
        <w:t xml:space="preserve"> муниципального района).</w:t>
      </w:r>
    </w:p>
    <w:p w:rsidR="009153F4" w:rsidRDefault="009153F4" w:rsidP="009153F4">
      <w:pPr>
        <w:pStyle w:val="ConsPlusNormal"/>
        <w:ind w:firstLine="709"/>
        <w:jc w:val="both"/>
        <w:rPr>
          <w:color w:val="000000" w:themeColor="text1"/>
        </w:rPr>
      </w:pPr>
      <w:r w:rsidRPr="009153F4">
        <w:rPr>
          <w:i/>
          <w:color w:val="000000" w:themeColor="text1"/>
        </w:rPr>
        <w:t>Для сведения:</w:t>
      </w:r>
      <w:r w:rsidRPr="009153F4">
        <w:rPr>
          <w:color w:val="000000" w:themeColor="text1"/>
        </w:rPr>
        <w:t xml:space="preserve"> </w:t>
      </w:r>
      <w:r w:rsidRPr="009153F4">
        <w:rPr>
          <w:i/>
          <w:color w:val="000000" w:themeColor="text1"/>
        </w:rPr>
        <w:t>в 2015 году</w:t>
      </w:r>
      <w:r w:rsidRPr="009153F4">
        <w:rPr>
          <w:i/>
        </w:rPr>
        <w:t xml:space="preserve"> в соответствии с постановлением Администрации Приморского края от 16.07.2015 № 232-па "О распределении субсидий из краевого бюджета бюджетам муниципальных образований Приморского края на капитальный ремонт зданий муниципальных общеобразовательных учреждений в 2015 году" распределены субсидии 12 муниципальным образованиям Приморского края в объеме 66,2 млн рублей,</w:t>
      </w:r>
      <w:r w:rsidRPr="009153F4">
        <w:rPr>
          <w:i/>
          <w:color w:val="000000" w:themeColor="text1"/>
        </w:rPr>
        <w:t xml:space="preserve"> профинансировано на 01.10.2015 </w:t>
      </w:r>
      <w:r w:rsidR="00757411">
        <w:rPr>
          <w:i/>
          <w:color w:val="000000" w:themeColor="text1"/>
        </w:rPr>
        <w:t>–</w:t>
      </w:r>
      <w:r w:rsidRPr="009153F4">
        <w:rPr>
          <w:i/>
          <w:color w:val="000000" w:themeColor="text1"/>
        </w:rPr>
        <w:t xml:space="preserve"> 7,4 млн рублей</w:t>
      </w:r>
      <w:r w:rsidR="000E526E">
        <w:rPr>
          <w:i/>
          <w:color w:val="000000" w:themeColor="text1"/>
        </w:rPr>
        <w:t>;</w:t>
      </w:r>
    </w:p>
    <w:p w:rsidR="000E526E" w:rsidRPr="009153F4" w:rsidRDefault="000E526E" w:rsidP="009153F4">
      <w:pPr>
        <w:pStyle w:val="ConsPlusNormal"/>
        <w:ind w:firstLine="709"/>
        <w:jc w:val="both"/>
        <w:rPr>
          <w:color w:val="000000" w:themeColor="text1"/>
        </w:rPr>
      </w:pPr>
      <w:r>
        <w:rPr>
          <w:color w:val="000000" w:themeColor="text1"/>
        </w:rPr>
        <w:t>0,5 млн рублей, или 1,9 % - на м</w:t>
      </w:r>
      <w:r w:rsidRPr="000E526E">
        <w:rPr>
          <w:color w:val="000000" w:themeColor="text1"/>
        </w:rPr>
        <w:t>одернизаци</w:t>
      </w:r>
      <w:r>
        <w:rPr>
          <w:color w:val="000000" w:themeColor="text1"/>
        </w:rPr>
        <w:t>ю</w:t>
      </w:r>
      <w:r w:rsidRPr="000E526E">
        <w:rPr>
          <w:color w:val="000000" w:themeColor="text1"/>
        </w:rPr>
        <w:t xml:space="preserve"> системы профессионального образования</w:t>
      </w:r>
      <w:r>
        <w:rPr>
          <w:color w:val="000000" w:themeColor="text1"/>
        </w:rPr>
        <w:t xml:space="preserve"> (в 2015 году – 25,5 млн рублей, в 2016 году – 25,0 млн рублей);</w:t>
      </w:r>
    </w:p>
    <w:p w:rsidR="009153F4" w:rsidRPr="009153F4" w:rsidRDefault="009153F4" w:rsidP="009153F4">
      <w:pPr>
        <w:pStyle w:val="ConsPlusNormal"/>
        <w:ind w:firstLine="709"/>
        <w:jc w:val="both"/>
        <w:rPr>
          <w:rFonts w:eastAsia="Times New Roman"/>
          <w:color w:val="000000" w:themeColor="text1"/>
          <w:lang w:eastAsia="ru-RU"/>
        </w:rPr>
      </w:pPr>
      <w:r w:rsidRPr="009153F4">
        <w:rPr>
          <w:color w:val="000000" w:themeColor="text1"/>
        </w:rPr>
        <w:t>9,9 млн рублей, или на 8,3 %</w:t>
      </w:r>
      <w:r w:rsidR="00757411">
        <w:rPr>
          <w:color w:val="000000" w:themeColor="text1"/>
        </w:rPr>
        <w:t>, –</w:t>
      </w:r>
      <w:r w:rsidRPr="009153F4">
        <w:rPr>
          <w:color w:val="000000" w:themeColor="text1"/>
        </w:rPr>
        <w:t xml:space="preserve"> на субсидии бюджетам муниципальных образований Приморского края на строительство (реконструкцию) зданий муниципальных общеобразовательных организаций </w:t>
      </w:r>
      <w:r w:rsidRPr="009153F4">
        <w:t>(</w:t>
      </w:r>
      <w:r w:rsidRPr="009153F4">
        <w:rPr>
          <w:color w:val="000000" w:themeColor="text1"/>
        </w:rPr>
        <w:t xml:space="preserve">в 2015 году – 119,9 млн рублей, в 2016 году – 110,0 млн рублей). </w:t>
      </w:r>
      <w:r w:rsidRPr="009153F4">
        <w:rPr>
          <w:rFonts w:eastAsia="Times New Roman"/>
          <w:color w:val="000000" w:themeColor="text1"/>
          <w:lang w:eastAsia="ru-RU"/>
        </w:rPr>
        <w:t xml:space="preserve">В 2016 году планируется строительство </w:t>
      </w:r>
      <w:r w:rsidRPr="009153F4">
        <w:t>зданий муниципальных общеобразовательных организаций</w:t>
      </w:r>
      <w:r w:rsidRPr="009153F4">
        <w:rPr>
          <w:rFonts w:eastAsia="Times New Roman"/>
          <w:color w:val="000000" w:themeColor="text1"/>
          <w:lang w:eastAsia="ru-RU"/>
        </w:rPr>
        <w:t xml:space="preserve"> в г. Большой Камень, с. Рощино Красноармейского муниципального района и п. </w:t>
      </w:r>
      <w:proofErr w:type="spellStart"/>
      <w:r w:rsidRPr="009153F4">
        <w:rPr>
          <w:rFonts w:eastAsia="Times New Roman"/>
          <w:color w:val="000000" w:themeColor="text1"/>
          <w:lang w:eastAsia="ru-RU"/>
        </w:rPr>
        <w:t>Волчанец</w:t>
      </w:r>
      <w:proofErr w:type="spellEnd"/>
      <w:r w:rsidRPr="009153F4">
        <w:rPr>
          <w:rFonts w:eastAsia="Times New Roman"/>
          <w:color w:val="000000" w:themeColor="text1"/>
          <w:lang w:eastAsia="ru-RU"/>
        </w:rPr>
        <w:t xml:space="preserve"> Партизанского муниципального район</w:t>
      </w:r>
      <w:r w:rsidR="00757411">
        <w:rPr>
          <w:rFonts w:eastAsia="Times New Roman"/>
          <w:color w:val="000000" w:themeColor="text1"/>
          <w:lang w:eastAsia="ru-RU"/>
        </w:rPr>
        <w:t>а</w:t>
      </w:r>
      <w:r w:rsidRPr="009153F4">
        <w:rPr>
          <w:rFonts w:eastAsia="Times New Roman"/>
          <w:color w:val="000000" w:themeColor="text1"/>
          <w:lang w:eastAsia="ru-RU"/>
        </w:rPr>
        <w:t xml:space="preserve">,  реконструкция зданий в п. Тимофеевка </w:t>
      </w:r>
      <w:proofErr w:type="spellStart"/>
      <w:r w:rsidRPr="009153F4">
        <w:rPr>
          <w:rFonts w:eastAsia="Times New Roman"/>
          <w:color w:val="000000" w:themeColor="text1"/>
          <w:lang w:eastAsia="ru-RU"/>
        </w:rPr>
        <w:t>Ольгинского</w:t>
      </w:r>
      <w:proofErr w:type="spellEnd"/>
      <w:r w:rsidRPr="009153F4">
        <w:rPr>
          <w:rFonts w:eastAsia="Times New Roman"/>
          <w:color w:val="000000" w:themeColor="text1"/>
          <w:lang w:eastAsia="ru-RU"/>
        </w:rPr>
        <w:t xml:space="preserve"> муниципального района. </w:t>
      </w:r>
    </w:p>
    <w:p w:rsidR="009153F4" w:rsidRPr="009153F4" w:rsidRDefault="009153F4" w:rsidP="009153F4">
      <w:pPr>
        <w:pStyle w:val="ConsPlusNormal"/>
        <w:ind w:firstLine="709"/>
        <w:jc w:val="both"/>
        <w:rPr>
          <w:i/>
        </w:rPr>
      </w:pPr>
      <w:r w:rsidRPr="009153F4">
        <w:rPr>
          <w:i/>
          <w:color w:val="000000" w:themeColor="text1"/>
        </w:rPr>
        <w:t>Для сведения: В 2015 году в соответствии с</w:t>
      </w:r>
      <w:r w:rsidRPr="009153F4">
        <w:rPr>
          <w:b/>
          <w:i/>
        </w:rPr>
        <w:t xml:space="preserve"> </w:t>
      </w:r>
      <w:r w:rsidRPr="009153F4">
        <w:rPr>
          <w:i/>
        </w:rPr>
        <w:t>постановлением Администрации Приморского края от 31.08.2015 № 319</w:t>
      </w:r>
      <w:r w:rsidR="00395CD0">
        <w:rPr>
          <w:i/>
        </w:rPr>
        <w:t xml:space="preserve"> - па</w:t>
      </w:r>
      <w:r w:rsidRPr="009153F4">
        <w:rPr>
          <w:i/>
        </w:rPr>
        <w:t xml:space="preserve"> "О распределении субсидий из краевого бюджета бюджетам муниципальных образований Приморского края на строительство, реконструкцию зданий муниципальных общеобразовательных организаций в 2015 году" субсидии распределены только Красноармейскому муниципальному району – 36,0 млн рублей;</w:t>
      </w:r>
    </w:p>
    <w:p w:rsidR="009153F4" w:rsidRPr="009153F4" w:rsidRDefault="009153F4" w:rsidP="009153F4">
      <w:pPr>
        <w:widowControl w:val="0"/>
        <w:spacing w:after="0" w:line="240" w:lineRule="auto"/>
        <w:ind w:firstLine="709"/>
        <w:contextualSpacing/>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lastRenderedPageBreak/>
        <w:t>54,2 млн рублей, или на 0,7 %</w:t>
      </w:r>
      <w:r w:rsidR="00395CD0">
        <w:rPr>
          <w:rFonts w:ascii="Times New Roman" w:hAnsi="Times New Roman" w:cs="Times New Roman"/>
          <w:color w:val="000000" w:themeColor="text1"/>
          <w:sz w:val="28"/>
          <w:szCs w:val="28"/>
        </w:rPr>
        <w:t xml:space="preserve"> </w:t>
      </w:r>
      <w:r w:rsidR="00757411">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на субвенции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w:t>
      </w:r>
      <w:r w:rsidRPr="009153F4">
        <w:rPr>
          <w:rFonts w:ascii="Times New Roman" w:hAnsi="Times New Roman"/>
          <w:sz w:val="28"/>
          <w:szCs w:val="28"/>
        </w:rPr>
        <w:t>(</w:t>
      </w:r>
      <w:r w:rsidRPr="009153F4">
        <w:rPr>
          <w:rFonts w:ascii="Times New Roman" w:hAnsi="Times New Roman" w:cs="Times New Roman"/>
          <w:color w:val="000000" w:themeColor="text1"/>
          <w:sz w:val="28"/>
          <w:szCs w:val="28"/>
        </w:rPr>
        <w:t>в 2015 году – 8139,7 млн рублей, в том числе субвенция – 7732,6 млн рублей, нераспределенный остаток – 407,1 млн рублей,  в 2016 году – 8085,5 млн рублей, в том числе субвенция – 7923,8 млн рублей, нераспределенный остаток – 161,7 млн рублей</w:t>
      </w:r>
      <w:r w:rsidR="00541D0C">
        <w:rPr>
          <w:rStyle w:val="af"/>
          <w:rFonts w:ascii="Times New Roman" w:hAnsi="Times New Roman" w:cs="Times New Roman"/>
          <w:color w:val="000000" w:themeColor="text1"/>
          <w:sz w:val="28"/>
          <w:szCs w:val="28"/>
        </w:rPr>
        <w:footnoteReference w:id="18"/>
      </w:r>
      <w:r w:rsidRPr="009153F4">
        <w:rPr>
          <w:rFonts w:ascii="Times New Roman" w:hAnsi="Times New Roman" w:cs="Times New Roman"/>
          <w:color w:val="000000" w:themeColor="text1"/>
          <w:sz w:val="28"/>
          <w:szCs w:val="28"/>
        </w:rPr>
        <w:t>).</w:t>
      </w:r>
    </w:p>
    <w:p w:rsidR="009153F4" w:rsidRPr="009153F4" w:rsidRDefault="009153F4" w:rsidP="009153F4">
      <w:pPr>
        <w:pStyle w:val="ConsPlusNormal"/>
        <w:ind w:firstLine="708"/>
        <w:jc w:val="both"/>
      </w:pPr>
      <w:r w:rsidRPr="009153F4">
        <w:t>Контрольно-счетная палата считает необходимым отметить следующее. В</w:t>
      </w:r>
      <w:r w:rsidRPr="009153F4">
        <w:rPr>
          <w:color w:val="000000" w:themeColor="text1"/>
        </w:rPr>
        <w:t xml:space="preserve"> соответствии с расчетами департамента образования и науки Приморского края на 2016 год  увеличились: численность учащихся на 5228</w:t>
      </w:r>
      <w:r w:rsidR="00757411">
        <w:rPr>
          <w:color w:val="000000" w:themeColor="text1"/>
        </w:rPr>
        <w:t> </w:t>
      </w:r>
      <w:r w:rsidRPr="009153F4">
        <w:rPr>
          <w:color w:val="000000" w:themeColor="text1"/>
        </w:rPr>
        <w:t xml:space="preserve">человек (в 2015 году – 185716 человек, в 2016 году – 190944 человек), учебные расходы и </w:t>
      </w:r>
      <w:r w:rsidRPr="009153F4">
        <w:t xml:space="preserve">расходы на оплату труда работников муниципальных  образовательных организаций (в части оплаты труда руководителей, педагогических и иных работников) на 191,2 млн рублей, </w:t>
      </w:r>
      <w:r w:rsidRPr="009153F4">
        <w:rPr>
          <w:bCs/>
          <w:color w:val="000000"/>
        </w:rPr>
        <w:t xml:space="preserve">или на 2,5 % </w:t>
      </w:r>
      <w:r w:rsidRPr="009153F4">
        <w:t xml:space="preserve">(в 2015 году – 7732,6 млн рублей, в 2016 году – 7923,8 млн рублей). </w:t>
      </w:r>
      <w:r w:rsidRPr="009153F4">
        <w:rPr>
          <w:rFonts w:eastAsia="Times New Roman"/>
          <w:lang w:eastAsia="ru-RU"/>
        </w:rPr>
        <w:t xml:space="preserve">В норматив на учебные расходы включены также </w:t>
      </w:r>
      <w:r w:rsidRPr="009153F4">
        <w:t>лицензионное программное обеспечение и (или) лицензии на программное обеспечение, создание и поддержание функционирования информационно-телекоммуникационной сети дистанционного обучения в муниципальных общеобразовательных организациях, оплату доступа муниципальных общеобразовательных организаций к информаци</w:t>
      </w:r>
      <w:r w:rsidR="00757411">
        <w:t>онно-телекоммуникационной сети Интернет</w:t>
      </w:r>
      <w:r w:rsidRPr="009153F4">
        <w:t xml:space="preserve"> с контентной фильтрацией, оплату доступа к информационным и образовательным ресурсам (в соответствии с изменениями от 06.10.2015 в Закон Приморского края от 19.12.2013 N 327-КЗ (ред. от 06.10.2015) "О субвенциях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 Сумма включенных в объем учебных расходов по лицензионному программному обеспечению (указаны выше) в документах к законопроекту на 2016 год департаментом образования и науки </w:t>
      </w:r>
      <w:r w:rsidR="00395CD0">
        <w:t xml:space="preserve">Приморского края </w:t>
      </w:r>
      <w:r w:rsidRPr="009153F4">
        <w:t>не уточнена.</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sz w:val="28"/>
          <w:szCs w:val="28"/>
        </w:rPr>
        <w:t>При этом в расчете размера субвенции при определении стоимости педагогической услуги средний по Приморскому краю оклад педагогического работника муниципальной образовательной организации на 2016 год составляет 13847 рублей</w:t>
      </w:r>
      <w:r w:rsidRPr="009153F4">
        <w:rPr>
          <w:rStyle w:val="af"/>
          <w:rFonts w:ascii="Times New Roman" w:hAnsi="Times New Roman" w:cs="Times New Roman"/>
          <w:sz w:val="28"/>
          <w:szCs w:val="28"/>
        </w:rPr>
        <w:footnoteReference w:id="19"/>
      </w:r>
      <w:r w:rsidRPr="009153F4">
        <w:rPr>
          <w:rFonts w:ascii="Times New Roman" w:hAnsi="Times New Roman" w:cs="Times New Roman"/>
          <w:sz w:val="28"/>
          <w:szCs w:val="28"/>
        </w:rPr>
        <w:t>, то есть без увеличения.</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F961DE">
        <w:rPr>
          <w:rFonts w:ascii="Times New Roman" w:hAnsi="Times New Roman" w:cs="Times New Roman"/>
          <w:i/>
          <w:color w:val="000000" w:themeColor="text1"/>
          <w:sz w:val="28"/>
          <w:szCs w:val="28"/>
        </w:rPr>
        <w:t>Для сведения:</w:t>
      </w:r>
      <w:r w:rsidRPr="009153F4">
        <w:rPr>
          <w:rFonts w:ascii="Times New Roman" w:hAnsi="Times New Roman" w:cs="Times New Roman"/>
          <w:i/>
          <w:color w:val="000000" w:themeColor="text1"/>
          <w:sz w:val="28"/>
          <w:szCs w:val="28"/>
        </w:rPr>
        <w:t xml:space="preserve"> исполнение расходов за 9 месяцев 2015 года –5725</w:t>
      </w:r>
      <w:r w:rsidR="00890294">
        <w:rPr>
          <w:rFonts w:ascii="Times New Roman" w:hAnsi="Times New Roman" w:cs="Times New Roman"/>
          <w:i/>
          <w:color w:val="000000" w:themeColor="text1"/>
          <w:sz w:val="28"/>
          <w:szCs w:val="28"/>
        </w:rPr>
        <w:t>,7</w:t>
      </w:r>
      <w:r w:rsidRPr="009153F4">
        <w:rPr>
          <w:rFonts w:ascii="Times New Roman" w:hAnsi="Times New Roman" w:cs="Times New Roman"/>
          <w:i/>
          <w:color w:val="000000" w:themeColor="text1"/>
          <w:sz w:val="28"/>
          <w:szCs w:val="28"/>
        </w:rPr>
        <w:t xml:space="preserve"> млн рублей, или 70,3 % утвержденного объема (8139,7 млн рублей). </w:t>
      </w:r>
    </w:p>
    <w:p w:rsid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color w:val="000000" w:themeColor="text1"/>
          <w:sz w:val="28"/>
          <w:szCs w:val="28"/>
        </w:rPr>
        <w:lastRenderedPageBreak/>
        <w:t xml:space="preserve">Стоит </w:t>
      </w:r>
      <w:r w:rsidRPr="00711B07">
        <w:rPr>
          <w:rFonts w:ascii="Times New Roman" w:hAnsi="Times New Roman" w:cs="Times New Roman"/>
          <w:sz w:val="28"/>
          <w:szCs w:val="28"/>
        </w:rPr>
        <w:t>отметить, что в проекте закона о краевом бюджете, а именно в статье 11</w:t>
      </w:r>
      <w:r w:rsidR="00F961DE">
        <w:rPr>
          <w:rFonts w:ascii="Times New Roman" w:hAnsi="Times New Roman" w:cs="Times New Roman"/>
          <w:sz w:val="28"/>
          <w:szCs w:val="28"/>
        </w:rPr>
        <w:t>,</w:t>
      </w:r>
      <w:r w:rsidRPr="00711B07">
        <w:rPr>
          <w:rFonts w:ascii="Times New Roman" w:hAnsi="Times New Roman" w:cs="Times New Roman"/>
          <w:sz w:val="28"/>
          <w:szCs w:val="28"/>
        </w:rPr>
        <w:t xml:space="preserve"> не указаны </w:t>
      </w:r>
      <w:hyperlink r:id="rId28" w:history="1">
        <w:r w:rsidRPr="00711B07">
          <w:rPr>
            <w:rStyle w:val="af3"/>
            <w:rFonts w:ascii="Times New Roman" w:hAnsi="Times New Roman" w:cs="Times New Roman"/>
            <w:color w:val="auto"/>
            <w:sz w:val="28"/>
            <w:szCs w:val="28"/>
            <w:u w:val="none"/>
          </w:rPr>
          <w:t>нормативы</w:t>
        </w:r>
      </w:hyperlink>
      <w:r w:rsidRPr="00711B07">
        <w:rPr>
          <w:rFonts w:ascii="Times New Roman" w:hAnsi="Times New Roman" w:cs="Times New Roman"/>
          <w:sz w:val="28"/>
          <w:szCs w:val="28"/>
        </w:rPr>
        <w:t xml:space="preserve"> расходов для определения размера субвенции в расчете на одного учащегося на 2016</w:t>
      </w:r>
      <w:r w:rsidRPr="009153F4">
        <w:rPr>
          <w:rFonts w:ascii="Times New Roman" w:hAnsi="Times New Roman" w:cs="Times New Roman"/>
          <w:sz w:val="28"/>
          <w:szCs w:val="28"/>
        </w:rPr>
        <w:t xml:space="preserve"> год.</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sz w:val="28"/>
          <w:szCs w:val="28"/>
        </w:rPr>
      </w:pPr>
      <w:r w:rsidRPr="009153F4">
        <w:rPr>
          <w:rFonts w:ascii="Times New Roman" w:hAnsi="Times New Roman" w:cs="Times New Roman"/>
          <w:sz w:val="28"/>
          <w:szCs w:val="28"/>
        </w:rPr>
        <w:t>Хотелось бы отметить, что в соответствии с планом мероприятий ("дорожная карта") "Изменения в отраслях социальной сферы, направленные на повышение эффективности образования и науки" на 2013-2018 годы" (утверждена распоряжением Администрации Приморского края от 01.07.2015 № 197-ра)</w:t>
      </w:r>
      <w:r w:rsidRPr="009153F4">
        <w:rPr>
          <w:rStyle w:val="af"/>
          <w:rFonts w:ascii="Times New Roman" w:hAnsi="Times New Roman" w:cs="Times New Roman"/>
          <w:sz w:val="28"/>
          <w:szCs w:val="28"/>
        </w:rPr>
        <w:footnoteReference w:id="20"/>
      </w:r>
      <w:r w:rsidRPr="009153F4">
        <w:rPr>
          <w:rFonts w:ascii="Times New Roman" w:hAnsi="Times New Roman" w:cs="Times New Roman"/>
          <w:color w:val="000000" w:themeColor="text1"/>
          <w:sz w:val="28"/>
          <w:szCs w:val="28"/>
        </w:rPr>
        <w:t xml:space="preserve"> </w:t>
      </w:r>
      <w:r w:rsidRPr="009153F4">
        <w:rPr>
          <w:rFonts w:ascii="Times New Roman" w:hAnsi="Times New Roman" w:cs="Times New Roman"/>
          <w:b/>
          <w:i/>
          <w:sz w:val="28"/>
          <w:szCs w:val="28"/>
        </w:rPr>
        <w:t>средняя заработная плата педагогических работников образовательных учреждений общего образования составит не менее 100 процентов средней заработной платы по экономике Приморского края</w:t>
      </w:r>
      <w:r w:rsidRPr="009153F4">
        <w:rPr>
          <w:rFonts w:ascii="Times New Roman" w:hAnsi="Times New Roman" w:cs="Times New Roman"/>
          <w:sz w:val="28"/>
          <w:szCs w:val="28"/>
        </w:rPr>
        <w:t xml:space="preserve"> (в соответствии с данными департамента образования и науки Приморского края план на 2015 – 33,8 тыс. рублей, факт на 01.10.2015</w:t>
      </w:r>
      <w:r w:rsidR="00F961DE">
        <w:rPr>
          <w:rFonts w:ascii="Times New Roman" w:hAnsi="Times New Roman" w:cs="Times New Roman"/>
          <w:sz w:val="28"/>
          <w:szCs w:val="28"/>
        </w:rPr>
        <w:t> </w:t>
      </w:r>
      <w:r w:rsidRPr="009153F4">
        <w:rPr>
          <w:rFonts w:ascii="Times New Roman" w:hAnsi="Times New Roman" w:cs="Times New Roman"/>
          <w:sz w:val="28"/>
          <w:szCs w:val="28"/>
        </w:rPr>
        <w:t>– 33,1 тыс. рублей,  план на 2016 год – 37,03 тыс. рублей).</w:t>
      </w:r>
    </w:p>
    <w:p w:rsidR="009153F4" w:rsidRPr="009153F4" w:rsidRDefault="009153F4" w:rsidP="009153F4">
      <w:pPr>
        <w:pStyle w:val="ConsPlusNormal"/>
        <w:ind w:firstLine="709"/>
        <w:jc w:val="both"/>
        <w:rPr>
          <w:color w:val="000000" w:themeColor="text1"/>
        </w:rPr>
      </w:pPr>
      <w:r w:rsidRPr="009153F4">
        <w:t>В ГП "Развитие образования Приморского края" на 2013-2020 годы" в приложении № 1 "Перечень показателей государственной программы "Развитие образования Приморского края" на 2013-2017 годы" показатель отношение среднемесячной заработной платы работников государственных (муниципальных) общеобразовательных учреждений к среднемесячной заработной плате работников, занятых в сфере экономики региона на 2016 год  – 85 %. Таким образом, среднемесячная заработная плата работников государственных (муниципальных) общеобразовательных учреждений должна соответствовать 31,5 тыс. рублей, что меньше на 4,8 % средней заработной платы педагогических работников образовательных учреждений общего образования</w:t>
      </w:r>
      <w:r w:rsidRPr="009153F4">
        <w:rPr>
          <w:color w:val="000000" w:themeColor="text1"/>
        </w:rPr>
        <w:t xml:space="preserve"> по состоянию на </w:t>
      </w:r>
      <w:r w:rsidRPr="009153F4">
        <w:t xml:space="preserve"> 01.10.2015 году (33,1 тыс. рублей)</w:t>
      </w:r>
      <w:r w:rsidRPr="009153F4">
        <w:rPr>
          <w:color w:val="000000" w:themeColor="text1"/>
        </w:rPr>
        <w:t xml:space="preserve"> и </w:t>
      </w:r>
      <w:r w:rsidRPr="009153F4">
        <w:t>на 14,9 % план на 2016 год в соответствии с показателями "дорожной карты" (37,03 тыс. рублей)</w:t>
      </w:r>
      <w:r w:rsidRPr="009153F4">
        <w:rPr>
          <w:color w:val="000000" w:themeColor="text1"/>
        </w:rPr>
        <w:t xml:space="preserve">. </w:t>
      </w:r>
    </w:p>
    <w:p w:rsidR="009153F4" w:rsidRPr="00362243" w:rsidRDefault="009153F4" w:rsidP="009153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153F4">
        <w:rPr>
          <w:rFonts w:ascii="Times New Roman" w:eastAsia="Times New Roman" w:hAnsi="Times New Roman" w:cs="Times New Roman"/>
          <w:b/>
          <w:i/>
          <w:color w:val="000000" w:themeColor="text1"/>
          <w:sz w:val="28"/>
          <w:szCs w:val="28"/>
          <w:lang w:eastAsia="ru-RU"/>
        </w:rPr>
        <w:t xml:space="preserve">Кроме того, законопроектом на 2016 год включены новые расходы на  </w:t>
      </w:r>
      <w:r w:rsidRPr="009153F4">
        <w:rPr>
          <w:rFonts w:eastAsia="Times New Roman"/>
          <w:color w:val="000000" w:themeColor="text1"/>
          <w:lang w:eastAsia="ru-RU"/>
        </w:rPr>
        <w:t>С</w:t>
      </w:r>
      <w:r w:rsidRPr="009153F4">
        <w:rPr>
          <w:rFonts w:ascii="Times New Roman" w:eastAsia="Times New Roman" w:hAnsi="Times New Roman" w:cs="Times New Roman"/>
          <w:color w:val="000000" w:themeColor="text1"/>
          <w:sz w:val="28"/>
          <w:szCs w:val="28"/>
          <w:lang w:eastAsia="ru-RU"/>
        </w:rPr>
        <w:t>типендии Губернатора Приморского края для одаренных детей – 2,9</w:t>
      </w:r>
      <w:r w:rsidRPr="009153F4">
        <w:rPr>
          <w:rFonts w:eastAsia="Times New Roman"/>
          <w:color w:val="000000" w:themeColor="text1"/>
          <w:lang w:eastAsia="ru-RU"/>
        </w:rPr>
        <w:t> </w:t>
      </w:r>
      <w:r w:rsidRPr="009153F4">
        <w:rPr>
          <w:rFonts w:ascii="Times New Roman" w:eastAsia="Times New Roman" w:hAnsi="Times New Roman" w:cs="Times New Roman"/>
          <w:color w:val="000000" w:themeColor="text1"/>
          <w:sz w:val="28"/>
          <w:szCs w:val="28"/>
          <w:lang w:eastAsia="ru-RU"/>
        </w:rPr>
        <w:t>млн рублей</w:t>
      </w:r>
      <w:r w:rsidR="00E6106D">
        <w:rPr>
          <w:rFonts w:ascii="Times New Roman" w:eastAsia="Times New Roman" w:hAnsi="Times New Roman" w:cs="Times New Roman"/>
          <w:color w:val="000000" w:themeColor="text1"/>
          <w:sz w:val="28"/>
          <w:szCs w:val="28"/>
          <w:lang w:eastAsia="ru-RU"/>
        </w:rPr>
        <w:t xml:space="preserve">. Расчет произведен исходя из </w:t>
      </w:r>
      <w:r w:rsidR="00362243" w:rsidRPr="00E6106D">
        <w:rPr>
          <w:rFonts w:ascii="Times New Roman" w:eastAsia="Times New Roman" w:hAnsi="Times New Roman" w:cs="Times New Roman"/>
          <w:color w:val="000000" w:themeColor="text1"/>
          <w:sz w:val="28"/>
          <w:szCs w:val="28"/>
          <w:lang w:eastAsia="ru-RU"/>
        </w:rPr>
        <w:t>80</w:t>
      </w:r>
      <w:r w:rsidR="00362243" w:rsidRPr="00E6106D">
        <w:rPr>
          <w:rFonts w:ascii="Times New Roman" w:hAnsi="Times New Roman" w:cs="Times New Roman"/>
          <w:sz w:val="28"/>
          <w:szCs w:val="28"/>
        </w:rPr>
        <w:t xml:space="preserve"> стипендий Губернатора Приморского края в размере 36,0</w:t>
      </w:r>
      <w:r w:rsidR="00362243" w:rsidRPr="00E6106D">
        <w:rPr>
          <w:rFonts w:ascii="Times New Roman" w:hAnsi="Times New Roman" w:cs="Times New Roman"/>
          <w:sz w:val="28"/>
          <w:szCs w:val="28"/>
          <w:lang w:val="en-US"/>
        </w:rPr>
        <w:t> </w:t>
      </w:r>
      <w:r w:rsidR="00362243" w:rsidRPr="00E6106D">
        <w:rPr>
          <w:rFonts w:ascii="Times New Roman" w:hAnsi="Times New Roman" w:cs="Times New Roman"/>
          <w:sz w:val="28"/>
          <w:szCs w:val="28"/>
        </w:rPr>
        <w:t>тыс. рублей, назначаемы</w:t>
      </w:r>
      <w:r w:rsidR="00E6106D" w:rsidRPr="00E6106D">
        <w:rPr>
          <w:rFonts w:ascii="Times New Roman" w:hAnsi="Times New Roman" w:cs="Times New Roman"/>
          <w:sz w:val="28"/>
          <w:szCs w:val="28"/>
        </w:rPr>
        <w:t>х</w:t>
      </w:r>
      <w:r w:rsidR="00362243" w:rsidRPr="00E6106D">
        <w:rPr>
          <w:rFonts w:ascii="Times New Roman" w:hAnsi="Times New Roman" w:cs="Times New Roman"/>
          <w:sz w:val="28"/>
          <w:szCs w:val="28"/>
        </w:rPr>
        <w:t xml:space="preserve"> для одаренных детей ежегодно на один учебный год и выплачиваемых за счет средств краевого бюджета</w:t>
      </w:r>
      <w:r w:rsidRPr="00E6106D">
        <w:rPr>
          <w:rFonts w:ascii="Times New Roman" w:eastAsia="Times New Roman" w:hAnsi="Times New Roman" w:cs="Times New Roman"/>
          <w:color w:val="000000" w:themeColor="text1"/>
          <w:sz w:val="28"/>
          <w:szCs w:val="28"/>
          <w:lang w:eastAsia="ru-RU"/>
        </w:rPr>
        <w:t>.</w:t>
      </w:r>
      <w:r w:rsidRPr="00362243">
        <w:rPr>
          <w:rFonts w:ascii="Times New Roman" w:eastAsia="Times New Roman" w:hAnsi="Times New Roman" w:cs="Times New Roman"/>
          <w:color w:val="000000" w:themeColor="text1"/>
          <w:sz w:val="28"/>
          <w:szCs w:val="28"/>
          <w:lang w:eastAsia="ru-RU"/>
        </w:rPr>
        <w:t xml:space="preserve"> </w:t>
      </w:r>
    </w:p>
    <w:p w:rsidR="009153F4" w:rsidRPr="009153F4" w:rsidRDefault="009153F4" w:rsidP="009153F4">
      <w:pPr>
        <w:pStyle w:val="ConsPlusNormal"/>
        <w:ind w:firstLine="540"/>
        <w:jc w:val="both"/>
      </w:pPr>
      <w:r w:rsidRPr="009153F4">
        <w:t>В соответствии с постановлением  Администрации Приморского края от 15.07.2015 года № 230-па "О назначении и выплате ежемесячной стипендии Губернатора Приморского края одаренным детям, обучающимся в общеобразовательных организациях Приморского края"</w:t>
      </w:r>
      <w:r w:rsidR="00F961DE">
        <w:t>,</w:t>
      </w:r>
      <w:r w:rsidRPr="009153F4">
        <w:t xml:space="preserve"> с 01.09.2016 учреждают 160 стипендий Губернатора Приморского края в размере 36,0</w:t>
      </w:r>
      <w:r w:rsidRPr="009153F4">
        <w:rPr>
          <w:lang w:val="en-US"/>
        </w:rPr>
        <w:t> </w:t>
      </w:r>
      <w:r w:rsidRPr="009153F4">
        <w:t>тыс. рублей, назначаемые для одаренных детей ежегодно на один учебный год и выплачиваемых за счет средств краевого бюджета.</w:t>
      </w:r>
    </w:p>
    <w:p w:rsidR="009153F4" w:rsidRPr="009153F4" w:rsidRDefault="009153F4" w:rsidP="009153F4">
      <w:pPr>
        <w:widowControl w:val="0"/>
        <w:spacing w:after="0" w:line="240" w:lineRule="auto"/>
        <w:ind w:firstLine="709"/>
        <w:contextualSpacing/>
        <w:jc w:val="both"/>
        <w:rPr>
          <w:rFonts w:ascii="Times New Roman" w:hAnsi="Times New Roman"/>
          <w:i/>
          <w:sz w:val="28"/>
          <w:szCs w:val="28"/>
        </w:rPr>
      </w:pPr>
      <w:r w:rsidRPr="009153F4">
        <w:rPr>
          <w:rFonts w:ascii="Times New Roman" w:hAnsi="Times New Roman"/>
          <w:i/>
          <w:sz w:val="28"/>
          <w:szCs w:val="28"/>
        </w:rPr>
        <w:t>Справочно: В Приморском крае функционирует 11 гимназий, 5 лицеев, 26 общеобразовательн</w:t>
      </w:r>
      <w:r w:rsidR="00F961DE">
        <w:rPr>
          <w:rFonts w:ascii="Times New Roman" w:hAnsi="Times New Roman"/>
          <w:i/>
          <w:sz w:val="28"/>
          <w:szCs w:val="28"/>
        </w:rPr>
        <w:t>ых</w:t>
      </w:r>
      <w:r w:rsidRPr="009153F4">
        <w:rPr>
          <w:rFonts w:ascii="Times New Roman" w:hAnsi="Times New Roman"/>
          <w:i/>
          <w:sz w:val="28"/>
          <w:szCs w:val="28"/>
        </w:rPr>
        <w:t xml:space="preserve"> учреждени</w:t>
      </w:r>
      <w:r w:rsidR="00F961DE">
        <w:rPr>
          <w:rFonts w:ascii="Times New Roman" w:hAnsi="Times New Roman"/>
          <w:i/>
          <w:sz w:val="28"/>
          <w:szCs w:val="28"/>
        </w:rPr>
        <w:t>й</w:t>
      </w:r>
      <w:r w:rsidRPr="009153F4">
        <w:rPr>
          <w:rFonts w:ascii="Times New Roman" w:hAnsi="Times New Roman"/>
          <w:i/>
          <w:sz w:val="28"/>
          <w:szCs w:val="28"/>
        </w:rPr>
        <w:t xml:space="preserve"> с углубленным изучением отдельных предметов, 26% обучающихся от общего количества обучаются в классах с </w:t>
      </w:r>
      <w:r w:rsidRPr="009153F4">
        <w:rPr>
          <w:rFonts w:ascii="Times New Roman" w:hAnsi="Times New Roman"/>
          <w:i/>
          <w:sz w:val="28"/>
          <w:szCs w:val="28"/>
        </w:rPr>
        <w:lastRenderedPageBreak/>
        <w:t>углубленным изучением отдельных предметов, профильных классах.</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 xml:space="preserve">Отдельно хотелось бы отметить, что бюджетные ассигнования на социальное обеспечение детей 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 а также  обеспечение бесплатного проезда  в соответствии  законопроектом на 2016 год запланированы следующим образом.  </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На уровне 2015 года представлены расходы на:</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обеспечение бесплатного проезда  детей-сирот и детей, оставшихся без попечения родителей, обучающихся в краевых и муниципальных образовательных организациях – 3,1 млн рублей;</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социальное обеспечение детей-сирот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 – 102,7 млн</w:t>
      </w:r>
      <w:r w:rsidR="00F961DE">
        <w:rPr>
          <w:rFonts w:ascii="Times New Roman" w:hAnsi="Times New Roman" w:cs="Times New Roman"/>
          <w:color w:val="000000" w:themeColor="text1"/>
          <w:sz w:val="28"/>
          <w:szCs w:val="28"/>
        </w:rPr>
        <w:t xml:space="preserve"> рублей. При этом</w:t>
      </w:r>
      <w:r w:rsidRPr="009153F4">
        <w:rPr>
          <w:rFonts w:ascii="Times New Roman" w:hAnsi="Times New Roman" w:cs="Times New Roman"/>
          <w:color w:val="000000" w:themeColor="text1"/>
          <w:sz w:val="28"/>
          <w:szCs w:val="28"/>
        </w:rPr>
        <w:t xml:space="preserve"> уменьшено количество получателей выплат и изменены размеры некоторых выплат. Так, увеличен объем бюджетных ассигнований на выплату единовременного денежного пособия выпускникам на 1,8 млн рублей (в 2015 году </w:t>
      </w:r>
      <w:r w:rsidR="00E44C69">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21,1 млн рублей, исходя из количества человек – 485 и размера выплаты </w:t>
      </w:r>
      <w:r w:rsidR="00E44C69">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43460,0 рублей, в 2016 году – 22,9 млн рублей, исходя из количества человек – 480 и размера выплаты </w:t>
      </w:r>
      <w:r w:rsidR="00E44C69">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47606,0 рублей).</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По остальным выплатам объем бюджетных ассигнований снижен на:</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 xml:space="preserve">0,4 млн рублей – на денежное обеспечение на питание в связи с уменьшением количества получателей  и неизменном размере выплаты как и в 2015 году – 120 рублей (в 2015 году – 58,2 млн рублей, исходя из количества человек – 1330, </w:t>
      </w:r>
      <w:r w:rsidR="00E44C69">
        <w:rPr>
          <w:rFonts w:ascii="Times New Roman" w:hAnsi="Times New Roman" w:cs="Times New Roman"/>
          <w:color w:val="000000" w:themeColor="text1"/>
          <w:sz w:val="28"/>
          <w:szCs w:val="28"/>
        </w:rPr>
        <w:t xml:space="preserve">в </w:t>
      </w:r>
      <w:r w:rsidRPr="009153F4">
        <w:rPr>
          <w:rFonts w:ascii="Times New Roman" w:hAnsi="Times New Roman" w:cs="Times New Roman"/>
          <w:color w:val="000000" w:themeColor="text1"/>
          <w:sz w:val="28"/>
          <w:szCs w:val="28"/>
        </w:rPr>
        <w:t>2016 году – 57,8 млн рублей, исходя из количества человек – 1320);</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 xml:space="preserve">0,8 млн рублей – на денежное обеспечение проезда детей-сирот и детей, оставшихся без попечения родителей и лиц из числа детей-сирот и детей, оставшихся без попечения родителей (в 2015 году – 4,2 млн рублей, исходя из количества человек – 1330 и размера выплаты </w:t>
      </w:r>
      <w:r w:rsidR="00E44C69">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3156,2 рублей, 2016 году – 3,4 млн рублей, исходя из количества человек – 1320 и размера выплаты – 2597,5 рублей);</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 xml:space="preserve">0,02 млн рублей – на ежегодную компенсацию на приобретение учебной литературы и письменных принадлежностей (в 2015 году – 3,11 млн рублей, исходя из количества человек – 1330 и размера выплаты </w:t>
      </w:r>
      <w:r w:rsidR="00E44C69">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2340</w:t>
      </w:r>
      <w:r w:rsidR="00E44C69">
        <w:rPr>
          <w:rFonts w:ascii="Times New Roman" w:hAnsi="Times New Roman" w:cs="Times New Roman"/>
          <w:color w:val="000000" w:themeColor="text1"/>
          <w:sz w:val="28"/>
          <w:szCs w:val="28"/>
        </w:rPr>
        <w:t> </w:t>
      </w:r>
      <w:r w:rsidRPr="009153F4">
        <w:rPr>
          <w:rFonts w:ascii="Times New Roman" w:hAnsi="Times New Roman" w:cs="Times New Roman"/>
          <w:color w:val="000000" w:themeColor="text1"/>
          <w:sz w:val="28"/>
          <w:szCs w:val="28"/>
        </w:rPr>
        <w:t>рублей, 2016 году – 3,09 млн рублей, исходя из количества человек – 1320 и размера выплаты на уровне 2015 года);</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 xml:space="preserve">0,08 млн рублей – на денежное обеспечение на приобретение одежды, обуви и мягкого инвентаря обучающихся в государственных краевых государственных учреждениях (в 2015 году – 7,92 млн рублей, исходя из количества человек – 990 и размера выплаты </w:t>
      </w:r>
      <w:r w:rsidR="00E44C69">
        <w:rPr>
          <w:rFonts w:ascii="Times New Roman" w:hAnsi="Times New Roman" w:cs="Times New Roman"/>
          <w:color w:val="000000" w:themeColor="text1"/>
          <w:sz w:val="28"/>
          <w:szCs w:val="28"/>
        </w:rPr>
        <w:t>–</w:t>
      </w:r>
      <w:r w:rsidRPr="009153F4">
        <w:rPr>
          <w:rFonts w:ascii="Times New Roman" w:hAnsi="Times New Roman" w:cs="Times New Roman"/>
          <w:color w:val="000000" w:themeColor="text1"/>
          <w:sz w:val="28"/>
          <w:szCs w:val="28"/>
        </w:rPr>
        <w:t xml:space="preserve"> 8000 рублей, 2016 году – 7,84</w:t>
      </w:r>
      <w:r w:rsidR="00E44C69">
        <w:rPr>
          <w:rFonts w:ascii="Times New Roman" w:hAnsi="Times New Roman" w:cs="Times New Roman"/>
          <w:color w:val="000000" w:themeColor="text1"/>
          <w:sz w:val="28"/>
          <w:szCs w:val="28"/>
        </w:rPr>
        <w:t> </w:t>
      </w:r>
      <w:r w:rsidRPr="009153F4">
        <w:rPr>
          <w:rFonts w:ascii="Times New Roman" w:hAnsi="Times New Roman" w:cs="Times New Roman"/>
          <w:color w:val="000000" w:themeColor="text1"/>
          <w:sz w:val="28"/>
          <w:szCs w:val="28"/>
        </w:rPr>
        <w:t>млн рублей, исходя из количества человек – 980 и размера выплаты на уровне 2015 года);</w:t>
      </w:r>
    </w:p>
    <w:p w:rsidR="009153F4" w:rsidRPr="009153F4" w:rsidRDefault="009153F4" w:rsidP="009153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153F4">
        <w:rPr>
          <w:rFonts w:ascii="Times New Roman" w:hAnsi="Times New Roman" w:cs="Times New Roman"/>
          <w:color w:val="000000" w:themeColor="text1"/>
          <w:sz w:val="28"/>
          <w:szCs w:val="28"/>
        </w:rPr>
        <w:t xml:space="preserve">0,5 млн рублей – на денежное обеспечение одеждой, обувью и другими предметами вещевого довольствия обучающихся, из числа детей сирот и </w:t>
      </w:r>
      <w:r w:rsidRPr="009153F4">
        <w:rPr>
          <w:rFonts w:ascii="Times New Roman" w:hAnsi="Times New Roman" w:cs="Times New Roman"/>
          <w:color w:val="000000" w:themeColor="text1"/>
          <w:sz w:val="28"/>
          <w:szCs w:val="28"/>
        </w:rPr>
        <w:lastRenderedPageBreak/>
        <w:t>детей, оставшихся без попечения родителей, вновь поступивших в государственное образовательное учреждение (в 2015 году – 8,2 млн рублей, исходя из количества человек – 393 и размера выплаты - 20886 рублей, 2016 году – 7,7 млн рублей, исходя из количества человек – 370 и размера на уровне 2015 года).</w:t>
      </w:r>
    </w:p>
    <w:p w:rsidR="009153F4" w:rsidRPr="009153F4" w:rsidRDefault="009153F4" w:rsidP="009153F4">
      <w:pPr>
        <w:spacing w:after="0" w:line="240" w:lineRule="auto"/>
        <w:ind w:firstLine="709"/>
        <w:contextualSpacing/>
        <w:jc w:val="both"/>
        <w:rPr>
          <w:rFonts w:ascii="Times New Roman" w:eastAsia="Times New Roman" w:hAnsi="Times New Roman" w:cs="Times New Roman"/>
          <w:sz w:val="28"/>
          <w:szCs w:val="28"/>
          <w:lang w:eastAsia="ru-RU"/>
        </w:rPr>
      </w:pPr>
      <w:r w:rsidRPr="009153F4">
        <w:rPr>
          <w:rFonts w:ascii="Times New Roman" w:hAnsi="Times New Roman" w:cs="Times New Roman"/>
          <w:color w:val="000000" w:themeColor="text1"/>
          <w:sz w:val="28"/>
          <w:szCs w:val="28"/>
        </w:rPr>
        <w:t xml:space="preserve">Отмечено снижение расходов </w:t>
      </w:r>
      <w:r w:rsidRPr="009153F4">
        <w:rPr>
          <w:rFonts w:ascii="Times New Roman" w:eastAsia="Times New Roman" w:hAnsi="Times New Roman" w:cs="Times New Roman"/>
          <w:sz w:val="28"/>
          <w:szCs w:val="28"/>
          <w:lang w:eastAsia="ru-RU"/>
        </w:rPr>
        <w:t>на обеспечение деятельности (оказание услуг, выполнение работ), оказываемых краевыми государственными учреждениями по предоставлению общедоступного и бесплатного дошкольного, начального общего, основного общего, среднего (полного) общего образования по основным образовательным программам в образовательных учреждениях для детей-сирот и детей, оставшихся без попечения родителей,  в специальных (коррекционных) образовательных учреждениях для обучающихся, воспитанников с ограниченными возможностями здоровья,  в специальных образовательных учреждениях закрытого типа, организация воспитания и содержания воспитанников в государственных образовательных учреждениях для детей-сирот и детей, оставшихся без попечения родителей</w:t>
      </w:r>
      <w:r w:rsidRPr="009153F4">
        <w:rPr>
          <w:rStyle w:val="af"/>
          <w:rFonts w:ascii="Times New Roman" w:eastAsia="Times New Roman" w:hAnsi="Times New Roman" w:cs="Times New Roman"/>
          <w:sz w:val="28"/>
          <w:szCs w:val="28"/>
          <w:lang w:eastAsia="ru-RU"/>
        </w:rPr>
        <w:footnoteReference w:id="21"/>
      </w:r>
      <w:r w:rsidRPr="009153F4">
        <w:rPr>
          <w:rFonts w:ascii="Times New Roman" w:eastAsia="Times New Roman" w:hAnsi="Times New Roman" w:cs="Times New Roman"/>
          <w:sz w:val="28"/>
          <w:szCs w:val="28"/>
          <w:lang w:eastAsia="ru-RU"/>
        </w:rPr>
        <w:t xml:space="preserve"> на 9,0 млн рублей, или 0,5 %  (в 2015 году – 1777,2 млн рублей, в 2016 году – 1768,2 млн рублей. В 2015 году указанная сумма – 9,0 млн рублей была направлена на капитальный ремонт детского дома в г. Уссурийске.</w:t>
      </w:r>
    </w:p>
    <w:p w:rsidR="009153F4" w:rsidRDefault="009153F4" w:rsidP="009153F4">
      <w:pPr>
        <w:spacing w:after="0" w:line="240" w:lineRule="auto"/>
        <w:ind w:firstLine="720"/>
        <w:jc w:val="both"/>
        <w:rPr>
          <w:rFonts w:ascii="Times New Roman" w:eastAsia="Times New Roman" w:hAnsi="Times New Roman" w:cs="Times New Roman"/>
          <w:b/>
          <w:sz w:val="28"/>
          <w:szCs w:val="28"/>
          <w:lang w:eastAsia="ru-RU"/>
        </w:rPr>
      </w:pPr>
      <w:r w:rsidRPr="009153F4">
        <w:rPr>
          <w:rFonts w:ascii="Times New Roman" w:hAnsi="Times New Roman" w:cs="Times New Roman"/>
          <w:sz w:val="28"/>
          <w:szCs w:val="28"/>
        </w:rPr>
        <w:t>Контрольно-счетная палата отмечает, что расходы на мероприятия по реструктуризации и реформированию организаций для детей-сирот и детей, оставшихся без попечения родителей в рамках реализации постановления Правительства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согласно сведени</w:t>
      </w:r>
      <w:r w:rsidR="00E44C69">
        <w:rPr>
          <w:rFonts w:ascii="Times New Roman" w:hAnsi="Times New Roman" w:cs="Times New Roman"/>
          <w:sz w:val="28"/>
          <w:szCs w:val="28"/>
        </w:rPr>
        <w:t>ям</w:t>
      </w:r>
      <w:r w:rsidRPr="009153F4">
        <w:rPr>
          <w:rFonts w:ascii="Times New Roman" w:hAnsi="Times New Roman" w:cs="Times New Roman"/>
          <w:sz w:val="28"/>
          <w:szCs w:val="28"/>
        </w:rPr>
        <w:t xml:space="preserve"> департамента образования и науки Приморского края не предусмотрены.</w:t>
      </w:r>
    </w:p>
    <w:p w:rsidR="00605CE7" w:rsidRDefault="00605CE7"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5.15.3. Государственная программа "Социальная поддержка населения Приморского края на 2013-20</w:t>
      </w:r>
      <w:r w:rsidR="00E420CD">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Ответственным исполнителем ГП является департамент труда и социального развития Приморского края, соисполнители ГП – департамент образования и науки Приморского края, департамент градостроительства Приморского края, департамент внутренней политики Приморского края, департамент информатизации и телекоммуникаций Приморского края, </w:t>
      </w:r>
      <w:r w:rsidRPr="004201DA">
        <w:rPr>
          <w:rFonts w:ascii="Times New Roman" w:eastAsia="Times New Roman" w:hAnsi="Times New Roman" w:cs="Times New Roman"/>
          <w:sz w:val="28"/>
          <w:szCs w:val="24"/>
          <w:lang w:eastAsia="ru-RU"/>
        </w:rPr>
        <w:t>департамент здравоохранения Приморского</w:t>
      </w:r>
      <w:r w:rsidRPr="004201DA">
        <w:rPr>
          <w:rFonts w:ascii="Times New Roman" w:hAnsi="Times New Roman" w:cs="Times New Roman"/>
          <w:sz w:val="28"/>
          <w:szCs w:val="28"/>
        </w:rPr>
        <w:t xml:space="preserve"> края, департамент физической культуры и спорта Приморского края, департамент культуры Приморского края, департамент промышленности и транспорта Приморского края</w:t>
      </w:r>
      <w:r w:rsidRPr="004201DA">
        <w:rPr>
          <w:rFonts w:ascii="Times New Roman" w:hAnsi="Times New Roman" w:cs="Times New Roman"/>
          <w:sz w:val="28"/>
          <w:szCs w:val="28"/>
          <w:vertAlign w:val="superscript"/>
        </w:rPr>
        <w:footnoteReference w:id="22"/>
      </w:r>
      <w:r w:rsidRPr="004201DA">
        <w:rPr>
          <w:rFonts w:ascii="Times New Roman" w:hAnsi="Times New Roman" w:cs="Times New Roman"/>
          <w:sz w:val="28"/>
          <w:szCs w:val="28"/>
        </w:rPr>
        <w:t>.</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lastRenderedPageBreak/>
        <w:t xml:space="preserve">Законопроектом бюджетные ассигнования на реализацию ГП на 2016 год предусмотрены в объеме 14210,1 млн рублей, из них за счет средств федерального бюджета – 2451,5 млн рублей, краевого бюджета </w:t>
      </w:r>
      <w:r w:rsidR="00E44C69">
        <w:rPr>
          <w:rFonts w:ascii="Times New Roman" w:hAnsi="Times New Roman" w:cs="Times New Roman"/>
          <w:sz w:val="28"/>
          <w:szCs w:val="28"/>
        </w:rPr>
        <w:t>–</w:t>
      </w:r>
      <w:r w:rsidRPr="004201DA">
        <w:rPr>
          <w:rFonts w:ascii="Times New Roman" w:hAnsi="Times New Roman" w:cs="Times New Roman"/>
          <w:sz w:val="28"/>
          <w:szCs w:val="28"/>
        </w:rPr>
        <w:t xml:space="preserve">11758,6 млн рублей. </w:t>
      </w:r>
      <w:r w:rsidRPr="004201DA">
        <w:rPr>
          <w:rFonts w:ascii="Times New Roman" w:eastAsia="Calibri" w:hAnsi="Times New Roman" w:cs="Times New Roman"/>
          <w:sz w:val="28"/>
          <w:szCs w:val="28"/>
        </w:rPr>
        <w:t xml:space="preserve">Планируемый объем расходов </w:t>
      </w:r>
      <w:r w:rsidRPr="004201DA">
        <w:rPr>
          <w:rFonts w:ascii="Times New Roman" w:hAnsi="Times New Roman" w:cs="Times New Roman"/>
          <w:sz w:val="28"/>
          <w:szCs w:val="28"/>
        </w:rPr>
        <w:t xml:space="preserve">ниже уровня 2015 года на 26,2 %, или на 5044,1 млн рублей  (19254,2 млн рублей). </w:t>
      </w:r>
    </w:p>
    <w:p w:rsidR="00D656FE" w:rsidRPr="004201DA" w:rsidRDefault="00D656FE" w:rsidP="00D656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Доля ассигнований на реализацию ГП в общем объеме расходов краевого бюджета составляет 17,3 % (в 2015 году – 21,3 %). </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 xml:space="preserve">Расходы краевого бюджета на исполнение мероприятий ГП в 2016 году предусмотрены по департаменту труда и социального развития Приморского края (13222,3 млн рублей), а также по соисполнителям ГП: департаменту образования и науки Приморского края (976,1 млн рублей), департаменту внутренней политики Приморского края (1,4 млн рублей), департаменту физической культуры и спорта Приморского края (7,9 млн рублей), департаменту культуры Приморского края (2,0 млн рублей), </w:t>
      </w:r>
      <w:r w:rsidRPr="004201DA">
        <w:rPr>
          <w:rFonts w:ascii="Times New Roman" w:eastAsia="Times New Roman" w:hAnsi="Times New Roman" w:cs="Times New Roman"/>
          <w:sz w:val="28"/>
          <w:szCs w:val="24"/>
          <w:lang w:eastAsia="ru-RU"/>
        </w:rPr>
        <w:t>департаменту здравоохранения Приморского</w:t>
      </w:r>
      <w:r w:rsidRPr="004201DA">
        <w:rPr>
          <w:rFonts w:ascii="Times New Roman" w:hAnsi="Times New Roman" w:cs="Times New Roman"/>
          <w:sz w:val="28"/>
          <w:szCs w:val="28"/>
        </w:rPr>
        <w:t xml:space="preserve"> края (0,4 млн рублей). </w:t>
      </w:r>
    </w:p>
    <w:p w:rsidR="00D656FE"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2016 год к уровню расходов 2015 года приведено в таблице.</w:t>
      </w:r>
    </w:p>
    <w:p w:rsidR="00C309B6" w:rsidRPr="00C309B6" w:rsidRDefault="00C309B6" w:rsidP="00C309B6">
      <w:pPr>
        <w:spacing w:after="0" w:line="240" w:lineRule="auto"/>
        <w:ind w:firstLine="709"/>
        <w:jc w:val="right"/>
        <w:rPr>
          <w:rFonts w:ascii="Times New Roman" w:hAnsi="Times New Roman" w:cs="Times New Roman"/>
          <w:sz w:val="24"/>
          <w:szCs w:val="24"/>
        </w:rPr>
      </w:pPr>
      <w:r w:rsidRPr="00C309B6">
        <w:rPr>
          <w:rFonts w:ascii="Times New Roman" w:hAnsi="Times New Roman" w:cs="Times New Roman"/>
          <w:sz w:val="24"/>
          <w:szCs w:val="24"/>
        </w:rPr>
        <w:t>Таблица 38</w:t>
      </w:r>
    </w:p>
    <w:p w:rsidR="00D656FE" w:rsidRPr="00C309B6" w:rsidRDefault="00D656FE" w:rsidP="00C309B6">
      <w:pPr>
        <w:spacing w:after="0" w:line="240" w:lineRule="auto"/>
        <w:ind w:left="7079" w:firstLine="709"/>
        <w:jc w:val="right"/>
        <w:rPr>
          <w:rFonts w:ascii="Times New Roman" w:hAnsi="Times New Roman" w:cs="Times New Roman"/>
          <w:sz w:val="24"/>
          <w:szCs w:val="24"/>
        </w:rPr>
      </w:pPr>
      <w:r w:rsidRPr="00C309B6">
        <w:rPr>
          <w:rFonts w:ascii="Times New Roman" w:hAnsi="Times New Roman" w:cs="Times New Roman"/>
          <w:sz w:val="24"/>
          <w:szCs w:val="24"/>
        </w:rPr>
        <w:t xml:space="preserve">(млн рублей) </w:t>
      </w:r>
    </w:p>
    <w:tbl>
      <w:tblPr>
        <w:tblpPr w:leftFromText="180" w:rightFromText="180" w:vertAnchor="text" w:tblpXSpec="right"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1539"/>
        <w:gridCol w:w="1296"/>
        <w:gridCol w:w="1085"/>
        <w:gridCol w:w="960"/>
      </w:tblGrid>
      <w:tr w:rsidR="00D656FE" w:rsidRPr="004201DA" w:rsidTr="00C309B6">
        <w:trPr>
          <w:trHeight w:val="300"/>
        </w:trPr>
        <w:tc>
          <w:tcPr>
            <w:tcW w:w="4835" w:type="dxa"/>
            <w:vMerge w:val="restart"/>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Наименование показателя</w:t>
            </w:r>
          </w:p>
        </w:tc>
        <w:tc>
          <w:tcPr>
            <w:tcW w:w="1539" w:type="dxa"/>
            <w:vMerge w:val="restart"/>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Утверждено Законом Приморского края</w:t>
            </w:r>
            <w:r w:rsidRPr="004201DA">
              <w:rPr>
                <w:rFonts w:ascii="Times New Roman" w:eastAsia="Times New Roman" w:hAnsi="Times New Roman" w:cs="Times New Roman"/>
                <w:color w:val="000000"/>
                <w:sz w:val="20"/>
                <w:szCs w:val="20"/>
                <w:lang w:eastAsia="ru-RU"/>
              </w:rPr>
              <w:br/>
              <w:t>от 01.10.2015 № 670-КЗ          на 2015 год</w:t>
            </w:r>
          </w:p>
        </w:tc>
        <w:tc>
          <w:tcPr>
            <w:tcW w:w="1296" w:type="dxa"/>
            <w:vMerge w:val="restart"/>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Проект бюджета   на 2016 год</w:t>
            </w:r>
          </w:p>
        </w:tc>
        <w:tc>
          <w:tcPr>
            <w:tcW w:w="2045" w:type="dxa"/>
            <w:gridSpan w:val="2"/>
            <w:vMerge w:val="restart"/>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Темпы роста (снижения) расходов</w:t>
            </w:r>
          </w:p>
        </w:tc>
      </w:tr>
      <w:tr w:rsidR="00D656FE" w:rsidRPr="004201DA" w:rsidTr="00C309B6">
        <w:trPr>
          <w:trHeight w:val="300"/>
        </w:trPr>
        <w:tc>
          <w:tcPr>
            <w:tcW w:w="4835" w:type="dxa"/>
            <w:vMerge/>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539" w:type="dxa"/>
            <w:vMerge/>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296" w:type="dxa"/>
            <w:vMerge/>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2045" w:type="dxa"/>
            <w:gridSpan w:val="2"/>
            <w:vMerge/>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r>
      <w:tr w:rsidR="00D656FE" w:rsidRPr="004201DA" w:rsidTr="00C309B6">
        <w:trPr>
          <w:trHeight w:val="300"/>
        </w:trPr>
        <w:tc>
          <w:tcPr>
            <w:tcW w:w="4835" w:type="dxa"/>
            <w:vMerge/>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539" w:type="dxa"/>
            <w:vMerge/>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296" w:type="dxa"/>
            <w:vMerge/>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2045" w:type="dxa"/>
            <w:gridSpan w:val="2"/>
            <w:vMerge/>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r>
      <w:tr w:rsidR="00D656FE" w:rsidRPr="004201DA" w:rsidTr="00C309B6">
        <w:trPr>
          <w:trHeight w:val="600"/>
        </w:trPr>
        <w:tc>
          <w:tcPr>
            <w:tcW w:w="4835" w:type="dxa"/>
            <w:vMerge/>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539" w:type="dxa"/>
            <w:vMerge/>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296" w:type="dxa"/>
            <w:vMerge/>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085" w:type="dxa"/>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сумма</w:t>
            </w:r>
          </w:p>
        </w:tc>
        <w:tc>
          <w:tcPr>
            <w:tcW w:w="960" w:type="dxa"/>
            <w:shd w:val="clear" w:color="auto" w:fill="auto"/>
            <w:noWrap/>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w:t>
            </w:r>
          </w:p>
        </w:tc>
      </w:tr>
      <w:tr w:rsidR="00D656FE" w:rsidRPr="004201DA" w:rsidTr="00C309B6">
        <w:trPr>
          <w:trHeight w:val="502"/>
        </w:trPr>
        <w:tc>
          <w:tcPr>
            <w:tcW w:w="4835" w:type="dxa"/>
            <w:shd w:val="clear" w:color="auto" w:fill="auto"/>
            <w:vAlign w:val="bottom"/>
            <w:hideMark/>
          </w:tcPr>
          <w:p w:rsidR="00D656FE" w:rsidRPr="004201DA" w:rsidRDefault="00D656FE" w:rsidP="00D656FE">
            <w:pPr>
              <w:spacing w:after="0" w:line="240" w:lineRule="auto"/>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Государственная программа "Социальная поддержка населения Приморского края"</w:t>
            </w:r>
          </w:p>
        </w:tc>
        <w:tc>
          <w:tcPr>
            <w:tcW w:w="1539"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19 254,2</w:t>
            </w:r>
          </w:p>
        </w:tc>
        <w:tc>
          <w:tcPr>
            <w:tcW w:w="1296"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14 210,1</w:t>
            </w:r>
          </w:p>
        </w:tc>
        <w:tc>
          <w:tcPr>
            <w:tcW w:w="1085"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-5 044,1</w:t>
            </w:r>
          </w:p>
        </w:tc>
        <w:tc>
          <w:tcPr>
            <w:tcW w:w="960"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73,8</w:t>
            </w:r>
          </w:p>
        </w:tc>
      </w:tr>
      <w:tr w:rsidR="00D656FE" w:rsidRPr="004201DA" w:rsidTr="00C309B6">
        <w:trPr>
          <w:trHeight w:val="510"/>
        </w:trPr>
        <w:tc>
          <w:tcPr>
            <w:tcW w:w="4835" w:type="dxa"/>
            <w:shd w:val="clear" w:color="auto" w:fill="auto"/>
            <w:vAlign w:val="bottom"/>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"Социальная поддержка инвалидов в Приморском крае"</w:t>
            </w:r>
          </w:p>
        </w:tc>
        <w:tc>
          <w:tcPr>
            <w:tcW w:w="1539"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11,9</w:t>
            </w:r>
          </w:p>
        </w:tc>
        <w:tc>
          <w:tcPr>
            <w:tcW w:w="1296"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1085"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-11,9</w:t>
            </w:r>
          </w:p>
        </w:tc>
        <w:tc>
          <w:tcPr>
            <w:tcW w:w="960"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r>
      <w:tr w:rsidR="00D656FE" w:rsidRPr="004201DA" w:rsidTr="00C309B6">
        <w:trPr>
          <w:trHeight w:val="478"/>
        </w:trPr>
        <w:tc>
          <w:tcPr>
            <w:tcW w:w="4835" w:type="dxa"/>
            <w:shd w:val="clear" w:color="auto" w:fill="auto"/>
            <w:vAlign w:val="bottom"/>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"Комплексные меры по повышению качества жизни пожилых людей в Приморском крае"</w:t>
            </w:r>
          </w:p>
        </w:tc>
        <w:tc>
          <w:tcPr>
            <w:tcW w:w="1539"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16,4</w:t>
            </w:r>
          </w:p>
        </w:tc>
        <w:tc>
          <w:tcPr>
            <w:tcW w:w="1296"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1085"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-16,4</w:t>
            </w:r>
          </w:p>
        </w:tc>
        <w:tc>
          <w:tcPr>
            <w:tcW w:w="960"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r>
      <w:tr w:rsidR="00D656FE" w:rsidRPr="004201DA" w:rsidTr="00C309B6">
        <w:trPr>
          <w:trHeight w:val="510"/>
        </w:trPr>
        <w:tc>
          <w:tcPr>
            <w:tcW w:w="4835" w:type="dxa"/>
            <w:shd w:val="clear" w:color="auto" w:fill="auto"/>
            <w:vAlign w:val="bottom"/>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"Социальная поддержка семей и детей"</w:t>
            </w:r>
            <w:r w:rsidRPr="004201DA">
              <w:rPr>
                <w:rFonts w:ascii="Times New Roman" w:eastAsia="Times New Roman" w:hAnsi="Times New Roman" w:cs="Times New Roman"/>
                <w:color w:val="000000"/>
                <w:sz w:val="20"/>
                <w:szCs w:val="20"/>
                <w:vertAlign w:val="superscript"/>
                <w:lang w:eastAsia="ru-RU"/>
              </w:rPr>
              <w:footnoteReference w:id="23"/>
            </w:r>
          </w:p>
        </w:tc>
        <w:tc>
          <w:tcPr>
            <w:tcW w:w="1539"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24,5</w:t>
            </w:r>
          </w:p>
        </w:tc>
        <w:tc>
          <w:tcPr>
            <w:tcW w:w="1296"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3 435,7</w:t>
            </w:r>
          </w:p>
        </w:tc>
        <w:tc>
          <w:tcPr>
            <w:tcW w:w="1085"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3 411,2</w:t>
            </w:r>
          </w:p>
        </w:tc>
        <w:tc>
          <w:tcPr>
            <w:tcW w:w="960"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14 023,3</w:t>
            </w:r>
          </w:p>
        </w:tc>
      </w:tr>
      <w:tr w:rsidR="00D656FE" w:rsidRPr="004201DA" w:rsidTr="00C309B6">
        <w:trPr>
          <w:trHeight w:val="510"/>
        </w:trPr>
        <w:tc>
          <w:tcPr>
            <w:tcW w:w="4835" w:type="dxa"/>
            <w:shd w:val="clear" w:color="auto" w:fill="auto"/>
            <w:vAlign w:val="bottom"/>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"Социальная поддержка пенсионеров Приморского края"</w:t>
            </w:r>
          </w:p>
        </w:tc>
        <w:tc>
          <w:tcPr>
            <w:tcW w:w="1539"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7,6</w:t>
            </w:r>
          </w:p>
        </w:tc>
        <w:tc>
          <w:tcPr>
            <w:tcW w:w="1296"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1085"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-7,6</w:t>
            </w:r>
          </w:p>
        </w:tc>
        <w:tc>
          <w:tcPr>
            <w:tcW w:w="960"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r>
      <w:tr w:rsidR="00D656FE" w:rsidRPr="004201DA" w:rsidTr="00C309B6">
        <w:trPr>
          <w:trHeight w:val="300"/>
        </w:trPr>
        <w:tc>
          <w:tcPr>
            <w:tcW w:w="4835" w:type="dxa"/>
            <w:shd w:val="clear" w:color="auto" w:fill="auto"/>
            <w:vAlign w:val="bottom"/>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xml:space="preserve">Подпрограмма "Доступная среда" </w:t>
            </w:r>
          </w:p>
        </w:tc>
        <w:tc>
          <w:tcPr>
            <w:tcW w:w="1539"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84,2</w:t>
            </w:r>
          </w:p>
        </w:tc>
        <w:tc>
          <w:tcPr>
            <w:tcW w:w="1296"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32,2</w:t>
            </w:r>
          </w:p>
        </w:tc>
        <w:tc>
          <w:tcPr>
            <w:tcW w:w="1085"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-52,0</w:t>
            </w:r>
          </w:p>
        </w:tc>
        <w:tc>
          <w:tcPr>
            <w:tcW w:w="960"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38,2</w:t>
            </w:r>
          </w:p>
        </w:tc>
      </w:tr>
      <w:tr w:rsidR="00D656FE" w:rsidRPr="004201DA" w:rsidTr="00C309B6">
        <w:trPr>
          <w:trHeight w:val="404"/>
        </w:trPr>
        <w:tc>
          <w:tcPr>
            <w:tcW w:w="4835" w:type="dxa"/>
            <w:shd w:val="clear" w:color="auto" w:fill="auto"/>
            <w:vAlign w:val="bottom"/>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 в Приморском крае"</w:t>
            </w:r>
          </w:p>
        </w:tc>
        <w:tc>
          <w:tcPr>
            <w:tcW w:w="1539"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1296"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7 771,9</w:t>
            </w:r>
          </w:p>
        </w:tc>
        <w:tc>
          <w:tcPr>
            <w:tcW w:w="1085"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7 771,9</w:t>
            </w:r>
          </w:p>
        </w:tc>
        <w:tc>
          <w:tcPr>
            <w:tcW w:w="960"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w:t>
            </w:r>
          </w:p>
        </w:tc>
      </w:tr>
      <w:tr w:rsidR="00D656FE" w:rsidRPr="004201DA" w:rsidTr="00C309B6">
        <w:trPr>
          <w:trHeight w:val="695"/>
        </w:trPr>
        <w:tc>
          <w:tcPr>
            <w:tcW w:w="4835" w:type="dxa"/>
            <w:shd w:val="clear" w:color="auto" w:fill="auto"/>
            <w:vAlign w:val="bottom"/>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"Модернизация и развитие социального обслуживания населения  в Приморском крае"</w:t>
            </w:r>
          </w:p>
        </w:tc>
        <w:tc>
          <w:tcPr>
            <w:tcW w:w="1539"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1296"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2 840,9</w:t>
            </w:r>
          </w:p>
        </w:tc>
        <w:tc>
          <w:tcPr>
            <w:tcW w:w="1085"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2 840,9</w:t>
            </w:r>
          </w:p>
        </w:tc>
        <w:tc>
          <w:tcPr>
            <w:tcW w:w="960"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w:t>
            </w:r>
          </w:p>
        </w:tc>
      </w:tr>
      <w:tr w:rsidR="00D656FE" w:rsidRPr="004201DA" w:rsidTr="00C309B6">
        <w:trPr>
          <w:trHeight w:val="705"/>
        </w:trPr>
        <w:tc>
          <w:tcPr>
            <w:tcW w:w="4835" w:type="dxa"/>
            <w:shd w:val="clear" w:color="auto" w:fill="auto"/>
            <w:vAlign w:val="bottom"/>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"Предоставление  мер социальной поддержки по обеспечению жильем отдельных категорий граждан"</w:t>
            </w:r>
          </w:p>
        </w:tc>
        <w:tc>
          <w:tcPr>
            <w:tcW w:w="1539"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1296"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129,4</w:t>
            </w:r>
          </w:p>
        </w:tc>
        <w:tc>
          <w:tcPr>
            <w:tcW w:w="1085"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129,4</w:t>
            </w:r>
          </w:p>
        </w:tc>
        <w:tc>
          <w:tcPr>
            <w:tcW w:w="960"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w:t>
            </w:r>
          </w:p>
        </w:tc>
      </w:tr>
      <w:tr w:rsidR="00D656FE" w:rsidRPr="004201DA" w:rsidTr="00C309B6">
        <w:trPr>
          <w:trHeight w:val="688"/>
        </w:trPr>
        <w:tc>
          <w:tcPr>
            <w:tcW w:w="4835" w:type="dxa"/>
            <w:shd w:val="clear" w:color="auto" w:fill="auto"/>
            <w:vAlign w:val="bottom"/>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Мероприятия государственной программы Приморского края "Социальная поддержка населения Приморского края"</w:t>
            </w:r>
          </w:p>
        </w:tc>
        <w:tc>
          <w:tcPr>
            <w:tcW w:w="1539"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19 109,6</w:t>
            </w:r>
          </w:p>
        </w:tc>
        <w:tc>
          <w:tcPr>
            <w:tcW w:w="1296"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1085"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-19 109,6</w:t>
            </w:r>
          </w:p>
        </w:tc>
        <w:tc>
          <w:tcPr>
            <w:tcW w:w="960" w:type="dxa"/>
            <w:shd w:val="clear" w:color="auto" w:fill="auto"/>
            <w:vAlign w:val="bottom"/>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r>
    </w:tbl>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Следует отметить, что законопроектом на 2016 год в рамках ГП представлены множественные перемещения. Так, отдельные мероприятия, </w:t>
      </w:r>
      <w:r w:rsidRPr="004201DA">
        <w:rPr>
          <w:rFonts w:ascii="Times New Roman" w:hAnsi="Times New Roman" w:cs="Times New Roman"/>
          <w:sz w:val="28"/>
          <w:szCs w:val="28"/>
        </w:rPr>
        <w:lastRenderedPageBreak/>
        <w:t>предусмотренные действующей редакцией ГП</w:t>
      </w:r>
      <w:r w:rsidRPr="004201DA">
        <w:rPr>
          <w:rFonts w:ascii="Times New Roman" w:hAnsi="Times New Roman" w:cs="Times New Roman"/>
          <w:sz w:val="28"/>
          <w:szCs w:val="28"/>
          <w:vertAlign w:val="superscript"/>
        </w:rPr>
        <w:footnoteReference w:id="24"/>
      </w:r>
      <w:r w:rsidRPr="004201DA">
        <w:rPr>
          <w:rFonts w:ascii="Times New Roman" w:hAnsi="Times New Roman" w:cs="Times New Roman"/>
          <w:sz w:val="28"/>
          <w:szCs w:val="28"/>
        </w:rPr>
        <w:t xml:space="preserve"> в позиции "Отдельные мероприятия государственной программы", в соответствии с законопроектом в 2016 году в общей сумме 14147,5 млн рублей перемещены в следующие подпрограммы:</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"Социальная поддержка семей и детей" в сумме 3434,3 млн рублей;</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"Социальная поддержка отдельных категорий граждан в Приморском крае" – 7771,9 млн рублей;</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"Модернизация и развитие социального обслуживания населения  в Приморском крае" – 2811,9 млн рублей;</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"Предоставление  мер социальной поддержки по обеспечению жильем отдельных категорий граждан" – 129,4 млн рублей. </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 Также в 2016 году в подпрограмму "Модернизация и развитие социального обслуживания населения  в Приморском крае" из подпрограмм "Социальная поддержка инвалидов в Приморском крае", "Комплексные меры по повышению качества жизни пожилых людей в Приморском крае", "Социальная поддержка семей и детей" перемещены </w:t>
      </w:r>
      <w:r w:rsidR="00C309B6" w:rsidRPr="004201DA">
        <w:rPr>
          <w:rFonts w:ascii="Times New Roman" w:hAnsi="Times New Roman" w:cs="Times New Roman"/>
          <w:sz w:val="28"/>
          <w:szCs w:val="28"/>
        </w:rPr>
        <w:t xml:space="preserve">такие </w:t>
      </w:r>
      <w:r w:rsidRPr="004201DA">
        <w:rPr>
          <w:rFonts w:ascii="Times New Roman" w:hAnsi="Times New Roman" w:cs="Times New Roman"/>
          <w:sz w:val="28"/>
          <w:szCs w:val="28"/>
        </w:rPr>
        <w:t>мероприятия</w:t>
      </w:r>
      <w:r w:rsidR="00C309B6">
        <w:rPr>
          <w:rFonts w:ascii="Times New Roman" w:hAnsi="Times New Roman" w:cs="Times New Roman"/>
          <w:sz w:val="28"/>
          <w:szCs w:val="28"/>
        </w:rPr>
        <w:t>,</w:t>
      </w:r>
      <w:r w:rsidRPr="004201DA">
        <w:rPr>
          <w:rFonts w:ascii="Times New Roman" w:hAnsi="Times New Roman" w:cs="Times New Roman"/>
          <w:sz w:val="28"/>
          <w:szCs w:val="28"/>
        </w:rPr>
        <w:t xml:space="preserve"> как  "Расходы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 "Расходы на приобретение краевыми государственными учреждениями недвижимого и особо ценного движимого имущества" в общей сумме 29,0 млн рублей.</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При этом реализация подпрограмм "Социальная поддержка отдельных категорий граждан в Приморском крае", "Модернизация и развитие социального обслуживания населения  в Приморском крае", "Предоставление  мер социальной поддержки по обеспечению жильем отдельных категорий граждан", отраженных в законопроекте на 2016 год, действующей редакцией государственной </w:t>
      </w:r>
      <w:r w:rsidRPr="00C309B6">
        <w:rPr>
          <w:rFonts w:ascii="Times New Roman" w:hAnsi="Times New Roman" w:cs="Times New Roman"/>
          <w:sz w:val="28"/>
          <w:szCs w:val="28"/>
        </w:rPr>
        <w:t>программы</w:t>
      </w:r>
      <w:r w:rsidRPr="004201DA">
        <w:rPr>
          <w:rFonts w:ascii="Times New Roman" w:hAnsi="Times New Roman" w:cs="Times New Roman"/>
          <w:sz w:val="28"/>
          <w:szCs w:val="28"/>
        </w:rPr>
        <w:t xml:space="preserve"> не предусмотрена. </w:t>
      </w:r>
    </w:p>
    <w:p w:rsidR="00D656FE" w:rsidRPr="004201DA" w:rsidRDefault="00D656FE" w:rsidP="00D656FE">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Кроме того, бюджетные ассигнования на предоставление субсидий на государственную поддержку общероссийских общественных организаций в общем объеме 19,1 млн рублей законопроектом на 2016 год запланированы по ГП "Экономическое развитие и инновационная экономика Приморского края", тогда как реализация указанных мероприятий предусмотрена и утверждена в ГП "Социальная поддержка населения Приморского края".</w:t>
      </w:r>
    </w:p>
    <w:p w:rsidR="00D656FE" w:rsidRPr="004201DA" w:rsidRDefault="00D656FE" w:rsidP="00D656FE">
      <w:pPr>
        <w:spacing w:after="0" w:line="240" w:lineRule="auto"/>
        <w:ind w:firstLine="709"/>
        <w:jc w:val="both"/>
        <w:rPr>
          <w:rFonts w:ascii="Times New Roman" w:eastAsia="Calibri" w:hAnsi="Times New Roman" w:cs="Times New Roman"/>
          <w:b/>
          <w:i/>
          <w:sz w:val="28"/>
          <w:szCs w:val="28"/>
        </w:rPr>
      </w:pPr>
      <w:r w:rsidRPr="004201DA">
        <w:rPr>
          <w:rFonts w:ascii="Times New Roman" w:hAnsi="Times New Roman" w:cs="Times New Roman"/>
          <w:sz w:val="28"/>
          <w:szCs w:val="28"/>
        </w:rPr>
        <w:t xml:space="preserve"> </w:t>
      </w:r>
      <w:r w:rsidRPr="004201DA">
        <w:rPr>
          <w:rFonts w:ascii="Times New Roman" w:eastAsia="Times New Roman" w:hAnsi="Times New Roman" w:cs="Times New Roman"/>
          <w:sz w:val="28"/>
          <w:szCs w:val="24"/>
        </w:rPr>
        <w:t xml:space="preserve">По сравнению с 2015 годом в связи с отсутствием распределения </w:t>
      </w:r>
      <w:r w:rsidRPr="004201DA">
        <w:rPr>
          <w:rFonts w:ascii="Times New Roman" w:eastAsia="Times New Roman" w:hAnsi="Times New Roman" w:cs="Times New Roman"/>
          <w:i/>
          <w:sz w:val="28"/>
          <w:szCs w:val="24"/>
        </w:rPr>
        <w:t xml:space="preserve">федеральных средств </w:t>
      </w:r>
      <w:r w:rsidRPr="004201DA">
        <w:rPr>
          <w:rFonts w:ascii="Times New Roman" w:eastAsia="Calibri" w:hAnsi="Times New Roman" w:cs="Times New Roman"/>
          <w:sz w:val="28"/>
          <w:szCs w:val="28"/>
        </w:rPr>
        <w:t xml:space="preserve">в законопроекте </w:t>
      </w:r>
      <w:r w:rsidRPr="004201DA">
        <w:rPr>
          <w:rFonts w:ascii="Times New Roman" w:eastAsia="Calibri" w:hAnsi="Times New Roman" w:cs="Times New Roman"/>
          <w:b/>
          <w:i/>
          <w:sz w:val="28"/>
          <w:szCs w:val="28"/>
        </w:rPr>
        <w:t>не отражены расходы на:</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софинансирование социальных программ субъектов </w:t>
      </w:r>
      <w:r w:rsidR="00FD6C50">
        <w:rPr>
          <w:rFonts w:ascii="Times New Roman" w:hAnsi="Times New Roman" w:cs="Times New Roman"/>
          <w:sz w:val="28"/>
          <w:szCs w:val="28"/>
        </w:rPr>
        <w:t>Р</w:t>
      </w:r>
      <w:r w:rsidRPr="004201DA">
        <w:rPr>
          <w:rFonts w:ascii="Times New Roman" w:hAnsi="Times New Roman" w:cs="Times New Roman"/>
          <w:sz w:val="28"/>
          <w:szCs w:val="28"/>
        </w:rPr>
        <w:t>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 3,3 млн рублей (средства Пенсионного фонда Российской Федерации);</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lastRenderedPageBreak/>
        <w:t>мероприятия государственной программы Российской Федерации "Доступная среда" – 54,8 млн рублей;</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ежемесячную денежную выплату, назначаемую в случае рождения третьего ребенка или последующих детей до достижения ребенком возраста трех лет – 504,2 млн рублей;</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обеспечение жильем отдельных категорий граждан, установленных Федеральным законом от 12.01.1995 № 5-ФЗ "О ветеранах", в соответствии с Указом Президента Российской Федерации от </w:t>
      </w:r>
      <w:r w:rsidR="00FD6C50">
        <w:rPr>
          <w:rFonts w:ascii="Times New Roman" w:hAnsi="Times New Roman" w:cs="Times New Roman"/>
          <w:sz w:val="28"/>
          <w:szCs w:val="28"/>
        </w:rPr>
        <w:t>0</w:t>
      </w:r>
      <w:r w:rsidRPr="004201DA">
        <w:rPr>
          <w:rFonts w:ascii="Times New Roman" w:hAnsi="Times New Roman" w:cs="Times New Roman"/>
          <w:sz w:val="28"/>
          <w:szCs w:val="28"/>
        </w:rPr>
        <w:t>7.05.2008 № 714 "Об обеспечении жильем ветеранов Великой Отечественной войны 1941-1945 годов" – 163,3 млн рублей;</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выплату региональной доплаты к пенсии – 993,8 млн рублей;</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мероприятия, осуществляемые на территории Приморского края, за счет средств гранта, полученного от Фонда поддержки детей, находящихся в трудной жизненной ситуации – 10,6 млн рублей.</w:t>
      </w:r>
    </w:p>
    <w:p w:rsidR="00D656FE" w:rsidRPr="004201DA" w:rsidRDefault="00D656FE" w:rsidP="00D656FE">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Calibri" w:hAnsi="Times New Roman" w:cs="Times New Roman"/>
          <w:i/>
          <w:sz w:val="28"/>
          <w:szCs w:val="28"/>
        </w:rPr>
        <w:t>За счет средств краевого бюджета</w:t>
      </w:r>
      <w:r w:rsidRPr="004201DA">
        <w:rPr>
          <w:rFonts w:ascii="Times New Roman" w:eastAsia="Calibri" w:hAnsi="Times New Roman" w:cs="Times New Roman"/>
          <w:sz w:val="28"/>
          <w:szCs w:val="28"/>
        </w:rPr>
        <w:t xml:space="preserve">  </w:t>
      </w:r>
      <w:r w:rsidRPr="004201DA">
        <w:rPr>
          <w:rFonts w:ascii="Times New Roman" w:eastAsia="Calibri" w:hAnsi="Times New Roman" w:cs="Times New Roman"/>
          <w:b/>
          <w:i/>
          <w:sz w:val="28"/>
          <w:szCs w:val="28"/>
        </w:rPr>
        <w:t>н</w:t>
      </w:r>
      <w:r w:rsidRPr="004201DA">
        <w:rPr>
          <w:rFonts w:ascii="Times New Roman" w:eastAsia="Times New Roman" w:hAnsi="Times New Roman" w:cs="Times New Roman"/>
          <w:b/>
          <w:i/>
          <w:sz w:val="28"/>
          <w:szCs w:val="28"/>
          <w:lang w:eastAsia="ru-RU"/>
        </w:rPr>
        <w:t xml:space="preserve">е запланированы на 2016 год по сравнению с 2015 годом бюджетные ассигнования </w:t>
      </w:r>
      <w:r w:rsidRPr="004201DA">
        <w:rPr>
          <w:rFonts w:ascii="Times New Roman" w:eastAsia="Times New Roman" w:hAnsi="Times New Roman" w:cs="Times New Roman"/>
          <w:sz w:val="28"/>
          <w:szCs w:val="28"/>
          <w:lang w:eastAsia="ru-RU"/>
        </w:rPr>
        <w:t>на:</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 4,3 млн рублей;</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обеспечение стационарного социального обслуживания детей-инвалидов с физическими недостатками и предоставление им социальных услуг за пределами Приморского края – 0,5 млн рублей. По информации департамента труда и социального развития Приморского края средства направлялись на обеспечение обслуживания ребенка-инвалида, который достиг совершеннолетия и вернулся в Приморский край;</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обеспечение беспрепятственного доступа инвалидов к объектам социальной инфраструктуры и информации – 0,9 млн рублей, материально-техническое обеспечение предоставления гражданам мер социальной поддержки и социальных выплат – 1,0 млн рублей в связи с передачей данных полномочий КГКУ "Центр социальной поддержки населения Приморского края";</w:t>
      </w:r>
    </w:p>
    <w:p w:rsidR="00D656FE" w:rsidRPr="004201DA" w:rsidRDefault="00D656FE" w:rsidP="00D656FE">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hAnsi="Times New Roman" w:cs="Times New Roman"/>
          <w:sz w:val="28"/>
          <w:szCs w:val="28"/>
        </w:rPr>
        <w:t xml:space="preserve">предоставление гражданам социальных выплат на оплату услуг по отоплению и горячему водоснабжению – 3031,3 млн рублей, что обусловлено заменой указанных социальных выплат на  </w:t>
      </w:r>
      <w:r w:rsidRPr="004201DA">
        <w:rPr>
          <w:rFonts w:ascii="Times New Roman" w:eastAsia="Times New Roman" w:hAnsi="Times New Roman" w:cs="Times New Roman"/>
          <w:sz w:val="28"/>
          <w:szCs w:val="28"/>
          <w:lang w:eastAsia="ru-RU"/>
        </w:rPr>
        <w:t>предоставление субсидий теплоснабжающим организациям на компенсацию выпадающих доходов, возникающих в результате установления льготного тарифа на тепловую энергию (мощность)</w:t>
      </w:r>
      <w:r w:rsidRPr="004201DA">
        <w:rPr>
          <w:rFonts w:ascii="Times New Roman" w:hAnsi="Times New Roman" w:cs="Times New Roman"/>
          <w:sz w:val="28"/>
          <w:szCs w:val="28"/>
        </w:rPr>
        <w:t xml:space="preserve"> (в рамках ГП </w:t>
      </w:r>
      <w:r w:rsidRPr="004201DA">
        <w:rPr>
          <w:rFonts w:ascii="Times New Roman" w:eastAsia="Times New Roman" w:hAnsi="Times New Roman" w:cs="Times New Roman"/>
          <w:sz w:val="28"/>
          <w:szCs w:val="28"/>
          <w:lang w:eastAsia="ru-RU"/>
        </w:rPr>
        <w:t>"Обеспечение доступным жильем и качественными услугами жилищно-коммунального хозяйства населения Приморского края" на 2013-2017 годы);</w:t>
      </w:r>
    </w:p>
    <w:p w:rsidR="00D656FE" w:rsidRPr="004201DA" w:rsidRDefault="00D656FE" w:rsidP="00D656FE">
      <w:pPr>
        <w:spacing w:after="0" w:line="240" w:lineRule="auto"/>
        <w:ind w:firstLine="720"/>
        <w:jc w:val="both"/>
        <w:rPr>
          <w:rFonts w:ascii="Times New Roman" w:eastAsia="Times New Roman" w:hAnsi="Times New Roman" w:cs="Times New Roman"/>
          <w:iCs/>
          <w:color w:val="000000"/>
          <w:sz w:val="28"/>
          <w:szCs w:val="28"/>
        </w:rPr>
      </w:pPr>
      <w:r w:rsidRPr="004201DA">
        <w:rPr>
          <w:rFonts w:ascii="Times New Roman" w:eastAsia="Times New Roman" w:hAnsi="Times New Roman" w:cs="Times New Roman"/>
          <w:sz w:val="28"/>
          <w:szCs w:val="28"/>
          <w:lang w:eastAsia="ru-RU"/>
        </w:rPr>
        <w:t xml:space="preserve">мероприятия по проведению оздоровительной кампании детей, находящихся в трудной жизненной ситуации – 75,8 млн рублей.  </w:t>
      </w:r>
      <w:r w:rsidRPr="004201DA">
        <w:rPr>
          <w:rFonts w:ascii="Times New Roman" w:eastAsia="Times New Roman" w:hAnsi="Times New Roman" w:cs="Times New Roman"/>
          <w:iCs/>
          <w:color w:val="000000"/>
          <w:sz w:val="28"/>
          <w:szCs w:val="28"/>
        </w:rPr>
        <w:t>Причины исключения бюджетных ассигнований на 2016 год в материалах к законопроекту не указаны.</w:t>
      </w:r>
    </w:p>
    <w:p w:rsidR="00D656FE" w:rsidRPr="004201DA" w:rsidRDefault="00D656FE" w:rsidP="00D656FE">
      <w:pPr>
        <w:spacing w:after="0" w:line="240" w:lineRule="auto"/>
        <w:ind w:firstLine="709"/>
        <w:jc w:val="both"/>
        <w:rPr>
          <w:rFonts w:ascii="Times New Roman" w:eastAsia="Times New Roman" w:hAnsi="Times New Roman" w:cs="Times New Roman"/>
          <w:b/>
          <w:i/>
          <w:sz w:val="28"/>
          <w:szCs w:val="24"/>
          <w:lang w:eastAsia="ru-RU"/>
        </w:rPr>
      </w:pPr>
      <w:r w:rsidRPr="004201DA">
        <w:rPr>
          <w:rFonts w:ascii="Times New Roman" w:eastAsia="Times New Roman" w:hAnsi="Times New Roman" w:cs="Times New Roman"/>
          <w:b/>
          <w:i/>
          <w:sz w:val="28"/>
          <w:szCs w:val="24"/>
          <w:lang w:eastAsia="ru-RU"/>
        </w:rPr>
        <w:t>С уменьшением к уровню 2015 года запланированы расходы за счет средств:</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i/>
          <w:sz w:val="28"/>
          <w:szCs w:val="24"/>
          <w:lang w:eastAsia="ru-RU"/>
        </w:rPr>
        <w:t>федерального бюджета</w:t>
      </w:r>
      <w:r w:rsidRPr="004201DA">
        <w:rPr>
          <w:rFonts w:ascii="Times New Roman" w:eastAsia="Times New Roman" w:hAnsi="Times New Roman" w:cs="Times New Roman"/>
          <w:sz w:val="28"/>
          <w:szCs w:val="24"/>
          <w:lang w:eastAsia="ru-RU"/>
        </w:rPr>
        <w:t xml:space="preserve"> на:</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lastRenderedPageBreak/>
        <w:t>выплату единовременного пособия при всех формах устройства детей, лишенных родительского попечения, в семью – на 1,5 млн рублей, или на  7,7 %, что составляет 17,6 млн рублей (2015 год – 19,1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оплату жилищно-коммунальных услуг отдельным категориям граждан</w:t>
      </w:r>
      <w:r w:rsidR="00FD6C50">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 xml:space="preserve">– на 41,4 млн рублей, или на 3,2 % (2015 год – 1287,3 млн рублей; 2016 год – 1245,9 млн рублей);   </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 на 0,2 млн рублей, или на 0,2 % (2015 год – 67,6 млн рублей, 2016 год – 67,4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25.04.2002 № 40-ФЗ "Об обязательном страховании гражданской ответственности владельцев транспортных средств" – на 0,4 млн рублей, или на 85,3 % (2015 год – 0,44 млн рублей, 2016 год – 0,06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осуществление полномочий по обеспечению жильем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 – на 3,4 млн рублей, или на 13,3 % (2015 год – 25,8 млн рублей, 2016 год – 22,4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i/>
          <w:sz w:val="28"/>
          <w:szCs w:val="24"/>
          <w:lang w:eastAsia="ru-RU"/>
        </w:rPr>
        <w:t>краевого бюджета</w:t>
      </w:r>
      <w:r w:rsidRPr="004201DA">
        <w:rPr>
          <w:rFonts w:ascii="Times New Roman" w:eastAsia="Times New Roman" w:hAnsi="Times New Roman" w:cs="Times New Roman"/>
          <w:sz w:val="28"/>
          <w:szCs w:val="24"/>
          <w:lang w:eastAsia="ru-RU"/>
        </w:rPr>
        <w:t xml:space="preserve"> на:     </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предоставление мер социальной поддержки приемных семей – на 13,2 млн рублей, или на 8,0 % (2015 год – 165,6 млн рублей, 2016 год </w:t>
      </w:r>
      <w:r w:rsidR="00FD6C50">
        <w:rPr>
          <w:rFonts w:ascii="Times New Roman" w:eastAsia="Times New Roman" w:hAnsi="Times New Roman" w:cs="Times New Roman"/>
          <w:sz w:val="28"/>
          <w:szCs w:val="24"/>
          <w:lang w:eastAsia="ru-RU"/>
        </w:rPr>
        <w:t>–</w:t>
      </w:r>
      <w:r w:rsidRPr="004201DA">
        <w:rPr>
          <w:rFonts w:ascii="Times New Roman" w:eastAsia="Times New Roman" w:hAnsi="Times New Roman" w:cs="Times New Roman"/>
          <w:sz w:val="28"/>
          <w:szCs w:val="24"/>
          <w:lang w:eastAsia="ru-RU"/>
        </w:rPr>
        <w:t xml:space="preserve"> 152,4 млн рублей). </w:t>
      </w:r>
      <w:r w:rsidRPr="004201DA">
        <w:rPr>
          <w:rFonts w:ascii="Times New Roman" w:eastAsia="Times New Roman" w:hAnsi="Times New Roman" w:cs="Times New Roman"/>
          <w:sz w:val="28"/>
          <w:szCs w:val="28"/>
          <w:lang w:eastAsia="ru-RU"/>
        </w:rPr>
        <w:t xml:space="preserve">Следует отметить, что первоначальной редакцией закона о бюджете на 2015 год на данные цели предусмотрено 125,4 млн рублей (средства запланированы </w:t>
      </w:r>
      <w:r w:rsidRPr="004201DA">
        <w:rPr>
          <w:rFonts w:ascii="Times New Roman" w:eastAsia="Times New Roman" w:hAnsi="Times New Roman" w:cs="Times New Roman"/>
          <w:b/>
          <w:i/>
          <w:sz w:val="28"/>
          <w:szCs w:val="28"/>
          <w:lang w:eastAsia="ru-RU"/>
        </w:rPr>
        <w:t>1460</w:t>
      </w:r>
      <w:r w:rsidRPr="004201DA">
        <w:rPr>
          <w:rFonts w:ascii="Times New Roman" w:eastAsia="Times New Roman" w:hAnsi="Times New Roman" w:cs="Times New Roman"/>
          <w:sz w:val="28"/>
          <w:szCs w:val="28"/>
          <w:lang w:eastAsia="ru-RU"/>
        </w:rPr>
        <w:t xml:space="preserve"> получателям). В течение 2015 года изменения в краевой бюджет в части финансового обеспечения данного мероприятия вносились дважды. </w:t>
      </w:r>
      <w:r w:rsidRPr="004201DA">
        <w:rPr>
          <w:rFonts w:ascii="Times New Roman" w:eastAsia="Times New Roman" w:hAnsi="Times New Roman" w:cs="Times New Roman"/>
          <w:b/>
          <w:i/>
          <w:sz w:val="28"/>
          <w:szCs w:val="28"/>
          <w:lang w:eastAsia="ru-RU"/>
        </w:rPr>
        <w:t>В</w:t>
      </w:r>
      <w:r w:rsidRPr="004201DA">
        <w:rPr>
          <w:rFonts w:ascii="Times New Roman" w:eastAsia="Calibri" w:hAnsi="Times New Roman" w:cs="Times New Roman"/>
          <w:b/>
          <w:i/>
          <w:sz w:val="28"/>
          <w:szCs w:val="28"/>
          <w:lang w:eastAsia="ru-RU"/>
        </w:rPr>
        <w:t xml:space="preserve"> связи с ростом численности приёмных родителей, воспитывающих трёх и более детей и получающих </w:t>
      </w:r>
      <w:r w:rsidRPr="004201DA">
        <w:rPr>
          <w:rFonts w:ascii="Times New Roman" w:eastAsia="Times New Roman" w:hAnsi="Times New Roman" w:cs="Times New Roman"/>
          <w:b/>
          <w:i/>
          <w:sz w:val="28"/>
          <w:szCs w:val="28"/>
          <w:lang w:eastAsia="ru-RU"/>
        </w:rPr>
        <w:t>доплату на содержание приемных детей до величины прожиточного минимума,</w:t>
      </w:r>
      <w:r w:rsidRPr="004201DA">
        <w:rPr>
          <w:rFonts w:ascii="Times New Roman" w:eastAsia="Times New Roman" w:hAnsi="Times New Roman" w:cs="Times New Roman"/>
          <w:sz w:val="28"/>
          <w:szCs w:val="28"/>
          <w:lang w:eastAsia="ru-RU"/>
        </w:rPr>
        <w:t xml:space="preserve"> бюджетные ассигнования увеличены в общем объеме на 40,2 млн рублей и составили 165,6 млн рублей. </w:t>
      </w:r>
      <w:r w:rsidRPr="004201DA">
        <w:rPr>
          <w:rFonts w:ascii="Times New Roman" w:eastAsia="Times New Roman" w:hAnsi="Times New Roman" w:cs="Times New Roman"/>
          <w:sz w:val="28"/>
          <w:szCs w:val="24"/>
          <w:lang w:eastAsia="ru-RU"/>
        </w:rPr>
        <w:t xml:space="preserve">По информации департамента образования Приморского края на 2016 год средства предусмотрены </w:t>
      </w:r>
      <w:r w:rsidRPr="004201DA">
        <w:rPr>
          <w:rFonts w:ascii="Times New Roman" w:eastAsia="Times New Roman" w:hAnsi="Times New Roman" w:cs="Times New Roman"/>
          <w:b/>
          <w:i/>
          <w:sz w:val="28"/>
          <w:szCs w:val="24"/>
          <w:lang w:eastAsia="ru-RU"/>
        </w:rPr>
        <w:t>1413</w:t>
      </w:r>
      <w:r w:rsidRPr="004201DA">
        <w:rPr>
          <w:rFonts w:ascii="Times New Roman" w:eastAsia="Times New Roman" w:hAnsi="Times New Roman" w:cs="Times New Roman"/>
          <w:sz w:val="28"/>
          <w:szCs w:val="24"/>
          <w:lang w:eastAsia="ru-RU"/>
        </w:rPr>
        <w:t xml:space="preserve"> получател</w:t>
      </w:r>
      <w:r w:rsidR="00E96ED1">
        <w:rPr>
          <w:rFonts w:ascii="Times New Roman" w:eastAsia="Times New Roman" w:hAnsi="Times New Roman" w:cs="Times New Roman"/>
          <w:sz w:val="28"/>
          <w:szCs w:val="24"/>
          <w:lang w:eastAsia="ru-RU"/>
        </w:rPr>
        <w:t>ям,</w:t>
      </w:r>
      <w:r w:rsidRPr="004201DA">
        <w:rPr>
          <w:rFonts w:ascii="Times New Roman" w:eastAsia="Times New Roman" w:hAnsi="Times New Roman" w:cs="Times New Roman"/>
          <w:sz w:val="28"/>
          <w:szCs w:val="24"/>
          <w:lang w:eastAsia="ru-RU"/>
        </w:rPr>
        <w:t xml:space="preserve"> исходя из ежемесячного пособия на содержание приемных родителей (8672,35 рублей), разовой материальной помощи на отдых и оздоровление (2200,0 рублей), а также оплаты банковских услуг (2241,97 тыс. рублей). </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Таким образом, учитывая </w:t>
      </w:r>
      <w:r w:rsidR="00D83040" w:rsidRPr="004201DA">
        <w:rPr>
          <w:rFonts w:ascii="Times New Roman" w:eastAsia="Times New Roman" w:hAnsi="Times New Roman" w:cs="Times New Roman"/>
          <w:sz w:val="28"/>
          <w:szCs w:val="24"/>
          <w:lang w:eastAsia="ru-RU"/>
        </w:rPr>
        <w:t xml:space="preserve">тенденцию </w:t>
      </w:r>
      <w:r w:rsidRPr="004201DA">
        <w:rPr>
          <w:rFonts w:ascii="Times New Roman" w:eastAsia="Times New Roman" w:hAnsi="Times New Roman" w:cs="Times New Roman"/>
          <w:sz w:val="28"/>
          <w:szCs w:val="24"/>
          <w:lang w:eastAsia="ru-RU"/>
        </w:rPr>
        <w:t>рост</w:t>
      </w:r>
      <w:r w:rsidR="00D83040" w:rsidRPr="004201DA">
        <w:rPr>
          <w:rFonts w:ascii="Times New Roman" w:eastAsia="Times New Roman" w:hAnsi="Times New Roman" w:cs="Times New Roman"/>
          <w:sz w:val="28"/>
          <w:szCs w:val="24"/>
          <w:lang w:eastAsia="ru-RU"/>
        </w:rPr>
        <w:t>а</w:t>
      </w:r>
      <w:r w:rsidRPr="004201DA">
        <w:rPr>
          <w:rFonts w:ascii="Times New Roman" w:eastAsia="Times New Roman" w:hAnsi="Times New Roman" w:cs="Times New Roman"/>
          <w:sz w:val="28"/>
          <w:szCs w:val="24"/>
          <w:lang w:eastAsia="ru-RU"/>
        </w:rPr>
        <w:t xml:space="preserve"> численности </w:t>
      </w:r>
      <w:r w:rsidR="00D83040" w:rsidRPr="004201DA">
        <w:rPr>
          <w:rFonts w:ascii="Times New Roman" w:eastAsia="Times New Roman" w:hAnsi="Times New Roman" w:cs="Times New Roman"/>
          <w:sz w:val="28"/>
          <w:szCs w:val="24"/>
          <w:lang w:eastAsia="ru-RU"/>
        </w:rPr>
        <w:t>приемных семей</w:t>
      </w:r>
      <w:r w:rsidRPr="004201DA">
        <w:rPr>
          <w:rFonts w:ascii="Times New Roman" w:eastAsia="Times New Roman" w:hAnsi="Times New Roman" w:cs="Times New Roman"/>
          <w:sz w:val="28"/>
          <w:szCs w:val="24"/>
          <w:lang w:eastAsia="ru-RU"/>
        </w:rPr>
        <w:t>, считаем, что планируемый объем бюджетных ассигнований</w:t>
      </w:r>
      <w:r w:rsidR="00D83040" w:rsidRPr="004201DA">
        <w:rPr>
          <w:rFonts w:ascii="Times New Roman" w:eastAsia="Times New Roman" w:hAnsi="Times New Roman" w:cs="Times New Roman"/>
          <w:sz w:val="28"/>
          <w:szCs w:val="24"/>
          <w:lang w:eastAsia="ru-RU"/>
        </w:rPr>
        <w:t xml:space="preserve"> семьям</w:t>
      </w:r>
      <w:r w:rsidRPr="004201DA">
        <w:rPr>
          <w:rFonts w:ascii="Times New Roman" w:eastAsia="Times New Roman" w:hAnsi="Times New Roman" w:cs="Times New Roman"/>
          <w:sz w:val="28"/>
          <w:szCs w:val="24"/>
          <w:lang w:eastAsia="ru-RU"/>
        </w:rPr>
        <w:t>, имеющи</w:t>
      </w:r>
      <w:r w:rsidR="00D83040" w:rsidRPr="004201DA">
        <w:rPr>
          <w:rFonts w:ascii="Times New Roman" w:eastAsia="Times New Roman" w:hAnsi="Times New Roman" w:cs="Times New Roman"/>
          <w:sz w:val="28"/>
          <w:szCs w:val="24"/>
          <w:lang w:eastAsia="ru-RU"/>
        </w:rPr>
        <w:t>м</w:t>
      </w:r>
      <w:r w:rsidRPr="004201DA">
        <w:rPr>
          <w:rFonts w:ascii="Times New Roman" w:eastAsia="Times New Roman" w:hAnsi="Times New Roman" w:cs="Times New Roman"/>
          <w:sz w:val="28"/>
          <w:szCs w:val="24"/>
          <w:lang w:eastAsia="ru-RU"/>
        </w:rPr>
        <w:t xml:space="preserve"> право на получение указанных выплат, на 2016 год занижен;</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ежемесячные денежные выплаты опекунам (попечителям) на содержание детей, находящихся под опекой (попечительством) – на 37,1 млн рублей, или на 8,5 % (2015 год – 437,1 млн рублей, 2016 год – 400,0 млн рублей). Указанные выплаты предусмотрены 4575 лицам (в 2015 году запланировано 5250 получателей) исходя из ежемесячного </w:t>
      </w:r>
      <w:r w:rsidRPr="004201DA">
        <w:rPr>
          <w:rFonts w:ascii="Times New Roman" w:eastAsia="Times New Roman" w:hAnsi="Times New Roman" w:cs="Times New Roman"/>
          <w:sz w:val="28"/>
          <w:szCs w:val="24"/>
          <w:lang w:eastAsia="ru-RU"/>
        </w:rPr>
        <w:lastRenderedPageBreak/>
        <w:t>опекунского пособия в сумме 7178,57 рублей. Кроме того, в расчете учтены банковские и почтовые услуги в о</w:t>
      </w:r>
      <w:r w:rsidR="00D83040" w:rsidRPr="004201DA">
        <w:rPr>
          <w:rFonts w:ascii="Times New Roman" w:eastAsia="Times New Roman" w:hAnsi="Times New Roman" w:cs="Times New Roman"/>
          <w:sz w:val="28"/>
          <w:szCs w:val="24"/>
          <w:lang w:eastAsia="ru-RU"/>
        </w:rPr>
        <w:t>бщем объеме 5896,65 тыс. рублей.</w:t>
      </w:r>
    </w:p>
    <w:p w:rsidR="00D83040" w:rsidRPr="004201DA" w:rsidRDefault="00896EB0"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Сведения о причинах сокращения численности получателей ежемесячных денежных выплат на 675 человек в 2016 году к уровню 2015 года в материалах к законопроекту не представлены;</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 на 11,3 млн рублей, или на 4,9 % (2015 год – 230,9 млн рублей, 2016 год – 219,6 млн рублей). Средства предусмотрены в виде субвенций бюджетам муниципальных образований Приморского края, планируемая численность – 67556 детей, средний размер оплаты в месяц – 1186,0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4"/>
          <w:lang w:eastAsia="ru-RU"/>
        </w:rPr>
        <w:t xml:space="preserve">Обращаем внимание, что </w:t>
      </w:r>
      <w:r w:rsidRPr="004201DA">
        <w:rPr>
          <w:rFonts w:ascii="Times New Roman" w:eastAsia="Times New Roman" w:hAnsi="Times New Roman" w:cs="Times New Roman"/>
          <w:sz w:val="28"/>
          <w:szCs w:val="28"/>
          <w:lang w:eastAsia="ru-RU"/>
        </w:rPr>
        <w:t>первоначальной редакцией закона о бюджете на 2015 год на данные цели предусмотрено 183,1 млн рублей</w:t>
      </w:r>
      <w:r w:rsidR="00E96ED1">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исходя из численности  66460 детей и среднего размера оплаты в месяц – 994,0 рубля).</w:t>
      </w:r>
    </w:p>
    <w:p w:rsidR="00F6154C"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Законом № 670-КЗ бюджетные ассигнования на данные цели увеличены на 47,8 млн рублей и составили 230,9 млн рублей. По состоянию на 01.10.2015 освое</w:t>
      </w:r>
      <w:r w:rsidR="00F6154C" w:rsidRPr="004201DA">
        <w:rPr>
          <w:rFonts w:ascii="Times New Roman" w:eastAsia="Times New Roman" w:hAnsi="Times New Roman" w:cs="Times New Roman"/>
          <w:sz w:val="28"/>
          <w:szCs w:val="28"/>
          <w:lang w:eastAsia="ru-RU"/>
        </w:rPr>
        <w:t>но 154,1 млн рублей, или 66,7 %.</w:t>
      </w:r>
    </w:p>
    <w:p w:rsidR="00D656FE" w:rsidRPr="004201DA" w:rsidRDefault="00C56F8B"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 ходе анализа</w:t>
      </w:r>
      <w:r w:rsidR="00D656FE" w:rsidRPr="004201DA">
        <w:rPr>
          <w:rFonts w:ascii="Times New Roman" w:eastAsia="Times New Roman" w:hAnsi="Times New Roman" w:cs="Times New Roman"/>
          <w:sz w:val="28"/>
          <w:szCs w:val="28"/>
          <w:lang w:eastAsia="ru-RU"/>
        </w:rPr>
        <w:t xml:space="preserve"> </w:t>
      </w:r>
      <w:r w:rsidRPr="004201DA">
        <w:rPr>
          <w:rFonts w:ascii="Times New Roman" w:eastAsia="Times New Roman" w:hAnsi="Times New Roman" w:cs="Times New Roman"/>
          <w:sz w:val="28"/>
          <w:szCs w:val="28"/>
          <w:lang w:eastAsia="ru-RU"/>
        </w:rPr>
        <w:t xml:space="preserve">установлено, что при расчете объемов финансирования на очередной финансовый год наблюдается постоянный рост количества детей, посещающих детские дошкольные учреждения. Так, при планировании бюджета на 2014 год субвенция рассчитана исходя из планируемой численности </w:t>
      </w:r>
      <w:r w:rsidR="00950793"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w:t>
      </w:r>
      <w:r w:rsidR="00950793" w:rsidRPr="004201DA">
        <w:rPr>
          <w:rFonts w:ascii="Times New Roman" w:eastAsia="Times New Roman" w:hAnsi="Times New Roman" w:cs="Times New Roman"/>
          <w:sz w:val="28"/>
          <w:szCs w:val="28"/>
          <w:lang w:eastAsia="ru-RU"/>
        </w:rPr>
        <w:t xml:space="preserve">61512 детей, на 2015 год </w:t>
      </w:r>
      <w:r w:rsidR="00E96ED1">
        <w:rPr>
          <w:rFonts w:ascii="Times New Roman" w:eastAsia="Times New Roman" w:hAnsi="Times New Roman" w:cs="Times New Roman"/>
          <w:sz w:val="28"/>
          <w:szCs w:val="28"/>
          <w:lang w:eastAsia="ru-RU"/>
        </w:rPr>
        <w:t>–</w:t>
      </w:r>
      <w:r w:rsidR="00950793" w:rsidRPr="004201DA">
        <w:rPr>
          <w:rFonts w:ascii="Times New Roman" w:eastAsia="Times New Roman" w:hAnsi="Times New Roman" w:cs="Times New Roman"/>
          <w:sz w:val="28"/>
          <w:szCs w:val="28"/>
          <w:lang w:eastAsia="ru-RU"/>
        </w:rPr>
        <w:t xml:space="preserve"> </w:t>
      </w:r>
      <w:r w:rsidR="00D656FE" w:rsidRPr="004201DA">
        <w:rPr>
          <w:rFonts w:ascii="Times New Roman" w:eastAsia="Times New Roman" w:hAnsi="Times New Roman" w:cs="Times New Roman"/>
          <w:sz w:val="28"/>
          <w:szCs w:val="28"/>
          <w:lang w:eastAsia="ru-RU"/>
        </w:rPr>
        <w:t xml:space="preserve"> </w:t>
      </w:r>
      <w:r w:rsidR="00950793" w:rsidRPr="004201DA">
        <w:rPr>
          <w:rFonts w:ascii="Times New Roman" w:eastAsia="Times New Roman" w:hAnsi="Times New Roman" w:cs="Times New Roman"/>
          <w:sz w:val="28"/>
          <w:szCs w:val="28"/>
          <w:lang w:eastAsia="ru-RU"/>
        </w:rPr>
        <w:t>66460 детей, на 2016 год – 67556 детей. Учитывая вышеизложенное считаем, что планируемый объем бюджетных ассигнований на 2016 год  на данные цели необоснованно занижен;</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предоставление мер социальной поддержки многодетных семей – на 1,2 млн рублей, или 9,2 % (2015 год – 12,5 млн рублей, 201</w:t>
      </w:r>
      <w:r w:rsidR="00A32A76">
        <w:rPr>
          <w:rFonts w:ascii="Times New Roman" w:eastAsia="Times New Roman" w:hAnsi="Times New Roman" w:cs="Times New Roman"/>
          <w:sz w:val="28"/>
          <w:szCs w:val="24"/>
          <w:lang w:eastAsia="ru-RU"/>
        </w:rPr>
        <w:t>6</w:t>
      </w:r>
      <w:r w:rsidRPr="004201DA">
        <w:rPr>
          <w:rFonts w:ascii="Times New Roman" w:eastAsia="Times New Roman" w:hAnsi="Times New Roman" w:cs="Times New Roman"/>
          <w:sz w:val="28"/>
          <w:szCs w:val="24"/>
          <w:lang w:eastAsia="ru-RU"/>
        </w:rPr>
        <w:t xml:space="preserve"> год – 11,3 млн рублей). Согласно сведениям департамента труда и социального развития Приморского края в 2016 году ежемесячные выплаты в размере 408,47 рублей предусмотрены 2281 получателю, расходы на почтовые (банковские) услуги  составляют 167,7 тыс.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выплату региональной доплаты к пенсии – на 15,2 млн рублей, или на 3,2 % (2015 год – 477,2 млн рублей, 2016 год – 462,0 млн рублей). Уменьшение бюджетных назначений обусловлено сокращением численности получателей с 71 тыс. человек в текущем году до 62 тыс. человек в плановом периоде, что связано с ростом размеров страховых пенсий, учитываемых при расчете объемов указанных выплат;</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обеспечение мер социальной поддержки по оплате жилищно-коммунальных услуг ветеранам труда – на 104,7 млн рублей, или на 4,4 % (2015 год – 2384,0 млн рублей, 2016 год – 2279,3 млн рублей); труженикам тыла – на 7,3 млн рублей, или на 17,9 % (2015 год – 40,5 млн рублей, 2016 год</w:t>
      </w:r>
      <w:r w:rsidR="00AD06A0">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 33,2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   По информации департамента труда и социального развития Приморского края сокращение бюджетных ассигнований связано с </w:t>
      </w:r>
      <w:r w:rsidRPr="004201DA">
        <w:rPr>
          <w:rFonts w:ascii="Times New Roman" w:eastAsia="Times New Roman" w:hAnsi="Times New Roman" w:cs="Times New Roman"/>
          <w:sz w:val="28"/>
          <w:szCs w:val="24"/>
          <w:lang w:eastAsia="ru-RU"/>
        </w:rPr>
        <w:lastRenderedPageBreak/>
        <w:t>переходом от предоставления указанных мер социальной поддержки по нормативу к выплатам по фактически оказанным и оплаченным жилищно-коммунальным услугам;</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предоставление гражданам субсидий на оплату жилого помещения и коммунальных услуг – на 264,3 млн рублей, или на 19,1 % (2015 год – 1383,8 млн рублей, 2016 год – 1119,5 млн рублей). Уменьшение расходов на плановый период обусловлено переходом в 2016 году от социальных выплат гражданам на оплату услуг по отоплению и горячему водоснабжению к предоставлению субсидий теплоснабжающим организациям;</w:t>
      </w:r>
    </w:p>
    <w:p w:rsidR="00D656FE" w:rsidRPr="004201DA" w:rsidRDefault="00D656FE" w:rsidP="00D656FE">
      <w:pPr>
        <w:autoSpaceDE w:val="0"/>
        <w:autoSpaceDN w:val="0"/>
        <w:adjustRightInd w:val="0"/>
        <w:spacing w:after="0" w:line="240" w:lineRule="auto"/>
        <w:ind w:firstLine="540"/>
        <w:jc w:val="both"/>
        <w:rPr>
          <w:rFonts w:ascii="Times New Roman" w:hAnsi="Times New Roman" w:cs="Times New Roman"/>
          <w:sz w:val="28"/>
          <w:szCs w:val="28"/>
        </w:rPr>
      </w:pPr>
      <w:r w:rsidRPr="004201DA">
        <w:rPr>
          <w:rFonts w:ascii="Times New Roman" w:eastAsia="Times New Roman" w:hAnsi="Times New Roman" w:cs="Times New Roman"/>
          <w:sz w:val="28"/>
          <w:szCs w:val="24"/>
          <w:lang w:eastAsia="ru-RU"/>
        </w:rPr>
        <w:t xml:space="preserve">единовременную социальную выплату лицам, получающим пенсию в Приморском крае – на 94,7 млн рублей, или на 15,9 % (2015 год – 594,7 млн рублей, 2016 год – 500,0 млн рублей). По информации </w:t>
      </w:r>
      <w:r w:rsidR="00E26047">
        <w:rPr>
          <w:rFonts w:ascii="Times New Roman" w:eastAsia="Times New Roman" w:hAnsi="Times New Roman" w:cs="Times New Roman"/>
          <w:sz w:val="28"/>
          <w:szCs w:val="24"/>
          <w:lang w:eastAsia="ru-RU"/>
        </w:rPr>
        <w:t xml:space="preserve">департамента </w:t>
      </w:r>
      <w:r w:rsidRPr="004201DA">
        <w:rPr>
          <w:rFonts w:ascii="Times New Roman" w:eastAsia="Times New Roman" w:hAnsi="Times New Roman" w:cs="Times New Roman"/>
          <w:sz w:val="28"/>
          <w:szCs w:val="24"/>
          <w:lang w:eastAsia="ru-RU"/>
        </w:rPr>
        <w:t xml:space="preserve">труда и социального развития Приморского края сокращение указанных выплат связано с ограничением категорий получателей (в 2015 году выплата предусмотрена 585869 лицам, в 2016 году – 492611). В настоящее время на территории Приморского края действует Порядок предоставления в 2015 году единовременной социальной выплаты лицам, получающим пенсию в Приморском крае, утвержденный постановлением Администрации Приморского края от 24.02.2015 № 52-па (в редакции от 17.03.2015 № 81-па), в соответствии с которым настоящая выплата предоставляется </w:t>
      </w:r>
      <w:r w:rsidRPr="004201DA">
        <w:rPr>
          <w:rFonts w:ascii="Times New Roman" w:hAnsi="Times New Roman" w:cs="Times New Roman"/>
          <w:sz w:val="28"/>
          <w:szCs w:val="28"/>
        </w:rPr>
        <w:t>гражданам Российской Федерации, являющимся пенсионерами по состоянию на 31.12.2014 и получающим пенсию, предоставляемую:</w:t>
      </w:r>
    </w:p>
    <w:p w:rsidR="00D656FE" w:rsidRPr="004201DA" w:rsidRDefault="00D656FE" w:rsidP="00D656FE">
      <w:pPr>
        <w:autoSpaceDE w:val="0"/>
        <w:autoSpaceDN w:val="0"/>
        <w:adjustRightInd w:val="0"/>
        <w:spacing w:after="0" w:line="240" w:lineRule="auto"/>
        <w:ind w:firstLine="540"/>
        <w:jc w:val="both"/>
        <w:rPr>
          <w:rFonts w:ascii="Times New Roman" w:hAnsi="Times New Roman" w:cs="Times New Roman"/>
          <w:sz w:val="28"/>
          <w:szCs w:val="28"/>
        </w:rPr>
      </w:pPr>
      <w:r w:rsidRPr="004201DA">
        <w:rPr>
          <w:rFonts w:ascii="Times New Roman" w:hAnsi="Times New Roman" w:cs="Times New Roman"/>
          <w:sz w:val="28"/>
          <w:szCs w:val="28"/>
        </w:rPr>
        <w:t>территориальными органами Пенсионного фонда Российской Федерации;</w:t>
      </w:r>
    </w:p>
    <w:p w:rsidR="00D656FE" w:rsidRPr="004201DA" w:rsidRDefault="00D656FE" w:rsidP="00D656FE">
      <w:pPr>
        <w:autoSpaceDE w:val="0"/>
        <w:autoSpaceDN w:val="0"/>
        <w:adjustRightInd w:val="0"/>
        <w:spacing w:after="0" w:line="240" w:lineRule="auto"/>
        <w:ind w:firstLine="540"/>
        <w:jc w:val="both"/>
        <w:rPr>
          <w:rFonts w:ascii="Times New Roman" w:hAnsi="Times New Roman" w:cs="Times New Roman"/>
          <w:sz w:val="28"/>
          <w:szCs w:val="28"/>
        </w:rPr>
      </w:pPr>
      <w:r w:rsidRPr="004201DA">
        <w:rPr>
          <w:rFonts w:ascii="Times New Roman" w:hAnsi="Times New Roman" w:cs="Times New Roman"/>
          <w:sz w:val="28"/>
          <w:szCs w:val="28"/>
        </w:rPr>
        <w:t xml:space="preserve">уполномоченными органами федеральных органов исполнительной власти, осуществляющими пенсионное обеспечение в соответствии с </w:t>
      </w:r>
      <w:hyperlink r:id="rId29" w:history="1">
        <w:r w:rsidRPr="004201DA">
          <w:rPr>
            <w:rFonts w:ascii="Times New Roman" w:hAnsi="Times New Roman" w:cs="Times New Roman"/>
            <w:sz w:val="28"/>
            <w:szCs w:val="28"/>
          </w:rPr>
          <w:t>Законом</w:t>
        </w:r>
      </w:hyperlink>
      <w:r w:rsidRPr="004201DA">
        <w:rPr>
          <w:rFonts w:ascii="Times New Roman" w:hAnsi="Times New Roman" w:cs="Times New Roman"/>
          <w:sz w:val="28"/>
          <w:szCs w:val="28"/>
        </w:rP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состоящим на учете по состоянию на 31.12.2014 в территориальных отделах департамента труда и социального развития Приморского края (далее - территориальные отделы) в качестве получателей мер социальной поддержки.</w:t>
      </w:r>
    </w:p>
    <w:p w:rsidR="00D656FE" w:rsidRPr="004201DA" w:rsidRDefault="00D656FE" w:rsidP="00D656FE">
      <w:pPr>
        <w:autoSpaceDE w:val="0"/>
        <w:autoSpaceDN w:val="0"/>
        <w:adjustRightInd w:val="0"/>
        <w:spacing w:after="0" w:line="240" w:lineRule="auto"/>
        <w:ind w:firstLine="540"/>
        <w:jc w:val="both"/>
        <w:rPr>
          <w:rFonts w:ascii="Times New Roman" w:hAnsi="Times New Roman" w:cs="Times New Roman"/>
          <w:sz w:val="28"/>
          <w:szCs w:val="28"/>
        </w:rPr>
      </w:pPr>
      <w:r w:rsidRPr="004201DA">
        <w:rPr>
          <w:rFonts w:ascii="Times New Roman" w:hAnsi="Times New Roman" w:cs="Times New Roman"/>
          <w:sz w:val="28"/>
          <w:szCs w:val="28"/>
        </w:rPr>
        <w:t xml:space="preserve">Исключив из расчета 93258 человека, получающих пенсию в Приморском крае, департамент труда и социального развития Приморского края не представил к законопроекту обосновывающие материалы, касающиеся категорий получателей, которым в 2016 году планируется ограничить единовременные социальные выплаты; </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приобретение ценных подарков для инвалидов и участников Великой Отечественной войны 1941-1945 годов к годовщине Победы в Великой Отечественной </w:t>
      </w:r>
      <w:r w:rsidRPr="00AD06A0">
        <w:rPr>
          <w:rFonts w:ascii="Times New Roman" w:eastAsia="Times New Roman" w:hAnsi="Times New Roman" w:cs="Times New Roman"/>
          <w:sz w:val="28"/>
          <w:szCs w:val="24"/>
          <w:lang w:eastAsia="ru-RU"/>
        </w:rPr>
        <w:t>войне</w:t>
      </w:r>
      <w:r w:rsidRPr="004201DA">
        <w:rPr>
          <w:rFonts w:ascii="Times New Roman" w:eastAsia="Times New Roman" w:hAnsi="Times New Roman" w:cs="Times New Roman"/>
          <w:sz w:val="28"/>
          <w:szCs w:val="24"/>
          <w:lang w:eastAsia="ru-RU"/>
        </w:rPr>
        <w:t xml:space="preserve"> 1941-1945 годов – на 14,7 млн рублей, или на 76,0 % (2015 год – 19,4 млн рублей, 2016 год – 4,7 млн рублей). Согласно сведениям </w:t>
      </w:r>
      <w:r w:rsidRPr="004201DA">
        <w:rPr>
          <w:rFonts w:ascii="Times New Roman" w:eastAsia="Times New Roman" w:hAnsi="Times New Roman" w:cs="Times New Roman"/>
          <w:sz w:val="28"/>
          <w:szCs w:val="24"/>
          <w:lang w:eastAsia="ru-RU"/>
        </w:rPr>
        <w:lastRenderedPageBreak/>
        <w:t>департамента труда и социального развития Приморского края в 2016 году планируется приобретение подарков по меньшей стоимости;</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руководство и управление в сфере установленных функций органов государственной власти Приморского края – на 48,3 млн рублей, или на 10,1 % (2015 год – 478,2 млн рублей, 2016 год – 429,9 млн рублей) в связи с тем, что отделения приема территориальных отделов департамента труда и социального развития Приморского края переведены в состав КГКУ "Центр социальной поддержки населения Приморского края".</w:t>
      </w:r>
    </w:p>
    <w:p w:rsidR="00D656FE" w:rsidRPr="004201DA" w:rsidRDefault="00D656FE" w:rsidP="00D656FE">
      <w:pPr>
        <w:spacing w:after="0" w:line="240" w:lineRule="auto"/>
        <w:ind w:firstLine="720"/>
        <w:jc w:val="both"/>
        <w:rPr>
          <w:rFonts w:ascii="Times New Roman" w:eastAsia="Times New Roman" w:hAnsi="Times New Roman" w:cs="Times New Roman"/>
          <w:b/>
          <w:i/>
          <w:sz w:val="28"/>
          <w:szCs w:val="28"/>
          <w:lang w:eastAsia="ru-RU"/>
        </w:rPr>
      </w:pPr>
      <w:r w:rsidRPr="004201DA">
        <w:rPr>
          <w:rFonts w:ascii="Times New Roman" w:eastAsia="Times New Roman" w:hAnsi="Times New Roman" w:cs="Times New Roman"/>
          <w:b/>
          <w:i/>
          <w:sz w:val="28"/>
          <w:szCs w:val="28"/>
          <w:lang w:eastAsia="ru-RU"/>
        </w:rPr>
        <w:t>В 2016 году на уровне 2015 года запланированы расходы за счет средств:</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i/>
          <w:sz w:val="28"/>
          <w:szCs w:val="28"/>
          <w:lang w:eastAsia="ru-RU"/>
        </w:rPr>
        <w:t xml:space="preserve">федерального бюджета </w:t>
      </w:r>
      <w:r w:rsidRPr="004201DA">
        <w:rPr>
          <w:rFonts w:ascii="Times New Roman" w:eastAsia="Times New Roman" w:hAnsi="Times New Roman" w:cs="Times New Roman"/>
          <w:sz w:val="28"/>
          <w:szCs w:val="28"/>
          <w:lang w:eastAsia="ru-RU"/>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сумме 5,1 млн рублей;</w:t>
      </w:r>
    </w:p>
    <w:p w:rsidR="00D656FE" w:rsidRPr="004201DA" w:rsidRDefault="00D656FE" w:rsidP="00D656FE">
      <w:pPr>
        <w:spacing w:after="0" w:line="240" w:lineRule="auto"/>
        <w:ind w:firstLine="720"/>
        <w:jc w:val="both"/>
        <w:rPr>
          <w:rFonts w:ascii="Times New Roman" w:eastAsia="Times New Roman" w:hAnsi="Times New Roman" w:cs="Times New Roman"/>
          <w:i/>
          <w:sz w:val="28"/>
          <w:szCs w:val="28"/>
          <w:lang w:eastAsia="ru-RU"/>
        </w:rPr>
      </w:pPr>
      <w:r w:rsidRPr="004201DA">
        <w:rPr>
          <w:rFonts w:ascii="Times New Roman" w:eastAsia="Times New Roman" w:hAnsi="Times New Roman" w:cs="Times New Roman"/>
          <w:i/>
          <w:sz w:val="28"/>
          <w:szCs w:val="28"/>
          <w:lang w:eastAsia="ru-RU"/>
        </w:rPr>
        <w:t>краевого бюджета</w:t>
      </w:r>
      <w:r w:rsidRPr="004201DA">
        <w:rPr>
          <w:rFonts w:ascii="Times New Roman" w:eastAsia="Times New Roman" w:hAnsi="Times New Roman" w:cs="Times New Roman"/>
          <w:sz w:val="28"/>
          <w:szCs w:val="28"/>
          <w:lang w:eastAsia="ru-RU"/>
        </w:rPr>
        <w:t xml:space="preserve"> на</w:t>
      </w:r>
      <w:r w:rsidRPr="004201DA">
        <w:rPr>
          <w:rFonts w:ascii="Times New Roman" w:eastAsia="Times New Roman" w:hAnsi="Times New Roman" w:cs="Times New Roman"/>
          <w:i/>
          <w:sz w:val="28"/>
          <w:szCs w:val="28"/>
          <w:lang w:eastAsia="ru-RU"/>
        </w:rPr>
        <w:t xml:space="preserve">: </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компенсацию родителям за воспитание и обучение детей-инвалидов на дому в сумме 3,8 млн рублей.  Родителям (законным представителям), имеющим детей-инвалидов в возрасте от 3 до 18 лет включительно, осуществляющим воспитание и обучение их на дому самостоятельно, выплачивается компенсация произведенных на эти цели затрат в размере фактически произведенных затрат, но не более 10,0 тыс. рублей в год. Указанная выплата в 2016 год запланирована 383 получателям;</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организацию дистанционного образования детей-инвалидов – 2,3 млн рублей;</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предоставление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 – 5,9 млн рублей;</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ежемесячную доплату к трудовой пенсии лицам, имеющим особые заслуги перед Отечеством и Приморским краем – 8,2 млн рублей. Выплата запланирована 1080 получателям по 625,0 рублей в месяц;</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государственную социальн</w:t>
      </w:r>
      <w:r w:rsidR="00E26047">
        <w:rPr>
          <w:rFonts w:ascii="Times New Roman" w:eastAsia="Times New Roman" w:hAnsi="Times New Roman" w:cs="Times New Roman"/>
          <w:sz w:val="28"/>
          <w:szCs w:val="28"/>
          <w:lang w:eastAsia="ru-RU"/>
        </w:rPr>
        <w:t>ую</w:t>
      </w:r>
      <w:r w:rsidRPr="004201DA">
        <w:rPr>
          <w:rFonts w:ascii="Times New Roman" w:eastAsia="Times New Roman" w:hAnsi="Times New Roman" w:cs="Times New Roman"/>
          <w:sz w:val="28"/>
          <w:szCs w:val="28"/>
          <w:lang w:eastAsia="ru-RU"/>
        </w:rPr>
        <w:t xml:space="preserve"> помощь малоимущим гражданам и реабилитированным лицам – 4,6 млн рублей. Средства предусмотрены </w:t>
      </w:r>
      <w:r w:rsidR="00E26047">
        <w:rPr>
          <w:rFonts w:ascii="Times New Roman" w:eastAsia="Times New Roman" w:hAnsi="Times New Roman" w:cs="Times New Roman"/>
          <w:sz w:val="28"/>
          <w:szCs w:val="28"/>
          <w:lang w:eastAsia="ru-RU"/>
        </w:rPr>
        <w:t>3545</w:t>
      </w:r>
      <w:r w:rsidR="00E33B55">
        <w:rPr>
          <w:rFonts w:ascii="Times New Roman" w:eastAsia="Times New Roman" w:hAnsi="Times New Roman" w:cs="Times New Roman"/>
          <w:sz w:val="28"/>
          <w:szCs w:val="28"/>
          <w:lang w:eastAsia="ru-RU"/>
        </w:rPr>
        <w:t> </w:t>
      </w:r>
      <w:r w:rsidRPr="004201DA">
        <w:rPr>
          <w:rFonts w:ascii="Times New Roman" w:eastAsia="Times New Roman" w:hAnsi="Times New Roman" w:cs="Times New Roman"/>
          <w:sz w:val="28"/>
          <w:szCs w:val="28"/>
          <w:lang w:eastAsia="ru-RU"/>
        </w:rPr>
        <w:t xml:space="preserve">получателям в сумме </w:t>
      </w:r>
      <w:r w:rsidR="00E26047">
        <w:rPr>
          <w:rFonts w:ascii="Times New Roman" w:eastAsia="Times New Roman" w:hAnsi="Times New Roman" w:cs="Times New Roman"/>
          <w:sz w:val="28"/>
          <w:szCs w:val="28"/>
          <w:lang w:eastAsia="ru-RU"/>
        </w:rPr>
        <w:t>1290,05</w:t>
      </w:r>
      <w:r w:rsidRPr="004201DA">
        <w:rPr>
          <w:rFonts w:ascii="Times New Roman" w:eastAsia="Times New Roman" w:hAnsi="Times New Roman" w:cs="Times New Roman"/>
          <w:sz w:val="28"/>
          <w:szCs w:val="28"/>
          <w:lang w:eastAsia="ru-RU"/>
        </w:rPr>
        <w:t> рублей;</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4"/>
          <w:lang w:eastAsia="ru-RU"/>
        </w:rPr>
      </w:pPr>
      <w:r w:rsidRPr="00D84011">
        <w:rPr>
          <w:rFonts w:ascii="Times New Roman" w:eastAsia="Times New Roman" w:hAnsi="Times New Roman" w:cs="Times New Roman"/>
          <w:sz w:val="28"/>
          <w:szCs w:val="28"/>
          <w:lang w:eastAsia="ru-RU"/>
        </w:rPr>
        <w:t>меры социальной</w:t>
      </w:r>
      <w:r w:rsidRPr="004201DA">
        <w:rPr>
          <w:rFonts w:ascii="Times New Roman" w:eastAsia="Times New Roman" w:hAnsi="Times New Roman" w:cs="Times New Roman"/>
          <w:sz w:val="28"/>
          <w:szCs w:val="28"/>
          <w:lang w:eastAsia="ru-RU"/>
        </w:rPr>
        <w:t xml:space="preserve"> поддержки по обеспечению равной транспортной доступности для льготных категорий граждан, проживающих на территории Приморского края, в том числе компенсационные выплаты по проезду на автомобильном (водном) транспорте общего пользования междугородных маршрутов Приморского края и пригородном железнодорожном транспорте</w:t>
      </w:r>
      <w:r w:rsidR="00316269">
        <w:rPr>
          <w:rFonts w:ascii="Times New Roman" w:eastAsia="Times New Roman" w:hAnsi="Times New Roman" w:cs="Times New Roman"/>
          <w:sz w:val="28"/>
          <w:szCs w:val="28"/>
          <w:lang w:eastAsia="ru-RU"/>
        </w:rPr>
        <w:t> </w:t>
      </w:r>
      <w:r w:rsidRPr="004201DA">
        <w:rPr>
          <w:rFonts w:ascii="Times New Roman" w:eastAsia="Times New Roman" w:hAnsi="Times New Roman" w:cs="Times New Roman"/>
          <w:sz w:val="28"/>
          <w:szCs w:val="28"/>
          <w:lang w:eastAsia="ru-RU"/>
        </w:rPr>
        <w:t>– 47,5 млн рублей. Указанные выплаты являются ежемесячными и предусмотрены 30950 лицам</w:t>
      </w:r>
      <w:r w:rsidR="00316269">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w:t>
      </w:r>
      <w:r w:rsidRPr="004201DA">
        <w:rPr>
          <w:rFonts w:ascii="Times New Roman" w:eastAsia="Times New Roman" w:hAnsi="Times New Roman" w:cs="Times New Roman"/>
          <w:sz w:val="28"/>
          <w:szCs w:val="24"/>
          <w:lang w:eastAsia="ru-RU"/>
        </w:rPr>
        <w:t>исходя из норматива  126,1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выплату единовременной адресной социальной помощи инвалидам боевых действий и членам семей ветеранов боевых действий, погибших в ходе локальных войн и вооруженных конфликтов, в том числе на территории </w:t>
      </w:r>
      <w:r w:rsidRPr="004201DA">
        <w:rPr>
          <w:rFonts w:ascii="Times New Roman" w:eastAsia="Times New Roman" w:hAnsi="Times New Roman" w:cs="Times New Roman"/>
          <w:sz w:val="28"/>
          <w:szCs w:val="24"/>
          <w:lang w:eastAsia="ru-RU"/>
        </w:rPr>
        <w:lastRenderedPageBreak/>
        <w:t xml:space="preserve">бывшего СССР – 3,9 млн рублей (планируется оказать помощь 248 получателям по </w:t>
      </w:r>
      <w:r w:rsidR="00E26047">
        <w:rPr>
          <w:rFonts w:ascii="Times New Roman" w:eastAsia="Times New Roman" w:hAnsi="Times New Roman" w:cs="Times New Roman"/>
          <w:sz w:val="28"/>
          <w:szCs w:val="24"/>
          <w:lang w:eastAsia="ru-RU"/>
        </w:rPr>
        <w:t>15580,8</w:t>
      </w:r>
      <w:r w:rsidRPr="004201DA">
        <w:rPr>
          <w:rFonts w:ascii="Times New Roman" w:eastAsia="Times New Roman" w:hAnsi="Times New Roman" w:cs="Times New Roman"/>
          <w:sz w:val="28"/>
          <w:szCs w:val="24"/>
          <w:lang w:eastAsia="ru-RU"/>
        </w:rPr>
        <w:t> рублей);</w:t>
      </w:r>
    </w:p>
    <w:p w:rsidR="00D656FE" w:rsidRPr="004201DA" w:rsidRDefault="00D656FE" w:rsidP="00D656FE">
      <w:pPr>
        <w:autoSpaceDE w:val="0"/>
        <w:autoSpaceDN w:val="0"/>
        <w:adjustRightInd w:val="0"/>
        <w:spacing w:after="0" w:line="240" w:lineRule="auto"/>
        <w:ind w:firstLine="540"/>
        <w:jc w:val="both"/>
        <w:rPr>
          <w:rFonts w:ascii="Times New Roman" w:hAnsi="Times New Roman" w:cs="Times New Roman"/>
          <w:sz w:val="28"/>
          <w:szCs w:val="28"/>
        </w:rPr>
      </w:pPr>
      <w:r w:rsidRPr="004201DA">
        <w:rPr>
          <w:rFonts w:ascii="Times New Roman" w:eastAsia="Times New Roman" w:hAnsi="Times New Roman" w:cs="Times New Roman"/>
          <w:sz w:val="28"/>
          <w:szCs w:val="24"/>
          <w:lang w:eastAsia="ru-RU"/>
        </w:rPr>
        <w:t xml:space="preserve">единовременную социальную выплату на ремонт жилого помещения лицам из числа детей-сирот и детей, оставшихся без попечения родителей – 1,8 млн рублей. </w:t>
      </w:r>
      <w:r w:rsidRPr="004201DA">
        <w:rPr>
          <w:rFonts w:ascii="Times New Roman" w:hAnsi="Times New Roman" w:cs="Times New Roman"/>
          <w:sz w:val="28"/>
          <w:szCs w:val="28"/>
        </w:rPr>
        <w:t>Расчет размера единовременной социальной выплаты производится исходя из произведения количества квадратных метров общей площади жилого помещения, принадлежащего получателю на праве собственности, указанной в подтверждающих право собственности документах, и стоимости ремонта 1 квадратного метра общей площади жилого помещения в размере 3500 рублей. При этом максимальный размер единовременной социальной выплаты не может превышать 90,0 тыс. рублей. Средства краевого бюджета на 2016 год предусмотрены 20 получателям.</w:t>
      </w:r>
    </w:p>
    <w:p w:rsidR="00D656FE" w:rsidRPr="004201DA" w:rsidRDefault="00D656FE" w:rsidP="00D656FE">
      <w:pPr>
        <w:spacing w:after="0" w:line="240" w:lineRule="auto"/>
        <w:ind w:firstLine="709"/>
        <w:jc w:val="both"/>
        <w:rPr>
          <w:rFonts w:ascii="Times New Roman" w:eastAsia="Times New Roman" w:hAnsi="Times New Roman" w:cs="Times New Roman"/>
          <w:b/>
          <w:i/>
          <w:sz w:val="28"/>
          <w:szCs w:val="28"/>
          <w:lang w:eastAsia="ru-RU"/>
        </w:rPr>
      </w:pPr>
      <w:r w:rsidRPr="004201DA">
        <w:rPr>
          <w:rFonts w:ascii="Times New Roman" w:eastAsia="Times New Roman" w:hAnsi="Times New Roman" w:cs="Times New Roman"/>
          <w:b/>
          <w:i/>
          <w:sz w:val="28"/>
          <w:szCs w:val="28"/>
          <w:lang w:eastAsia="ru-RU"/>
        </w:rPr>
        <w:t>С увеличением к уровню 2015 года запланированы расходы за счет средств:</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i/>
          <w:sz w:val="28"/>
          <w:szCs w:val="28"/>
          <w:lang w:eastAsia="ru-RU"/>
        </w:rPr>
        <w:t xml:space="preserve">федерального бюджета </w:t>
      </w:r>
      <w:r w:rsidRPr="004201DA">
        <w:rPr>
          <w:rFonts w:ascii="Times New Roman" w:eastAsia="Times New Roman" w:hAnsi="Times New Roman" w:cs="Times New Roman"/>
          <w:sz w:val="28"/>
          <w:szCs w:val="28"/>
          <w:lang w:eastAsia="ru-RU"/>
        </w:rPr>
        <w:t>на:</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перевозку между субъектами Российской Федерации несовершеннолетних, самовольно ушедших из семей, детских домов, школ-интернатов и иных детских учреждений – на 0,3 млн рублей, или на 81,7 % (2015 год – 0,3 млн рублей, 2016 год – 0,6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19.05.1995 № 81-ФЗ "О государственных пособиях гражданам, имеющим детей" – на 8,0 млн рублей, или на 36,7 % (2015 год – 21,9 млн рублей, 2016 год – 29,9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 на 64,8 млн рублей, или на 7,3 % (2015 год – 893,7 млн рублей, 2016 год – 958,5 млн рублей); при рождении ребенка гражданам, не подлежащим обязательному социальному страхованию на случай временной нетрудоспособности и в связи с материнством – на 7,3 млн рублей, или на 7,6 %  (2015 год – 96,5 млн рублей, 2016 год – 103,8 млн рублей); </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i/>
          <w:sz w:val="28"/>
          <w:szCs w:val="28"/>
          <w:lang w:eastAsia="ru-RU"/>
        </w:rPr>
        <w:t xml:space="preserve">краевого бюджета </w:t>
      </w:r>
      <w:r w:rsidRPr="004201DA">
        <w:rPr>
          <w:rFonts w:ascii="Times New Roman" w:eastAsia="Times New Roman" w:hAnsi="Times New Roman" w:cs="Times New Roman"/>
          <w:sz w:val="28"/>
          <w:szCs w:val="28"/>
          <w:lang w:eastAsia="ru-RU"/>
        </w:rPr>
        <w:t>на:</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предоставление регионального материнского (семейного) капитала – на 50,0 млн рублей, или на 20,0 % (2015 год – 250,0 млн рублей, 2016 год – 300,0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выплату ежемесячного пособия на ребенка – на 24,4 млн рублей, или на 7,1 % (2015 год – 343,</w:t>
      </w:r>
      <w:r w:rsidR="00E26047">
        <w:rPr>
          <w:rFonts w:ascii="Times New Roman" w:eastAsia="Times New Roman" w:hAnsi="Times New Roman" w:cs="Times New Roman"/>
          <w:sz w:val="28"/>
          <w:szCs w:val="28"/>
          <w:lang w:eastAsia="ru-RU"/>
        </w:rPr>
        <w:t>3</w:t>
      </w:r>
      <w:r w:rsidRPr="004201DA">
        <w:rPr>
          <w:rFonts w:ascii="Times New Roman" w:eastAsia="Times New Roman" w:hAnsi="Times New Roman" w:cs="Times New Roman"/>
          <w:sz w:val="28"/>
          <w:szCs w:val="28"/>
          <w:lang w:eastAsia="ru-RU"/>
        </w:rPr>
        <w:t xml:space="preserve"> млн рублей, 2016 год – 367,7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ежемесячную денежную выплату, назначаемую в случае рождения третьего ребенка или последующих детей до достижения ребенком возраста трех лет – на 227,9 млн рублей, или на 48,2 %  (2015 год – 473,1 млн рублей, 2016 год – 701,0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lastRenderedPageBreak/>
        <w:t>пенсии за выслугу лет государственным служащим Приморского края – на 2,9 млн рублей, или на 6,7 %  (2015 год – 43,8 млн рублей, 2016 год – 46,7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ежемесячные денежные выплаты ветеранам труда – на 28,2 млн рублей, или на 2,6 % (2015 год – 1072,8 млн рублей, 2016 год – 1101,0 млн рублей); ветеранам труда Приморского края – на 7,3 млн рублей, или на 17,1 %  (2015 год – 42,6 млн рублей, 2016 год – 49,9 млн рублей); труженикам тыла – на 1,1 млн рублей, или на 2,8 % (2015 год – 39,2 млн рублей, 2016 год – 40,3 млн рублей);   </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социальные выплаты на компенсацию части расходов по уплате процентов по ипотечным жилищным кредитам – на 11,5 млн рублей, или на 28,8 % (2015 год – 40,0 млн рублей, 2016 год – 51,5 млн рублей); приобретение жилья семье, в которой родились одновременно трое и более детей – на 2,1 млн рублей, или на 5,4 % (2015 год – 39,1 млн рублей, 2016 год</w:t>
      </w:r>
      <w:r w:rsidR="00D84011">
        <w:rPr>
          <w:rFonts w:ascii="Times New Roman" w:eastAsia="Times New Roman" w:hAnsi="Times New Roman" w:cs="Times New Roman"/>
          <w:sz w:val="28"/>
          <w:szCs w:val="28"/>
          <w:lang w:eastAsia="ru-RU"/>
        </w:rPr>
        <w:t> </w:t>
      </w:r>
      <w:r w:rsidRPr="004201DA">
        <w:rPr>
          <w:rFonts w:ascii="Times New Roman" w:eastAsia="Times New Roman" w:hAnsi="Times New Roman" w:cs="Times New Roman"/>
          <w:sz w:val="28"/>
          <w:szCs w:val="28"/>
          <w:lang w:eastAsia="ru-RU"/>
        </w:rPr>
        <w:t xml:space="preserve">– 41,2 млн рублей).  </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Повышение бюджетных ассигнований на реализацию вышеуказанных мероприятий на 2016 год по сравнению с текущим периодом обусловлен увеличением численности получателей перечисленных выплат;</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обеспечение мер социальной поддержки по оплате жилищно-коммунальных услуг педагогическим работникам образовательных учреждений, проживающим и работающим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01.01.2004 на территории Приморского края – на 27,9 млн рублей, или на 5,8 % (2015 год – 479,0 млн рублей, 2016 год – 506,9 млн рублей). Причины увеличения плановых назначений департаментом труда и социального развития Приморского края не указаны.  </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 Следует отметить, что первоначальной редакцией закона о бюджете на 2015 год на данные цели предусмотрено 576,9 млн рублей. В течение 2015</w:t>
      </w:r>
      <w:r w:rsidR="00E26047">
        <w:rPr>
          <w:rFonts w:ascii="Times New Roman" w:eastAsia="Times New Roman" w:hAnsi="Times New Roman" w:cs="Times New Roman"/>
          <w:sz w:val="28"/>
          <w:szCs w:val="28"/>
          <w:lang w:eastAsia="ru-RU"/>
        </w:rPr>
        <w:t> </w:t>
      </w:r>
      <w:r w:rsidRPr="004201DA">
        <w:rPr>
          <w:rFonts w:ascii="Times New Roman" w:eastAsia="Times New Roman" w:hAnsi="Times New Roman" w:cs="Times New Roman"/>
          <w:sz w:val="28"/>
          <w:szCs w:val="28"/>
          <w:lang w:eastAsia="ru-RU"/>
        </w:rPr>
        <w:t>года изменения в краевой бюджет в части финансового обеспечения указанного мероприятия вносились дважды и сокращены в общем объеме на 97,9 млн рублей. По состоянию на 01.10.2015 расходы исполнены в сумме 302,5 млн рублей, или 63,2 % годовых плановых назначений (479,0</w:t>
      </w:r>
      <w:r w:rsidR="00E26047">
        <w:rPr>
          <w:rFonts w:ascii="Times New Roman" w:eastAsia="Times New Roman" w:hAnsi="Times New Roman" w:cs="Times New Roman"/>
          <w:sz w:val="28"/>
          <w:szCs w:val="28"/>
          <w:lang w:eastAsia="ru-RU"/>
        </w:rPr>
        <w:t> </w:t>
      </w:r>
      <w:r w:rsidRPr="004201DA">
        <w:rPr>
          <w:rFonts w:ascii="Times New Roman" w:eastAsia="Times New Roman" w:hAnsi="Times New Roman" w:cs="Times New Roman"/>
          <w:sz w:val="28"/>
          <w:szCs w:val="28"/>
          <w:lang w:eastAsia="ru-RU"/>
        </w:rPr>
        <w:t xml:space="preserve">млн рублей).   </w:t>
      </w:r>
    </w:p>
    <w:p w:rsidR="00E6062E" w:rsidRDefault="00E6062E"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5.15.4. Государственная программа "Содействие занятости населения Приморского края на 2013-20</w:t>
      </w:r>
      <w:r w:rsidR="00BB4CE4">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 xml:space="preserve">Ответственным исполнителем ГП является департамент труда и социального развития Приморского края, соисполнители ГП – департамент образования и науки Приморского края, департамент финансов Приморского края. </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Законопроектом бюджетные ассигнования на реализацию ГП на 2016 год предусмотрены в объеме 1296,5 млн рублей, из них за счет средств федерального бюджета – 886,7 млн рублей, краевого бюджета </w:t>
      </w:r>
      <w:r w:rsidR="00D84011">
        <w:rPr>
          <w:rFonts w:ascii="Times New Roman" w:hAnsi="Times New Roman" w:cs="Times New Roman"/>
          <w:sz w:val="28"/>
          <w:szCs w:val="28"/>
        </w:rPr>
        <w:t>–</w:t>
      </w:r>
      <w:r w:rsidRPr="004201DA">
        <w:rPr>
          <w:rFonts w:ascii="Times New Roman" w:hAnsi="Times New Roman" w:cs="Times New Roman"/>
          <w:sz w:val="28"/>
          <w:szCs w:val="28"/>
        </w:rPr>
        <w:t xml:space="preserve">409,8 млн рублей. </w:t>
      </w:r>
      <w:r w:rsidRPr="004201DA">
        <w:rPr>
          <w:rFonts w:ascii="Times New Roman" w:eastAsia="Calibri" w:hAnsi="Times New Roman" w:cs="Times New Roman"/>
          <w:sz w:val="28"/>
          <w:szCs w:val="28"/>
        </w:rPr>
        <w:t xml:space="preserve">Планируемый объем расходов </w:t>
      </w:r>
      <w:r w:rsidRPr="004201DA">
        <w:rPr>
          <w:rFonts w:ascii="Times New Roman" w:hAnsi="Times New Roman" w:cs="Times New Roman"/>
          <w:sz w:val="28"/>
          <w:szCs w:val="28"/>
        </w:rPr>
        <w:t xml:space="preserve">ниже уровня 2015 года на 4,4 %, или на 59,9 млн рублей  (1356,4 млн рублей). </w:t>
      </w:r>
    </w:p>
    <w:p w:rsidR="00D656FE" w:rsidRPr="004201DA" w:rsidRDefault="00D656FE" w:rsidP="00D656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lastRenderedPageBreak/>
        <w:t xml:space="preserve">Доля ассигнований на реализацию ГП в общем объеме расходов краевого бюджета составляет 1,6 % (в 2015 году – 1,5 %). </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 xml:space="preserve">Расходы краевого бюджета на исполнение мероприятий ГП в 2016 году предусмотрены по департаменту труда и социального развития Приморского края (1130,7 млн рублей), департаменту финансов Приморского края (165,8 млн рублей). </w:t>
      </w:r>
    </w:p>
    <w:p w:rsidR="00D656FE"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2016 год к уровню расходов 2015 года приведено в таблице.</w:t>
      </w:r>
    </w:p>
    <w:p w:rsidR="00D84011" w:rsidRPr="00D84011" w:rsidRDefault="00D84011" w:rsidP="00D84011">
      <w:pPr>
        <w:spacing w:after="0" w:line="240" w:lineRule="auto"/>
        <w:ind w:firstLine="709"/>
        <w:jc w:val="right"/>
        <w:rPr>
          <w:rFonts w:ascii="Times New Roman" w:hAnsi="Times New Roman" w:cs="Times New Roman"/>
          <w:sz w:val="24"/>
          <w:szCs w:val="24"/>
        </w:rPr>
      </w:pPr>
      <w:r w:rsidRPr="00D84011">
        <w:rPr>
          <w:rFonts w:ascii="Times New Roman" w:hAnsi="Times New Roman" w:cs="Times New Roman"/>
          <w:sz w:val="24"/>
          <w:szCs w:val="24"/>
        </w:rPr>
        <w:t xml:space="preserve">Таблица 39 </w:t>
      </w:r>
    </w:p>
    <w:p w:rsidR="00D656FE" w:rsidRPr="004201DA" w:rsidRDefault="00D656FE" w:rsidP="00D84011">
      <w:pPr>
        <w:spacing w:after="0" w:line="240" w:lineRule="auto"/>
        <w:ind w:left="7079" w:firstLine="709"/>
        <w:jc w:val="right"/>
        <w:rPr>
          <w:rFonts w:ascii="Times New Roman" w:hAnsi="Times New Roman" w:cs="Times New Roman"/>
          <w:sz w:val="24"/>
          <w:szCs w:val="24"/>
        </w:rPr>
      </w:pPr>
      <w:r w:rsidRPr="004201DA">
        <w:rPr>
          <w:rFonts w:ascii="Times New Roman" w:hAnsi="Times New Roman" w:cs="Times New Roman"/>
          <w:sz w:val="24"/>
          <w:szCs w:val="24"/>
        </w:rPr>
        <w:t xml:space="preserve">(млн рублей) </w:t>
      </w:r>
    </w:p>
    <w:tbl>
      <w:tblPr>
        <w:tblW w:w="9371" w:type="dxa"/>
        <w:tblInd w:w="93" w:type="dxa"/>
        <w:tblLayout w:type="fixed"/>
        <w:tblLook w:val="04A0" w:firstRow="1" w:lastRow="0" w:firstColumn="1" w:lastColumn="0" w:noHBand="0" w:noVBand="1"/>
      </w:tblPr>
      <w:tblGrid>
        <w:gridCol w:w="4410"/>
        <w:gridCol w:w="1539"/>
        <w:gridCol w:w="1296"/>
        <w:gridCol w:w="1134"/>
        <w:gridCol w:w="992"/>
      </w:tblGrid>
      <w:tr w:rsidR="00D656FE" w:rsidRPr="004201DA" w:rsidTr="00D656FE">
        <w:trPr>
          <w:trHeight w:val="30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Наименование показателя</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Утверждено Законом Приморского края</w:t>
            </w:r>
            <w:r w:rsidRPr="004201DA">
              <w:rPr>
                <w:rFonts w:ascii="Times New Roman" w:eastAsia="Times New Roman" w:hAnsi="Times New Roman" w:cs="Times New Roman"/>
                <w:color w:val="000000"/>
                <w:sz w:val="20"/>
                <w:szCs w:val="20"/>
                <w:lang w:eastAsia="ru-RU"/>
              </w:rPr>
              <w:br/>
              <w:t>от 01.10.2015 № 670-КЗ           на 2015 год</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Проект бюджета          на 2016 год</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Темпы роста (снижения) расходов</w:t>
            </w:r>
          </w:p>
        </w:tc>
      </w:tr>
      <w:tr w:rsidR="00D656FE" w:rsidRPr="004201DA" w:rsidTr="00D656FE">
        <w:trPr>
          <w:trHeight w:val="30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r>
      <w:tr w:rsidR="00D656FE" w:rsidRPr="004201DA" w:rsidTr="00D656FE">
        <w:trPr>
          <w:trHeight w:val="30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r>
      <w:tr w:rsidR="00D656FE" w:rsidRPr="004201DA" w:rsidTr="00D656FE">
        <w:trPr>
          <w:trHeight w:val="30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сумма</w:t>
            </w:r>
          </w:p>
        </w:tc>
        <w:tc>
          <w:tcPr>
            <w:tcW w:w="992" w:type="dxa"/>
            <w:tcBorders>
              <w:top w:val="nil"/>
              <w:left w:val="nil"/>
              <w:bottom w:val="single" w:sz="4" w:space="0" w:color="auto"/>
              <w:right w:val="single" w:sz="4" w:space="0" w:color="auto"/>
            </w:tcBorders>
            <w:shd w:val="clear" w:color="auto" w:fill="auto"/>
            <w:noWrap/>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w:t>
            </w:r>
          </w:p>
        </w:tc>
      </w:tr>
      <w:tr w:rsidR="00D656FE" w:rsidRPr="004201DA" w:rsidTr="00D656FE">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ГП "Содействие занятости населения Приморского края"</w:t>
            </w:r>
          </w:p>
        </w:tc>
        <w:tc>
          <w:tcPr>
            <w:tcW w:w="153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1 356,4</w:t>
            </w:r>
          </w:p>
        </w:tc>
        <w:tc>
          <w:tcPr>
            <w:tcW w:w="129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1 296,5</w:t>
            </w:r>
          </w:p>
        </w:tc>
        <w:tc>
          <w:tcPr>
            <w:tcW w:w="1134"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-59,9</w:t>
            </w:r>
          </w:p>
        </w:tc>
        <w:tc>
          <w:tcPr>
            <w:tcW w:w="99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95,6</w:t>
            </w:r>
          </w:p>
        </w:tc>
      </w:tr>
      <w:tr w:rsidR="00D656FE" w:rsidRPr="004201DA" w:rsidTr="00D656FE">
        <w:trPr>
          <w:trHeight w:val="91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"Об оказании содействия добровольному переселению в Приморский край соотечественников, проживающих за рубежом"</w:t>
            </w:r>
          </w:p>
        </w:tc>
        <w:tc>
          <w:tcPr>
            <w:tcW w:w="153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9,6</w:t>
            </w:r>
          </w:p>
        </w:tc>
        <w:tc>
          <w:tcPr>
            <w:tcW w:w="129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46,9</w:t>
            </w:r>
          </w:p>
        </w:tc>
      </w:tr>
      <w:tr w:rsidR="00D656FE" w:rsidRPr="004201DA" w:rsidTr="00D656FE">
        <w:trPr>
          <w:trHeight w:val="981"/>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"Дополнительные мероприятия в сфере занятости населения, направленные на снижение напряженности на рынке труда Приморского края в 2015 году"</w:t>
            </w:r>
          </w:p>
        </w:tc>
        <w:tc>
          <w:tcPr>
            <w:tcW w:w="153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2,5</w:t>
            </w:r>
          </w:p>
        </w:tc>
        <w:tc>
          <w:tcPr>
            <w:tcW w:w="129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r>
      <w:tr w:rsidR="00D656FE" w:rsidRPr="004201DA" w:rsidTr="00D656FE">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"Повышение мобильности трудовых ресурсов"</w:t>
            </w:r>
          </w:p>
        </w:tc>
        <w:tc>
          <w:tcPr>
            <w:tcW w:w="153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20,6</w:t>
            </w:r>
          </w:p>
        </w:tc>
        <w:tc>
          <w:tcPr>
            <w:tcW w:w="129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12,6</w:t>
            </w:r>
          </w:p>
        </w:tc>
        <w:tc>
          <w:tcPr>
            <w:tcW w:w="1134"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61,2</w:t>
            </w:r>
          </w:p>
        </w:tc>
      </w:tr>
      <w:tr w:rsidR="00D656FE" w:rsidRPr="004201DA" w:rsidTr="00D656FE">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Мероприятия государственной программы "Содействие занятости населения Приморского края"</w:t>
            </w:r>
          </w:p>
        </w:tc>
        <w:tc>
          <w:tcPr>
            <w:tcW w:w="153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1 323,7</w:t>
            </w:r>
          </w:p>
        </w:tc>
        <w:tc>
          <w:tcPr>
            <w:tcW w:w="129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-1 323,7</w:t>
            </w:r>
          </w:p>
        </w:tc>
        <w:tc>
          <w:tcPr>
            <w:tcW w:w="99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r>
      <w:tr w:rsidR="00D656FE" w:rsidRPr="004201DA" w:rsidTr="00D656FE">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"Мероприятия в сфере занятости населения"</w:t>
            </w:r>
          </w:p>
        </w:tc>
        <w:tc>
          <w:tcPr>
            <w:tcW w:w="153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129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1 256,4</w:t>
            </w:r>
          </w:p>
        </w:tc>
        <w:tc>
          <w:tcPr>
            <w:tcW w:w="1134"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1 256,4</w:t>
            </w:r>
          </w:p>
        </w:tc>
        <w:tc>
          <w:tcPr>
            <w:tcW w:w="99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w:t>
            </w:r>
          </w:p>
        </w:tc>
      </w:tr>
      <w:tr w:rsidR="00D656FE" w:rsidRPr="004201DA" w:rsidTr="00D656FE">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"Улучшение условий и охраны труда в Приморском крае"</w:t>
            </w:r>
          </w:p>
        </w:tc>
        <w:tc>
          <w:tcPr>
            <w:tcW w:w="153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129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23,0</w:t>
            </w:r>
          </w:p>
        </w:tc>
        <w:tc>
          <w:tcPr>
            <w:tcW w:w="1134"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w:t>
            </w:r>
          </w:p>
        </w:tc>
      </w:tr>
    </w:tbl>
    <w:p w:rsidR="00D656FE" w:rsidRPr="004201DA" w:rsidRDefault="00D656FE" w:rsidP="00D656FE">
      <w:pPr>
        <w:spacing w:after="0" w:line="240" w:lineRule="auto"/>
        <w:ind w:firstLine="708"/>
        <w:jc w:val="both"/>
        <w:rPr>
          <w:rFonts w:ascii="Times New Roman" w:hAnsi="Times New Roman" w:cs="Times New Roman"/>
          <w:sz w:val="28"/>
          <w:szCs w:val="28"/>
        </w:rPr>
      </w:pP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Следует отметить, что законопроектом на 2016 год в рамках ГП представлены множественные перемещения. Так, отдельные мероприятия, предусмотренные действующей редакцией ГП</w:t>
      </w:r>
      <w:r w:rsidRPr="004201DA">
        <w:rPr>
          <w:rFonts w:ascii="Times New Roman" w:hAnsi="Times New Roman" w:cs="Times New Roman"/>
          <w:sz w:val="28"/>
          <w:szCs w:val="28"/>
          <w:vertAlign w:val="superscript"/>
        </w:rPr>
        <w:footnoteReference w:id="25"/>
      </w:r>
      <w:r w:rsidRPr="004201DA">
        <w:rPr>
          <w:rFonts w:ascii="Times New Roman" w:hAnsi="Times New Roman" w:cs="Times New Roman"/>
          <w:sz w:val="28"/>
          <w:szCs w:val="28"/>
        </w:rPr>
        <w:t xml:space="preserve"> в позиции "Отдельные мероприятия государственной программы", в соответствии с законопроектом в 2016 году в общей сумме 1279,4 млн рублей перемещены в подпрограммы "Мероприятия в сфере занятости населения" в сумме 1256,4 млн рублей,  "Улучшение условий и охраны труда в Приморском крае" – 23,0 млн рублей. При этом реализация указанных подпрограмм действующей редакцией государственной программы не предусмотрена.</w:t>
      </w:r>
    </w:p>
    <w:p w:rsidR="00D656FE" w:rsidRPr="004201DA" w:rsidRDefault="00D656FE" w:rsidP="00D656FE">
      <w:pPr>
        <w:spacing w:after="0" w:line="240" w:lineRule="auto"/>
        <w:ind w:firstLine="709"/>
        <w:jc w:val="both"/>
        <w:rPr>
          <w:rFonts w:ascii="Times New Roman" w:eastAsia="Calibri" w:hAnsi="Times New Roman" w:cs="Times New Roman"/>
          <w:b/>
          <w:i/>
          <w:sz w:val="28"/>
          <w:szCs w:val="28"/>
        </w:rPr>
      </w:pPr>
      <w:r w:rsidRPr="004201DA">
        <w:rPr>
          <w:rFonts w:ascii="Times New Roman" w:eastAsia="Times New Roman" w:hAnsi="Times New Roman" w:cs="Times New Roman"/>
          <w:sz w:val="28"/>
          <w:szCs w:val="24"/>
        </w:rPr>
        <w:t xml:space="preserve">По сравнению с 2015 годом в связи с отсутствием распределения </w:t>
      </w:r>
      <w:r w:rsidRPr="004201DA">
        <w:rPr>
          <w:rFonts w:ascii="Times New Roman" w:eastAsia="Times New Roman" w:hAnsi="Times New Roman" w:cs="Times New Roman"/>
          <w:i/>
          <w:sz w:val="28"/>
          <w:szCs w:val="24"/>
        </w:rPr>
        <w:t xml:space="preserve">федеральных средств </w:t>
      </w:r>
      <w:r w:rsidRPr="004201DA">
        <w:rPr>
          <w:rFonts w:ascii="Times New Roman" w:eastAsia="Calibri" w:hAnsi="Times New Roman" w:cs="Times New Roman"/>
          <w:sz w:val="28"/>
          <w:szCs w:val="28"/>
        </w:rPr>
        <w:t xml:space="preserve">в законопроекте </w:t>
      </w:r>
      <w:r w:rsidRPr="004201DA">
        <w:rPr>
          <w:rFonts w:ascii="Times New Roman" w:eastAsia="Calibri" w:hAnsi="Times New Roman" w:cs="Times New Roman"/>
          <w:b/>
          <w:i/>
          <w:sz w:val="28"/>
          <w:szCs w:val="28"/>
        </w:rPr>
        <w:t>не отражены расходы на:</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lastRenderedPageBreak/>
        <w:t>предоставление дополнительных гарантий участникам программы оказания содействия добровольному переселению в Приморский край соотечественников, проживающих за рубежом, членам их семей – 4,7</w:t>
      </w:r>
      <w:r w:rsidR="00E26047">
        <w:rPr>
          <w:rFonts w:ascii="Times New Roman" w:hAnsi="Times New Roman" w:cs="Times New Roman"/>
          <w:sz w:val="28"/>
          <w:szCs w:val="28"/>
        </w:rPr>
        <w:t> </w:t>
      </w:r>
      <w:r w:rsidRPr="004201DA">
        <w:rPr>
          <w:rFonts w:ascii="Times New Roman" w:hAnsi="Times New Roman" w:cs="Times New Roman"/>
          <w:sz w:val="28"/>
          <w:szCs w:val="28"/>
        </w:rPr>
        <w:t>млн рублей;</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 xml:space="preserve"> реализацию дополнительных мероприятий в сфере занятости населения – 11,9 млн рублей. </w:t>
      </w:r>
    </w:p>
    <w:p w:rsidR="00D656FE" w:rsidRPr="004201DA" w:rsidRDefault="00D656FE" w:rsidP="00D656FE">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Calibri" w:hAnsi="Times New Roman" w:cs="Times New Roman"/>
          <w:i/>
          <w:sz w:val="28"/>
          <w:szCs w:val="28"/>
        </w:rPr>
        <w:t>За счет средств краевого бюджета</w:t>
      </w:r>
      <w:r w:rsidRPr="004201DA">
        <w:rPr>
          <w:rFonts w:ascii="Times New Roman" w:eastAsia="Calibri" w:hAnsi="Times New Roman" w:cs="Times New Roman"/>
          <w:sz w:val="28"/>
          <w:szCs w:val="28"/>
        </w:rPr>
        <w:t xml:space="preserve">  </w:t>
      </w:r>
      <w:r w:rsidRPr="004201DA">
        <w:rPr>
          <w:rFonts w:ascii="Times New Roman" w:eastAsia="Calibri" w:hAnsi="Times New Roman" w:cs="Times New Roman"/>
          <w:b/>
          <w:i/>
          <w:sz w:val="28"/>
          <w:szCs w:val="28"/>
        </w:rPr>
        <w:t>н</w:t>
      </w:r>
      <w:r w:rsidRPr="004201DA">
        <w:rPr>
          <w:rFonts w:ascii="Times New Roman" w:eastAsia="Times New Roman" w:hAnsi="Times New Roman" w:cs="Times New Roman"/>
          <w:b/>
          <w:i/>
          <w:sz w:val="28"/>
          <w:szCs w:val="28"/>
          <w:lang w:eastAsia="ru-RU"/>
        </w:rPr>
        <w:t xml:space="preserve">е запланированы на 2016 год по сравнению с 2015 годом бюджетные ассигнования </w:t>
      </w:r>
      <w:r w:rsidRPr="004201DA">
        <w:rPr>
          <w:rFonts w:ascii="Times New Roman" w:eastAsia="Times New Roman" w:hAnsi="Times New Roman" w:cs="Times New Roman"/>
          <w:sz w:val="28"/>
          <w:szCs w:val="28"/>
          <w:lang w:eastAsia="ru-RU"/>
        </w:rPr>
        <w:t>на:</w:t>
      </w:r>
    </w:p>
    <w:p w:rsidR="00D656FE" w:rsidRPr="004201DA" w:rsidRDefault="00D656FE" w:rsidP="00D656FE">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информационное обеспечение реализации программы оказания содействия добровольному переселению в Приморский край соотечественников, проживающих за рубежом, и членов их семей – 0,4</w:t>
      </w:r>
      <w:r w:rsidR="00E26047">
        <w:rPr>
          <w:rFonts w:ascii="Times New Roman" w:eastAsia="Calibri" w:hAnsi="Times New Roman" w:cs="Times New Roman"/>
          <w:sz w:val="28"/>
          <w:szCs w:val="28"/>
        </w:rPr>
        <w:t> </w:t>
      </w:r>
      <w:r w:rsidRPr="004201DA">
        <w:rPr>
          <w:rFonts w:ascii="Times New Roman" w:eastAsia="Calibri" w:hAnsi="Times New Roman" w:cs="Times New Roman"/>
          <w:sz w:val="28"/>
          <w:szCs w:val="28"/>
        </w:rPr>
        <w:t>млн рублей (в текущем периоде средства предусмотрены на оплату  фильма о Приморском крае  для привлечения соотечественников, проживающих за рубежом. По состоянию на 01.10.2015 года кассовое исполнение по данной статье расходов отсутствует</w:t>
      </w:r>
      <w:r w:rsidR="00CD3CA5">
        <w:rPr>
          <w:rFonts w:ascii="Times New Roman" w:eastAsia="Calibri" w:hAnsi="Times New Roman" w:cs="Times New Roman"/>
          <w:sz w:val="28"/>
          <w:szCs w:val="28"/>
        </w:rPr>
        <w:t>)</w:t>
      </w:r>
      <w:r w:rsidRPr="004201DA">
        <w:rPr>
          <w:rFonts w:ascii="Times New Roman" w:eastAsia="Calibri" w:hAnsi="Times New Roman" w:cs="Times New Roman"/>
          <w:sz w:val="28"/>
          <w:szCs w:val="28"/>
        </w:rPr>
        <w:t>;</w:t>
      </w:r>
    </w:p>
    <w:p w:rsidR="00D656FE" w:rsidRPr="004201DA" w:rsidRDefault="00D656FE" w:rsidP="00D656FE">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предоставление субсидий юридическим лицам на возмещение затрат, связанных с реализацией дополнительных мероприятий в сфере занятости населения, направленных на снижение напряженности на рынке труда Приморского края – 2,5 млн рублей;</w:t>
      </w:r>
    </w:p>
    <w:p w:rsidR="00D656FE" w:rsidRPr="004201DA" w:rsidRDefault="00D656FE" w:rsidP="00D656FE">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мероприятия, направленные на повышение мобильности трудовых ресурсов – 0,3 млн рублей;</w:t>
      </w:r>
      <w:r w:rsidRPr="004201DA">
        <w:t xml:space="preserve"> </w:t>
      </w:r>
      <w:r w:rsidRPr="004201DA">
        <w:rPr>
          <w:rFonts w:ascii="Times New Roman" w:eastAsia="Calibri" w:hAnsi="Times New Roman" w:cs="Times New Roman"/>
          <w:sz w:val="28"/>
          <w:szCs w:val="28"/>
        </w:rPr>
        <w:t>по обеспечению функционирования программного комплекса по предоставлению государственных услуг в области содействия занятости населения – 1,6 млн рублей;</w:t>
      </w:r>
    </w:p>
    <w:p w:rsidR="00D656FE" w:rsidRPr="004201DA" w:rsidRDefault="00D656FE" w:rsidP="00D656FE">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проведение краевых семинаров по совершенствованию системы оплаты труда – 0,3 млн рублей;</w:t>
      </w:r>
    </w:p>
    <w:p w:rsidR="00D656FE" w:rsidRPr="004201DA" w:rsidRDefault="00D656FE" w:rsidP="00D656FE">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 – 0,4</w:t>
      </w:r>
      <w:r w:rsidR="00E26047">
        <w:rPr>
          <w:rFonts w:ascii="Times New Roman" w:eastAsia="Calibri" w:hAnsi="Times New Roman" w:cs="Times New Roman"/>
          <w:sz w:val="28"/>
          <w:szCs w:val="28"/>
        </w:rPr>
        <w:t> </w:t>
      </w:r>
      <w:r w:rsidRPr="004201DA">
        <w:rPr>
          <w:rFonts w:ascii="Times New Roman" w:eastAsia="Calibri" w:hAnsi="Times New Roman" w:cs="Times New Roman"/>
          <w:sz w:val="28"/>
          <w:szCs w:val="28"/>
        </w:rPr>
        <w:t>млн рублей.</w:t>
      </w:r>
    </w:p>
    <w:p w:rsidR="00D656FE" w:rsidRPr="004201DA" w:rsidRDefault="00D656FE" w:rsidP="00D656FE">
      <w:pPr>
        <w:spacing w:after="0" w:line="240" w:lineRule="auto"/>
        <w:ind w:firstLine="720"/>
        <w:jc w:val="both"/>
        <w:rPr>
          <w:rFonts w:ascii="Times New Roman" w:eastAsia="Times New Roman" w:hAnsi="Times New Roman" w:cs="Times New Roman"/>
          <w:iCs/>
          <w:color w:val="000000"/>
          <w:sz w:val="28"/>
          <w:szCs w:val="28"/>
        </w:rPr>
      </w:pPr>
      <w:r w:rsidRPr="004201DA">
        <w:rPr>
          <w:rFonts w:ascii="Times New Roman" w:eastAsia="Times New Roman" w:hAnsi="Times New Roman" w:cs="Times New Roman"/>
          <w:iCs/>
          <w:color w:val="000000"/>
          <w:sz w:val="28"/>
          <w:szCs w:val="28"/>
        </w:rPr>
        <w:t>Причины исключения бюджетных ассигнований на 2016 год на реализацию вышеуказанных мероприятий в материалах к законопроекту не указаны.</w:t>
      </w:r>
    </w:p>
    <w:p w:rsidR="00D656FE" w:rsidRPr="004201DA" w:rsidRDefault="00D656FE" w:rsidP="00D656FE">
      <w:pPr>
        <w:spacing w:after="0" w:line="240" w:lineRule="auto"/>
        <w:ind w:firstLine="709"/>
        <w:jc w:val="both"/>
        <w:rPr>
          <w:rFonts w:ascii="Times New Roman" w:eastAsia="Times New Roman" w:hAnsi="Times New Roman" w:cs="Times New Roman"/>
          <w:b/>
          <w:i/>
          <w:sz w:val="28"/>
          <w:szCs w:val="24"/>
          <w:lang w:eastAsia="ru-RU"/>
        </w:rPr>
      </w:pPr>
      <w:r w:rsidRPr="004201DA">
        <w:rPr>
          <w:rFonts w:ascii="Times New Roman" w:eastAsia="Calibri" w:hAnsi="Times New Roman" w:cs="Times New Roman"/>
          <w:sz w:val="28"/>
          <w:szCs w:val="28"/>
        </w:rPr>
        <w:t xml:space="preserve"> </w:t>
      </w:r>
      <w:r w:rsidRPr="004201DA">
        <w:rPr>
          <w:rFonts w:ascii="Times New Roman" w:eastAsia="Times New Roman" w:hAnsi="Times New Roman" w:cs="Times New Roman"/>
          <w:b/>
          <w:i/>
          <w:sz w:val="28"/>
          <w:szCs w:val="24"/>
          <w:lang w:eastAsia="ru-RU"/>
        </w:rPr>
        <w:t>С уменьшением к уровню 2015 года запланированы расходы за счет средств:</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i/>
          <w:sz w:val="28"/>
          <w:szCs w:val="24"/>
          <w:lang w:eastAsia="ru-RU"/>
        </w:rPr>
        <w:t>федерального бюджета</w:t>
      </w:r>
      <w:r w:rsidRPr="004201DA">
        <w:rPr>
          <w:rFonts w:ascii="Times New Roman" w:eastAsia="Times New Roman" w:hAnsi="Times New Roman" w:cs="Times New Roman"/>
          <w:sz w:val="28"/>
          <w:szCs w:val="24"/>
          <w:lang w:eastAsia="ru-RU"/>
        </w:rPr>
        <w:t xml:space="preserve"> на иные межбюджетные трансферты, пер</w:t>
      </w:r>
      <w:r w:rsidRPr="000B4EA2">
        <w:rPr>
          <w:rFonts w:ascii="Times New Roman" w:eastAsia="Times New Roman" w:hAnsi="Times New Roman" w:cs="Times New Roman"/>
          <w:sz w:val="28"/>
          <w:szCs w:val="24"/>
          <w:lang w:eastAsia="ru-RU"/>
        </w:rPr>
        <w:t>е</w:t>
      </w:r>
      <w:r w:rsidRPr="004201DA">
        <w:rPr>
          <w:rFonts w:ascii="Times New Roman" w:eastAsia="Times New Roman" w:hAnsi="Times New Roman" w:cs="Times New Roman"/>
          <w:sz w:val="28"/>
          <w:szCs w:val="24"/>
          <w:lang w:eastAsia="ru-RU"/>
        </w:rPr>
        <w:t>даваемые бюджетам на реализацию программ местного развития и обеспечение занятости для шахтерских городов и поселков – на 38,1</w:t>
      </w:r>
      <w:r w:rsidR="00E26047">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млн рублей, или на 18,7 %, что составляет 165,8 млн рублей (в 2015 году</w:t>
      </w:r>
      <w:r w:rsidR="001521AD">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 xml:space="preserve"> – 203,9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i/>
          <w:sz w:val="28"/>
          <w:szCs w:val="24"/>
          <w:lang w:eastAsia="ru-RU"/>
        </w:rPr>
        <w:t>краевого бюджета</w:t>
      </w:r>
      <w:r w:rsidRPr="004201DA">
        <w:rPr>
          <w:rFonts w:ascii="Times New Roman" w:eastAsia="Times New Roman" w:hAnsi="Times New Roman" w:cs="Times New Roman"/>
          <w:sz w:val="28"/>
          <w:szCs w:val="24"/>
          <w:lang w:eastAsia="ru-RU"/>
        </w:rPr>
        <w:t xml:space="preserve"> на:</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предоставление дополнительных гарантий участникам программы оказания содействия добровольному переселению в Приморский край соотечественников, проживающих за рубежом, и членам их семей – на 0,1</w:t>
      </w:r>
      <w:r w:rsidR="00E26047">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млн рублей, или на 2,3 % (2015 год – 4,6 млн рублей, 2016 год – 4,5</w:t>
      </w:r>
      <w:r w:rsidR="00E26047">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 xml:space="preserve">млн рублей); </w:t>
      </w:r>
    </w:p>
    <w:p w:rsidR="00D656FE" w:rsidRPr="004201DA" w:rsidRDefault="00D656FE" w:rsidP="00D656FE">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lastRenderedPageBreak/>
        <w:t xml:space="preserve">субсидии юридическим лицам – владельцам сертификатов на привлечение трудовых ресурсов  из субъектов, не включенных в перечень субъектов Российской Федерации, привлечение трудовых ресурсов в которые является приоритетным – на 7,6 млн рублей, или на 37,7 % </w:t>
      </w:r>
      <w:r w:rsidRPr="004201DA">
        <w:rPr>
          <w:rFonts w:ascii="Times New Roman" w:eastAsia="Times New Roman" w:hAnsi="Times New Roman" w:cs="Times New Roman"/>
          <w:sz w:val="28"/>
          <w:szCs w:val="24"/>
          <w:lang w:eastAsia="ru-RU"/>
        </w:rPr>
        <w:t>(2015 год – 20,2</w:t>
      </w:r>
      <w:r w:rsidR="00E26047">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млн рублей, 2016 год – 12,6 млн рублей).</w:t>
      </w:r>
      <w:r w:rsidRPr="004201DA">
        <w:rPr>
          <w:rFonts w:ascii="Times New Roman" w:eastAsia="Calibri" w:hAnsi="Times New Roman" w:cs="Times New Roman"/>
          <w:sz w:val="28"/>
          <w:szCs w:val="28"/>
        </w:rPr>
        <w:t xml:space="preserve">  </w:t>
      </w:r>
    </w:p>
    <w:p w:rsidR="00D656FE" w:rsidRPr="004201DA" w:rsidRDefault="00D656FE" w:rsidP="00D656FE">
      <w:pPr>
        <w:spacing w:after="0" w:line="240" w:lineRule="auto"/>
        <w:ind w:firstLine="709"/>
        <w:jc w:val="both"/>
        <w:rPr>
          <w:rFonts w:ascii="Times New Roman" w:eastAsia="Calibri" w:hAnsi="Times New Roman" w:cs="Times New Roman"/>
          <w:sz w:val="28"/>
          <w:szCs w:val="28"/>
        </w:rPr>
      </w:pPr>
      <w:r w:rsidRPr="004201DA">
        <w:rPr>
          <w:rFonts w:ascii="Times New Roman" w:eastAsia="Times New Roman" w:hAnsi="Times New Roman" w:cs="Times New Roman"/>
          <w:sz w:val="28"/>
          <w:szCs w:val="24"/>
          <w:lang w:eastAsia="ru-RU"/>
        </w:rPr>
        <w:t xml:space="preserve">По информации департамента труда и социального развития Приморского края бюджетные ассигнования предусмотрены </w:t>
      </w:r>
      <w:r w:rsidRPr="004201DA">
        <w:rPr>
          <w:rFonts w:ascii="Times New Roman" w:eastAsia="Calibri" w:hAnsi="Times New Roman" w:cs="Times New Roman"/>
          <w:sz w:val="28"/>
          <w:szCs w:val="28"/>
        </w:rPr>
        <w:t>в соответствии с ожидаемой потребностью в средствах на данные цели.</w:t>
      </w:r>
    </w:p>
    <w:p w:rsidR="00D656FE" w:rsidRPr="004201DA" w:rsidRDefault="00D656FE" w:rsidP="00D656FE">
      <w:pPr>
        <w:spacing w:after="0" w:line="240" w:lineRule="auto"/>
        <w:ind w:firstLine="708"/>
        <w:jc w:val="both"/>
        <w:rPr>
          <w:rFonts w:ascii="Times New Roman" w:eastAsia="Times New Roman" w:hAnsi="Times New Roman" w:cs="Times New Roman"/>
          <w:kern w:val="38"/>
          <w:sz w:val="28"/>
          <w:szCs w:val="28"/>
        </w:rPr>
      </w:pPr>
      <w:r w:rsidRPr="004201DA">
        <w:rPr>
          <w:rFonts w:ascii="Times New Roman" w:eastAsia="Times New Roman" w:hAnsi="Times New Roman" w:cs="Times New Roman"/>
          <w:b/>
          <w:i/>
          <w:kern w:val="38"/>
          <w:sz w:val="28"/>
          <w:szCs w:val="28"/>
        </w:rPr>
        <w:t xml:space="preserve">В 2016 году на уровне 2015 года предусмотрены расходы на </w:t>
      </w:r>
      <w:r w:rsidRPr="004201DA">
        <w:rPr>
          <w:rFonts w:ascii="Times New Roman" w:eastAsia="Times New Roman" w:hAnsi="Times New Roman" w:cs="Times New Roman"/>
          <w:kern w:val="38"/>
          <w:sz w:val="28"/>
          <w:szCs w:val="28"/>
        </w:rPr>
        <w:t xml:space="preserve">совершенствование системы обучения, профессиональной подготовки по охране труда в Приморском крае – 0,2 млн рублей; выполнение органами местного самоуправления отдельных государственных полномочий по государственному управлению охраной труда – 22,3 млн рублей.  </w:t>
      </w:r>
    </w:p>
    <w:p w:rsidR="00D656FE" w:rsidRPr="004201DA" w:rsidRDefault="00D656FE" w:rsidP="00D656FE">
      <w:pPr>
        <w:spacing w:after="0" w:line="240" w:lineRule="auto"/>
        <w:ind w:firstLine="709"/>
        <w:jc w:val="both"/>
        <w:rPr>
          <w:rFonts w:ascii="Times New Roman" w:eastAsia="Times New Roman" w:hAnsi="Times New Roman" w:cs="Times New Roman"/>
          <w:b/>
          <w:i/>
          <w:sz w:val="28"/>
          <w:szCs w:val="28"/>
          <w:lang w:eastAsia="ru-RU"/>
        </w:rPr>
      </w:pPr>
      <w:r w:rsidRPr="004201DA">
        <w:rPr>
          <w:rFonts w:ascii="Times New Roman" w:eastAsia="Times New Roman" w:hAnsi="Times New Roman" w:cs="Times New Roman"/>
          <w:b/>
          <w:i/>
          <w:sz w:val="28"/>
          <w:szCs w:val="28"/>
          <w:lang w:eastAsia="ru-RU"/>
        </w:rPr>
        <w:t>С увеличением к уровню 2015 года запланированы расходы за счет средств:</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i/>
          <w:sz w:val="28"/>
          <w:szCs w:val="24"/>
          <w:lang w:eastAsia="ru-RU"/>
        </w:rPr>
        <w:t>федерального бюджета</w:t>
      </w:r>
      <w:r w:rsidRPr="004201DA">
        <w:rPr>
          <w:rFonts w:ascii="Times New Roman" w:eastAsia="Times New Roman" w:hAnsi="Times New Roman" w:cs="Times New Roman"/>
          <w:sz w:val="28"/>
          <w:szCs w:val="24"/>
          <w:lang w:eastAsia="ru-RU"/>
        </w:rPr>
        <w:t xml:space="preserve"> на социальные выплаты безработным гражданам – на 5,7 млн рублей, или на 0,8 % (2015 год – 715,2 млн рублей, 2016 год – 720,9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i/>
          <w:sz w:val="28"/>
          <w:szCs w:val="24"/>
          <w:lang w:eastAsia="ru-RU"/>
        </w:rPr>
        <w:t>краевого бюджета</w:t>
      </w:r>
      <w:r w:rsidRPr="004201DA">
        <w:rPr>
          <w:rFonts w:ascii="Times New Roman" w:eastAsia="Times New Roman" w:hAnsi="Times New Roman" w:cs="Times New Roman"/>
          <w:sz w:val="28"/>
          <w:szCs w:val="24"/>
          <w:lang w:eastAsia="ru-RU"/>
        </w:rPr>
        <w:t xml:space="preserve"> на:</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мероприятия, направленные на улучшение условий труда на рабочих местах, повышение качества оценки существующих профессиональных рисков, пропаганду культуры безопасности труда на территории Приморского края – на 0,1 млн рублей, или на 100,0 % (2015 год – 0,2</w:t>
      </w:r>
      <w:r w:rsidR="00E26047">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млн рублей, 2016 год – 0,3 млн рублей). Согласно сведениям департамента труда и социального развития Приморского края средства предусмотрены на проведение специальной оценки условий  труда в соответствии с Федеральным законом от 28.12.2013 № 426-ФЗ "О специальной оценке условий труда";</w:t>
      </w:r>
      <w:r w:rsidR="00ED5EB8">
        <w:rPr>
          <w:rFonts w:ascii="Times New Roman" w:eastAsia="Times New Roman" w:hAnsi="Times New Roman" w:cs="Times New Roman"/>
          <w:sz w:val="28"/>
          <w:szCs w:val="24"/>
          <w:lang w:eastAsia="ru-RU"/>
        </w:rPr>
        <w:t xml:space="preserve"> </w:t>
      </w:r>
    </w:p>
    <w:p w:rsidR="00D656FE" w:rsidRPr="004201DA" w:rsidRDefault="00D656FE" w:rsidP="00D656FE">
      <w:pPr>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обеспечение деятельности (оказание услуг, выполнение работ) краевых государственных учреждений – на 2,0 млн рублей, или на 5,5 % </w:t>
      </w:r>
      <w:r w:rsidRPr="004201DA">
        <w:rPr>
          <w:rFonts w:ascii="Times New Roman" w:eastAsia="Times New Roman" w:hAnsi="Times New Roman" w:cs="Times New Roman"/>
          <w:sz w:val="28"/>
          <w:szCs w:val="24"/>
          <w:lang w:eastAsia="ru-RU"/>
        </w:rPr>
        <w:t xml:space="preserve">(2015 год – 364,8 млн рублей, 2016 год – 366,8 млн рублей). </w:t>
      </w:r>
      <w:r w:rsidRPr="004201DA">
        <w:rPr>
          <w:rFonts w:ascii="Times New Roman" w:hAnsi="Times New Roman" w:cs="Times New Roman"/>
          <w:sz w:val="28"/>
          <w:szCs w:val="28"/>
        </w:rPr>
        <w:t>Указанные средства предусмотрены 29 государственным бюджетным учреждениям, подведомственным  департаменту труда и социального развития Приморского края (центры занятости населения), на исполнение государственного задания по предоставлению государственных услуг в области содействия занятости населения.</w:t>
      </w: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5.15.5. Государственная программа "Развитие культуры Приморского края на 2013-20</w:t>
      </w:r>
      <w:r w:rsidR="00BB4CE4">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3719CE" w:rsidRPr="00B24F90" w:rsidRDefault="003719CE" w:rsidP="003719CE">
      <w:pPr>
        <w:spacing w:after="0" w:line="240" w:lineRule="auto"/>
        <w:ind w:firstLine="709"/>
        <w:jc w:val="both"/>
        <w:rPr>
          <w:rFonts w:ascii="Times New Roman" w:hAnsi="Times New Roman"/>
          <w:bCs/>
          <w:color w:val="000000"/>
          <w:sz w:val="28"/>
          <w:szCs w:val="28"/>
          <w:lang w:eastAsia="ru-RU"/>
        </w:rPr>
      </w:pPr>
      <w:r w:rsidRPr="00B24F90">
        <w:rPr>
          <w:rFonts w:ascii="Times New Roman" w:hAnsi="Times New Roman"/>
          <w:bCs/>
          <w:color w:val="000000"/>
          <w:sz w:val="28"/>
          <w:szCs w:val="28"/>
          <w:lang w:eastAsia="ru-RU"/>
        </w:rPr>
        <w:t>Согласно паспорту ГП ответственным исполнителем является департамент культуры Приморского края, соисполнители 3 главных распорядителя бюджетных средств.</w:t>
      </w:r>
    </w:p>
    <w:p w:rsidR="003719CE" w:rsidRDefault="003719CE" w:rsidP="003719CE">
      <w:pPr>
        <w:spacing w:after="0" w:line="240" w:lineRule="auto"/>
        <w:ind w:firstLine="709"/>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на 201</w:t>
      </w:r>
      <w:r w:rsidRPr="0021107B">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предусмотрены бюджетные ассигнования  в общем объеме </w:t>
      </w:r>
      <w:r>
        <w:rPr>
          <w:rFonts w:ascii="Times New Roman" w:eastAsia="Times New Roman" w:hAnsi="Times New Roman" w:cs="Times New Roman"/>
          <w:sz w:val="28"/>
          <w:szCs w:val="28"/>
          <w:lang w:eastAsia="ru-RU"/>
        </w:rPr>
        <w:t>1305,1</w:t>
      </w:r>
      <w:r w:rsidRPr="00B24F90">
        <w:rPr>
          <w:rFonts w:ascii="Times New Roman" w:eastAsia="Times New Roman" w:hAnsi="Times New Roman" w:cs="Times New Roman"/>
          <w:sz w:val="28"/>
          <w:szCs w:val="28"/>
          <w:lang w:eastAsia="ru-RU"/>
        </w:rPr>
        <w:t xml:space="preserve"> млн рублей, из них за счет средств</w:t>
      </w:r>
      <w:r>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краевого бюджета</w:t>
      </w:r>
      <w:r w:rsidR="001521AD">
        <w:rPr>
          <w:rFonts w:ascii="Times New Roman" w:eastAsia="Times New Roman" w:hAnsi="Times New Roman" w:cs="Times New Roman"/>
          <w:sz w:val="28"/>
          <w:szCs w:val="28"/>
          <w:lang w:eastAsia="ru-RU"/>
        </w:rPr>
        <w:t> </w:t>
      </w:r>
      <w:r w:rsidRPr="00B24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1300,</w:t>
      </w:r>
      <w:r w:rsidR="00EE1631">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федерального бюджета – 4,</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млн рублей.</w:t>
      </w:r>
    </w:p>
    <w:p w:rsidR="003719CE" w:rsidRDefault="003719CE" w:rsidP="003719CE">
      <w:pPr>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Запланированная на 2016 год сумма 1305,1 млн рублей </w:t>
      </w:r>
      <w:r w:rsidRPr="00B24F90">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940,1</w:t>
      </w:r>
      <w:r w:rsidRPr="00B24F90">
        <w:rPr>
          <w:rFonts w:ascii="Times New Roman" w:eastAsia="Times New Roman" w:hAnsi="Times New Roman" w:cs="Times New Roman"/>
          <w:sz w:val="28"/>
          <w:szCs w:val="28"/>
          <w:lang w:eastAsia="ru-RU"/>
        </w:rPr>
        <w:t xml:space="preserve"> млн рублей </w:t>
      </w:r>
      <w:r>
        <w:rPr>
          <w:rFonts w:ascii="Times New Roman" w:eastAsia="Times New Roman" w:hAnsi="Times New Roman" w:cs="Times New Roman"/>
          <w:sz w:val="28"/>
          <w:szCs w:val="28"/>
          <w:lang w:eastAsia="ru-RU"/>
        </w:rPr>
        <w:t>меньше</w:t>
      </w:r>
      <w:r w:rsidRPr="00B24F90">
        <w:rPr>
          <w:rFonts w:ascii="Times New Roman" w:eastAsia="Times New Roman" w:hAnsi="Times New Roman" w:cs="Times New Roman"/>
          <w:sz w:val="28"/>
          <w:szCs w:val="28"/>
          <w:lang w:eastAsia="ru-RU"/>
        </w:rPr>
        <w:t>, чем</w:t>
      </w:r>
      <w:r>
        <w:rPr>
          <w:rFonts w:ascii="Times New Roman" w:eastAsia="Times New Roman" w:hAnsi="Times New Roman" w:cs="Times New Roman"/>
          <w:sz w:val="28"/>
          <w:szCs w:val="28"/>
          <w:lang w:eastAsia="ru-RU"/>
        </w:rPr>
        <w:t xml:space="preserve"> установленная законом о краевом бюджете на</w:t>
      </w:r>
      <w:r w:rsidRPr="00B24F90">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5 год</w:t>
      </w:r>
      <w:r w:rsidRPr="00B24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2245,2</w:t>
      </w:r>
      <w:r w:rsidRPr="00B24F90">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и на 640,4 млн рублей, по законопроекту о внесении изменений в краевой бюджет на 2015 год</w:t>
      </w:r>
      <w:r w:rsidR="00EE1631">
        <w:rPr>
          <w:rFonts w:ascii="Times New Roman" w:eastAsia="Times New Roman" w:hAnsi="Times New Roman" w:cs="Times New Roman"/>
          <w:sz w:val="28"/>
          <w:szCs w:val="28"/>
          <w:lang w:eastAsia="ru-RU"/>
        </w:rPr>
        <w:t xml:space="preserve"> (1945,5 млн рублей)</w:t>
      </w:r>
      <w:r>
        <w:rPr>
          <w:rFonts w:ascii="Times New Roman" w:eastAsia="Times New Roman" w:hAnsi="Times New Roman" w:cs="Times New Roman"/>
          <w:sz w:val="28"/>
          <w:szCs w:val="28"/>
          <w:lang w:eastAsia="ru-RU"/>
        </w:rPr>
        <w:t>.</w:t>
      </w:r>
    </w:p>
    <w:p w:rsidR="003719CE" w:rsidRDefault="003719CE" w:rsidP="003719CE">
      <w:pPr>
        <w:spacing w:after="0" w:line="240" w:lineRule="auto"/>
        <w:ind w:firstLine="709"/>
        <w:jc w:val="both"/>
        <w:rPr>
          <w:rFonts w:ascii="Times New Roman" w:hAnsi="Times New Roman"/>
          <w:bCs/>
          <w:color w:val="000000"/>
          <w:sz w:val="28"/>
          <w:szCs w:val="28"/>
          <w:lang w:eastAsia="ru-RU"/>
        </w:rPr>
      </w:pPr>
      <w:r w:rsidRPr="00B24F90">
        <w:rPr>
          <w:rFonts w:ascii="Times New Roman" w:eastAsia="Times New Roman" w:hAnsi="Times New Roman" w:cs="Times New Roman"/>
          <w:sz w:val="28"/>
          <w:szCs w:val="28"/>
          <w:lang w:eastAsia="ru-RU"/>
        </w:rPr>
        <w:t>Расходы на реализацию мероприятий в законопроекте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в разрезе ведомств составляют</w:t>
      </w:r>
      <w:r>
        <w:rPr>
          <w:rFonts w:ascii="Times New Roman" w:eastAsia="Times New Roman" w:hAnsi="Times New Roman" w:cs="Times New Roman"/>
          <w:sz w:val="28"/>
          <w:szCs w:val="28"/>
          <w:lang w:eastAsia="ru-RU"/>
        </w:rPr>
        <w:t xml:space="preserve"> по</w:t>
      </w:r>
      <w:r w:rsidRPr="00B24F90">
        <w:rPr>
          <w:rFonts w:ascii="Times New Roman" w:eastAsia="Times New Roman" w:hAnsi="Times New Roman" w:cs="Times New Roman"/>
          <w:sz w:val="28"/>
          <w:szCs w:val="28"/>
          <w:lang w:eastAsia="ru-RU"/>
        </w:rPr>
        <w:t xml:space="preserve"> </w:t>
      </w:r>
      <w:r w:rsidRPr="000D2ABA">
        <w:rPr>
          <w:rFonts w:ascii="Times New Roman" w:hAnsi="Times New Roman"/>
          <w:bCs/>
          <w:color w:val="000000"/>
          <w:sz w:val="28"/>
          <w:szCs w:val="28"/>
          <w:lang w:eastAsia="ru-RU"/>
        </w:rPr>
        <w:t>департамент</w:t>
      </w:r>
      <w:r>
        <w:rPr>
          <w:rFonts w:ascii="Times New Roman" w:hAnsi="Times New Roman"/>
          <w:bCs/>
          <w:color w:val="000000"/>
          <w:sz w:val="28"/>
          <w:szCs w:val="28"/>
          <w:lang w:eastAsia="ru-RU"/>
        </w:rPr>
        <w:t>у</w:t>
      </w:r>
      <w:r w:rsidRPr="000D2ABA">
        <w:rPr>
          <w:rFonts w:ascii="Times New Roman" w:hAnsi="Times New Roman"/>
          <w:bCs/>
          <w:color w:val="000000"/>
          <w:sz w:val="28"/>
          <w:szCs w:val="28"/>
          <w:lang w:eastAsia="ru-RU"/>
        </w:rPr>
        <w:t xml:space="preserve"> культуры Приморского края (742,8 млн рублей), департамент</w:t>
      </w:r>
      <w:r>
        <w:rPr>
          <w:rFonts w:ascii="Times New Roman" w:hAnsi="Times New Roman"/>
          <w:bCs/>
          <w:color w:val="000000"/>
          <w:sz w:val="28"/>
          <w:szCs w:val="28"/>
          <w:lang w:eastAsia="ru-RU"/>
        </w:rPr>
        <w:t>у</w:t>
      </w:r>
      <w:r w:rsidRPr="000D2ABA">
        <w:rPr>
          <w:rFonts w:ascii="Times New Roman" w:hAnsi="Times New Roman"/>
          <w:bCs/>
          <w:color w:val="000000"/>
          <w:sz w:val="28"/>
          <w:szCs w:val="28"/>
          <w:lang w:eastAsia="ru-RU"/>
        </w:rPr>
        <w:t xml:space="preserve"> градостроительства Приморского края (496,0 млн рублей), архивн</w:t>
      </w:r>
      <w:r>
        <w:rPr>
          <w:rFonts w:ascii="Times New Roman" w:hAnsi="Times New Roman"/>
          <w:bCs/>
          <w:color w:val="000000"/>
          <w:sz w:val="28"/>
          <w:szCs w:val="28"/>
          <w:lang w:eastAsia="ru-RU"/>
        </w:rPr>
        <w:t>ому</w:t>
      </w:r>
      <w:r w:rsidRPr="000D2ABA">
        <w:rPr>
          <w:rFonts w:ascii="Times New Roman" w:hAnsi="Times New Roman"/>
          <w:bCs/>
          <w:color w:val="000000"/>
          <w:sz w:val="28"/>
          <w:szCs w:val="28"/>
          <w:lang w:eastAsia="ru-RU"/>
        </w:rPr>
        <w:t xml:space="preserve"> отдел</w:t>
      </w:r>
      <w:r>
        <w:rPr>
          <w:rFonts w:ascii="Times New Roman" w:hAnsi="Times New Roman"/>
          <w:bCs/>
          <w:color w:val="000000"/>
          <w:sz w:val="28"/>
          <w:szCs w:val="28"/>
          <w:lang w:eastAsia="ru-RU"/>
        </w:rPr>
        <w:t>у</w:t>
      </w:r>
      <w:r w:rsidRPr="000D2ABA">
        <w:rPr>
          <w:rFonts w:ascii="Times New Roman" w:hAnsi="Times New Roman"/>
          <w:bCs/>
          <w:color w:val="000000"/>
          <w:sz w:val="28"/>
          <w:szCs w:val="28"/>
          <w:lang w:eastAsia="ru-RU"/>
        </w:rPr>
        <w:t xml:space="preserve"> Приморского края (52,0 млн рублей), департамент</w:t>
      </w:r>
      <w:r>
        <w:rPr>
          <w:rFonts w:ascii="Times New Roman" w:hAnsi="Times New Roman"/>
          <w:bCs/>
          <w:color w:val="000000"/>
          <w:sz w:val="28"/>
          <w:szCs w:val="28"/>
          <w:lang w:eastAsia="ru-RU"/>
        </w:rPr>
        <w:t>у</w:t>
      </w:r>
      <w:r w:rsidRPr="000D2ABA">
        <w:rPr>
          <w:rFonts w:ascii="Times New Roman" w:hAnsi="Times New Roman"/>
          <w:bCs/>
          <w:color w:val="000000"/>
          <w:sz w:val="28"/>
          <w:szCs w:val="28"/>
          <w:lang w:eastAsia="ru-RU"/>
        </w:rPr>
        <w:t xml:space="preserve"> информационной политики Приморского края (14,3 млн рублей).</w:t>
      </w:r>
    </w:p>
    <w:p w:rsidR="001521AD" w:rsidRPr="001521AD" w:rsidRDefault="001521AD" w:rsidP="001521AD">
      <w:pPr>
        <w:spacing w:after="0" w:line="240" w:lineRule="auto"/>
        <w:ind w:firstLine="709"/>
        <w:jc w:val="right"/>
        <w:rPr>
          <w:rFonts w:ascii="Times New Roman" w:hAnsi="Times New Roman"/>
          <w:bCs/>
          <w:color w:val="000000"/>
          <w:sz w:val="24"/>
          <w:szCs w:val="24"/>
          <w:lang w:eastAsia="ru-RU"/>
        </w:rPr>
      </w:pPr>
      <w:r w:rsidRPr="001521AD">
        <w:rPr>
          <w:rFonts w:ascii="Times New Roman" w:hAnsi="Times New Roman"/>
          <w:bCs/>
          <w:color w:val="000000"/>
          <w:sz w:val="24"/>
          <w:szCs w:val="24"/>
          <w:lang w:eastAsia="ru-RU"/>
        </w:rPr>
        <w:t>Таблица 40</w:t>
      </w:r>
    </w:p>
    <w:p w:rsidR="003719CE" w:rsidRPr="00853A8D" w:rsidRDefault="001521AD" w:rsidP="003719CE">
      <w:pPr>
        <w:spacing w:after="0" w:line="240" w:lineRule="auto"/>
        <w:ind w:firstLine="709"/>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003719CE" w:rsidRPr="00853A8D">
        <w:rPr>
          <w:rFonts w:ascii="Times New Roman" w:hAnsi="Times New Roman"/>
          <w:bCs/>
          <w:color w:val="000000"/>
          <w:sz w:val="24"/>
          <w:szCs w:val="24"/>
          <w:lang w:eastAsia="ru-RU"/>
        </w:rPr>
        <w:t xml:space="preserve">млн рублей </w:t>
      </w:r>
      <w:r>
        <w:rPr>
          <w:rFonts w:ascii="Times New Roman" w:hAnsi="Times New Roman"/>
          <w:bCs/>
          <w:color w:val="000000"/>
          <w:sz w:val="24"/>
          <w:szCs w:val="24"/>
          <w:lang w:eastAsia="ru-RU"/>
        </w:rPr>
        <w:t>)</w:t>
      </w:r>
    </w:p>
    <w:tbl>
      <w:tblPr>
        <w:tblW w:w="9559" w:type="dxa"/>
        <w:tblInd w:w="108" w:type="dxa"/>
        <w:tblLook w:val="04A0" w:firstRow="1" w:lastRow="0" w:firstColumn="1" w:lastColumn="0" w:noHBand="0" w:noVBand="1"/>
      </w:tblPr>
      <w:tblGrid>
        <w:gridCol w:w="664"/>
        <w:gridCol w:w="3305"/>
        <w:gridCol w:w="1002"/>
        <w:gridCol w:w="1129"/>
        <w:gridCol w:w="945"/>
        <w:gridCol w:w="1167"/>
        <w:gridCol w:w="1347"/>
      </w:tblGrid>
      <w:tr w:rsidR="003719CE" w:rsidRPr="00DC1A40" w:rsidTr="000012BC">
        <w:trPr>
          <w:trHeight w:val="812"/>
        </w:trPr>
        <w:tc>
          <w:tcPr>
            <w:tcW w:w="66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Ведомство</w:t>
            </w:r>
          </w:p>
        </w:tc>
        <w:tc>
          <w:tcPr>
            <w:tcW w:w="33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Наименование показателя</w:t>
            </w:r>
          </w:p>
        </w:tc>
        <w:tc>
          <w:tcPr>
            <w:tcW w:w="2131" w:type="dxa"/>
            <w:gridSpan w:val="2"/>
            <w:tcBorders>
              <w:top w:val="single" w:sz="4" w:space="0" w:color="auto"/>
              <w:left w:val="nil"/>
              <w:bottom w:val="single" w:sz="4" w:space="0" w:color="auto"/>
              <w:right w:val="single" w:sz="4" w:space="0" w:color="000000"/>
            </w:tcBorders>
            <w:shd w:val="clear" w:color="auto" w:fill="auto"/>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Закон Приморского края от 01.10.15 №</w:t>
            </w:r>
            <w:r>
              <w:rPr>
                <w:rFonts w:ascii="Times New Roman" w:eastAsia="Times New Roman" w:hAnsi="Times New Roman" w:cs="Times New Roman"/>
                <w:color w:val="000000"/>
                <w:lang w:eastAsia="ru-RU"/>
              </w:rPr>
              <w:t> </w:t>
            </w:r>
            <w:r w:rsidRPr="00DC1A40">
              <w:rPr>
                <w:rFonts w:ascii="Times New Roman" w:eastAsia="Times New Roman" w:hAnsi="Times New Roman" w:cs="Times New Roman"/>
                <w:color w:val="000000"/>
                <w:lang w:eastAsia="ru-RU"/>
              </w:rPr>
              <w:t xml:space="preserve">670-КЗ </w:t>
            </w:r>
          </w:p>
        </w:tc>
        <w:tc>
          <w:tcPr>
            <w:tcW w:w="2112" w:type="dxa"/>
            <w:gridSpan w:val="2"/>
            <w:tcBorders>
              <w:top w:val="single" w:sz="4" w:space="0" w:color="auto"/>
              <w:left w:val="nil"/>
              <w:bottom w:val="single" w:sz="4" w:space="0" w:color="auto"/>
              <w:right w:val="single" w:sz="4" w:space="0" w:color="000000"/>
            </w:tcBorders>
            <w:shd w:val="clear" w:color="auto" w:fill="auto"/>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Проект на 2016 год</w:t>
            </w:r>
          </w:p>
        </w:tc>
        <w:tc>
          <w:tcPr>
            <w:tcW w:w="1347" w:type="dxa"/>
            <w:tcBorders>
              <w:top w:val="single" w:sz="4" w:space="0" w:color="auto"/>
              <w:left w:val="nil"/>
              <w:bottom w:val="nil"/>
              <w:right w:val="single" w:sz="4" w:space="0" w:color="auto"/>
            </w:tcBorders>
            <w:shd w:val="clear" w:color="auto" w:fill="auto"/>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Отклонение</w:t>
            </w:r>
          </w:p>
        </w:tc>
      </w:tr>
      <w:tr w:rsidR="003719CE" w:rsidRPr="00DC1A40" w:rsidTr="000012BC">
        <w:trPr>
          <w:trHeight w:val="556"/>
        </w:trPr>
        <w:tc>
          <w:tcPr>
            <w:tcW w:w="664" w:type="dxa"/>
            <w:vMerge/>
            <w:tcBorders>
              <w:top w:val="single" w:sz="4" w:space="0" w:color="auto"/>
              <w:left w:val="single" w:sz="4" w:space="0" w:color="auto"/>
              <w:bottom w:val="single" w:sz="4" w:space="0" w:color="000000"/>
              <w:right w:val="single" w:sz="4" w:space="0" w:color="auto"/>
            </w:tcBorders>
            <w:vAlign w:val="center"/>
            <w:hideMark/>
          </w:tcPr>
          <w:p w:rsidR="003719CE" w:rsidRPr="00DC1A40" w:rsidRDefault="003719CE" w:rsidP="00ED350A">
            <w:pPr>
              <w:spacing w:after="0" w:line="240" w:lineRule="auto"/>
              <w:rPr>
                <w:rFonts w:ascii="Times New Roman" w:eastAsia="Times New Roman" w:hAnsi="Times New Roman" w:cs="Times New Roman"/>
                <w:color w:val="000000"/>
                <w:lang w:eastAsia="ru-RU"/>
              </w:rPr>
            </w:pPr>
          </w:p>
        </w:tc>
        <w:tc>
          <w:tcPr>
            <w:tcW w:w="3305" w:type="dxa"/>
            <w:vMerge/>
            <w:tcBorders>
              <w:top w:val="single" w:sz="4" w:space="0" w:color="auto"/>
              <w:left w:val="single" w:sz="4" w:space="0" w:color="auto"/>
              <w:bottom w:val="single" w:sz="4" w:space="0" w:color="000000"/>
              <w:right w:val="single" w:sz="4" w:space="0" w:color="auto"/>
            </w:tcBorders>
            <w:vAlign w:val="center"/>
            <w:hideMark/>
          </w:tcPr>
          <w:p w:rsidR="003719CE" w:rsidRPr="00DC1A40" w:rsidRDefault="003719CE" w:rsidP="00ED350A">
            <w:pPr>
              <w:spacing w:after="0" w:line="240" w:lineRule="auto"/>
              <w:rPr>
                <w:rFonts w:ascii="Times New Roman" w:eastAsia="Times New Roman" w:hAnsi="Times New Roman" w:cs="Times New Roman"/>
                <w:color w:val="000000"/>
                <w:lang w:eastAsia="ru-RU"/>
              </w:rPr>
            </w:pPr>
          </w:p>
        </w:tc>
        <w:tc>
          <w:tcPr>
            <w:tcW w:w="1002" w:type="dxa"/>
            <w:tcBorders>
              <w:top w:val="nil"/>
              <w:left w:val="nil"/>
              <w:bottom w:val="single" w:sz="4" w:space="0" w:color="auto"/>
              <w:right w:val="single" w:sz="4" w:space="0" w:color="auto"/>
            </w:tcBorders>
            <w:shd w:val="clear" w:color="auto" w:fill="auto"/>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сумма</w:t>
            </w:r>
          </w:p>
        </w:tc>
        <w:tc>
          <w:tcPr>
            <w:tcW w:w="1129" w:type="dxa"/>
            <w:tcBorders>
              <w:top w:val="nil"/>
              <w:left w:val="nil"/>
              <w:bottom w:val="single" w:sz="4" w:space="0" w:color="auto"/>
              <w:right w:val="single" w:sz="4" w:space="0" w:color="auto"/>
            </w:tcBorders>
            <w:shd w:val="clear" w:color="auto" w:fill="auto"/>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удельный вес, %</w:t>
            </w:r>
          </w:p>
        </w:tc>
        <w:tc>
          <w:tcPr>
            <w:tcW w:w="945" w:type="dxa"/>
            <w:tcBorders>
              <w:top w:val="nil"/>
              <w:left w:val="nil"/>
              <w:bottom w:val="single" w:sz="4" w:space="0" w:color="auto"/>
              <w:right w:val="single" w:sz="4" w:space="0" w:color="auto"/>
            </w:tcBorders>
            <w:shd w:val="clear" w:color="auto" w:fill="auto"/>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сумма</w:t>
            </w:r>
          </w:p>
        </w:tc>
        <w:tc>
          <w:tcPr>
            <w:tcW w:w="1167" w:type="dxa"/>
            <w:tcBorders>
              <w:top w:val="nil"/>
              <w:left w:val="nil"/>
              <w:bottom w:val="single" w:sz="4" w:space="0" w:color="auto"/>
              <w:right w:val="nil"/>
            </w:tcBorders>
            <w:shd w:val="clear" w:color="auto" w:fill="auto"/>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удельный вес, %</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сумма</w:t>
            </w:r>
          </w:p>
        </w:tc>
      </w:tr>
      <w:tr w:rsidR="003719CE" w:rsidRPr="00DC1A40" w:rsidTr="00ED350A">
        <w:trPr>
          <w:trHeight w:val="57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719CE" w:rsidRPr="00DC1A40" w:rsidRDefault="003719CE" w:rsidP="00ED350A">
            <w:pPr>
              <w:spacing w:after="0" w:line="240" w:lineRule="auto"/>
              <w:jc w:val="center"/>
              <w:rPr>
                <w:rFonts w:ascii="Times New Roman" w:eastAsia="Times New Roman" w:hAnsi="Times New Roman" w:cs="Times New Roman"/>
                <w:b/>
                <w:bCs/>
                <w:color w:val="000000"/>
                <w:lang w:eastAsia="ru-RU"/>
              </w:rPr>
            </w:pPr>
            <w:r w:rsidRPr="00DC1A40">
              <w:rPr>
                <w:rFonts w:ascii="Times New Roman" w:eastAsia="Times New Roman" w:hAnsi="Times New Roman" w:cs="Times New Roman"/>
                <w:b/>
                <w:bCs/>
                <w:color w:val="000000"/>
                <w:lang w:eastAsia="ru-RU"/>
              </w:rPr>
              <w:t> </w:t>
            </w:r>
          </w:p>
        </w:tc>
        <w:tc>
          <w:tcPr>
            <w:tcW w:w="3305" w:type="dxa"/>
            <w:tcBorders>
              <w:top w:val="nil"/>
              <w:left w:val="nil"/>
              <w:bottom w:val="single" w:sz="4" w:space="0" w:color="auto"/>
              <w:right w:val="single" w:sz="4" w:space="0" w:color="auto"/>
            </w:tcBorders>
            <w:shd w:val="clear" w:color="auto" w:fill="auto"/>
            <w:hideMark/>
          </w:tcPr>
          <w:p w:rsidR="003719CE" w:rsidRPr="00DC1A40" w:rsidRDefault="003719CE" w:rsidP="00BB4CE4">
            <w:pPr>
              <w:spacing w:after="0" w:line="240" w:lineRule="auto"/>
              <w:rPr>
                <w:rFonts w:ascii="Times New Roman" w:eastAsia="Times New Roman" w:hAnsi="Times New Roman" w:cs="Times New Roman"/>
                <w:b/>
                <w:bCs/>
                <w:color w:val="000000"/>
                <w:lang w:eastAsia="ru-RU"/>
              </w:rPr>
            </w:pPr>
            <w:r w:rsidRPr="00DC1A40">
              <w:rPr>
                <w:rFonts w:ascii="Times New Roman" w:eastAsia="Times New Roman" w:hAnsi="Times New Roman" w:cs="Times New Roman"/>
                <w:b/>
                <w:bCs/>
                <w:color w:val="000000"/>
                <w:lang w:eastAsia="ru-RU"/>
              </w:rPr>
              <w:t>ГП "Развитие культуры Приморского края "</w:t>
            </w:r>
          </w:p>
        </w:tc>
        <w:tc>
          <w:tcPr>
            <w:tcW w:w="1002"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b/>
                <w:bCs/>
                <w:color w:val="000000"/>
                <w:lang w:eastAsia="ru-RU"/>
              </w:rPr>
            </w:pPr>
            <w:r w:rsidRPr="00DC1A40">
              <w:rPr>
                <w:rFonts w:ascii="Times New Roman" w:eastAsia="Times New Roman" w:hAnsi="Times New Roman" w:cs="Times New Roman"/>
                <w:b/>
                <w:bCs/>
                <w:color w:val="000000"/>
                <w:lang w:eastAsia="ru-RU"/>
              </w:rPr>
              <w:t>2 245,2</w:t>
            </w:r>
          </w:p>
        </w:tc>
        <w:tc>
          <w:tcPr>
            <w:tcW w:w="1129"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100,0</w:t>
            </w:r>
            <w:r w:rsidRPr="00DC1A40">
              <w:rPr>
                <w:rFonts w:ascii="Times New Roman" w:eastAsia="Times New Roman" w:hAnsi="Times New Roman" w:cs="Times New Roman"/>
                <w:b/>
                <w:bCs/>
                <w:color w:val="000000"/>
                <w:lang w:eastAsia="ru-RU"/>
              </w:rPr>
              <w:t> </w:t>
            </w:r>
          </w:p>
        </w:tc>
        <w:tc>
          <w:tcPr>
            <w:tcW w:w="945"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b/>
                <w:bCs/>
                <w:color w:val="000000"/>
                <w:lang w:eastAsia="ru-RU"/>
              </w:rPr>
            </w:pPr>
            <w:r w:rsidRPr="00DC1A40">
              <w:rPr>
                <w:rFonts w:ascii="Times New Roman" w:eastAsia="Times New Roman" w:hAnsi="Times New Roman" w:cs="Times New Roman"/>
                <w:b/>
                <w:bCs/>
                <w:color w:val="000000"/>
                <w:lang w:eastAsia="ru-RU"/>
              </w:rPr>
              <w:t>1 305,1</w:t>
            </w:r>
          </w:p>
        </w:tc>
        <w:tc>
          <w:tcPr>
            <w:tcW w:w="1167"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100,0</w:t>
            </w:r>
            <w:r w:rsidRPr="00DC1A40">
              <w:rPr>
                <w:rFonts w:ascii="Times New Roman" w:eastAsia="Times New Roman" w:hAnsi="Times New Roman" w:cs="Times New Roman"/>
                <w:b/>
                <w:bCs/>
                <w:color w:val="000000"/>
                <w:lang w:eastAsia="ru-RU"/>
              </w:rPr>
              <w:t> </w:t>
            </w:r>
          </w:p>
        </w:tc>
        <w:tc>
          <w:tcPr>
            <w:tcW w:w="1347"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-940,1</w:t>
            </w:r>
            <w:r w:rsidRPr="00DC1A40">
              <w:rPr>
                <w:rFonts w:ascii="Times New Roman" w:eastAsia="Times New Roman" w:hAnsi="Times New Roman" w:cs="Times New Roman"/>
                <w:b/>
                <w:bCs/>
                <w:color w:val="000000"/>
                <w:lang w:eastAsia="ru-RU"/>
              </w:rPr>
              <w:t> </w:t>
            </w:r>
          </w:p>
        </w:tc>
      </w:tr>
      <w:tr w:rsidR="003719CE" w:rsidRPr="00DC1A40" w:rsidTr="00ED350A">
        <w:trPr>
          <w:trHeight w:val="30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756</w:t>
            </w:r>
          </w:p>
        </w:tc>
        <w:tc>
          <w:tcPr>
            <w:tcW w:w="3305" w:type="dxa"/>
            <w:tcBorders>
              <w:top w:val="nil"/>
              <w:left w:val="nil"/>
              <w:bottom w:val="single" w:sz="4" w:space="0" w:color="auto"/>
              <w:right w:val="single" w:sz="4" w:space="0" w:color="auto"/>
            </w:tcBorders>
            <w:shd w:val="clear" w:color="auto" w:fill="auto"/>
            <w:hideMark/>
          </w:tcPr>
          <w:p w:rsidR="003719CE" w:rsidRPr="00DC1A40" w:rsidRDefault="003719CE" w:rsidP="00ED350A">
            <w:pPr>
              <w:spacing w:after="0" w:line="240" w:lineRule="auto"/>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Архивный отдел Приморского края</w:t>
            </w:r>
          </w:p>
        </w:tc>
        <w:tc>
          <w:tcPr>
            <w:tcW w:w="1002"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70,0</w:t>
            </w:r>
          </w:p>
        </w:tc>
        <w:tc>
          <w:tcPr>
            <w:tcW w:w="1129"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3,1</w:t>
            </w:r>
          </w:p>
        </w:tc>
        <w:tc>
          <w:tcPr>
            <w:tcW w:w="945"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52,0</w:t>
            </w:r>
          </w:p>
        </w:tc>
        <w:tc>
          <w:tcPr>
            <w:tcW w:w="1167"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4,0</w:t>
            </w:r>
          </w:p>
        </w:tc>
        <w:tc>
          <w:tcPr>
            <w:tcW w:w="1347"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-18,0</w:t>
            </w:r>
          </w:p>
        </w:tc>
      </w:tr>
      <w:tr w:rsidR="003719CE" w:rsidRPr="00DC1A40" w:rsidTr="00ED350A">
        <w:trPr>
          <w:trHeight w:val="30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765</w:t>
            </w:r>
          </w:p>
        </w:tc>
        <w:tc>
          <w:tcPr>
            <w:tcW w:w="3305" w:type="dxa"/>
            <w:tcBorders>
              <w:top w:val="nil"/>
              <w:left w:val="nil"/>
              <w:bottom w:val="single" w:sz="4" w:space="0" w:color="auto"/>
              <w:right w:val="single" w:sz="4" w:space="0" w:color="auto"/>
            </w:tcBorders>
            <w:shd w:val="clear" w:color="auto" w:fill="auto"/>
            <w:hideMark/>
          </w:tcPr>
          <w:p w:rsidR="003719CE" w:rsidRPr="00DC1A40" w:rsidRDefault="003719CE" w:rsidP="00ED350A">
            <w:pPr>
              <w:spacing w:after="0" w:line="240" w:lineRule="auto"/>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Департамент культуры Приморского края</w:t>
            </w:r>
          </w:p>
        </w:tc>
        <w:tc>
          <w:tcPr>
            <w:tcW w:w="1002"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1260,2</w:t>
            </w:r>
          </w:p>
        </w:tc>
        <w:tc>
          <w:tcPr>
            <w:tcW w:w="1129"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56,1</w:t>
            </w:r>
          </w:p>
        </w:tc>
        <w:tc>
          <w:tcPr>
            <w:tcW w:w="945"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742,8</w:t>
            </w:r>
          </w:p>
        </w:tc>
        <w:tc>
          <w:tcPr>
            <w:tcW w:w="1167"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56,9</w:t>
            </w:r>
          </w:p>
        </w:tc>
        <w:tc>
          <w:tcPr>
            <w:tcW w:w="1347"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-517,4</w:t>
            </w:r>
          </w:p>
        </w:tc>
      </w:tr>
      <w:tr w:rsidR="003719CE" w:rsidRPr="00DC1A40" w:rsidTr="00ED350A">
        <w:trPr>
          <w:trHeight w:val="60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771</w:t>
            </w:r>
          </w:p>
        </w:tc>
        <w:tc>
          <w:tcPr>
            <w:tcW w:w="3305" w:type="dxa"/>
            <w:tcBorders>
              <w:top w:val="nil"/>
              <w:left w:val="nil"/>
              <w:bottom w:val="single" w:sz="4" w:space="0" w:color="auto"/>
              <w:right w:val="single" w:sz="4" w:space="0" w:color="auto"/>
            </w:tcBorders>
            <w:shd w:val="clear" w:color="auto" w:fill="auto"/>
            <w:hideMark/>
          </w:tcPr>
          <w:p w:rsidR="003719CE" w:rsidRPr="00DC1A40" w:rsidRDefault="003719CE" w:rsidP="00ED350A">
            <w:pPr>
              <w:spacing w:after="0" w:line="240" w:lineRule="auto"/>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Департамент информационной политики Приморского края</w:t>
            </w:r>
          </w:p>
        </w:tc>
        <w:tc>
          <w:tcPr>
            <w:tcW w:w="1002"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14,3</w:t>
            </w:r>
          </w:p>
        </w:tc>
        <w:tc>
          <w:tcPr>
            <w:tcW w:w="1129"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0,6</w:t>
            </w:r>
          </w:p>
        </w:tc>
        <w:tc>
          <w:tcPr>
            <w:tcW w:w="945"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14,3</w:t>
            </w:r>
          </w:p>
        </w:tc>
        <w:tc>
          <w:tcPr>
            <w:tcW w:w="1167"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1,1</w:t>
            </w:r>
          </w:p>
        </w:tc>
        <w:tc>
          <w:tcPr>
            <w:tcW w:w="1347"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0,0</w:t>
            </w:r>
          </w:p>
        </w:tc>
      </w:tr>
      <w:tr w:rsidR="003719CE" w:rsidRPr="00DC1A40" w:rsidTr="00ED350A">
        <w:trPr>
          <w:trHeight w:val="600"/>
        </w:trPr>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719CE" w:rsidRPr="00DC1A40" w:rsidRDefault="003719CE" w:rsidP="00ED350A">
            <w:pPr>
              <w:spacing w:after="0" w:line="240" w:lineRule="auto"/>
              <w:jc w:val="center"/>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775</w:t>
            </w:r>
          </w:p>
        </w:tc>
        <w:tc>
          <w:tcPr>
            <w:tcW w:w="3305" w:type="dxa"/>
            <w:tcBorders>
              <w:top w:val="nil"/>
              <w:left w:val="nil"/>
              <w:bottom w:val="single" w:sz="4" w:space="0" w:color="auto"/>
              <w:right w:val="single" w:sz="4" w:space="0" w:color="auto"/>
            </w:tcBorders>
            <w:shd w:val="clear" w:color="auto" w:fill="auto"/>
            <w:hideMark/>
          </w:tcPr>
          <w:p w:rsidR="003719CE" w:rsidRPr="00DC1A40" w:rsidRDefault="003719CE" w:rsidP="00ED350A">
            <w:pPr>
              <w:spacing w:after="0" w:line="240" w:lineRule="auto"/>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Департамент градостроительства Приморского края</w:t>
            </w:r>
          </w:p>
        </w:tc>
        <w:tc>
          <w:tcPr>
            <w:tcW w:w="1002"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900,7</w:t>
            </w:r>
          </w:p>
        </w:tc>
        <w:tc>
          <w:tcPr>
            <w:tcW w:w="1129"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40,1</w:t>
            </w:r>
          </w:p>
        </w:tc>
        <w:tc>
          <w:tcPr>
            <w:tcW w:w="945"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496,0</w:t>
            </w:r>
          </w:p>
        </w:tc>
        <w:tc>
          <w:tcPr>
            <w:tcW w:w="1167"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38,0</w:t>
            </w:r>
          </w:p>
        </w:tc>
        <w:tc>
          <w:tcPr>
            <w:tcW w:w="1347" w:type="dxa"/>
            <w:tcBorders>
              <w:top w:val="nil"/>
              <w:left w:val="nil"/>
              <w:bottom w:val="single" w:sz="4" w:space="0" w:color="auto"/>
              <w:right w:val="single" w:sz="4" w:space="0" w:color="auto"/>
            </w:tcBorders>
            <w:shd w:val="clear" w:color="auto" w:fill="auto"/>
            <w:noWrap/>
            <w:hideMark/>
          </w:tcPr>
          <w:p w:rsidR="003719CE" w:rsidRPr="00DC1A40" w:rsidRDefault="003719CE" w:rsidP="00ED350A">
            <w:pPr>
              <w:spacing w:after="0" w:line="240" w:lineRule="auto"/>
              <w:jc w:val="right"/>
              <w:rPr>
                <w:rFonts w:ascii="Times New Roman" w:eastAsia="Times New Roman" w:hAnsi="Times New Roman" w:cs="Times New Roman"/>
                <w:color w:val="000000"/>
                <w:lang w:eastAsia="ru-RU"/>
              </w:rPr>
            </w:pPr>
            <w:r w:rsidRPr="00DC1A40">
              <w:rPr>
                <w:rFonts w:ascii="Times New Roman" w:eastAsia="Times New Roman" w:hAnsi="Times New Roman" w:cs="Times New Roman"/>
                <w:color w:val="000000"/>
                <w:lang w:eastAsia="ru-RU"/>
              </w:rPr>
              <w:t>-404,7</w:t>
            </w:r>
          </w:p>
        </w:tc>
      </w:tr>
    </w:tbl>
    <w:p w:rsidR="003719CE" w:rsidRDefault="003719CE" w:rsidP="000012BC">
      <w:pPr>
        <w:autoSpaceDE w:val="0"/>
        <w:autoSpaceDN w:val="0"/>
        <w:adjustRightInd w:val="0"/>
        <w:spacing w:after="0" w:line="240" w:lineRule="auto"/>
        <w:ind w:firstLine="709"/>
        <w:jc w:val="both"/>
        <w:rPr>
          <w:rFonts w:ascii="Times New Roman" w:hAnsi="Times New Roman" w:cs="Times New Roman"/>
          <w:sz w:val="28"/>
          <w:szCs w:val="28"/>
        </w:rPr>
      </w:pPr>
    </w:p>
    <w:p w:rsidR="003719CE" w:rsidRDefault="003719CE" w:rsidP="000012BC">
      <w:pPr>
        <w:autoSpaceDE w:val="0"/>
        <w:autoSpaceDN w:val="0"/>
        <w:adjustRightInd w:val="0"/>
        <w:spacing w:after="0" w:line="240" w:lineRule="auto"/>
        <w:ind w:firstLine="709"/>
        <w:jc w:val="both"/>
        <w:rPr>
          <w:rFonts w:ascii="Times New Roman" w:hAnsi="Times New Roman" w:cs="Times New Roman"/>
          <w:sz w:val="28"/>
          <w:szCs w:val="28"/>
        </w:rPr>
      </w:pPr>
      <w:r w:rsidRPr="00C41AB8">
        <w:rPr>
          <w:rFonts w:ascii="Times New Roman" w:hAnsi="Times New Roman" w:cs="Times New Roman"/>
          <w:sz w:val="28"/>
          <w:szCs w:val="28"/>
        </w:rPr>
        <w:t>Структура ГП на 2016 год сформирована в разрезе следующих подпрограмм.</w:t>
      </w:r>
    </w:p>
    <w:p w:rsidR="000012BC" w:rsidRPr="000012BC" w:rsidRDefault="000012BC" w:rsidP="000012BC">
      <w:pPr>
        <w:autoSpaceDE w:val="0"/>
        <w:autoSpaceDN w:val="0"/>
        <w:adjustRightInd w:val="0"/>
        <w:spacing w:after="0" w:line="240" w:lineRule="auto"/>
        <w:ind w:firstLine="709"/>
        <w:jc w:val="right"/>
        <w:rPr>
          <w:rFonts w:ascii="Times New Roman" w:hAnsi="Times New Roman" w:cs="Times New Roman"/>
          <w:sz w:val="24"/>
          <w:szCs w:val="24"/>
        </w:rPr>
      </w:pPr>
      <w:r w:rsidRPr="000012BC">
        <w:rPr>
          <w:rFonts w:ascii="Times New Roman" w:hAnsi="Times New Roman" w:cs="Times New Roman"/>
          <w:sz w:val="24"/>
          <w:szCs w:val="24"/>
        </w:rPr>
        <w:t>Таблица 41</w:t>
      </w:r>
    </w:p>
    <w:p w:rsidR="003719CE" w:rsidRPr="000012BC" w:rsidRDefault="000012BC" w:rsidP="000012BC">
      <w:pPr>
        <w:autoSpaceDE w:val="0"/>
        <w:autoSpaceDN w:val="0"/>
        <w:adjustRightInd w:val="0"/>
        <w:spacing w:after="0" w:line="240" w:lineRule="auto"/>
        <w:ind w:firstLine="709"/>
        <w:jc w:val="right"/>
        <w:rPr>
          <w:rFonts w:ascii="Times New Roman" w:hAnsi="Times New Roman"/>
          <w:bCs/>
          <w:color w:val="000000"/>
          <w:sz w:val="24"/>
          <w:szCs w:val="24"/>
          <w:lang w:eastAsia="ru-RU"/>
        </w:rPr>
      </w:pPr>
      <w:r w:rsidRPr="000012BC">
        <w:rPr>
          <w:rFonts w:ascii="Times New Roman" w:hAnsi="Times New Roman"/>
          <w:bCs/>
          <w:color w:val="000000"/>
          <w:sz w:val="24"/>
          <w:szCs w:val="24"/>
          <w:lang w:eastAsia="ru-RU"/>
        </w:rPr>
        <w:t>(</w:t>
      </w:r>
      <w:r w:rsidR="003719CE" w:rsidRPr="000012BC">
        <w:rPr>
          <w:rFonts w:ascii="Times New Roman" w:hAnsi="Times New Roman"/>
          <w:bCs/>
          <w:color w:val="000000"/>
          <w:sz w:val="24"/>
          <w:szCs w:val="24"/>
          <w:lang w:eastAsia="ru-RU"/>
        </w:rPr>
        <w:t xml:space="preserve">млн рублей </w:t>
      </w:r>
      <w:r w:rsidRPr="000012BC">
        <w:rPr>
          <w:rFonts w:ascii="Times New Roman" w:hAnsi="Times New Roman"/>
          <w:bCs/>
          <w:color w:val="000000"/>
          <w:sz w:val="24"/>
          <w:szCs w:val="24"/>
          <w:lang w:eastAsia="ru-RU"/>
        </w:rPr>
        <w:t>)</w:t>
      </w:r>
    </w:p>
    <w:tbl>
      <w:tblPr>
        <w:tblW w:w="9640" w:type="dxa"/>
        <w:tblInd w:w="-34" w:type="dxa"/>
        <w:tblLook w:val="04A0" w:firstRow="1" w:lastRow="0" w:firstColumn="1" w:lastColumn="0" w:noHBand="0" w:noVBand="1"/>
      </w:tblPr>
      <w:tblGrid>
        <w:gridCol w:w="5104"/>
        <w:gridCol w:w="1870"/>
        <w:gridCol w:w="1316"/>
        <w:gridCol w:w="1350"/>
      </w:tblGrid>
      <w:tr w:rsidR="003719CE" w:rsidRPr="004228FA" w:rsidTr="000012BC">
        <w:trPr>
          <w:trHeight w:val="117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9CE" w:rsidRPr="004228FA" w:rsidRDefault="003719CE" w:rsidP="00ED350A">
            <w:pPr>
              <w:spacing w:after="0" w:line="240" w:lineRule="auto"/>
              <w:jc w:val="center"/>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 xml:space="preserve">Наименование </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3719CE" w:rsidRPr="004228FA" w:rsidRDefault="003719CE" w:rsidP="00ED350A">
            <w:pPr>
              <w:spacing w:after="0" w:line="240" w:lineRule="auto"/>
              <w:jc w:val="center"/>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 xml:space="preserve">Закон Приморского края от 01.10.15 № 670-КЗ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3719CE" w:rsidRPr="004228FA" w:rsidRDefault="003719CE" w:rsidP="00ED350A">
            <w:pPr>
              <w:spacing w:after="0" w:line="240" w:lineRule="auto"/>
              <w:jc w:val="center"/>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Проект на 2016 год</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719CE" w:rsidRPr="004228FA" w:rsidRDefault="003719CE" w:rsidP="00ED350A">
            <w:pPr>
              <w:spacing w:after="0" w:line="240" w:lineRule="auto"/>
              <w:jc w:val="center"/>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Отклонения</w:t>
            </w:r>
          </w:p>
        </w:tc>
      </w:tr>
      <w:tr w:rsidR="003719CE" w:rsidRPr="004228FA" w:rsidTr="000012BC">
        <w:trPr>
          <w:trHeight w:val="600"/>
        </w:trPr>
        <w:tc>
          <w:tcPr>
            <w:tcW w:w="5104" w:type="dxa"/>
            <w:tcBorders>
              <w:top w:val="nil"/>
              <w:left w:val="single" w:sz="4" w:space="0" w:color="000000"/>
              <w:bottom w:val="single" w:sz="4" w:space="0" w:color="000000"/>
              <w:right w:val="single" w:sz="4" w:space="0" w:color="000000"/>
            </w:tcBorders>
            <w:shd w:val="clear" w:color="000000" w:fill="FFFFFF"/>
            <w:hideMark/>
          </w:tcPr>
          <w:p w:rsidR="003719CE" w:rsidRPr="004228FA" w:rsidRDefault="003719CE" w:rsidP="00BB4CE4">
            <w:pPr>
              <w:spacing w:after="0" w:line="240" w:lineRule="auto"/>
              <w:rPr>
                <w:rFonts w:ascii="Times New Roman" w:eastAsia="Times New Roman" w:hAnsi="Times New Roman" w:cs="Times New Roman"/>
                <w:b/>
                <w:bCs/>
                <w:color w:val="000000"/>
                <w:lang w:eastAsia="ru-RU"/>
              </w:rPr>
            </w:pPr>
            <w:r w:rsidRPr="004228FA">
              <w:rPr>
                <w:rFonts w:ascii="Times New Roman" w:eastAsia="Times New Roman" w:hAnsi="Times New Roman" w:cs="Times New Roman"/>
                <w:b/>
                <w:bCs/>
                <w:color w:val="000000"/>
                <w:lang w:eastAsia="ru-RU"/>
              </w:rPr>
              <w:t xml:space="preserve">Государственная программа "Развитие </w:t>
            </w:r>
            <w:r w:rsidR="00BB4CE4">
              <w:rPr>
                <w:rFonts w:ascii="Times New Roman" w:eastAsia="Times New Roman" w:hAnsi="Times New Roman" w:cs="Times New Roman"/>
                <w:b/>
                <w:bCs/>
                <w:color w:val="000000"/>
                <w:lang w:eastAsia="ru-RU"/>
              </w:rPr>
              <w:t xml:space="preserve"> </w:t>
            </w:r>
            <w:r w:rsidRPr="004228FA">
              <w:rPr>
                <w:rFonts w:ascii="Times New Roman" w:eastAsia="Times New Roman" w:hAnsi="Times New Roman" w:cs="Times New Roman"/>
                <w:b/>
                <w:bCs/>
                <w:color w:val="000000"/>
                <w:lang w:eastAsia="ru-RU"/>
              </w:rPr>
              <w:t>культуры Приморского края "</w:t>
            </w:r>
          </w:p>
        </w:tc>
        <w:tc>
          <w:tcPr>
            <w:tcW w:w="1870" w:type="dxa"/>
            <w:tcBorders>
              <w:top w:val="nil"/>
              <w:left w:val="nil"/>
              <w:bottom w:val="single" w:sz="4" w:space="0" w:color="000000"/>
              <w:right w:val="single" w:sz="4" w:space="0" w:color="000000"/>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b/>
                <w:bCs/>
                <w:color w:val="000000"/>
                <w:lang w:eastAsia="ru-RU"/>
              </w:rPr>
            </w:pPr>
            <w:r w:rsidRPr="004228FA">
              <w:rPr>
                <w:rFonts w:ascii="Times New Roman" w:eastAsia="Times New Roman" w:hAnsi="Times New Roman" w:cs="Times New Roman"/>
                <w:b/>
                <w:bCs/>
                <w:color w:val="000000"/>
                <w:lang w:eastAsia="ru-RU"/>
              </w:rPr>
              <w:t>2 245,2</w:t>
            </w:r>
          </w:p>
        </w:tc>
        <w:tc>
          <w:tcPr>
            <w:tcW w:w="1316" w:type="dxa"/>
            <w:tcBorders>
              <w:top w:val="nil"/>
              <w:left w:val="nil"/>
              <w:bottom w:val="single" w:sz="4" w:space="0" w:color="000000"/>
              <w:right w:val="nil"/>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b/>
                <w:bCs/>
                <w:color w:val="000000"/>
                <w:lang w:eastAsia="ru-RU"/>
              </w:rPr>
            </w:pPr>
            <w:r w:rsidRPr="004228FA">
              <w:rPr>
                <w:rFonts w:ascii="Times New Roman" w:eastAsia="Times New Roman" w:hAnsi="Times New Roman" w:cs="Times New Roman"/>
                <w:b/>
                <w:bCs/>
                <w:color w:val="000000"/>
                <w:lang w:eastAsia="ru-RU"/>
              </w:rPr>
              <w:t>1 305,1</w:t>
            </w:r>
          </w:p>
        </w:tc>
        <w:tc>
          <w:tcPr>
            <w:tcW w:w="1350" w:type="dxa"/>
            <w:tcBorders>
              <w:top w:val="nil"/>
              <w:left w:val="single" w:sz="4" w:space="0" w:color="auto"/>
              <w:bottom w:val="single" w:sz="4" w:space="0" w:color="auto"/>
              <w:right w:val="single" w:sz="4" w:space="0" w:color="auto"/>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b/>
                <w:bCs/>
                <w:color w:val="000000"/>
                <w:lang w:eastAsia="ru-RU"/>
              </w:rPr>
            </w:pPr>
            <w:r w:rsidRPr="004228FA">
              <w:rPr>
                <w:rFonts w:ascii="Times New Roman" w:eastAsia="Times New Roman" w:hAnsi="Times New Roman" w:cs="Times New Roman"/>
                <w:b/>
                <w:bCs/>
                <w:color w:val="000000"/>
                <w:lang w:eastAsia="ru-RU"/>
              </w:rPr>
              <w:t>-940,1</w:t>
            </w:r>
          </w:p>
        </w:tc>
      </w:tr>
      <w:tr w:rsidR="003719CE" w:rsidRPr="004228FA" w:rsidTr="000012BC">
        <w:trPr>
          <w:trHeight w:val="1425"/>
        </w:trPr>
        <w:tc>
          <w:tcPr>
            <w:tcW w:w="5104" w:type="dxa"/>
            <w:tcBorders>
              <w:top w:val="nil"/>
              <w:left w:val="single" w:sz="4" w:space="0" w:color="000000"/>
              <w:bottom w:val="single" w:sz="4" w:space="0" w:color="000000"/>
              <w:right w:val="single" w:sz="4" w:space="0" w:color="000000"/>
            </w:tcBorders>
            <w:shd w:val="clear" w:color="000000" w:fill="FFFFFF"/>
            <w:hideMark/>
          </w:tcPr>
          <w:p w:rsidR="003719CE" w:rsidRPr="004228FA" w:rsidRDefault="003719CE" w:rsidP="00BB4CE4">
            <w:pPr>
              <w:spacing w:after="0" w:line="240" w:lineRule="auto"/>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Мероприятия государственной программы Приморского края "Развитие культуры Приморского края " с 2016 года - подпрограмма "Обеспечение деятельности государственных учреждений культуры, государственных образовательных учреждений в сфере культуры"</w:t>
            </w:r>
          </w:p>
        </w:tc>
        <w:tc>
          <w:tcPr>
            <w:tcW w:w="1870" w:type="dxa"/>
            <w:tcBorders>
              <w:top w:val="nil"/>
              <w:left w:val="nil"/>
              <w:bottom w:val="single" w:sz="4" w:space="0" w:color="000000"/>
              <w:right w:val="single" w:sz="4" w:space="0" w:color="000000"/>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2 245,2</w:t>
            </w:r>
          </w:p>
        </w:tc>
        <w:tc>
          <w:tcPr>
            <w:tcW w:w="1316" w:type="dxa"/>
            <w:tcBorders>
              <w:top w:val="nil"/>
              <w:left w:val="nil"/>
              <w:bottom w:val="single" w:sz="4" w:space="0" w:color="000000"/>
              <w:right w:val="nil"/>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1 125,3</w:t>
            </w:r>
          </w:p>
        </w:tc>
        <w:tc>
          <w:tcPr>
            <w:tcW w:w="1350" w:type="dxa"/>
            <w:tcBorders>
              <w:top w:val="nil"/>
              <w:left w:val="single" w:sz="4" w:space="0" w:color="auto"/>
              <w:bottom w:val="single" w:sz="4" w:space="0" w:color="auto"/>
              <w:right w:val="single" w:sz="4" w:space="0" w:color="auto"/>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-1 119,9</w:t>
            </w:r>
          </w:p>
        </w:tc>
      </w:tr>
      <w:tr w:rsidR="003719CE" w:rsidRPr="004228FA" w:rsidTr="000012BC">
        <w:trPr>
          <w:trHeight w:val="385"/>
        </w:trPr>
        <w:tc>
          <w:tcPr>
            <w:tcW w:w="5104" w:type="dxa"/>
            <w:tcBorders>
              <w:top w:val="nil"/>
              <w:left w:val="single" w:sz="4" w:space="0" w:color="000000"/>
              <w:bottom w:val="single" w:sz="4" w:space="0" w:color="000000"/>
              <w:right w:val="single" w:sz="4" w:space="0" w:color="000000"/>
            </w:tcBorders>
            <w:shd w:val="clear" w:color="000000" w:fill="FFFFFF"/>
            <w:hideMark/>
          </w:tcPr>
          <w:p w:rsidR="003719CE" w:rsidRPr="004228FA" w:rsidRDefault="003719CE" w:rsidP="00ED350A">
            <w:pPr>
              <w:spacing w:after="0" w:line="240" w:lineRule="auto"/>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Подпрограмма  "Мероприятия в сфере культуры и охраны объектов историко-культурного наследия"</w:t>
            </w:r>
          </w:p>
        </w:tc>
        <w:tc>
          <w:tcPr>
            <w:tcW w:w="1870" w:type="dxa"/>
            <w:tcBorders>
              <w:top w:val="nil"/>
              <w:left w:val="nil"/>
              <w:bottom w:val="single" w:sz="4" w:space="0" w:color="000000"/>
              <w:right w:val="single" w:sz="4" w:space="0" w:color="000000"/>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 </w:t>
            </w:r>
          </w:p>
        </w:tc>
        <w:tc>
          <w:tcPr>
            <w:tcW w:w="1316" w:type="dxa"/>
            <w:tcBorders>
              <w:top w:val="nil"/>
              <w:left w:val="nil"/>
              <w:bottom w:val="single" w:sz="4" w:space="0" w:color="000000"/>
              <w:right w:val="nil"/>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65,8</w:t>
            </w:r>
          </w:p>
        </w:tc>
        <w:tc>
          <w:tcPr>
            <w:tcW w:w="1350" w:type="dxa"/>
            <w:tcBorders>
              <w:top w:val="nil"/>
              <w:left w:val="single" w:sz="4" w:space="0" w:color="auto"/>
              <w:bottom w:val="single" w:sz="4" w:space="0" w:color="auto"/>
              <w:right w:val="single" w:sz="4" w:space="0" w:color="auto"/>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65,8</w:t>
            </w:r>
          </w:p>
        </w:tc>
      </w:tr>
      <w:tr w:rsidR="003719CE" w:rsidRPr="004228FA" w:rsidTr="000012BC">
        <w:trPr>
          <w:trHeight w:val="307"/>
        </w:trPr>
        <w:tc>
          <w:tcPr>
            <w:tcW w:w="5104" w:type="dxa"/>
            <w:tcBorders>
              <w:top w:val="nil"/>
              <w:left w:val="single" w:sz="4" w:space="0" w:color="000000"/>
              <w:bottom w:val="single" w:sz="4" w:space="0" w:color="000000"/>
              <w:right w:val="single" w:sz="4" w:space="0" w:color="000000"/>
            </w:tcBorders>
            <w:shd w:val="clear" w:color="000000" w:fill="FFFFFF"/>
            <w:hideMark/>
          </w:tcPr>
          <w:p w:rsidR="003719CE" w:rsidRPr="004228FA" w:rsidRDefault="003719CE" w:rsidP="00ED350A">
            <w:pPr>
              <w:spacing w:after="0" w:line="240" w:lineRule="auto"/>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Подпрограмма "Поддержка учреждений культуры в Приморском крае"</w:t>
            </w:r>
          </w:p>
        </w:tc>
        <w:tc>
          <w:tcPr>
            <w:tcW w:w="1870" w:type="dxa"/>
            <w:tcBorders>
              <w:top w:val="nil"/>
              <w:left w:val="nil"/>
              <w:bottom w:val="single" w:sz="4" w:space="0" w:color="000000"/>
              <w:right w:val="single" w:sz="4" w:space="0" w:color="000000"/>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 </w:t>
            </w:r>
          </w:p>
        </w:tc>
        <w:tc>
          <w:tcPr>
            <w:tcW w:w="1316" w:type="dxa"/>
            <w:tcBorders>
              <w:top w:val="nil"/>
              <w:left w:val="nil"/>
              <w:bottom w:val="single" w:sz="4" w:space="0" w:color="000000"/>
              <w:right w:val="nil"/>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82,4</w:t>
            </w:r>
          </w:p>
        </w:tc>
        <w:tc>
          <w:tcPr>
            <w:tcW w:w="1350" w:type="dxa"/>
            <w:tcBorders>
              <w:top w:val="nil"/>
              <w:left w:val="single" w:sz="4" w:space="0" w:color="auto"/>
              <w:bottom w:val="single" w:sz="4" w:space="0" w:color="auto"/>
              <w:right w:val="single" w:sz="4" w:space="0" w:color="auto"/>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82,4</w:t>
            </w:r>
          </w:p>
        </w:tc>
      </w:tr>
      <w:tr w:rsidR="003719CE" w:rsidRPr="004228FA" w:rsidTr="000012BC">
        <w:trPr>
          <w:trHeight w:val="357"/>
        </w:trPr>
        <w:tc>
          <w:tcPr>
            <w:tcW w:w="5104" w:type="dxa"/>
            <w:tcBorders>
              <w:top w:val="nil"/>
              <w:left w:val="single" w:sz="4" w:space="0" w:color="000000"/>
              <w:bottom w:val="single" w:sz="4" w:space="0" w:color="000000"/>
              <w:right w:val="single" w:sz="4" w:space="0" w:color="000000"/>
            </w:tcBorders>
            <w:shd w:val="clear" w:color="000000" w:fill="FFFFFF"/>
            <w:hideMark/>
          </w:tcPr>
          <w:p w:rsidR="003719CE" w:rsidRPr="004228FA" w:rsidRDefault="003719CE" w:rsidP="00ED350A">
            <w:pPr>
              <w:spacing w:after="0" w:line="240" w:lineRule="auto"/>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Подпрограмма "Управление государственной программой Приморского края"</w:t>
            </w:r>
          </w:p>
        </w:tc>
        <w:tc>
          <w:tcPr>
            <w:tcW w:w="1870" w:type="dxa"/>
            <w:tcBorders>
              <w:top w:val="nil"/>
              <w:left w:val="nil"/>
              <w:bottom w:val="single" w:sz="4" w:space="0" w:color="000000"/>
              <w:right w:val="single" w:sz="4" w:space="0" w:color="000000"/>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 </w:t>
            </w:r>
          </w:p>
        </w:tc>
        <w:tc>
          <w:tcPr>
            <w:tcW w:w="1316" w:type="dxa"/>
            <w:tcBorders>
              <w:top w:val="nil"/>
              <w:left w:val="nil"/>
              <w:bottom w:val="single" w:sz="4" w:space="0" w:color="000000"/>
              <w:right w:val="nil"/>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31,6</w:t>
            </w:r>
          </w:p>
        </w:tc>
        <w:tc>
          <w:tcPr>
            <w:tcW w:w="1350" w:type="dxa"/>
            <w:tcBorders>
              <w:top w:val="nil"/>
              <w:left w:val="single" w:sz="4" w:space="0" w:color="auto"/>
              <w:bottom w:val="single" w:sz="4" w:space="0" w:color="auto"/>
              <w:right w:val="single" w:sz="4" w:space="0" w:color="auto"/>
            </w:tcBorders>
            <w:shd w:val="clear" w:color="000000" w:fill="FFFFFF"/>
            <w:hideMark/>
          </w:tcPr>
          <w:p w:rsidR="003719CE" w:rsidRPr="004228FA" w:rsidRDefault="003719CE" w:rsidP="00ED350A">
            <w:pPr>
              <w:spacing w:after="0" w:line="240" w:lineRule="auto"/>
              <w:jc w:val="right"/>
              <w:rPr>
                <w:rFonts w:ascii="Times New Roman" w:eastAsia="Times New Roman" w:hAnsi="Times New Roman" w:cs="Times New Roman"/>
                <w:color w:val="000000"/>
                <w:lang w:eastAsia="ru-RU"/>
              </w:rPr>
            </w:pPr>
            <w:r w:rsidRPr="004228FA">
              <w:rPr>
                <w:rFonts w:ascii="Times New Roman" w:eastAsia="Times New Roman" w:hAnsi="Times New Roman" w:cs="Times New Roman"/>
                <w:color w:val="000000"/>
                <w:lang w:eastAsia="ru-RU"/>
              </w:rPr>
              <w:t>31,6</w:t>
            </w:r>
          </w:p>
        </w:tc>
      </w:tr>
    </w:tbl>
    <w:p w:rsidR="003719CE" w:rsidRPr="00B24F90" w:rsidRDefault="003719CE" w:rsidP="003719CE">
      <w:pPr>
        <w:spacing w:after="0" w:line="240" w:lineRule="auto"/>
        <w:ind w:firstLine="709"/>
        <w:jc w:val="both"/>
        <w:rPr>
          <w:rFonts w:ascii="Times New Roman" w:hAnsi="Times New Roman"/>
          <w:bCs/>
          <w:color w:val="000000"/>
          <w:sz w:val="28"/>
          <w:szCs w:val="28"/>
          <w:lang w:eastAsia="ru-RU"/>
        </w:rPr>
      </w:pPr>
    </w:p>
    <w:p w:rsidR="003719CE" w:rsidRDefault="003719CE" w:rsidP="003719CE">
      <w:pPr>
        <w:spacing w:after="0" w:line="240" w:lineRule="auto"/>
        <w:ind w:firstLine="709"/>
        <w:jc w:val="both"/>
        <w:rPr>
          <w:rFonts w:ascii="Times New Roman" w:hAnsi="Times New Roman"/>
          <w:bCs/>
          <w:color w:val="000000"/>
          <w:sz w:val="28"/>
          <w:szCs w:val="28"/>
          <w:lang w:eastAsia="ru-RU"/>
        </w:rPr>
      </w:pPr>
      <w:r w:rsidRPr="00B24F90">
        <w:rPr>
          <w:rFonts w:ascii="Times New Roman" w:eastAsia="Times New Roman" w:hAnsi="Times New Roman" w:cs="Times New Roman"/>
          <w:b/>
          <w:i/>
          <w:sz w:val="28"/>
          <w:szCs w:val="24"/>
          <w:lang w:eastAsia="ru-RU"/>
        </w:rPr>
        <w:lastRenderedPageBreak/>
        <w:t xml:space="preserve">Основной причиной </w:t>
      </w:r>
      <w:r>
        <w:rPr>
          <w:rFonts w:ascii="Times New Roman" w:eastAsia="Times New Roman" w:hAnsi="Times New Roman" w:cs="Times New Roman"/>
          <w:b/>
          <w:i/>
          <w:sz w:val="28"/>
          <w:szCs w:val="24"/>
          <w:lang w:eastAsia="ru-RU"/>
        </w:rPr>
        <w:t>уменьшения</w:t>
      </w:r>
      <w:r w:rsidRPr="00B24F90">
        <w:rPr>
          <w:rFonts w:ascii="Times New Roman" w:eastAsia="Times New Roman" w:hAnsi="Times New Roman" w:cs="Times New Roman"/>
          <w:sz w:val="28"/>
          <w:szCs w:val="24"/>
          <w:lang w:eastAsia="ru-RU"/>
        </w:rPr>
        <w:t xml:space="preserve"> ассигнований по ГП является </w:t>
      </w:r>
      <w:r>
        <w:rPr>
          <w:rFonts w:ascii="Times New Roman" w:eastAsia="Times New Roman" w:hAnsi="Times New Roman" w:cs="Times New Roman"/>
          <w:sz w:val="28"/>
          <w:szCs w:val="24"/>
          <w:lang w:eastAsia="ru-RU"/>
        </w:rPr>
        <w:t xml:space="preserve">отсутствие </w:t>
      </w:r>
      <w:r w:rsidRPr="00B24F90">
        <w:rPr>
          <w:rFonts w:ascii="Times New Roman" w:eastAsia="Times New Roman" w:hAnsi="Times New Roman" w:cs="Times New Roman"/>
          <w:sz w:val="28"/>
          <w:szCs w:val="24"/>
          <w:lang w:eastAsia="ru-RU"/>
        </w:rPr>
        <w:t xml:space="preserve">мероприятия </w:t>
      </w:r>
      <w:r>
        <w:rPr>
          <w:rFonts w:ascii="Times New Roman" w:eastAsia="Times New Roman" w:hAnsi="Times New Roman" w:cs="Times New Roman"/>
          <w:sz w:val="28"/>
          <w:szCs w:val="24"/>
          <w:lang w:eastAsia="ru-RU"/>
        </w:rPr>
        <w:t xml:space="preserve">по </w:t>
      </w:r>
      <w:r w:rsidRPr="00B24F90">
        <w:rPr>
          <w:rFonts w:ascii="Times New Roman" w:hAnsi="Times New Roman"/>
          <w:bCs/>
          <w:color w:val="000000"/>
          <w:sz w:val="28"/>
          <w:szCs w:val="28"/>
          <w:lang w:eastAsia="ru-RU"/>
        </w:rPr>
        <w:t>создани</w:t>
      </w:r>
      <w:r>
        <w:rPr>
          <w:rFonts w:ascii="Times New Roman" w:hAnsi="Times New Roman"/>
          <w:bCs/>
          <w:color w:val="000000"/>
          <w:sz w:val="28"/>
          <w:szCs w:val="28"/>
          <w:lang w:eastAsia="ru-RU"/>
        </w:rPr>
        <w:t>ю</w:t>
      </w:r>
      <w:r w:rsidRPr="00B24F90">
        <w:rPr>
          <w:rFonts w:ascii="Times New Roman" w:hAnsi="Times New Roman"/>
          <w:bCs/>
          <w:color w:val="000000"/>
          <w:sz w:val="28"/>
          <w:szCs w:val="28"/>
          <w:lang w:eastAsia="ru-RU"/>
        </w:rPr>
        <w:t xml:space="preserve"> инновационных культурных центров</w:t>
      </w:r>
      <w:r>
        <w:rPr>
          <w:rFonts w:ascii="Times New Roman" w:hAnsi="Times New Roman"/>
          <w:bCs/>
          <w:color w:val="000000"/>
          <w:sz w:val="28"/>
          <w:szCs w:val="28"/>
          <w:lang w:eastAsia="ru-RU"/>
        </w:rPr>
        <w:t xml:space="preserve"> </w:t>
      </w:r>
      <w:r w:rsidRPr="00B24F90">
        <w:rPr>
          <w:rFonts w:ascii="Times New Roman" w:eastAsia="Times New Roman" w:hAnsi="Times New Roman" w:cs="Times New Roman"/>
          <w:sz w:val="28"/>
          <w:szCs w:val="24"/>
          <w:lang w:eastAsia="ru-RU"/>
        </w:rPr>
        <w:t>в г. Владивостоке на о.</w:t>
      </w:r>
      <w:r>
        <w:rPr>
          <w:rFonts w:ascii="Times New Roman" w:eastAsia="Times New Roman" w:hAnsi="Times New Roman" w:cs="Times New Roman"/>
          <w:sz w:val="28"/>
          <w:szCs w:val="24"/>
          <w:lang w:eastAsia="ru-RU"/>
        </w:rPr>
        <w:t> </w:t>
      </w:r>
      <w:r w:rsidRPr="00B24F90">
        <w:rPr>
          <w:rFonts w:ascii="Times New Roman" w:eastAsia="Times New Roman" w:hAnsi="Times New Roman" w:cs="Times New Roman"/>
          <w:sz w:val="28"/>
          <w:szCs w:val="24"/>
          <w:lang w:eastAsia="ru-RU"/>
        </w:rPr>
        <w:t>Русский</w:t>
      </w:r>
      <w:r>
        <w:rPr>
          <w:rFonts w:ascii="Times New Roman" w:eastAsia="Times New Roman" w:hAnsi="Times New Roman" w:cs="Times New Roman"/>
          <w:sz w:val="28"/>
          <w:szCs w:val="24"/>
          <w:lang w:eastAsia="ru-RU"/>
        </w:rPr>
        <w:t>,</w:t>
      </w:r>
      <w:r w:rsidRPr="00563F5E">
        <w:rPr>
          <w:rFonts w:ascii="Times New Roman" w:eastAsia="Times New Roman" w:hAnsi="Times New Roman" w:cs="Times New Roman"/>
          <w:sz w:val="28"/>
          <w:szCs w:val="24"/>
          <w:lang w:eastAsia="ru-RU"/>
        </w:rPr>
        <w:t xml:space="preserve"> в том числе разработка проектно-сметной документации</w:t>
      </w:r>
      <w:r>
        <w:rPr>
          <w:rFonts w:ascii="Times New Roman" w:eastAsia="Times New Roman" w:hAnsi="Times New Roman" w:cs="Times New Roman"/>
          <w:sz w:val="28"/>
          <w:szCs w:val="24"/>
          <w:lang w:eastAsia="ru-RU"/>
        </w:rPr>
        <w:t xml:space="preserve"> </w:t>
      </w:r>
      <w:r w:rsidRPr="00152E3B">
        <w:rPr>
          <w:rFonts w:ascii="Times New Roman" w:eastAsia="Times New Roman" w:hAnsi="Times New Roman" w:cs="Times New Roman"/>
          <w:sz w:val="28"/>
          <w:szCs w:val="24"/>
          <w:lang w:eastAsia="ru-RU"/>
        </w:rPr>
        <w:t>за счет средств федерального бюджета</w:t>
      </w:r>
      <w:r w:rsidRPr="00B24F90">
        <w:rPr>
          <w:rFonts w:ascii="Times New Roman" w:hAnsi="Times New Roman"/>
          <w:bCs/>
          <w:color w:val="000000"/>
          <w:sz w:val="28"/>
          <w:szCs w:val="28"/>
          <w:lang w:eastAsia="ru-RU"/>
        </w:rPr>
        <w:t xml:space="preserve"> </w:t>
      </w:r>
      <w:r w:rsidR="00D1578D">
        <w:rPr>
          <w:rFonts w:ascii="Times New Roman" w:hAnsi="Times New Roman"/>
          <w:bCs/>
          <w:color w:val="000000"/>
          <w:sz w:val="28"/>
          <w:szCs w:val="28"/>
          <w:lang w:eastAsia="ru-RU"/>
        </w:rPr>
        <w:t xml:space="preserve">по департаменту градостроительства Приморского края </w:t>
      </w:r>
      <w:r w:rsidRPr="00B24F90">
        <w:rPr>
          <w:rFonts w:ascii="Times New Roman" w:hAnsi="Times New Roman"/>
          <w:bCs/>
          <w:color w:val="000000"/>
          <w:sz w:val="28"/>
          <w:szCs w:val="28"/>
          <w:lang w:eastAsia="ru-RU"/>
        </w:rPr>
        <w:t>(в 201</w:t>
      </w:r>
      <w:r>
        <w:rPr>
          <w:rFonts w:ascii="Times New Roman" w:hAnsi="Times New Roman"/>
          <w:bCs/>
          <w:color w:val="000000"/>
          <w:sz w:val="28"/>
          <w:szCs w:val="28"/>
          <w:lang w:eastAsia="ru-RU"/>
        </w:rPr>
        <w:t>5</w:t>
      </w:r>
      <w:r w:rsidRPr="00B24F90">
        <w:rPr>
          <w:rFonts w:ascii="Times New Roman" w:hAnsi="Times New Roman"/>
          <w:bCs/>
          <w:color w:val="000000"/>
          <w:sz w:val="28"/>
          <w:szCs w:val="28"/>
          <w:lang w:eastAsia="ru-RU"/>
        </w:rPr>
        <w:t xml:space="preserve"> году – </w:t>
      </w:r>
      <w:r>
        <w:rPr>
          <w:rFonts w:ascii="Times New Roman" w:hAnsi="Times New Roman"/>
          <w:bCs/>
          <w:color w:val="000000"/>
          <w:sz w:val="28"/>
          <w:szCs w:val="28"/>
          <w:lang w:eastAsia="ru-RU"/>
        </w:rPr>
        <w:t>523,2 млн рублей)</w:t>
      </w:r>
      <w:r>
        <w:rPr>
          <w:sz w:val="28"/>
          <w:szCs w:val="28"/>
        </w:rPr>
        <w:t xml:space="preserve">. </w:t>
      </w:r>
      <w:r w:rsidRPr="00B24F90">
        <w:rPr>
          <w:rFonts w:ascii="Times New Roman" w:hAnsi="Times New Roman"/>
          <w:bCs/>
          <w:color w:val="000000"/>
          <w:sz w:val="28"/>
          <w:szCs w:val="28"/>
          <w:lang w:eastAsia="ru-RU"/>
        </w:rPr>
        <w:t>Согласно отчету об исполнении бюджета за 9 месяцев 201</w:t>
      </w:r>
      <w:r>
        <w:rPr>
          <w:rFonts w:ascii="Times New Roman" w:hAnsi="Times New Roman"/>
          <w:bCs/>
          <w:color w:val="000000"/>
          <w:sz w:val="28"/>
          <w:szCs w:val="28"/>
          <w:lang w:eastAsia="ru-RU"/>
        </w:rPr>
        <w:t>5</w:t>
      </w:r>
      <w:r w:rsidRPr="00B24F90">
        <w:rPr>
          <w:rFonts w:ascii="Times New Roman" w:hAnsi="Times New Roman"/>
          <w:bCs/>
          <w:color w:val="000000"/>
          <w:sz w:val="28"/>
          <w:szCs w:val="28"/>
          <w:lang w:eastAsia="ru-RU"/>
        </w:rPr>
        <w:t xml:space="preserve"> года Администрации Приморского края бюджетные средства осв</w:t>
      </w:r>
      <w:r>
        <w:rPr>
          <w:rFonts w:ascii="Times New Roman" w:hAnsi="Times New Roman"/>
          <w:bCs/>
          <w:color w:val="000000"/>
          <w:sz w:val="28"/>
          <w:szCs w:val="28"/>
          <w:lang w:eastAsia="ru-RU"/>
        </w:rPr>
        <w:t>оены</w:t>
      </w:r>
      <w:r w:rsidRPr="00B24F90">
        <w:rPr>
          <w:rFonts w:ascii="Times New Roman" w:hAnsi="Times New Roman"/>
          <w:bCs/>
          <w:color w:val="000000"/>
          <w:sz w:val="28"/>
          <w:szCs w:val="28"/>
          <w:lang w:eastAsia="ru-RU"/>
        </w:rPr>
        <w:t xml:space="preserve"> в </w:t>
      </w:r>
      <w:r>
        <w:rPr>
          <w:rFonts w:ascii="Times New Roman" w:hAnsi="Times New Roman"/>
          <w:bCs/>
          <w:color w:val="000000"/>
          <w:sz w:val="28"/>
          <w:szCs w:val="28"/>
          <w:lang w:eastAsia="ru-RU"/>
        </w:rPr>
        <w:t xml:space="preserve">объеме 3,2 млн рублей, или 0,6 %. </w:t>
      </w:r>
    </w:p>
    <w:p w:rsidR="003719CE" w:rsidRDefault="003719CE" w:rsidP="003719CE">
      <w:pPr>
        <w:spacing w:after="0" w:line="240" w:lineRule="auto"/>
        <w:ind w:firstLine="709"/>
        <w:jc w:val="both"/>
        <w:rPr>
          <w:rFonts w:ascii="Times New Roman" w:hAnsi="Times New Roman" w:cs="Times New Roman"/>
          <w:sz w:val="28"/>
          <w:szCs w:val="28"/>
        </w:rPr>
      </w:pPr>
      <w:r>
        <w:rPr>
          <w:rFonts w:ascii="Times New Roman" w:hAnsi="Times New Roman"/>
          <w:bCs/>
          <w:color w:val="000000"/>
          <w:sz w:val="28"/>
          <w:szCs w:val="28"/>
          <w:lang w:eastAsia="ru-RU"/>
        </w:rPr>
        <w:t xml:space="preserve">Для сведения: в соответствии с информацией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по состоянию на 01.10.2015 в результате </w:t>
      </w:r>
      <w:r w:rsidRPr="004E7690">
        <w:rPr>
          <w:rFonts w:ascii="Times New Roman" w:hAnsi="Times New Roman" w:cs="Times New Roman"/>
          <w:sz w:val="28"/>
          <w:szCs w:val="28"/>
        </w:rPr>
        <w:t>аукционных процедур по выбору подрядчика строительства объекта</w:t>
      </w:r>
      <w:r>
        <w:rPr>
          <w:rFonts w:ascii="Times New Roman" w:hAnsi="Times New Roman" w:cs="Times New Roman"/>
          <w:sz w:val="28"/>
          <w:szCs w:val="28"/>
        </w:rPr>
        <w:t xml:space="preserve"> были заключены договор с </w:t>
      </w:r>
      <w:r w:rsidRPr="00BD78B1">
        <w:rPr>
          <w:rFonts w:ascii="Times New Roman" w:hAnsi="Times New Roman" w:cs="Times New Roman"/>
          <w:sz w:val="28"/>
          <w:szCs w:val="28"/>
        </w:rPr>
        <w:t>открыт</w:t>
      </w:r>
      <w:r>
        <w:rPr>
          <w:rFonts w:ascii="Times New Roman" w:hAnsi="Times New Roman" w:cs="Times New Roman"/>
          <w:sz w:val="28"/>
          <w:szCs w:val="28"/>
        </w:rPr>
        <w:t>ым</w:t>
      </w:r>
      <w:r w:rsidRPr="00BD78B1">
        <w:rPr>
          <w:rFonts w:ascii="Times New Roman" w:hAnsi="Times New Roman" w:cs="Times New Roman"/>
          <w:sz w:val="28"/>
          <w:szCs w:val="28"/>
        </w:rPr>
        <w:t xml:space="preserve"> акционерн</w:t>
      </w:r>
      <w:r>
        <w:rPr>
          <w:rFonts w:ascii="Times New Roman" w:hAnsi="Times New Roman" w:cs="Times New Roman"/>
          <w:sz w:val="28"/>
          <w:szCs w:val="28"/>
        </w:rPr>
        <w:t>ым</w:t>
      </w:r>
      <w:r w:rsidRPr="00BD78B1">
        <w:rPr>
          <w:rFonts w:ascii="Times New Roman" w:hAnsi="Times New Roman" w:cs="Times New Roman"/>
          <w:sz w:val="28"/>
          <w:szCs w:val="28"/>
        </w:rPr>
        <w:t xml:space="preserve"> общество</w:t>
      </w:r>
      <w:r>
        <w:rPr>
          <w:rFonts w:ascii="Times New Roman" w:hAnsi="Times New Roman" w:cs="Times New Roman"/>
          <w:sz w:val="28"/>
          <w:szCs w:val="28"/>
        </w:rPr>
        <w:t>м</w:t>
      </w:r>
      <w:r w:rsidRPr="00BD78B1">
        <w:rPr>
          <w:rFonts w:ascii="Times New Roman" w:hAnsi="Times New Roman" w:cs="Times New Roman"/>
          <w:sz w:val="28"/>
          <w:szCs w:val="28"/>
        </w:rPr>
        <w:t xml:space="preserve"> "Дальневосточная распределительная сетевая компания" Филиал ОАО "ДРСК" - "Приморские электрические сети</w:t>
      </w:r>
      <w:r>
        <w:rPr>
          <w:rFonts w:ascii="Times New Roman" w:hAnsi="Times New Roman" w:cs="Times New Roman"/>
          <w:sz w:val="28"/>
          <w:szCs w:val="28"/>
        </w:rPr>
        <w:t xml:space="preserve">" об осуществлении технологического присоединения к электрическим сетям </w:t>
      </w:r>
      <w:r w:rsidR="00C13B69">
        <w:rPr>
          <w:rFonts w:ascii="Times New Roman" w:hAnsi="Times New Roman" w:cs="Times New Roman"/>
          <w:sz w:val="28"/>
          <w:szCs w:val="28"/>
        </w:rPr>
        <w:t>–</w:t>
      </w:r>
      <w:r>
        <w:rPr>
          <w:rFonts w:ascii="Times New Roman" w:hAnsi="Times New Roman" w:cs="Times New Roman"/>
          <w:sz w:val="28"/>
          <w:szCs w:val="28"/>
        </w:rPr>
        <w:t xml:space="preserve">26,1 млн рублей и государственный контракт с </w:t>
      </w:r>
      <w:r w:rsidRPr="00BD78B1">
        <w:rPr>
          <w:rFonts w:ascii="Times New Roman" w:hAnsi="Times New Roman" w:cs="Times New Roman"/>
          <w:sz w:val="28"/>
          <w:szCs w:val="28"/>
        </w:rPr>
        <w:t>казенн</w:t>
      </w:r>
      <w:r>
        <w:rPr>
          <w:rFonts w:ascii="Times New Roman" w:hAnsi="Times New Roman" w:cs="Times New Roman"/>
          <w:sz w:val="28"/>
          <w:szCs w:val="28"/>
        </w:rPr>
        <w:t>ым</w:t>
      </w:r>
      <w:r w:rsidRPr="00BD78B1">
        <w:rPr>
          <w:rFonts w:ascii="Times New Roman" w:hAnsi="Times New Roman" w:cs="Times New Roman"/>
          <w:sz w:val="28"/>
          <w:szCs w:val="28"/>
        </w:rPr>
        <w:t xml:space="preserve"> предприятие</w:t>
      </w:r>
      <w:r>
        <w:rPr>
          <w:rFonts w:ascii="Times New Roman" w:hAnsi="Times New Roman" w:cs="Times New Roman"/>
          <w:sz w:val="28"/>
          <w:szCs w:val="28"/>
        </w:rPr>
        <w:t>м</w:t>
      </w:r>
      <w:r w:rsidRPr="00BD78B1">
        <w:rPr>
          <w:rFonts w:ascii="Times New Roman" w:hAnsi="Times New Roman" w:cs="Times New Roman"/>
          <w:sz w:val="28"/>
          <w:szCs w:val="28"/>
        </w:rPr>
        <w:t xml:space="preserve"> Приморского края "Единая дирекция по строительству объектов на территории Приморского края" на выполнение работ по разработке рабочей документации в рамках реализации мероприятий по созданию инновационного культурного центра в г. Владивостоке (о. Русский) </w:t>
      </w:r>
      <w:r>
        <w:rPr>
          <w:rFonts w:ascii="Times New Roman" w:hAnsi="Times New Roman" w:cs="Times New Roman"/>
          <w:sz w:val="28"/>
          <w:szCs w:val="28"/>
        </w:rPr>
        <w:t xml:space="preserve">– 15,0 млн рублей. Также объявлен аукцион на выполнение строительно- монтажных работ с начальной максимальной ценой контракта – 463,9 млн рублей). </w:t>
      </w:r>
    </w:p>
    <w:p w:rsidR="003719CE" w:rsidRPr="005A039A" w:rsidRDefault="003719CE" w:rsidP="003719CE">
      <w:pPr>
        <w:spacing w:after="0" w:line="240" w:lineRule="auto"/>
        <w:ind w:firstLine="709"/>
        <w:jc w:val="both"/>
        <w:rPr>
          <w:rFonts w:ascii="Times New Roman" w:hAnsi="Times New Roman" w:cs="Times New Roman"/>
          <w:b/>
          <w:sz w:val="28"/>
          <w:szCs w:val="28"/>
        </w:rPr>
      </w:pPr>
      <w:r w:rsidRPr="005A039A">
        <w:rPr>
          <w:rFonts w:ascii="Times New Roman" w:hAnsi="Times New Roman" w:cs="Times New Roman"/>
          <w:b/>
          <w:sz w:val="28"/>
          <w:szCs w:val="28"/>
        </w:rPr>
        <w:t>Кроме того, в законопроекте на 2016 год не отражены расходы:</w:t>
      </w:r>
    </w:p>
    <w:p w:rsidR="00DD27D3" w:rsidRDefault="00DD27D3" w:rsidP="00DD27D3">
      <w:pPr>
        <w:spacing w:after="0" w:line="240" w:lineRule="auto"/>
        <w:ind w:firstLine="709"/>
        <w:jc w:val="both"/>
        <w:rPr>
          <w:rFonts w:ascii="Times New Roman" w:hAnsi="Times New Roman" w:cs="Times New Roman"/>
          <w:sz w:val="28"/>
          <w:szCs w:val="28"/>
        </w:rPr>
      </w:pPr>
      <w:r w:rsidRPr="00253BB4">
        <w:rPr>
          <w:rFonts w:ascii="Times New Roman" w:hAnsi="Times New Roman" w:cs="Times New Roman"/>
          <w:sz w:val="28"/>
          <w:szCs w:val="28"/>
        </w:rPr>
        <w:t>по департаменту градостроительства Приморского края</w:t>
      </w:r>
      <w:r>
        <w:rPr>
          <w:rFonts w:ascii="Times New Roman" w:hAnsi="Times New Roman" w:cs="Times New Roman"/>
          <w:sz w:val="28"/>
          <w:szCs w:val="28"/>
        </w:rPr>
        <w:t>:</w:t>
      </w:r>
    </w:p>
    <w:p w:rsidR="00DD27D3" w:rsidRDefault="00DD27D3" w:rsidP="00DD27D3">
      <w:pPr>
        <w:spacing w:after="0" w:line="240" w:lineRule="auto"/>
        <w:ind w:firstLine="709"/>
        <w:jc w:val="both"/>
        <w:rPr>
          <w:rFonts w:ascii="Times New Roman" w:hAnsi="Times New Roman" w:cs="Times New Roman"/>
          <w:sz w:val="28"/>
          <w:szCs w:val="28"/>
        </w:rPr>
      </w:pPr>
      <w:r w:rsidRPr="00253BB4">
        <w:rPr>
          <w:rFonts w:ascii="Times New Roman" w:hAnsi="Times New Roman" w:cs="Times New Roman"/>
          <w:sz w:val="28"/>
          <w:szCs w:val="28"/>
        </w:rPr>
        <w:t>з</w:t>
      </w:r>
      <w:r>
        <w:rPr>
          <w:rFonts w:ascii="Times New Roman" w:hAnsi="Times New Roman" w:cs="Times New Roman"/>
          <w:sz w:val="28"/>
          <w:szCs w:val="28"/>
        </w:rPr>
        <w:t>а счет средств краевого бюджета:</w:t>
      </w:r>
    </w:p>
    <w:p w:rsidR="00DD27D3" w:rsidRDefault="00DD27D3" w:rsidP="00DD27D3">
      <w:pPr>
        <w:spacing w:after="0" w:line="240" w:lineRule="auto"/>
        <w:ind w:firstLine="709"/>
        <w:jc w:val="both"/>
        <w:rPr>
          <w:rFonts w:ascii="Times New Roman" w:hAnsi="Times New Roman" w:cs="Times New Roman"/>
          <w:sz w:val="28"/>
          <w:szCs w:val="28"/>
        </w:rPr>
      </w:pPr>
      <w:r w:rsidRPr="00253BB4">
        <w:rPr>
          <w:rFonts w:ascii="Times New Roman" w:hAnsi="Times New Roman" w:cs="Times New Roman"/>
          <w:sz w:val="28"/>
          <w:szCs w:val="28"/>
        </w:rPr>
        <w:t>на проектирование, проектно-изыскательские работы памятника истории и культуры административного здания торгового дома "</w:t>
      </w:r>
      <w:proofErr w:type="spellStart"/>
      <w:r w:rsidRPr="00253BB4">
        <w:rPr>
          <w:rFonts w:ascii="Times New Roman" w:hAnsi="Times New Roman" w:cs="Times New Roman"/>
          <w:sz w:val="28"/>
          <w:szCs w:val="28"/>
        </w:rPr>
        <w:t>Кунст</w:t>
      </w:r>
      <w:proofErr w:type="spellEnd"/>
      <w:r w:rsidRPr="00253BB4">
        <w:rPr>
          <w:rFonts w:ascii="Times New Roman" w:hAnsi="Times New Roman" w:cs="Times New Roman"/>
          <w:sz w:val="28"/>
          <w:szCs w:val="28"/>
        </w:rPr>
        <w:t xml:space="preserve"> и </w:t>
      </w:r>
      <w:proofErr w:type="spellStart"/>
      <w:r w:rsidRPr="00253BB4">
        <w:rPr>
          <w:rFonts w:ascii="Times New Roman" w:hAnsi="Times New Roman" w:cs="Times New Roman"/>
          <w:sz w:val="28"/>
          <w:szCs w:val="28"/>
        </w:rPr>
        <w:t>Альберс</w:t>
      </w:r>
      <w:proofErr w:type="spellEnd"/>
      <w:r w:rsidRPr="00253BB4">
        <w:rPr>
          <w:rFonts w:ascii="Times New Roman" w:hAnsi="Times New Roman" w:cs="Times New Roman"/>
          <w:sz w:val="28"/>
          <w:szCs w:val="28"/>
        </w:rPr>
        <w:t>" и современное приспособление его под филиал выставочного центра Государственного Эрмитажа в г. Владивостоке</w:t>
      </w:r>
      <w:r>
        <w:rPr>
          <w:rFonts w:ascii="Times New Roman" w:hAnsi="Times New Roman" w:cs="Times New Roman"/>
          <w:sz w:val="28"/>
          <w:szCs w:val="28"/>
        </w:rPr>
        <w:t xml:space="preserve"> </w:t>
      </w:r>
      <w:r w:rsidRPr="00253BB4">
        <w:rPr>
          <w:rFonts w:ascii="Times New Roman" w:hAnsi="Times New Roman" w:cs="Times New Roman"/>
          <w:sz w:val="28"/>
          <w:szCs w:val="28"/>
        </w:rPr>
        <w:t xml:space="preserve">– 27,0 млн рублей. </w:t>
      </w:r>
      <w:r>
        <w:rPr>
          <w:rFonts w:ascii="Times New Roman" w:hAnsi="Times New Roman" w:cs="Times New Roman"/>
          <w:sz w:val="28"/>
          <w:szCs w:val="28"/>
        </w:rPr>
        <w:t>Однако с</w:t>
      </w:r>
      <w:r w:rsidRPr="00253BB4">
        <w:rPr>
          <w:rFonts w:ascii="Times New Roman" w:eastAsia="Times New Roman" w:hAnsi="Times New Roman" w:cs="Times New Roman"/>
          <w:sz w:val="28"/>
          <w:szCs w:val="28"/>
          <w:lang w:eastAsia="ru-RU"/>
        </w:rPr>
        <w:t xml:space="preserve">огласно отчету Администрации Приморского края об исполнении расходов за </w:t>
      </w:r>
      <w:r w:rsidRPr="00253BB4">
        <w:rPr>
          <w:rFonts w:ascii="Times New Roman" w:hAnsi="Times New Roman" w:cs="Times New Roman"/>
          <w:sz w:val="28"/>
          <w:szCs w:val="28"/>
        </w:rPr>
        <w:t>9 месяцев 2015 года освоение указанных средств составляет 14,7</w:t>
      </w:r>
      <w:r>
        <w:rPr>
          <w:rFonts w:ascii="Times New Roman" w:hAnsi="Times New Roman" w:cs="Times New Roman"/>
          <w:sz w:val="28"/>
          <w:szCs w:val="28"/>
        </w:rPr>
        <w:t> </w:t>
      </w:r>
      <w:r w:rsidRPr="00253BB4">
        <w:rPr>
          <w:rFonts w:ascii="Times New Roman" w:hAnsi="Times New Roman" w:cs="Times New Roman"/>
          <w:sz w:val="28"/>
          <w:szCs w:val="28"/>
        </w:rPr>
        <w:t>млн рублей, или 54,4 %, не освоено 12,3 млн рублей</w:t>
      </w:r>
      <w:r>
        <w:rPr>
          <w:rFonts w:ascii="Times New Roman" w:hAnsi="Times New Roman" w:cs="Times New Roman"/>
          <w:sz w:val="28"/>
          <w:szCs w:val="28"/>
        </w:rPr>
        <w:t>;</w:t>
      </w:r>
    </w:p>
    <w:p w:rsidR="00DD27D3" w:rsidRDefault="00DD27D3" w:rsidP="00DD27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театра оперы и балета – 0,5 млн рублей. С</w:t>
      </w:r>
      <w:r w:rsidRPr="00253BB4">
        <w:rPr>
          <w:rFonts w:ascii="Times New Roman" w:eastAsia="Times New Roman" w:hAnsi="Times New Roman" w:cs="Times New Roman"/>
          <w:sz w:val="28"/>
          <w:szCs w:val="28"/>
          <w:lang w:eastAsia="ru-RU"/>
        </w:rPr>
        <w:t xml:space="preserve">огласно отчету Администрации Приморского края об исполнении расходов за </w:t>
      </w:r>
      <w:r w:rsidRPr="00253BB4">
        <w:rPr>
          <w:rFonts w:ascii="Times New Roman" w:hAnsi="Times New Roman" w:cs="Times New Roman"/>
          <w:sz w:val="28"/>
          <w:szCs w:val="28"/>
        </w:rPr>
        <w:t xml:space="preserve">9 месяцев 2015 года освоение указанных средств составляет </w:t>
      </w:r>
      <w:r>
        <w:rPr>
          <w:rFonts w:ascii="Times New Roman" w:hAnsi="Times New Roman" w:cs="Times New Roman"/>
          <w:sz w:val="28"/>
          <w:szCs w:val="28"/>
        </w:rPr>
        <w:t>0,4</w:t>
      </w:r>
      <w:r w:rsidRPr="00253BB4">
        <w:rPr>
          <w:rFonts w:ascii="Times New Roman" w:hAnsi="Times New Roman" w:cs="Times New Roman"/>
          <w:sz w:val="28"/>
          <w:szCs w:val="28"/>
        </w:rPr>
        <w:t xml:space="preserve"> млн рублей, или </w:t>
      </w:r>
      <w:r>
        <w:rPr>
          <w:rFonts w:ascii="Times New Roman" w:hAnsi="Times New Roman" w:cs="Times New Roman"/>
          <w:sz w:val="28"/>
          <w:szCs w:val="28"/>
        </w:rPr>
        <w:t>75,0</w:t>
      </w:r>
      <w:r w:rsidR="00C13B69">
        <w:rPr>
          <w:rFonts w:ascii="Times New Roman" w:hAnsi="Times New Roman" w:cs="Times New Roman"/>
          <w:sz w:val="28"/>
          <w:szCs w:val="28"/>
        </w:rPr>
        <w:t> </w:t>
      </w:r>
      <w:r w:rsidRPr="00253BB4">
        <w:rPr>
          <w:rFonts w:ascii="Times New Roman" w:hAnsi="Times New Roman" w:cs="Times New Roman"/>
          <w:sz w:val="28"/>
          <w:szCs w:val="28"/>
        </w:rPr>
        <w:t>%</w:t>
      </w:r>
      <w:r>
        <w:rPr>
          <w:rFonts w:ascii="Times New Roman" w:hAnsi="Times New Roman" w:cs="Times New Roman"/>
          <w:sz w:val="28"/>
          <w:szCs w:val="28"/>
        </w:rPr>
        <w:t xml:space="preserve">; </w:t>
      </w:r>
    </w:p>
    <w:p w:rsidR="00DD27D3" w:rsidRDefault="00DD27D3" w:rsidP="00DD27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департаменту культуры Приморского края:</w:t>
      </w:r>
    </w:p>
    <w:p w:rsidR="003719CE" w:rsidRDefault="003719CE" w:rsidP="003719CE">
      <w:pPr>
        <w:spacing w:after="0" w:line="240" w:lineRule="auto"/>
        <w:ind w:firstLine="709"/>
        <w:jc w:val="both"/>
        <w:rPr>
          <w:rFonts w:ascii="Times New Roman" w:hAnsi="Times New Roman" w:cs="Times New Roman"/>
          <w:sz w:val="28"/>
          <w:szCs w:val="28"/>
        </w:rPr>
      </w:pPr>
      <w:r w:rsidRPr="0070306F">
        <w:rPr>
          <w:rFonts w:ascii="Times New Roman" w:hAnsi="Times New Roman" w:cs="Times New Roman"/>
          <w:sz w:val="28"/>
          <w:szCs w:val="28"/>
        </w:rPr>
        <w:t>за счет федеральных бюджетных средств:</w:t>
      </w:r>
    </w:p>
    <w:p w:rsidR="003719CE" w:rsidRDefault="003719CE" w:rsidP="00371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D3516E">
        <w:rPr>
          <w:rFonts w:ascii="Times New Roman" w:hAnsi="Times New Roman" w:cs="Times New Roman"/>
          <w:sz w:val="28"/>
          <w:szCs w:val="28"/>
        </w:rPr>
        <w:t>убсидии на реализацию мероприятий федеральной целевой программы "Культура России (2012-2018 годы)"</w:t>
      </w:r>
      <w:r>
        <w:rPr>
          <w:rFonts w:ascii="Times New Roman" w:hAnsi="Times New Roman" w:cs="Times New Roman"/>
          <w:sz w:val="28"/>
          <w:szCs w:val="28"/>
        </w:rPr>
        <w:t xml:space="preserve"> – 0,1 млн рублей;</w:t>
      </w:r>
    </w:p>
    <w:p w:rsidR="003719CE" w:rsidRDefault="003719CE" w:rsidP="00371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D3516E">
        <w:rPr>
          <w:rFonts w:ascii="Times New Roman" w:hAnsi="Times New Roman" w:cs="Times New Roman"/>
          <w:sz w:val="28"/>
          <w:szCs w:val="28"/>
        </w:rPr>
        <w:t>ные межбюджетные трансферты</w:t>
      </w:r>
      <w:r>
        <w:rPr>
          <w:rFonts w:ascii="Times New Roman" w:hAnsi="Times New Roman" w:cs="Times New Roman"/>
          <w:sz w:val="28"/>
          <w:szCs w:val="28"/>
        </w:rPr>
        <w:t xml:space="preserve"> </w:t>
      </w:r>
      <w:r w:rsidRPr="00D3516E">
        <w:rPr>
          <w:rFonts w:ascii="Times New Roman" w:hAnsi="Times New Roman" w:cs="Times New Roman"/>
          <w:sz w:val="28"/>
          <w:szCs w:val="28"/>
        </w:rPr>
        <w:t>на государственную поддержку</w:t>
      </w:r>
      <w:r>
        <w:rPr>
          <w:rFonts w:ascii="Times New Roman" w:hAnsi="Times New Roman" w:cs="Times New Roman"/>
          <w:sz w:val="28"/>
          <w:szCs w:val="28"/>
        </w:rPr>
        <w:t>:</w:t>
      </w:r>
      <w:r w:rsidRPr="00D3516E">
        <w:rPr>
          <w:rFonts w:ascii="Times New Roman" w:hAnsi="Times New Roman" w:cs="Times New Roman"/>
          <w:sz w:val="28"/>
          <w:szCs w:val="28"/>
        </w:rPr>
        <w:t xml:space="preserve"> (грант) комплексного развития региональных и муниципальных учреждений культуры в рамках подпрограммы "Искусство" государственной программы Российской Федерации "Развитие культуры и туризма"</w:t>
      </w:r>
      <w:r>
        <w:rPr>
          <w:rFonts w:ascii="Times New Roman" w:hAnsi="Times New Roman" w:cs="Times New Roman"/>
          <w:sz w:val="28"/>
          <w:szCs w:val="28"/>
        </w:rPr>
        <w:t xml:space="preserve"> – 16,4 млн рублей, </w:t>
      </w:r>
      <w:r w:rsidRPr="00D3516E">
        <w:rPr>
          <w:rFonts w:ascii="Times New Roman" w:hAnsi="Times New Roman" w:cs="Times New Roman"/>
          <w:sz w:val="28"/>
          <w:szCs w:val="28"/>
        </w:rPr>
        <w:t xml:space="preserve">на </w:t>
      </w:r>
      <w:r w:rsidRPr="00D3516E">
        <w:rPr>
          <w:rFonts w:ascii="Times New Roman" w:hAnsi="Times New Roman" w:cs="Times New Roman"/>
          <w:sz w:val="28"/>
          <w:szCs w:val="28"/>
        </w:rPr>
        <w:lastRenderedPageBreak/>
        <w:t>государственную поддержку муниципальных учреждений культуры</w:t>
      </w:r>
      <w:r>
        <w:rPr>
          <w:rFonts w:ascii="Times New Roman" w:hAnsi="Times New Roman" w:cs="Times New Roman"/>
          <w:sz w:val="28"/>
          <w:szCs w:val="28"/>
        </w:rPr>
        <w:t xml:space="preserve"> – 0,7 млн рублей, </w:t>
      </w:r>
      <w:r w:rsidRPr="00D3516E">
        <w:rPr>
          <w:rFonts w:ascii="Times New Roman" w:hAnsi="Times New Roman" w:cs="Times New Roman"/>
          <w:sz w:val="28"/>
          <w:szCs w:val="28"/>
        </w:rPr>
        <w:t>лучших работников муниципальных учреждений культуры, находящихся на территориях сельских поселений</w:t>
      </w:r>
      <w:r>
        <w:rPr>
          <w:rFonts w:ascii="Times New Roman" w:hAnsi="Times New Roman" w:cs="Times New Roman"/>
          <w:sz w:val="28"/>
          <w:szCs w:val="28"/>
        </w:rPr>
        <w:t xml:space="preserve"> – 0,4 млн рублей;</w:t>
      </w:r>
    </w:p>
    <w:p w:rsidR="003719CE" w:rsidRPr="00253BB4" w:rsidRDefault="003719CE" w:rsidP="003719CE">
      <w:pPr>
        <w:spacing w:after="0" w:line="240" w:lineRule="auto"/>
        <w:ind w:firstLine="709"/>
        <w:jc w:val="both"/>
        <w:rPr>
          <w:rFonts w:ascii="Times New Roman" w:hAnsi="Times New Roman" w:cs="Times New Roman"/>
          <w:sz w:val="28"/>
          <w:szCs w:val="28"/>
        </w:rPr>
      </w:pPr>
      <w:r w:rsidRPr="00253BB4">
        <w:rPr>
          <w:rFonts w:ascii="Times New Roman" w:hAnsi="Times New Roman" w:cs="Times New Roman"/>
          <w:sz w:val="28"/>
          <w:szCs w:val="28"/>
        </w:rPr>
        <w:t>за счет краевого бюджета:</w:t>
      </w:r>
    </w:p>
    <w:p w:rsidR="003719CE" w:rsidRPr="00253BB4" w:rsidRDefault="003719CE" w:rsidP="003719CE">
      <w:pPr>
        <w:spacing w:after="0" w:line="240" w:lineRule="auto"/>
        <w:ind w:firstLine="709"/>
        <w:jc w:val="both"/>
        <w:rPr>
          <w:rFonts w:ascii="Times New Roman" w:hAnsi="Times New Roman" w:cs="Times New Roman"/>
          <w:sz w:val="28"/>
          <w:szCs w:val="28"/>
        </w:rPr>
      </w:pPr>
      <w:r w:rsidRPr="00820A0A">
        <w:rPr>
          <w:rFonts w:ascii="Times New Roman" w:hAnsi="Times New Roman" w:cs="Times New Roman"/>
          <w:sz w:val="28"/>
          <w:szCs w:val="28"/>
        </w:rPr>
        <w:t xml:space="preserve">субсидии бюджетам муниципальных образований Приморского края на проведение ремонтно-реставрационных работ объектов культурного наследия – 53,5 млн рублей. </w:t>
      </w:r>
      <w:r>
        <w:rPr>
          <w:rFonts w:ascii="Times New Roman" w:hAnsi="Times New Roman" w:cs="Times New Roman"/>
          <w:bCs/>
          <w:color w:val="000000"/>
          <w:sz w:val="28"/>
          <w:szCs w:val="28"/>
          <w:lang w:eastAsia="ru-RU"/>
        </w:rPr>
        <w:t>Указанные средства включены в закон о краевом бюджете на 2015 год законом Приморского края от 01.10.2015 № 670-КЗ</w:t>
      </w:r>
      <w:r w:rsidRPr="00820A0A">
        <w:rPr>
          <w:rFonts w:ascii="Times New Roman" w:hAnsi="Times New Roman" w:cs="Times New Roman"/>
          <w:sz w:val="28"/>
          <w:szCs w:val="28"/>
        </w:rPr>
        <w:t xml:space="preserve"> на софинансирование ремонтно-реставрационных работ по сохранению объекта культурного наследия регионального значения </w:t>
      </w:r>
      <w:r w:rsidR="00AC29AC">
        <w:rPr>
          <w:rFonts w:ascii="Times New Roman" w:hAnsi="Times New Roman" w:cs="Times New Roman"/>
          <w:sz w:val="28"/>
          <w:szCs w:val="28"/>
        </w:rPr>
        <w:t>–</w:t>
      </w:r>
      <w:r w:rsidRPr="00820A0A">
        <w:rPr>
          <w:rFonts w:ascii="Times New Roman" w:hAnsi="Times New Roman" w:cs="Times New Roman"/>
          <w:sz w:val="28"/>
          <w:szCs w:val="28"/>
        </w:rPr>
        <w:t xml:space="preserve"> </w:t>
      </w:r>
      <w:r>
        <w:rPr>
          <w:rFonts w:ascii="Times New Roman" w:hAnsi="Times New Roman" w:cs="Times New Roman"/>
          <w:sz w:val="28"/>
          <w:szCs w:val="28"/>
        </w:rPr>
        <w:t>м</w:t>
      </w:r>
      <w:r w:rsidRPr="00820A0A">
        <w:rPr>
          <w:rFonts w:ascii="Times New Roman" w:hAnsi="Times New Roman" w:cs="Times New Roman"/>
          <w:sz w:val="28"/>
          <w:szCs w:val="28"/>
        </w:rPr>
        <w:t>емориальный комплекс "Боевая слава ТОФ" с одновременным сокращением указанных расходов, предусмотренных на 2016 год</w:t>
      </w:r>
      <w:r w:rsidR="00DD27D3">
        <w:rPr>
          <w:rFonts w:ascii="Times New Roman" w:hAnsi="Times New Roman" w:cs="Times New Roman"/>
          <w:sz w:val="28"/>
          <w:szCs w:val="28"/>
        </w:rPr>
        <w:t>.</w:t>
      </w:r>
    </w:p>
    <w:p w:rsidR="003719CE" w:rsidRPr="00B24F90" w:rsidRDefault="003719CE" w:rsidP="003719CE">
      <w:pPr>
        <w:spacing w:after="0" w:line="240" w:lineRule="auto"/>
        <w:ind w:firstLine="709"/>
        <w:jc w:val="both"/>
        <w:rPr>
          <w:rFonts w:ascii="Times New Roman" w:eastAsia="Times New Roman" w:hAnsi="Times New Roman" w:cs="Times New Roman"/>
          <w:b/>
          <w:i/>
          <w:sz w:val="28"/>
          <w:szCs w:val="24"/>
          <w:lang w:eastAsia="ru-RU"/>
        </w:rPr>
      </w:pPr>
      <w:r w:rsidRPr="00B24F90">
        <w:rPr>
          <w:rFonts w:ascii="Times New Roman" w:eastAsia="Times New Roman" w:hAnsi="Times New Roman" w:cs="Times New Roman"/>
          <w:b/>
          <w:i/>
          <w:sz w:val="28"/>
          <w:szCs w:val="24"/>
          <w:lang w:eastAsia="ru-RU"/>
        </w:rPr>
        <w:t>Уменьшены расходы на 201</w:t>
      </w:r>
      <w:r>
        <w:rPr>
          <w:rFonts w:ascii="Times New Roman" w:eastAsia="Times New Roman" w:hAnsi="Times New Roman" w:cs="Times New Roman"/>
          <w:b/>
          <w:i/>
          <w:sz w:val="28"/>
          <w:szCs w:val="24"/>
          <w:lang w:eastAsia="ru-RU"/>
        </w:rPr>
        <w:t>6</w:t>
      </w:r>
      <w:r w:rsidRPr="00B24F90">
        <w:rPr>
          <w:rFonts w:ascii="Times New Roman" w:eastAsia="Times New Roman" w:hAnsi="Times New Roman" w:cs="Times New Roman"/>
          <w:b/>
          <w:i/>
          <w:sz w:val="28"/>
          <w:szCs w:val="24"/>
          <w:lang w:eastAsia="ru-RU"/>
        </w:rPr>
        <w:t xml:space="preserve"> год по сравнению с 201</w:t>
      </w:r>
      <w:r>
        <w:rPr>
          <w:rFonts w:ascii="Times New Roman" w:eastAsia="Times New Roman" w:hAnsi="Times New Roman" w:cs="Times New Roman"/>
          <w:b/>
          <w:i/>
          <w:sz w:val="28"/>
          <w:szCs w:val="24"/>
          <w:lang w:eastAsia="ru-RU"/>
        </w:rPr>
        <w:t>5</w:t>
      </w:r>
      <w:r w:rsidRPr="00B24F90">
        <w:rPr>
          <w:rFonts w:ascii="Times New Roman" w:eastAsia="Times New Roman" w:hAnsi="Times New Roman" w:cs="Times New Roman"/>
          <w:b/>
          <w:i/>
          <w:sz w:val="28"/>
          <w:szCs w:val="24"/>
          <w:lang w:eastAsia="ru-RU"/>
        </w:rPr>
        <w:t xml:space="preserve"> годом:</w:t>
      </w:r>
    </w:p>
    <w:p w:rsidR="003719CE" w:rsidRPr="001E4EDD" w:rsidRDefault="003719CE" w:rsidP="003719CE">
      <w:pPr>
        <w:spacing w:after="0" w:line="240" w:lineRule="auto"/>
        <w:ind w:firstLine="74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15,0 млн рублей, или на 75,0 % (в 2015 году – 20,0 млн рублей, на 2016 год – 5,0 млн рублей) – на к</w:t>
      </w:r>
      <w:r w:rsidRPr="004E548D">
        <w:rPr>
          <w:rFonts w:ascii="Times New Roman" w:eastAsia="Times New Roman" w:hAnsi="Times New Roman" w:cs="Times New Roman"/>
          <w:sz w:val="28"/>
          <w:szCs w:val="24"/>
          <w:lang w:eastAsia="ru-RU"/>
        </w:rPr>
        <w:t>омплектование книжных фондов и обеспечение информационно-техническим оборудованием библиотек Приморского края</w:t>
      </w:r>
      <w:r>
        <w:rPr>
          <w:rFonts w:ascii="Times New Roman" w:eastAsia="Times New Roman" w:hAnsi="Times New Roman" w:cs="Times New Roman"/>
          <w:sz w:val="28"/>
          <w:szCs w:val="24"/>
          <w:lang w:eastAsia="ru-RU"/>
        </w:rPr>
        <w:t>. Снижение расходов также связано с п</w:t>
      </w:r>
      <w:r w:rsidRPr="00067348">
        <w:rPr>
          <w:rFonts w:ascii="Times New Roman" w:eastAsia="Times New Roman" w:hAnsi="Times New Roman" w:cs="Times New Roman"/>
          <w:sz w:val="28"/>
          <w:szCs w:val="24"/>
          <w:lang w:eastAsia="ru-RU"/>
        </w:rPr>
        <w:t>ерераспределение</w:t>
      </w:r>
      <w:r>
        <w:rPr>
          <w:rFonts w:ascii="Times New Roman" w:eastAsia="Times New Roman" w:hAnsi="Times New Roman" w:cs="Times New Roman"/>
          <w:sz w:val="28"/>
          <w:szCs w:val="24"/>
          <w:lang w:eastAsia="ru-RU"/>
        </w:rPr>
        <w:t xml:space="preserve">м на </w:t>
      </w:r>
      <w:r w:rsidRPr="00067348">
        <w:rPr>
          <w:rFonts w:ascii="Times New Roman" w:eastAsia="Times New Roman" w:hAnsi="Times New Roman" w:cs="Times New Roman"/>
          <w:sz w:val="28"/>
          <w:szCs w:val="24"/>
          <w:lang w:eastAsia="ru-RU"/>
        </w:rPr>
        <w:t>субсиди</w:t>
      </w:r>
      <w:r>
        <w:rPr>
          <w:rFonts w:ascii="Times New Roman" w:eastAsia="Times New Roman" w:hAnsi="Times New Roman" w:cs="Times New Roman"/>
          <w:sz w:val="28"/>
          <w:szCs w:val="24"/>
          <w:lang w:eastAsia="ru-RU"/>
        </w:rPr>
        <w:t>и</w:t>
      </w:r>
      <w:r w:rsidRPr="00067348">
        <w:rPr>
          <w:rFonts w:ascii="Times New Roman" w:eastAsia="Times New Roman" w:hAnsi="Times New Roman" w:cs="Times New Roman"/>
          <w:sz w:val="28"/>
          <w:szCs w:val="24"/>
          <w:lang w:eastAsia="ru-RU"/>
        </w:rPr>
        <w:t xml:space="preserve"> из краевого бюджета бюджетам муниципальных образований Приморского края на приобретение звукового и проекционного оборудования для организации деятельности учреждений досугового типа</w:t>
      </w:r>
      <w:r>
        <w:rPr>
          <w:rFonts w:ascii="Times New Roman" w:eastAsia="Times New Roman" w:hAnsi="Times New Roman" w:cs="Times New Roman"/>
          <w:sz w:val="28"/>
          <w:szCs w:val="24"/>
          <w:lang w:eastAsia="ru-RU"/>
        </w:rPr>
        <w:t xml:space="preserve"> в размере 5,0 млн рублей;</w:t>
      </w:r>
    </w:p>
    <w:p w:rsidR="003719CE" w:rsidRDefault="003719CE" w:rsidP="003719C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на 11,9 млн рублей, или на 54,3 % (в 2015 году – 21,9 млн рублей, в 2016 году – 10,0 млн рублей) – на о</w:t>
      </w:r>
      <w:r w:rsidRPr="001E4EDD">
        <w:rPr>
          <w:rFonts w:ascii="Times New Roman" w:eastAsia="Times New Roman" w:hAnsi="Times New Roman" w:cs="Times New Roman"/>
          <w:sz w:val="28"/>
          <w:szCs w:val="24"/>
          <w:lang w:eastAsia="ru-RU"/>
        </w:rPr>
        <w:t>рганизаци</w:t>
      </w:r>
      <w:r>
        <w:rPr>
          <w:rFonts w:ascii="Times New Roman" w:eastAsia="Times New Roman" w:hAnsi="Times New Roman" w:cs="Times New Roman"/>
          <w:sz w:val="28"/>
          <w:szCs w:val="24"/>
          <w:lang w:eastAsia="ru-RU"/>
        </w:rPr>
        <w:t>ю</w:t>
      </w:r>
      <w:r w:rsidRPr="001E4EDD">
        <w:rPr>
          <w:rFonts w:ascii="Times New Roman" w:eastAsia="Times New Roman" w:hAnsi="Times New Roman" w:cs="Times New Roman"/>
          <w:sz w:val="28"/>
          <w:szCs w:val="24"/>
          <w:lang w:eastAsia="ru-RU"/>
        </w:rPr>
        <w:t xml:space="preserve"> проведения культурных мероприятий уполномоченным органом Приморского края</w:t>
      </w:r>
      <w:r>
        <w:rPr>
          <w:rFonts w:ascii="Times New Roman" w:eastAsia="Times New Roman" w:hAnsi="Times New Roman" w:cs="Times New Roman"/>
          <w:sz w:val="28"/>
          <w:szCs w:val="24"/>
          <w:lang w:eastAsia="ru-RU"/>
        </w:rPr>
        <w:t xml:space="preserve">. </w:t>
      </w:r>
      <w:r>
        <w:rPr>
          <w:rFonts w:ascii="Times New Roman" w:hAnsi="Times New Roman" w:cs="Times New Roman"/>
          <w:sz w:val="28"/>
          <w:szCs w:val="28"/>
        </w:rPr>
        <w:t xml:space="preserve">В соответствии с законопроектом о внесении изменений в краевой бюджет на 2015 год сумма бюджетных назначений изменена и составляет 19,9 млн рублей; </w:t>
      </w:r>
    </w:p>
    <w:p w:rsidR="003719CE" w:rsidRDefault="003719CE" w:rsidP="003719CE">
      <w:pPr>
        <w:spacing w:after="0" w:line="240" w:lineRule="auto"/>
        <w:ind w:firstLine="74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1,</w:t>
      </w:r>
      <w:r w:rsidR="00DD27D3">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 млн рублей, или на 52,</w:t>
      </w:r>
      <w:r w:rsidR="00DD27D3">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 xml:space="preserve"> % (в 2015 году – 2,</w:t>
      </w:r>
      <w:r w:rsidR="00DD27D3">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 млн рублей, в 2016 году – 1,0 млн рублей) – на и</w:t>
      </w:r>
      <w:r w:rsidRPr="004E548D">
        <w:rPr>
          <w:rFonts w:ascii="Times New Roman" w:eastAsia="Times New Roman" w:hAnsi="Times New Roman" w:cs="Times New Roman"/>
          <w:sz w:val="28"/>
          <w:szCs w:val="24"/>
          <w:lang w:eastAsia="ru-RU"/>
        </w:rPr>
        <w:t>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Pr>
          <w:rFonts w:ascii="Times New Roman" w:eastAsia="Times New Roman" w:hAnsi="Times New Roman" w:cs="Times New Roman"/>
          <w:sz w:val="28"/>
          <w:szCs w:val="24"/>
          <w:lang w:eastAsia="ru-RU"/>
        </w:rPr>
        <w:t>;</w:t>
      </w:r>
    </w:p>
    <w:p w:rsidR="003719CE" w:rsidRDefault="003719CE" w:rsidP="00371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25,0 млн рублей, или на 7,1 % (в 2015 году – 350,0 млн рублей, в 2016 году – 325,0 млн рублей) </w:t>
      </w:r>
      <w:r w:rsidR="00AC29AC">
        <w:rPr>
          <w:rFonts w:ascii="Times New Roman" w:hAnsi="Times New Roman" w:cs="Times New Roman"/>
          <w:sz w:val="28"/>
          <w:szCs w:val="28"/>
        </w:rPr>
        <w:t>–</w:t>
      </w:r>
      <w:r>
        <w:rPr>
          <w:rFonts w:ascii="Times New Roman" w:hAnsi="Times New Roman" w:cs="Times New Roman"/>
          <w:sz w:val="28"/>
          <w:szCs w:val="28"/>
        </w:rPr>
        <w:t xml:space="preserve">  на к</w:t>
      </w:r>
      <w:r w:rsidRPr="00DB114E">
        <w:rPr>
          <w:rFonts w:ascii="Times New Roman" w:hAnsi="Times New Roman" w:cs="Times New Roman"/>
          <w:sz w:val="28"/>
          <w:szCs w:val="28"/>
        </w:rPr>
        <w:t>апитальный ремонт здания по адресу: г.</w:t>
      </w:r>
      <w:r>
        <w:rPr>
          <w:rFonts w:ascii="Times New Roman" w:hAnsi="Times New Roman" w:cs="Times New Roman"/>
          <w:sz w:val="28"/>
          <w:szCs w:val="28"/>
        </w:rPr>
        <w:t> </w:t>
      </w:r>
      <w:r w:rsidRPr="00DB114E">
        <w:rPr>
          <w:rFonts w:ascii="Times New Roman" w:hAnsi="Times New Roman" w:cs="Times New Roman"/>
          <w:sz w:val="28"/>
          <w:szCs w:val="28"/>
        </w:rPr>
        <w:t xml:space="preserve">Владивосток, ул. </w:t>
      </w:r>
      <w:proofErr w:type="spellStart"/>
      <w:r w:rsidRPr="00DB114E">
        <w:rPr>
          <w:rFonts w:ascii="Times New Roman" w:hAnsi="Times New Roman" w:cs="Times New Roman"/>
          <w:sz w:val="28"/>
          <w:szCs w:val="28"/>
        </w:rPr>
        <w:t>Светланская</w:t>
      </w:r>
      <w:proofErr w:type="spellEnd"/>
      <w:r w:rsidRPr="00DB114E">
        <w:rPr>
          <w:rFonts w:ascii="Times New Roman" w:hAnsi="Times New Roman" w:cs="Times New Roman"/>
          <w:sz w:val="28"/>
          <w:szCs w:val="28"/>
        </w:rPr>
        <w:t>, д. 103</w:t>
      </w:r>
      <w:r>
        <w:rPr>
          <w:rFonts w:ascii="Times New Roman" w:hAnsi="Times New Roman" w:cs="Times New Roman"/>
          <w:sz w:val="28"/>
          <w:szCs w:val="28"/>
        </w:rPr>
        <w:t xml:space="preserve"> (цирк). В соответствии с законопроектом о внесении изменений в краевой бюджет на 2015 год сумма бюджетных назначений составляет 60,0 млн рублей. </w:t>
      </w:r>
    </w:p>
    <w:p w:rsidR="003719CE" w:rsidRDefault="003719CE" w:rsidP="00371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Обращаем внимание, что в</w:t>
      </w:r>
      <w:r>
        <w:rPr>
          <w:rFonts w:ascii="Times New Roman" w:hAnsi="Times New Roman"/>
          <w:bCs/>
          <w:color w:val="000000"/>
          <w:sz w:val="28"/>
          <w:szCs w:val="28"/>
          <w:lang w:eastAsia="ru-RU"/>
        </w:rPr>
        <w:t xml:space="preserve"> соответствии с информацией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по состоянию на 01.10.2015 </w:t>
      </w:r>
      <w:r>
        <w:rPr>
          <w:rFonts w:ascii="Times New Roman" w:hAnsi="Times New Roman" w:cs="Times New Roman"/>
          <w:sz w:val="28"/>
          <w:szCs w:val="28"/>
        </w:rPr>
        <w:t xml:space="preserve">объявлен аукцион (заказчиком является </w:t>
      </w:r>
      <w:r>
        <w:rPr>
          <w:rFonts w:ascii="Times New Roman" w:hAnsi="Times New Roman"/>
          <w:bCs/>
          <w:color w:val="000000"/>
          <w:sz w:val="28"/>
          <w:szCs w:val="28"/>
          <w:lang w:eastAsia="ru-RU"/>
        </w:rPr>
        <w:t xml:space="preserve">департаментом градостроительства Приморского края) </w:t>
      </w:r>
      <w:r>
        <w:rPr>
          <w:rFonts w:ascii="Times New Roman" w:hAnsi="Times New Roman" w:cs="Times New Roman"/>
          <w:sz w:val="28"/>
          <w:szCs w:val="28"/>
        </w:rPr>
        <w:t xml:space="preserve">на производство работ по капитальному ремонту здания по  </w:t>
      </w:r>
      <w:r w:rsidRPr="00DB114E">
        <w:rPr>
          <w:rFonts w:ascii="Times New Roman" w:hAnsi="Times New Roman" w:cs="Times New Roman"/>
          <w:sz w:val="28"/>
          <w:szCs w:val="28"/>
        </w:rPr>
        <w:t>адресу: г.</w:t>
      </w:r>
      <w:r w:rsidR="00AC29AC">
        <w:rPr>
          <w:rFonts w:ascii="Times New Roman" w:hAnsi="Times New Roman" w:cs="Times New Roman"/>
          <w:sz w:val="28"/>
          <w:szCs w:val="28"/>
        </w:rPr>
        <w:t> </w:t>
      </w:r>
      <w:r w:rsidRPr="00DB114E">
        <w:rPr>
          <w:rFonts w:ascii="Times New Roman" w:hAnsi="Times New Roman" w:cs="Times New Roman"/>
          <w:sz w:val="28"/>
          <w:szCs w:val="28"/>
        </w:rPr>
        <w:t xml:space="preserve">Владивосток, ул. </w:t>
      </w:r>
      <w:proofErr w:type="spellStart"/>
      <w:r w:rsidRPr="00DB114E">
        <w:rPr>
          <w:rFonts w:ascii="Times New Roman" w:hAnsi="Times New Roman" w:cs="Times New Roman"/>
          <w:sz w:val="28"/>
          <w:szCs w:val="28"/>
        </w:rPr>
        <w:t>Светланская</w:t>
      </w:r>
      <w:proofErr w:type="spellEnd"/>
      <w:r w:rsidRPr="00DB114E">
        <w:rPr>
          <w:rFonts w:ascii="Times New Roman" w:hAnsi="Times New Roman" w:cs="Times New Roman"/>
          <w:sz w:val="28"/>
          <w:szCs w:val="28"/>
        </w:rPr>
        <w:t>, д.</w:t>
      </w:r>
      <w:r>
        <w:rPr>
          <w:rFonts w:ascii="Times New Roman" w:hAnsi="Times New Roman" w:cs="Times New Roman"/>
          <w:sz w:val="28"/>
          <w:szCs w:val="28"/>
        </w:rPr>
        <w:t> </w:t>
      </w:r>
      <w:r w:rsidRPr="00DB114E">
        <w:rPr>
          <w:rFonts w:ascii="Times New Roman" w:hAnsi="Times New Roman" w:cs="Times New Roman"/>
          <w:sz w:val="28"/>
          <w:szCs w:val="28"/>
        </w:rPr>
        <w:t>103</w:t>
      </w:r>
      <w:r>
        <w:rPr>
          <w:rFonts w:ascii="Times New Roman" w:hAnsi="Times New Roman" w:cs="Times New Roman"/>
          <w:sz w:val="28"/>
          <w:szCs w:val="28"/>
        </w:rPr>
        <w:t xml:space="preserve"> с начальной максимальной ценой контракта – 853,1 млн рублей, из них 250,0 млн рублей </w:t>
      </w:r>
      <w:r w:rsidR="00AC29AC">
        <w:rPr>
          <w:rFonts w:ascii="Times New Roman" w:hAnsi="Times New Roman" w:cs="Times New Roman"/>
          <w:sz w:val="28"/>
          <w:szCs w:val="28"/>
        </w:rPr>
        <w:t>–</w:t>
      </w:r>
      <w:r>
        <w:rPr>
          <w:rFonts w:ascii="Times New Roman" w:hAnsi="Times New Roman" w:cs="Times New Roman"/>
          <w:sz w:val="28"/>
          <w:szCs w:val="28"/>
        </w:rPr>
        <w:t xml:space="preserve"> на 2015 год, 603,1 млн рублей – на 2016 год; </w:t>
      </w:r>
    </w:p>
    <w:p w:rsidR="003719CE" w:rsidRDefault="003719CE" w:rsidP="003719CE">
      <w:pPr>
        <w:spacing w:after="0" w:line="240" w:lineRule="auto"/>
        <w:ind w:firstLine="743"/>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4"/>
          <w:lang w:eastAsia="ru-RU"/>
        </w:rPr>
        <w:lastRenderedPageBreak/>
        <w:t xml:space="preserve">на </w:t>
      </w:r>
      <w:r>
        <w:rPr>
          <w:rFonts w:ascii="Times New Roman" w:eastAsia="Times New Roman" w:hAnsi="Times New Roman" w:cs="Times New Roman"/>
          <w:sz w:val="28"/>
          <w:szCs w:val="24"/>
          <w:lang w:eastAsia="ru-RU"/>
        </w:rPr>
        <w:t>382,5</w:t>
      </w:r>
      <w:r w:rsidRPr="00B24F90">
        <w:rPr>
          <w:rFonts w:ascii="Times New Roman" w:eastAsia="Times New Roman" w:hAnsi="Times New Roman" w:cs="Times New Roman"/>
          <w:sz w:val="28"/>
          <w:szCs w:val="24"/>
          <w:lang w:eastAsia="ru-RU"/>
        </w:rPr>
        <w:t xml:space="preserve"> млн рублей</w:t>
      </w:r>
      <w:r>
        <w:rPr>
          <w:rFonts w:ascii="Times New Roman" w:eastAsia="Times New Roman" w:hAnsi="Times New Roman" w:cs="Times New Roman"/>
          <w:sz w:val="28"/>
          <w:szCs w:val="24"/>
          <w:lang w:eastAsia="ru-RU"/>
        </w:rPr>
        <w:t xml:space="preserve">, или на </w:t>
      </w:r>
      <w:r w:rsidRPr="00B24F9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38,9 % </w:t>
      </w:r>
      <w:r w:rsidRPr="00B24F90">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5</w:t>
      </w:r>
      <w:r w:rsidRPr="00B24F90">
        <w:rPr>
          <w:rFonts w:ascii="Times New Roman" w:eastAsia="Times New Roman" w:hAnsi="Times New Roman" w:cs="Times New Roman"/>
          <w:sz w:val="28"/>
          <w:szCs w:val="24"/>
          <w:lang w:eastAsia="ru-RU"/>
        </w:rPr>
        <w:t xml:space="preserve"> год – </w:t>
      </w:r>
      <w:r>
        <w:rPr>
          <w:rFonts w:ascii="Times New Roman" w:eastAsia="Times New Roman" w:hAnsi="Times New Roman" w:cs="Times New Roman"/>
          <w:sz w:val="28"/>
          <w:szCs w:val="24"/>
          <w:lang w:eastAsia="ru-RU"/>
        </w:rPr>
        <w:t>984,1</w:t>
      </w:r>
      <w:r w:rsidRPr="00B24F90">
        <w:rPr>
          <w:rFonts w:ascii="Times New Roman" w:eastAsia="Times New Roman" w:hAnsi="Times New Roman" w:cs="Times New Roman"/>
          <w:sz w:val="28"/>
          <w:szCs w:val="24"/>
          <w:lang w:eastAsia="ru-RU"/>
        </w:rPr>
        <w:t xml:space="preserve"> млн рублей, 2015 год</w:t>
      </w:r>
      <w:r>
        <w:rPr>
          <w:rFonts w:ascii="Times New Roman" w:eastAsia="Times New Roman" w:hAnsi="Times New Roman" w:cs="Times New Roman"/>
          <w:sz w:val="28"/>
          <w:szCs w:val="24"/>
          <w:lang w:eastAsia="ru-RU"/>
        </w:rPr>
        <w:t xml:space="preserve"> – 601,4</w:t>
      </w:r>
      <w:r w:rsidRPr="00B24F90">
        <w:rPr>
          <w:rFonts w:ascii="Times New Roman" w:eastAsia="Times New Roman" w:hAnsi="Times New Roman" w:cs="Times New Roman"/>
          <w:sz w:val="28"/>
          <w:szCs w:val="24"/>
          <w:lang w:eastAsia="ru-RU"/>
        </w:rPr>
        <w:t> млн рублей)</w:t>
      </w:r>
      <w:r>
        <w:rPr>
          <w:rFonts w:ascii="Times New Roman" w:eastAsia="Times New Roman" w:hAnsi="Times New Roman" w:cs="Times New Roman"/>
          <w:sz w:val="28"/>
          <w:szCs w:val="24"/>
          <w:lang w:eastAsia="ru-RU"/>
        </w:rPr>
        <w:t xml:space="preserve"> </w:t>
      </w:r>
      <w:r w:rsidRPr="00B24F90">
        <w:rPr>
          <w:rFonts w:ascii="Times New Roman" w:eastAsia="Times New Roman" w:hAnsi="Times New Roman" w:cs="Times New Roman"/>
          <w:sz w:val="28"/>
          <w:szCs w:val="24"/>
          <w:lang w:eastAsia="ru-RU"/>
        </w:rPr>
        <w:t>на обеспечение деятельности (оказание услуг, выполнение работ) краевых государственных учреждений</w:t>
      </w:r>
      <w:r>
        <w:rPr>
          <w:rFonts w:ascii="Times New Roman" w:eastAsia="Times New Roman" w:hAnsi="Times New Roman" w:cs="Times New Roman"/>
          <w:sz w:val="28"/>
          <w:szCs w:val="24"/>
          <w:lang w:eastAsia="ru-RU"/>
        </w:rPr>
        <w:t>, в том числе</w:t>
      </w:r>
      <w:r w:rsidRPr="00B24F90">
        <w:rPr>
          <w:rFonts w:ascii="Times New Roman" w:eastAsia="Times New Roman" w:hAnsi="Times New Roman" w:cs="Times New Roman"/>
          <w:sz w:val="28"/>
          <w:szCs w:val="28"/>
          <w:lang w:eastAsia="ru-RU"/>
        </w:rPr>
        <w:t xml:space="preserve">: </w:t>
      </w:r>
    </w:p>
    <w:p w:rsidR="003719CE" w:rsidRPr="00B24F90" w:rsidRDefault="003719CE" w:rsidP="003719CE">
      <w:pPr>
        <w:spacing w:after="0" w:line="240" w:lineRule="auto"/>
        <w:ind w:firstLine="743"/>
        <w:jc w:val="both"/>
        <w:rPr>
          <w:rFonts w:ascii="Times New Roman" w:eastAsia="Times New Roman" w:hAnsi="Times New Roman" w:cs="Times New Roman"/>
          <w:sz w:val="28"/>
          <w:szCs w:val="24"/>
          <w:lang w:eastAsia="ru-RU"/>
        </w:rPr>
      </w:pPr>
      <w:r w:rsidRPr="00D512C9">
        <w:rPr>
          <w:rFonts w:ascii="Times New Roman" w:eastAsia="Times New Roman" w:hAnsi="Times New Roman" w:cs="Times New Roman"/>
          <w:i/>
          <w:sz w:val="28"/>
          <w:szCs w:val="24"/>
          <w:lang w:eastAsia="ru-RU"/>
        </w:rPr>
        <w:t>по государственному казённому учреждению "Государственный архив Приморского края", 34 муниципальным архивам</w:t>
      </w:r>
      <w:r>
        <w:rPr>
          <w:rFonts w:ascii="Times New Roman" w:eastAsia="Times New Roman" w:hAnsi="Times New Roman" w:cs="Times New Roman"/>
          <w:sz w:val="28"/>
          <w:szCs w:val="24"/>
          <w:lang w:eastAsia="ru-RU"/>
        </w:rPr>
        <w:t xml:space="preserve"> </w:t>
      </w:r>
      <w:r w:rsidR="00AC29A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B24F90">
        <w:rPr>
          <w:rFonts w:ascii="Times New Roman" w:eastAsia="Times New Roman" w:hAnsi="Times New Roman" w:cs="Times New Roman"/>
          <w:sz w:val="28"/>
          <w:szCs w:val="24"/>
          <w:lang w:eastAsia="ru-RU"/>
        </w:rPr>
        <w:t xml:space="preserve">на </w:t>
      </w:r>
      <w:r>
        <w:rPr>
          <w:rFonts w:ascii="Times New Roman" w:eastAsia="Times New Roman" w:hAnsi="Times New Roman" w:cs="Times New Roman"/>
          <w:sz w:val="28"/>
          <w:szCs w:val="24"/>
          <w:lang w:eastAsia="ru-RU"/>
        </w:rPr>
        <w:t>18,2</w:t>
      </w:r>
      <w:r w:rsidRPr="00B24F90">
        <w:rPr>
          <w:rFonts w:ascii="Times New Roman" w:eastAsia="Times New Roman" w:hAnsi="Times New Roman" w:cs="Times New Roman"/>
          <w:sz w:val="28"/>
          <w:szCs w:val="24"/>
          <w:lang w:eastAsia="ru-RU"/>
        </w:rPr>
        <w:t xml:space="preserve"> млн рублей</w:t>
      </w:r>
      <w:r>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или на 46,2 % (201</w:t>
      </w:r>
      <w:r>
        <w:rPr>
          <w:rFonts w:ascii="Times New Roman" w:eastAsia="Times New Roman" w:hAnsi="Times New Roman" w:cs="Times New Roman"/>
          <w:sz w:val="28"/>
          <w:szCs w:val="24"/>
          <w:lang w:eastAsia="ru-RU"/>
        </w:rPr>
        <w:t>5</w:t>
      </w:r>
      <w:r w:rsidRPr="00B24F90">
        <w:rPr>
          <w:rFonts w:ascii="Times New Roman" w:eastAsia="Times New Roman" w:hAnsi="Times New Roman" w:cs="Times New Roman"/>
          <w:sz w:val="28"/>
          <w:szCs w:val="24"/>
          <w:lang w:eastAsia="ru-RU"/>
        </w:rPr>
        <w:t xml:space="preserve"> год – </w:t>
      </w:r>
      <w:r>
        <w:rPr>
          <w:rFonts w:ascii="Times New Roman" w:eastAsia="Times New Roman" w:hAnsi="Times New Roman" w:cs="Times New Roman"/>
          <w:sz w:val="28"/>
          <w:szCs w:val="24"/>
          <w:lang w:eastAsia="ru-RU"/>
        </w:rPr>
        <w:t>63,9</w:t>
      </w:r>
      <w:r w:rsidRPr="00B24F90">
        <w:rPr>
          <w:rFonts w:ascii="Times New Roman" w:eastAsia="Times New Roman" w:hAnsi="Times New Roman" w:cs="Times New Roman"/>
          <w:sz w:val="28"/>
          <w:szCs w:val="24"/>
          <w:lang w:eastAsia="ru-RU"/>
        </w:rPr>
        <w:t xml:space="preserve"> млн рублей, 201</w:t>
      </w:r>
      <w:r>
        <w:rPr>
          <w:rFonts w:ascii="Times New Roman" w:eastAsia="Times New Roman" w:hAnsi="Times New Roman" w:cs="Times New Roman"/>
          <w:sz w:val="28"/>
          <w:szCs w:val="24"/>
          <w:lang w:eastAsia="ru-RU"/>
        </w:rPr>
        <w:t>6</w:t>
      </w:r>
      <w:r w:rsidRPr="00B24F90">
        <w:rPr>
          <w:rFonts w:ascii="Times New Roman" w:eastAsia="Times New Roman" w:hAnsi="Times New Roman" w:cs="Times New Roman"/>
          <w:sz w:val="28"/>
          <w:szCs w:val="24"/>
          <w:lang w:eastAsia="ru-RU"/>
        </w:rPr>
        <w:t xml:space="preserve"> год – </w:t>
      </w:r>
      <w:r>
        <w:rPr>
          <w:rFonts w:ascii="Times New Roman" w:eastAsia="Times New Roman" w:hAnsi="Times New Roman" w:cs="Times New Roman"/>
          <w:sz w:val="28"/>
          <w:szCs w:val="24"/>
          <w:lang w:eastAsia="ru-RU"/>
        </w:rPr>
        <w:t>45,7</w:t>
      </w:r>
      <w:r w:rsidRPr="00B24F90">
        <w:rPr>
          <w:rFonts w:ascii="Times New Roman" w:eastAsia="Times New Roman" w:hAnsi="Times New Roman" w:cs="Times New Roman"/>
          <w:sz w:val="28"/>
          <w:szCs w:val="24"/>
          <w:lang w:eastAsia="ru-RU"/>
        </w:rPr>
        <w:t> млн рублей)</w:t>
      </w:r>
      <w:r>
        <w:rPr>
          <w:rFonts w:ascii="Times New Roman" w:eastAsia="Times New Roman" w:hAnsi="Times New Roman" w:cs="Times New Roman"/>
          <w:sz w:val="28"/>
          <w:szCs w:val="24"/>
          <w:lang w:eastAsia="ru-RU"/>
        </w:rPr>
        <w:t>.</w:t>
      </w:r>
      <w:r w:rsidRPr="00B24F9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Исполнение за 9 месяцев 2015 года указанных расходов </w:t>
      </w:r>
      <w:r w:rsidR="00AC29A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38,6 млн рублей, или 60,4 %. В 2015 году запланированы мероприятия по</w:t>
      </w:r>
      <w:r w:rsidRPr="00B24F90">
        <w:rPr>
          <w:rFonts w:ascii="Times New Roman" w:eastAsia="Times New Roman" w:hAnsi="Times New Roman" w:cs="Times New Roman"/>
          <w:sz w:val="28"/>
          <w:szCs w:val="24"/>
          <w:lang w:eastAsia="ru-RU"/>
        </w:rPr>
        <w:t xml:space="preserve"> устранени</w:t>
      </w:r>
      <w:r>
        <w:rPr>
          <w:rFonts w:ascii="Times New Roman" w:eastAsia="Times New Roman" w:hAnsi="Times New Roman" w:cs="Times New Roman"/>
          <w:sz w:val="28"/>
          <w:szCs w:val="24"/>
          <w:lang w:eastAsia="ru-RU"/>
        </w:rPr>
        <w:t>ю</w:t>
      </w:r>
      <w:r w:rsidRPr="00B24F90">
        <w:rPr>
          <w:rFonts w:ascii="Times New Roman" w:eastAsia="Times New Roman" w:hAnsi="Times New Roman" w:cs="Times New Roman"/>
          <w:sz w:val="28"/>
          <w:szCs w:val="24"/>
          <w:lang w:eastAsia="ru-RU"/>
        </w:rPr>
        <w:t xml:space="preserve"> нарушений, выявленных в ходе проверок органами пожарного надзора (установка системы </w:t>
      </w:r>
      <w:proofErr w:type="spellStart"/>
      <w:r w:rsidRPr="00B24F90">
        <w:rPr>
          <w:rFonts w:ascii="Times New Roman" w:eastAsia="Times New Roman" w:hAnsi="Times New Roman" w:cs="Times New Roman"/>
          <w:sz w:val="28"/>
          <w:szCs w:val="24"/>
          <w:lang w:eastAsia="ru-RU"/>
        </w:rPr>
        <w:t>дымоудаления</w:t>
      </w:r>
      <w:proofErr w:type="spellEnd"/>
      <w:r w:rsidRPr="00B24F90">
        <w:rPr>
          <w:rFonts w:ascii="Times New Roman" w:eastAsia="Times New Roman" w:hAnsi="Times New Roman" w:cs="Times New Roman"/>
          <w:sz w:val="28"/>
          <w:szCs w:val="24"/>
          <w:lang w:eastAsia="ru-RU"/>
        </w:rPr>
        <w:t xml:space="preserve"> и системы автоматического пожаротушения) и Приморским территориальным отделом управления Министерства культуры по Дальневосточному федеральному округу (закупка оборудования для создания страхового фонда и фонда пользования архивных документов); </w:t>
      </w:r>
    </w:p>
    <w:p w:rsidR="003719CE" w:rsidRPr="00575FEA" w:rsidRDefault="003719CE" w:rsidP="003719CE">
      <w:pPr>
        <w:spacing w:after="0" w:line="240" w:lineRule="auto"/>
        <w:ind w:firstLine="708"/>
        <w:jc w:val="both"/>
        <w:rPr>
          <w:rFonts w:ascii="Times New Roman" w:eastAsia="Times New Roman" w:hAnsi="Times New Roman" w:cs="Times New Roman"/>
          <w:sz w:val="28"/>
          <w:szCs w:val="24"/>
          <w:lang w:eastAsia="ru-RU"/>
        </w:rPr>
      </w:pPr>
      <w:r w:rsidRPr="00D512C9">
        <w:rPr>
          <w:rFonts w:ascii="Times New Roman" w:eastAsia="Times New Roman" w:hAnsi="Times New Roman" w:cs="Times New Roman"/>
          <w:i/>
          <w:sz w:val="28"/>
          <w:szCs w:val="24"/>
          <w:lang w:eastAsia="ru-RU"/>
        </w:rPr>
        <w:t>по краевым учреждениям культуры</w:t>
      </w:r>
      <w:r>
        <w:rPr>
          <w:rFonts w:ascii="Times New Roman" w:eastAsia="Times New Roman" w:hAnsi="Times New Roman" w:cs="Times New Roman"/>
          <w:sz w:val="28"/>
          <w:szCs w:val="24"/>
          <w:lang w:eastAsia="ru-RU"/>
        </w:rPr>
        <w:t xml:space="preserve"> </w:t>
      </w:r>
      <w:r w:rsidRPr="00FB547E">
        <w:rPr>
          <w:rFonts w:ascii="Times New Roman" w:eastAsia="Times New Roman" w:hAnsi="Times New Roman" w:cs="Times New Roman"/>
          <w:sz w:val="28"/>
          <w:szCs w:val="24"/>
          <w:lang w:eastAsia="ru-RU"/>
        </w:rPr>
        <w:t xml:space="preserve">на </w:t>
      </w:r>
      <w:r>
        <w:rPr>
          <w:rFonts w:ascii="Times New Roman" w:eastAsia="Times New Roman" w:hAnsi="Times New Roman" w:cs="Times New Roman"/>
          <w:sz w:val="28"/>
          <w:szCs w:val="24"/>
          <w:lang w:eastAsia="ru-RU"/>
        </w:rPr>
        <w:t>364,4</w:t>
      </w:r>
      <w:r w:rsidRPr="00FB547E">
        <w:rPr>
          <w:rFonts w:ascii="Times New Roman" w:eastAsia="Times New Roman" w:hAnsi="Times New Roman" w:cs="Times New Roman"/>
          <w:sz w:val="28"/>
          <w:szCs w:val="24"/>
          <w:lang w:eastAsia="ru-RU"/>
        </w:rPr>
        <w:t xml:space="preserve"> млн рублей</w:t>
      </w:r>
      <w:r w:rsidR="00AC29A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или на 39,6 %</w:t>
      </w:r>
      <w:r w:rsidRPr="00FB547E">
        <w:rPr>
          <w:rFonts w:ascii="Times New Roman" w:eastAsia="Times New Roman" w:hAnsi="Times New Roman" w:cs="Times New Roman"/>
          <w:sz w:val="28"/>
          <w:szCs w:val="24"/>
          <w:lang w:eastAsia="ru-RU"/>
        </w:rPr>
        <w:t xml:space="preserve"> (201</w:t>
      </w:r>
      <w:r>
        <w:rPr>
          <w:rFonts w:ascii="Times New Roman" w:eastAsia="Times New Roman" w:hAnsi="Times New Roman" w:cs="Times New Roman"/>
          <w:sz w:val="28"/>
          <w:szCs w:val="24"/>
          <w:lang w:eastAsia="ru-RU"/>
        </w:rPr>
        <w:t>5</w:t>
      </w:r>
      <w:r w:rsidRPr="00FB547E">
        <w:rPr>
          <w:rFonts w:ascii="Times New Roman" w:eastAsia="Times New Roman" w:hAnsi="Times New Roman" w:cs="Times New Roman"/>
          <w:sz w:val="28"/>
          <w:szCs w:val="24"/>
          <w:lang w:eastAsia="ru-RU"/>
        </w:rPr>
        <w:t xml:space="preserve"> год – </w:t>
      </w:r>
      <w:r>
        <w:rPr>
          <w:rFonts w:ascii="Times New Roman" w:eastAsia="Times New Roman" w:hAnsi="Times New Roman" w:cs="Times New Roman"/>
          <w:sz w:val="28"/>
          <w:szCs w:val="24"/>
          <w:lang w:eastAsia="ru-RU"/>
        </w:rPr>
        <w:t>920,1</w:t>
      </w:r>
      <w:r w:rsidRPr="00FB547E">
        <w:rPr>
          <w:rFonts w:ascii="Times New Roman" w:eastAsia="Times New Roman" w:hAnsi="Times New Roman" w:cs="Times New Roman"/>
          <w:sz w:val="28"/>
          <w:szCs w:val="24"/>
          <w:lang w:eastAsia="ru-RU"/>
        </w:rPr>
        <w:t xml:space="preserve"> млн рублей, 201</w:t>
      </w:r>
      <w:r>
        <w:rPr>
          <w:rFonts w:ascii="Times New Roman" w:eastAsia="Times New Roman" w:hAnsi="Times New Roman" w:cs="Times New Roman"/>
          <w:sz w:val="28"/>
          <w:szCs w:val="24"/>
          <w:lang w:eastAsia="ru-RU"/>
        </w:rPr>
        <w:t>6</w:t>
      </w:r>
      <w:r w:rsidRPr="00FB547E">
        <w:rPr>
          <w:rFonts w:ascii="Times New Roman" w:eastAsia="Times New Roman" w:hAnsi="Times New Roman" w:cs="Times New Roman"/>
          <w:sz w:val="28"/>
          <w:szCs w:val="24"/>
          <w:lang w:eastAsia="ru-RU"/>
        </w:rPr>
        <w:t xml:space="preserve"> год – </w:t>
      </w:r>
      <w:r>
        <w:rPr>
          <w:rFonts w:ascii="Times New Roman" w:eastAsia="Times New Roman" w:hAnsi="Times New Roman" w:cs="Times New Roman"/>
          <w:sz w:val="28"/>
          <w:szCs w:val="24"/>
          <w:lang w:eastAsia="ru-RU"/>
        </w:rPr>
        <w:t xml:space="preserve">555,7 млн рублей).  В основном уменьшение расходов связано с передачей </w:t>
      </w:r>
      <w:r w:rsidRPr="00654283">
        <w:rPr>
          <w:rFonts w:ascii="Times New Roman" w:eastAsia="Times New Roman" w:hAnsi="Times New Roman" w:cs="Times New Roman"/>
          <w:sz w:val="28"/>
          <w:szCs w:val="24"/>
          <w:lang w:eastAsia="ru-RU"/>
        </w:rPr>
        <w:t xml:space="preserve"> ГАУК </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Приморский театр оперы и балета</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 xml:space="preserve"> </w:t>
      </w:r>
      <w:r w:rsidRPr="004F6CE0">
        <w:rPr>
          <w:rFonts w:ascii="Times New Roman" w:eastAsia="Times New Roman" w:hAnsi="Times New Roman" w:cs="Times New Roman"/>
          <w:sz w:val="28"/>
          <w:szCs w:val="24"/>
          <w:lang w:eastAsia="ru-RU"/>
        </w:rPr>
        <w:t>под руководство Мариинского театра</w:t>
      </w:r>
      <w:r>
        <w:rPr>
          <w:rFonts w:ascii="Times New Roman" w:eastAsia="Times New Roman" w:hAnsi="Times New Roman" w:cs="Times New Roman"/>
          <w:sz w:val="28"/>
          <w:szCs w:val="24"/>
          <w:lang w:eastAsia="ru-RU"/>
        </w:rPr>
        <w:t xml:space="preserve"> (в 2015 году – 37</w:t>
      </w:r>
      <w:r w:rsidRPr="00683385">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,0</w:t>
      </w:r>
      <w:r w:rsidRPr="00654283">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млн </w:t>
      </w:r>
      <w:r w:rsidRPr="00654283">
        <w:rPr>
          <w:rFonts w:ascii="Times New Roman" w:eastAsia="Times New Roman" w:hAnsi="Times New Roman" w:cs="Times New Roman"/>
          <w:sz w:val="28"/>
          <w:szCs w:val="24"/>
          <w:lang w:eastAsia="ru-RU"/>
        </w:rPr>
        <w:t>рублей</w:t>
      </w:r>
      <w:r>
        <w:rPr>
          <w:rFonts w:ascii="Times New Roman" w:eastAsia="Times New Roman" w:hAnsi="Times New Roman" w:cs="Times New Roman"/>
          <w:sz w:val="28"/>
          <w:szCs w:val="24"/>
          <w:lang w:eastAsia="ru-RU"/>
        </w:rPr>
        <w:t>). Основной объем средств на 2016 год распределен между</w:t>
      </w:r>
      <w:r w:rsidRPr="00654283">
        <w:rPr>
          <w:rFonts w:ascii="Times New Roman" w:eastAsia="Times New Roman" w:hAnsi="Times New Roman" w:cs="Times New Roman"/>
          <w:sz w:val="28"/>
          <w:szCs w:val="24"/>
          <w:lang w:eastAsia="ru-RU"/>
        </w:rPr>
        <w:t xml:space="preserve"> ГАУК </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Приморский академический краевой драматический театр имени М. Горького</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76,1</w:t>
      </w:r>
      <w:r w:rsidRPr="00654283">
        <w:rPr>
          <w:rFonts w:ascii="Times New Roman" w:eastAsia="Times New Roman" w:hAnsi="Times New Roman" w:cs="Times New Roman"/>
          <w:sz w:val="28"/>
          <w:szCs w:val="24"/>
          <w:lang w:eastAsia="ru-RU"/>
        </w:rPr>
        <w:t xml:space="preserve"> млн рублей, КГАУК </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Приморский государственный объединенный музей имени В.К. Арсеньева</w:t>
      </w:r>
      <w:r>
        <w:rPr>
          <w:rFonts w:ascii="Times New Roman" w:eastAsia="Times New Roman" w:hAnsi="Times New Roman" w:cs="Times New Roman"/>
          <w:sz w:val="28"/>
          <w:szCs w:val="24"/>
          <w:lang w:eastAsia="ru-RU"/>
        </w:rPr>
        <w:t>"</w:t>
      </w:r>
      <w:r w:rsidRPr="00654283">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65,5 млн рублей, ГАУК "Приморская краевая филармония" – 55,4 млн рублей, ГАУК "Театр молодежи" – 32,0 млн рублей, а также краевыми государственными </w:t>
      </w:r>
      <w:r w:rsidRPr="00575FEA">
        <w:rPr>
          <w:rFonts w:ascii="Times New Roman" w:eastAsia="Times New Roman" w:hAnsi="Times New Roman" w:cs="Times New Roman"/>
          <w:sz w:val="28"/>
          <w:szCs w:val="24"/>
          <w:lang w:eastAsia="ru-RU"/>
        </w:rPr>
        <w:t>образовательными учреждениями культуры в общей сумме – 199,7 млн рублей. Стоит отметить, что здание Приморского театра оперы и балета внесено в реестр краевой собственности Приморского края</w:t>
      </w:r>
      <w:r w:rsidRPr="00575FEA">
        <w:rPr>
          <w:rStyle w:val="af"/>
          <w:rFonts w:ascii="Times New Roman" w:eastAsia="Times New Roman" w:hAnsi="Times New Roman" w:cs="Times New Roman"/>
          <w:sz w:val="28"/>
          <w:szCs w:val="24"/>
          <w:lang w:eastAsia="ru-RU"/>
        </w:rPr>
        <w:footnoteReference w:id="26"/>
      </w:r>
      <w:r w:rsidRPr="00575FEA">
        <w:rPr>
          <w:rFonts w:ascii="Times New Roman" w:eastAsia="Times New Roman" w:hAnsi="Times New Roman" w:cs="Times New Roman"/>
          <w:sz w:val="28"/>
          <w:szCs w:val="24"/>
          <w:lang w:eastAsia="ru-RU"/>
        </w:rPr>
        <w:t>, в предоставленных к законопроекту на 2016 год документах, информация о содержании здания не представлена</w:t>
      </w:r>
      <w:r w:rsidRPr="00575FEA">
        <w:rPr>
          <w:rStyle w:val="af"/>
          <w:rFonts w:ascii="Times New Roman" w:eastAsia="Times New Roman" w:hAnsi="Times New Roman" w:cs="Times New Roman"/>
          <w:sz w:val="28"/>
          <w:szCs w:val="24"/>
          <w:lang w:eastAsia="ru-RU"/>
        </w:rPr>
        <w:footnoteReference w:id="27"/>
      </w:r>
      <w:r w:rsidRPr="00575FEA">
        <w:rPr>
          <w:rFonts w:ascii="Times New Roman" w:eastAsia="Times New Roman" w:hAnsi="Times New Roman" w:cs="Times New Roman"/>
          <w:sz w:val="28"/>
          <w:szCs w:val="24"/>
          <w:lang w:eastAsia="ru-RU"/>
        </w:rPr>
        <w:t>.</w:t>
      </w:r>
    </w:p>
    <w:p w:rsidR="003719CE" w:rsidRDefault="003719CE" w:rsidP="003719CE">
      <w:pPr>
        <w:spacing w:after="0" w:line="240" w:lineRule="auto"/>
        <w:ind w:firstLine="709"/>
        <w:jc w:val="both"/>
        <w:rPr>
          <w:rFonts w:ascii="Times New Roman" w:hAnsi="Times New Roman" w:cs="Times New Roman"/>
          <w:sz w:val="28"/>
          <w:szCs w:val="28"/>
        </w:rPr>
      </w:pPr>
      <w:r w:rsidRPr="002F3B44">
        <w:rPr>
          <w:rFonts w:ascii="Times New Roman" w:hAnsi="Times New Roman" w:cs="Times New Roman"/>
          <w:sz w:val="28"/>
          <w:szCs w:val="28"/>
        </w:rPr>
        <w:t>на 28,5 млн рубле, или на 28,7 % (в 2015 году – 99,2 млн рублей, в 2016 году – 70,7 млн рублей) – на субсидии из краевого бюджета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 На 2016 год субсидии запланированы:</w:t>
      </w:r>
      <w:r>
        <w:rPr>
          <w:rFonts w:ascii="Times New Roman" w:hAnsi="Times New Roman" w:cs="Times New Roman"/>
          <w:sz w:val="28"/>
          <w:szCs w:val="28"/>
        </w:rPr>
        <w:t xml:space="preserve"> </w:t>
      </w:r>
    </w:p>
    <w:p w:rsidR="003719CE" w:rsidRDefault="003719CE" w:rsidP="00371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строительство объектов культуры в объеме 19,2 млн рублей по 2 городским округам и 3 муниципальным районам Приморского края, а </w:t>
      </w:r>
      <w:r>
        <w:rPr>
          <w:rFonts w:ascii="Times New Roman" w:hAnsi="Times New Roman" w:cs="Times New Roman"/>
          <w:sz w:val="28"/>
          <w:szCs w:val="28"/>
        </w:rPr>
        <w:lastRenderedPageBreak/>
        <w:t>именно: Артем</w:t>
      </w:r>
      <w:r w:rsidR="002F3B44">
        <w:rPr>
          <w:rFonts w:ascii="Times New Roman" w:hAnsi="Times New Roman" w:cs="Times New Roman"/>
          <w:sz w:val="28"/>
          <w:szCs w:val="28"/>
        </w:rPr>
        <w:t>овский,</w:t>
      </w:r>
      <w:r>
        <w:rPr>
          <w:rFonts w:ascii="Times New Roman" w:hAnsi="Times New Roman" w:cs="Times New Roman"/>
          <w:sz w:val="28"/>
          <w:szCs w:val="28"/>
        </w:rPr>
        <w:t xml:space="preserve"> Спасск-Дальний городские округа, </w:t>
      </w:r>
      <w:proofErr w:type="spellStart"/>
      <w:r>
        <w:rPr>
          <w:rFonts w:ascii="Times New Roman" w:hAnsi="Times New Roman" w:cs="Times New Roman"/>
          <w:sz w:val="28"/>
          <w:szCs w:val="28"/>
        </w:rPr>
        <w:t>Ольгинский</w:t>
      </w:r>
      <w:proofErr w:type="spellEnd"/>
      <w:r>
        <w:rPr>
          <w:rFonts w:ascii="Times New Roman" w:hAnsi="Times New Roman" w:cs="Times New Roman"/>
          <w:sz w:val="28"/>
          <w:szCs w:val="28"/>
        </w:rPr>
        <w:t xml:space="preserve">, Партизанский, </w:t>
      </w:r>
      <w:proofErr w:type="spellStart"/>
      <w:r>
        <w:rPr>
          <w:rFonts w:ascii="Times New Roman" w:hAnsi="Times New Roman" w:cs="Times New Roman"/>
          <w:sz w:val="28"/>
          <w:szCs w:val="28"/>
        </w:rPr>
        <w:t>Яковлевский</w:t>
      </w:r>
      <w:proofErr w:type="spellEnd"/>
      <w:r>
        <w:rPr>
          <w:rFonts w:ascii="Times New Roman" w:hAnsi="Times New Roman" w:cs="Times New Roman"/>
          <w:sz w:val="28"/>
          <w:szCs w:val="28"/>
        </w:rPr>
        <w:t xml:space="preserve"> муниципальные районы Приморского края);</w:t>
      </w:r>
    </w:p>
    <w:p w:rsidR="003719CE" w:rsidRDefault="003719CE" w:rsidP="00371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ремонт объектов культуры – 51,5 млн рублей по </w:t>
      </w:r>
      <w:proofErr w:type="spellStart"/>
      <w:r>
        <w:rPr>
          <w:rFonts w:ascii="Times New Roman" w:hAnsi="Times New Roman" w:cs="Times New Roman"/>
          <w:sz w:val="28"/>
          <w:szCs w:val="28"/>
        </w:rPr>
        <w:t>Арсеньевскому</w:t>
      </w:r>
      <w:proofErr w:type="spellEnd"/>
      <w:r>
        <w:rPr>
          <w:rFonts w:ascii="Times New Roman" w:hAnsi="Times New Roman" w:cs="Times New Roman"/>
          <w:sz w:val="28"/>
          <w:szCs w:val="28"/>
        </w:rPr>
        <w:t xml:space="preserve"> городскому округу, </w:t>
      </w:r>
      <w:proofErr w:type="spellStart"/>
      <w:r>
        <w:rPr>
          <w:rFonts w:ascii="Times New Roman" w:hAnsi="Times New Roman" w:cs="Times New Roman"/>
          <w:sz w:val="28"/>
          <w:szCs w:val="28"/>
        </w:rPr>
        <w:t>Лазовскому</w:t>
      </w:r>
      <w:proofErr w:type="spellEnd"/>
      <w:r>
        <w:rPr>
          <w:rFonts w:ascii="Times New Roman" w:hAnsi="Times New Roman" w:cs="Times New Roman"/>
          <w:sz w:val="28"/>
          <w:szCs w:val="28"/>
        </w:rPr>
        <w:t xml:space="preserve">, Михайловскому, </w:t>
      </w:r>
      <w:proofErr w:type="spellStart"/>
      <w:r>
        <w:rPr>
          <w:rFonts w:ascii="Times New Roman" w:hAnsi="Times New Roman" w:cs="Times New Roman"/>
          <w:sz w:val="28"/>
          <w:szCs w:val="28"/>
        </w:rPr>
        <w:t>Хасанскому</w:t>
      </w:r>
      <w:proofErr w:type="spellEnd"/>
      <w:r>
        <w:rPr>
          <w:rFonts w:ascii="Times New Roman" w:hAnsi="Times New Roman" w:cs="Times New Roman"/>
          <w:sz w:val="28"/>
          <w:szCs w:val="28"/>
        </w:rPr>
        <w:t xml:space="preserve"> муниципальн</w:t>
      </w:r>
      <w:r w:rsidR="002F3B44">
        <w:rPr>
          <w:rFonts w:ascii="Times New Roman" w:hAnsi="Times New Roman" w:cs="Times New Roman"/>
          <w:sz w:val="28"/>
          <w:szCs w:val="28"/>
        </w:rPr>
        <w:t>ым</w:t>
      </w:r>
      <w:r>
        <w:rPr>
          <w:rFonts w:ascii="Times New Roman" w:hAnsi="Times New Roman" w:cs="Times New Roman"/>
          <w:sz w:val="28"/>
          <w:szCs w:val="28"/>
        </w:rPr>
        <w:t xml:space="preserve"> районам Приморского края. </w:t>
      </w:r>
    </w:p>
    <w:p w:rsidR="003719CE" w:rsidRDefault="003719CE" w:rsidP="00371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в соответствии с законопроектом о внесении изменений в краевой бюджет на 2015 год сумма бюджетных назначений уменьшена на 10,8 млн рублей (в том числе за счет сокращения нераспределенных субсидий) и составляет 88,4 млн рублей. По состоянию на 01.10.2015 года бюджетные ассигнования не освоены и</w:t>
      </w:r>
      <w:r>
        <w:rPr>
          <w:rStyle w:val="af"/>
          <w:rFonts w:ascii="Times New Roman" w:hAnsi="Times New Roman" w:cs="Times New Roman"/>
          <w:sz w:val="28"/>
          <w:szCs w:val="28"/>
        </w:rPr>
        <w:footnoteReference w:id="28"/>
      </w:r>
      <w:r>
        <w:rPr>
          <w:rFonts w:ascii="Times New Roman" w:hAnsi="Times New Roman" w:cs="Times New Roman"/>
          <w:sz w:val="28"/>
          <w:szCs w:val="28"/>
        </w:rPr>
        <w:t xml:space="preserve"> планируются на 4 квартал 2015 года;</w:t>
      </w:r>
    </w:p>
    <w:p w:rsidR="003719CE" w:rsidRDefault="003719CE" w:rsidP="003719CE">
      <w:pPr>
        <w:spacing w:after="0" w:line="24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на 28,3 млн рублей, или </w:t>
      </w:r>
      <w:r w:rsidR="00073F0F">
        <w:rPr>
          <w:rFonts w:ascii="Times New Roman" w:hAnsi="Times New Roman" w:cs="Times New Roman"/>
          <w:sz w:val="28"/>
          <w:szCs w:val="28"/>
        </w:rPr>
        <w:t>53,1</w:t>
      </w:r>
      <w:r>
        <w:rPr>
          <w:rFonts w:ascii="Times New Roman" w:hAnsi="Times New Roman" w:cs="Times New Roman"/>
          <w:sz w:val="28"/>
          <w:szCs w:val="28"/>
        </w:rPr>
        <w:t xml:space="preserve"> % (в 2015 году – </w:t>
      </w:r>
      <w:r w:rsidR="00073F0F">
        <w:rPr>
          <w:rFonts w:ascii="Times New Roman" w:hAnsi="Times New Roman" w:cs="Times New Roman"/>
          <w:sz w:val="28"/>
          <w:szCs w:val="28"/>
        </w:rPr>
        <w:t>53,0</w:t>
      </w:r>
      <w:r>
        <w:rPr>
          <w:rFonts w:ascii="Times New Roman" w:hAnsi="Times New Roman" w:cs="Times New Roman"/>
          <w:sz w:val="28"/>
          <w:szCs w:val="28"/>
        </w:rPr>
        <w:t xml:space="preserve"> млн рублей, в 2016 году – </w:t>
      </w:r>
      <w:r w:rsidR="00073F0F">
        <w:rPr>
          <w:rFonts w:ascii="Times New Roman" w:hAnsi="Times New Roman" w:cs="Times New Roman"/>
          <w:sz w:val="28"/>
          <w:szCs w:val="28"/>
        </w:rPr>
        <w:t>25,0</w:t>
      </w:r>
      <w:r>
        <w:rPr>
          <w:rFonts w:ascii="Times New Roman" w:hAnsi="Times New Roman" w:cs="Times New Roman"/>
          <w:sz w:val="28"/>
          <w:szCs w:val="28"/>
        </w:rPr>
        <w:t xml:space="preserve"> млн рублей) </w:t>
      </w:r>
      <w:r w:rsidR="002F3B44">
        <w:rPr>
          <w:rFonts w:ascii="Times New Roman" w:hAnsi="Times New Roman" w:cs="Times New Roman"/>
          <w:sz w:val="28"/>
          <w:szCs w:val="28"/>
        </w:rPr>
        <w:t>–</w:t>
      </w:r>
      <w:r>
        <w:rPr>
          <w:rFonts w:ascii="Times New Roman" w:hAnsi="Times New Roman" w:cs="Times New Roman"/>
          <w:sz w:val="28"/>
          <w:szCs w:val="28"/>
        </w:rPr>
        <w:t xml:space="preserve"> </w:t>
      </w:r>
      <w:r w:rsidRPr="002A5ACA">
        <w:rPr>
          <w:rFonts w:ascii="Times New Roman" w:eastAsia="Times New Roman" w:hAnsi="Times New Roman" w:cs="Times New Roman"/>
          <w:sz w:val="28"/>
          <w:szCs w:val="24"/>
          <w:lang w:eastAsia="ru-RU"/>
        </w:rPr>
        <w:t>на приобретение краевыми государственными учреждениями недвижимого и особо ценного движимого имущества</w:t>
      </w:r>
      <w:r>
        <w:rPr>
          <w:rFonts w:ascii="Times New Roman" w:eastAsia="Times New Roman" w:hAnsi="Times New Roman" w:cs="Times New Roman"/>
          <w:sz w:val="28"/>
          <w:szCs w:val="24"/>
          <w:lang w:eastAsia="ru-RU"/>
        </w:rPr>
        <w:t xml:space="preserve">. </w:t>
      </w:r>
      <w:r w:rsidRPr="0065672F">
        <w:rPr>
          <w:rFonts w:ascii="Times New Roman" w:eastAsia="Times New Roman" w:hAnsi="Times New Roman" w:cs="Times New Roman"/>
          <w:sz w:val="28"/>
          <w:szCs w:val="24"/>
          <w:lang w:eastAsia="ru-RU"/>
        </w:rPr>
        <w:t>Согласно отчету Администрации Приморского края об исполнении расходов за 9 месяцев 2015 года освоение составило 19,8 млн рублей, или 37,1 % от плана;</w:t>
      </w:r>
    </w:p>
    <w:p w:rsidR="003719CE" w:rsidRDefault="003719CE" w:rsidP="003719CE">
      <w:pPr>
        <w:spacing w:after="0" w:line="240" w:lineRule="auto"/>
        <w:ind w:firstLine="743"/>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на 2,6 млн рублей, или 10,</w:t>
      </w:r>
      <w:r w:rsidR="00CF39AA">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 xml:space="preserve"> % (</w:t>
      </w:r>
      <w:r>
        <w:rPr>
          <w:rFonts w:ascii="Times New Roman" w:hAnsi="Times New Roman" w:cs="Times New Roman"/>
          <w:sz w:val="28"/>
          <w:szCs w:val="28"/>
        </w:rPr>
        <w:t>в 2015 году – 25,0 млн рублей, в 2016 году – 22,4 млн рублей) – на руководство и управление департамента культуры Приморского края по статье  расходы на выплаты персоналу за счет краевого бюджета;</w:t>
      </w:r>
    </w:p>
    <w:p w:rsidR="003719CE" w:rsidRDefault="003719CE" w:rsidP="003719CE">
      <w:pPr>
        <w:spacing w:after="0" w:line="240" w:lineRule="auto"/>
        <w:ind w:firstLine="709"/>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sz w:val="28"/>
          <w:szCs w:val="24"/>
          <w:lang w:eastAsia="ru-RU"/>
        </w:rPr>
        <w:t>на 1,</w:t>
      </w:r>
      <w:r w:rsidR="00CF39AA">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 млн рублей, на 37,5 % (</w:t>
      </w:r>
      <w:r>
        <w:rPr>
          <w:rFonts w:ascii="Times New Roman" w:hAnsi="Times New Roman" w:cs="Times New Roman"/>
          <w:sz w:val="28"/>
          <w:szCs w:val="28"/>
        </w:rPr>
        <w:t>в 2015 году – 2,4 млн рублей, в 2016 году</w:t>
      </w:r>
      <w:r w:rsidR="002F3B44">
        <w:rPr>
          <w:rFonts w:ascii="Times New Roman" w:hAnsi="Times New Roman" w:cs="Times New Roman"/>
          <w:sz w:val="28"/>
          <w:szCs w:val="28"/>
        </w:rPr>
        <w:t> </w:t>
      </w:r>
      <w:r>
        <w:rPr>
          <w:rFonts w:ascii="Times New Roman" w:hAnsi="Times New Roman" w:cs="Times New Roman"/>
          <w:sz w:val="28"/>
          <w:szCs w:val="28"/>
        </w:rPr>
        <w:t xml:space="preserve">– 1,5 млн рублей) </w:t>
      </w:r>
      <w:r w:rsidR="002F3B44">
        <w:rPr>
          <w:rFonts w:ascii="Times New Roman" w:hAnsi="Times New Roman" w:cs="Times New Roman"/>
          <w:sz w:val="28"/>
          <w:szCs w:val="28"/>
        </w:rPr>
        <w:t>–</w:t>
      </w:r>
      <w:r>
        <w:rPr>
          <w:rFonts w:ascii="Times New Roman" w:hAnsi="Times New Roman" w:cs="Times New Roman"/>
          <w:sz w:val="28"/>
          <w:szCs w:val="28"/>
        </w:rPr>
        <w:t xml:space="preserve"> с</w:t>
      </w:r>
      <w:r w:rsidRPr="00EF36ED">
        <w:rPr>
          <w:rFonts w:ascii="Times New Roman" w:hAnsi="Times New Roman" w:cs="Times New Roman"/>
          <w:sz w:val="28"/>
          <w:szCs w:val="28"/>
        </w:rPr>
        <w:t>овершенствование инновационных форм и методов организации воспитательной работы, содержательного досуга и отдыха детей и подростков</w:t>
      </w:r>
      <w:r>
        <w:rPr>
          <w:rFonts w:ascii="Times New Roman" w:hAnsi="Times New Roman" w:cs="Times New Roman"/>
          <w:sz w:val="28"/>
          <w:szCs w:val="28"/>
        </w:rPr>
        <w:t>;</w:t>
      </w:r>
    </w:p>
    <w:p w:rsidR="003719CE" w:rsidRPr="00F50814" w:rsidRDefault="003719CE" w:rsidP="003719CE">
      <w:pPr>
        <w:spacing w:after="0" w:line="240" w:lineRule="auto"/>
        <w:ind w:firstLine="743"/>
        <w:jc w:val="both"/>
        <w:rPr>
          <w:rFonts w:ascii="Times New Roman" w:eastAsia="Times New Roman" w:hAnsi="Times New Roman" w:cs="Times New Roman"/>
          <w:b/>
          <w:sz w:val="28"/>
          <w:szCs w:val="24"/>
          <w:lang w:eastAsia="ru-RU"/>
        </w:rPr>
      </w:pPr>
      <w:r w:rsidRPr="00F50814">
        <w:rPr>
          <w:rFonts w:ascii="Times New Roman" w:eastAsia="Times New Roman" w:hAnsi="Times New Roman" w:cs="Times New Roman"/>
          <w:b/>
          <w:sz w:val="28"/>
          <w:szCs w:val="24"/>
          <w:lang w:eastAsia="ru-RU"/>
        </w:rPr>
        <w:t>На уровне 2015 года запланированы расходы в общей сумме 55,7</w:t>
      </w:r>
      <w:r>
        <w:rPr>
          <w:rFonts w:ascii="Times New Roman" w:eastAsia="Times New Roman" w:hAnsi="Times New Roman" w:cs="Times New Roman"/>
          <w:b/>
          <w:sz w:val="28"/>
          <w:szCs w:val="24"/>
          <w:lang w:eastAsia="ru-RU"/>
        </w:rPr>
        <w:t> </w:t>
      </w:r>
      <w:r w:rsidRPr="00F50814">
        <w:rPr>
          <w:rFonts w:ascii="Times New Roman" w:eastAsia="Times New Roman" w:hAnsi="Times New Roman" w:cs="Times New Roman"/>
          <w:b/>
          <w:sz w:val="28"/>
          <w:szCs w:val="24"/>
          <w:lang w:eastAsia="ru-RU"/>
        </w:rPr>
        <w:t>млн рублей, из них на:</w:t>
      </w:r>
    </w:p>
    <w:p w:rsidR="003719CE" w:rsidRDefault="003719CE" w:rsidP="003719CE">
      <w:pPr>
        <w:spacing w:after="0" w:line="240" w:lineRule="auto"/>
        <w:ind w:firstLine="743"/>
        <w:jc w:val="both"/>
        <w:rPr>
          <w:rFonts w:ascii="Times New Roman" w:hAnsi="Times New Roman" w:cs="Times New Roman"/>
          <w:color w:val="000000" w:themeColor="text1"/>
          <w:sz w:val="28"/>
          <w:szCs w:val="28"/>
        </w:rPr>
      </w:pPr>
      <w:r w:rsidRPr="008A5DC6">
        <w:rPr>
          <w:rFonts w:ascii="Times New Roman" w:eastAsia="Times New Roman" w:hAnsi="Times New Roman" w:cs="Times New Roman"/>
          <w:sz w:val="28"/>
          <w:szCs w:val="24"/>
          <w:lang w:eastAsia="ru-RU"/>
        </w:rPr>
        <w:t>социальное обеспечение детей 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w:t>
      </w:r>
      <w:r>
        <w:rPr>
          <w:rFonts w:ascii="Times New Roman" w:eastAsia="Times New Roman" w:hAnsi="Times New Roman" w:cs="Times New Roman"/>
          <w:sz w:val="28"/>
          <w:szCs w:val="24"/>
          <w:lang w:eastAsia="ru-RU"/>
        </w:rPr>
        <w:t xml:space="preserve"> – 1,4 млн рублей. Расходы включают социальные выплаты сиротам, обучающимся в краевых государственных образовательных учреждениях культуры. </w:t>
      </w:r>
      <w:r>
        <w:rPr>
          <w:rFonts w:ascii="Times New Roman" w:hAnsi="Times New Roman" w:cs="Times New Roman"/>
          <w:color w:val="000000" w:themeColor="text1"/>
          <w:sz w:val="28"/>
          <w:szCs w:val="28"/>
        </w:rPr>
        <w:t xml:space="preserve">При этом отмечено уменьшение количества получателей выплат </w:t>
      </w:r>
      <w:r w:rsidRPr="00FD69C0">
        <w:rPr>
          <w:rFonts w:ascii="Times New Roman" w:hAnsi="Times New Roman" w:cs="Times New Roman"/>
          <w:color w:val="000000" w:themeColor="text1"/>
          <w:sz w:val="28"/>
          <w:szCs w:val="28"/>
        </w:rPr>
        <w:t>при неизменном размере некоторых выплат</w:t>
      </w:r>
      <w:r>
        <w:rPr>
          <w:rFonts w:ascii="Times New Roman" w:hAnsi="Times New Roman" w:cs="Times New Roman"/>
          <w:color w:val="000000" w:themeColor="text1"/>
          <w:sz w:val="28"/>
          <w:szCs w:val="28"/>
        </w:rPr>
        <w:t>, например</w:t>
      </w:r>
      <w:r w:rsidR="00013B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 денежное обеспечение на питание в связи с уменьшением количества получателей  и неизменном размере выплаты как и в 2015 году – 120 рублей, объем бюджетных средств в 2016 году складывается в размере 0,9 млн </w:t>
      </w:r>
      <w:r>
        <w:rPr>
          <w:rFonts w:ascii="Times New Roman" w:hAnsi="Times New Roman" w:cs="Times New Roman"/>
          <w:color w:val="000000" w:themeColor="text1"/>
          <w:sz w:val="28"/>
          <w:szCs w:val="28"/>
        </w:rPr>
        <w:lastRenderedPageBreak/>
        <w:t>рублей, исходя из количества человек – 21,33 ( в 2015 году – 1,1 млн рублей, при количестве получателей – 26 человек);</w:t>
      </w:r>
    </w:p>
    <w:p w:rsidR="003719CE" w:rsidRDefault="003719CE" w:rsidP="003719C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E014E3">
        <w:rPr>
          <w:rFonts w:ascii="Times New Roman" w:hAnsi="Times New Roman" w:cs="Times New Roman"/>
          <w:color w:val="000000" w:themeColor="text1"/>
          <w:sz w:val="28"/>
          <w:szCs w:val="28"/>
        </w:rPr>
        <w:t>роведение Международного кинофестиваля стран Азиатско-Тихоокеанского региона "Меридианы Тихого"</w:t>
      </w:r>
      <w:r>
        <w:rPr>
          <w:rFonts w:ascii="Times New Roman" w:hAnsi="Times New Roman" w:cs="Times New Roman"/>
          <w:color w:val="000000" w:themeColor="text1"/>
          <w:sz w:val="28"/>
          <w:szCs w:val="28"/>
        </w:rPr>
        <w:t xml:space="preserve"> – 40,0 млн рублей;</w:t>
      </w:r>
    </w:p>
    <w:p w:rsidR="003719CE" w:rsidRDefault="003719CE" w:rsidP="003719C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color w:val="000000" w:themeColor="text1"/>
          <w:sz w:val="28"/>
          <w:szCs w:val="28"/>
        </w:rPr>
        <w:t>и</w:t>
      </w:r>
      <w:r w:rsidRPr="00E014E3">
        <w:rPr>
          <w:rFonts w:ascii="Times New Roman" w:hAnsi="Times New Roman" w:cs="Times New Roman"/>
          <w:color w:val="000000" w:themeColor="text1"/>
          <w:sz w:val="28"/>
          <w:szCs w:val="28"/>
        </w:rPr>
        <w:t xml:space="preserve">зготовление и размещение на радиостанциях, </w:t>
      </w:r>
      <w:r>
        <w:rPr>
          <w:rFonts w:ascii="Times New Roman" w:hAnsi="Times New Roman" w:cs="Times New Roman"/>
          <w:color w:val="000000" w:themeColor="text1"/>
          <w:sz w:val="28"/>
          <w:szCs w:val="28"/>
        </w:rPr>
        <w:t xml:space="preserve">телеканалах, </w:t>
      </w:r>
      <w:r w:rsidRPr="00E014E3">
        <w:rPr>
          <w:rFonts w:ascii="Times New Roman" w:hAnsi="Times New Roman" w:cs="Times New Roman"/>
          <w:color w:val="000000" w:themeColor="text1"/>
          <w:sz w:val="28"/>
          <w:szCs w:val="28"/>
        </w:rPr>
        <w:t xml:space="preserve">вещающих на территории Приморского края, </w:t>
      </w:r>
      <w:r w:rsidRPr="00E014E3">
        <w:rPr>
          <w:rFonts w:ascii="Times New Roman" w:eastAsia="Times New Roman" w:hAnsi="Times New Roman" w:cs="Times New Roman"/>
          <w:sz w:val="28"/>
          <w:szCs w:val="24"/>
          <w:lang w:eastAsia="ru-RU"/>
        </w:rPr>
        <w:t>на р</w:t>
      </w:r>
      <w:r>
        <w:rPr>
          <w:rFonts w:ascii="Times New Roman" w:eastAsia="Times New Roman" w:hAnsi="Times New Roman" w:cs="Times New Roman"/>
          <w:sz w:val="28"/>
          <w:szCs w:val="24"/>
          <w:lang w:eastAsia="ru-RU"/>
        </w:rPr>
        <w:t xml:space="preserve">есурсах информационных агентств, </w:t>
      </w:r>
      <w:r w:rsidRPr="00E014E3">
        <w:rPr>
          <w:rFonts w:ascii="Times New Roman" w:eastAsia="Times New Roman" w:hAnsi="Times New Roman" w:cs="Times New Roman"/>
          <w:sz w:val="28"/>
          <w:szCs w:val="24"/>
          <w:lang w:eastAsia="ru-RU"/>
        </w:rPr>
        <w:t>в печатных средствах массовой информации, распространяемых на территории Приморского края, информационных материалов, направленных на популяризацию социально значимых культурных мероприятий Приморского края</w:t>
      </w:r>
      <w:r>
        <w:rPr>
          <w:rFonts w:ascii="Times New Roman" w:eastAsia="Times New Roman" w:hAnsi="Times New Roman" w:cs="Times New Roman"/>
          <w:sz w:val="28"/>
          <w:szCs w:val="24"/>
          <w:lang w:eastAsia="ru-RU"/>
        </w:rPr>
        <w:t xml:space="preserve"> –</w:t>
      </w:r>
      <w:r w:rsidR="006F78B1">
        <w:rPr>
          <w:rFonts w:ascii="Times New Roman" w:eastAsia="Times New Roman" w:hAnsi="Times New Roman" w:cs="Times New Roman"/>
          <w:sz w:val="28"/>
          <w:szCs w:val="24"/>
          <w:lang w:eastAsia="ru-RU"/>
        </w:rPr>
        <w:t xml:space="preserve"> в общем объеме 14,3 млн рублей.</w:t>
      </w:r>
    </w:p>
    <w:p w:rsidR="006F78B1" w:rsidRDefault="006F78B1" w:rsidP="006F78B1">
      <w:pPr>
        <w:spacing w:after="0" w:line="240" w:lineRule="auto"/>
        <w:ind w:firstLine="709"/>
        <w:jc w:val="both"/>
        <w:rPr>
          <w:rFonts w:ascii="Times New Roman" w:hAnsi="Times New Roman" w:cs="Times New Roman"/>
          <w:b/>
          <w:sz w:val="28"/>
          <w:szCs w:val="28"/>
        </w:rPr>
      </w:pPr>
      <w:r w:rsidRPr="005A039A">
        <w:rPr>
          <w:rFonts w:ascii="Times New Roman" w:hAnsi="Times New Roman" w:cs="Times New Roman"/>
          <w:b/>
          <w:sz w:val="28"/>
          <w:szCs w:val="28"/>
        </w:rPr>
        <w:t>Увеличение бюджетных ассигно</w:t>
      </w:r>
      <w:r w:rsidR="00013BF6">
        <w:rPr>
          <w:rFonts w:ascii="Times New Roman" w:hAnsi="Times New Roman" w:cs="Times New Roman"/>
          <w:b/>
          <w:sz w:val="28"/>
          <w:szCs w:val="28"/>
        </w:rPr>
        <w:t>ваний на 2016 год запланировано</w:t>
      </w:r>
      <w:r w:rsidRPr="005A039A">
        <w:rPr>
          <w:rFonts w:ascii="Times New Roman" w:hAnsi="Times New Roman" w:cs="Times New Roman"/>
          <w:b/>
          <w:sz w:val="28"/>
          <w:szCs w:val="28"/>
        </w:rPr>
        <w:t>:</w:t>
      </w:r>
    </w:p>
    <w:p w:rsidR="006F78B1" w:rsidRDefault="006F78B1" w:rsidP="006F78B1">
      <w:pPr>
        <w:spacing w:after="0" w:line="240" w:lineRule="auto"/>
        <w:ind w:firstLine="709"/>
        <w:jc w:val="both"/>
        <w:rPr>
          <w:rFonts w:ascii="Times New Roman" w:hAnsi="Times New Roman" w:cs="Times New Roman"/>
          <w:sz w:val="28"/>
          <w:szCs w:val="28"/>
        </w:rPr>
      </w:pPr>
      <w:r w:rsidRPr="006F78B1">
        <w:rPr>
          <w:rFonts w:ascii="Times New Roman" w:hAnsi="Times New Roman" w:cs="Times New Roman"/>
          <w:sz w:val="28"/>
          <w:szCs w:val="28"/>
        </w:rPr>
        <w:t xml:space="preserve">0,2 млн рублей, или 3,3 % </w:t>
      </w:r>
      <w:r w:rsidR="00013BF6">
        <w:rPr>
          <w:rFonts w:ascii="Times New Roman" w:hAnsi="Times New Roman" w:cs="Times New Roman"/>
          <w:sz w:val="28"/>
          <w:szCs w:val="28"/>
        </w:rPr>
        <w:t>–</w:t>
      </w:r>
      <w:r w:rsidRPr="006F78B1">
        <w:rPr>
          <w:rFonts w:ascii="Times New Roman" w:hAnsi="Times New Roman" w:cs="Times New Roman"/>
          <w:sz w:val="28"/>
          <w:szCs w:val="28"/>
        </w:rPr>
        <w:t xml:space="preserve"> на руководство и управление по архивному отделу </w:t>
      </w:r>
      <w:r>
        <w:rPr>
          <w:rFonts w:ascii="Times New Roman" w:hAnsi="Times New Roman" w:cs="Times New Roman"/>
          <w:sz w:val="28"/>
          <w:szCs w:val="28"/>
        </w:rPr>
        <w:t>Приморского края (в 2015 году – 6,0 млн рублей, в 2016 году – 6,2 млн рублей);</w:t>
      </w:r>
    </w:p>
    <w:p w:rsidR="006F78B1" w:rsidRDefault="006F78B1" w:rsidP="006F78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0,06 млн рублей, или на 10,7 % </w:t>
      </w:r>
      <w:r w:rsidR="00013BF6">
        <w:rPr>
          <w:rFonts w:ascii="Times New Roman" w:hAnsi="Times New Roman" w:cs="Times New Roman"/>
          <w:sz w:val="28"/>
          <w:szCs w:val="28"/>
        </w:rPr>
        <w:t xml:space="preserve">– </w:t>
      </w:r>
      <w:r>
        <w:rPr>
          <w:rFonts w:ascii="Times New Roman" w:hAnsi="Times New Roman" w:cs="Times New Roman"/>
          <w:sz w:val="28"/>
          <w:szCs w:val="28"/>
        </w:rPr>
        <w:t xml:space="preserve"> и</w:t>
      </w:r>
      <w:r w:rsidRPr="006F78B1">
        <w:rPr>
          <w:rFonts w:ascii="Times New Roman" w:hAnsi="Times New Roman" w:cs="Times New Roman"/>
          <w:sz w:val="28"/>
          <w:szCs w:val="28"/>
        </w:rPr>
        <w:t>ные межбюджетные трансферты на комплектование книжных фондов библиотек муниципальных образований и государственных библиотек городов федерального значения Москвы и Санкт-Петербурга бюджетам субъектов Российской Федерации</w:t>
      </w:r>
      <w:r>
        <w:rPr>
          <w:rFonts w:ascii="Times New Roman" w:hAnsi="Times New Roman" w:cs="Times New Roman"/>
          <w:sz w:val="28"/>
          <w:szCs w:val="28"/>
        </w:rPr>
        <w:t xml:space="preserve"> (в 2015 году</w:t>
      </w:r>
      <w:r w:rsidR="00013BF6">
        <w:rPr>
          <w:rFonts w:ascii="Times New Roman" w:hAnsi="Times New Roman" w:cs="Times New Roman"/>
          <w:sz w:val="28"/>
          <w:szCs w:val="28"/>
        </w:rPr>
        <w:t> </w:t>
      </w:r>
      <w:r>
        <w:rPr>
          <w:rFonts w:ascii="Times New Roman" w:hAnsi="Times New Roman" w:cs="Times New Roman"/>
          <w:sz w:val="28"/>
          <w:szCs w:val="28"/>
        </w:rPr>
        <w:t>– 0,597 млн рублей, в 2016 году – 0,661 млн рублей).</w:t>
      </w:r>
    </w:p>
    <w:p w:rsidR="003719CE" w:rsidRPr="003E5035" w:rsidRDefault="003719CE" w:rsidP="003719CE">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5035">
        <w:rPr>
          <w:rFonts w:ascii="Times New Roman" w:eastAsia="Times New Roman" w:hAnsi="Times New Roman" w:cs="Times New Roman"/>
          <w:b/>
          <w:color w:val="000000" w:themeColor="text1"/>
          <w:sz w:val="28"/>
          <w:szCs w:val="28"/>
          <w:lang w:eastAsia="ru-RU"/>
        </w:rPr>
        <w:t xml:space="preserve">Кроме того, законопроектом на 2016 год включены новые расходы </w:t>
      </w:r>
      <w:r w:rsidR="00E40F37">
        <w:rPr>
          <w:rFonts w:ascii="Times New Roman" w:eastAsia="Times New Roman" w:hAnsi="Times New Roman" w:cs="Times New Roman"/>
          <w:b/>
          <w:color w:val="000000" w:themeColor="text1"/>
          <w:sz w:val="28"/>
          <w:szCs w:val="28"/>
          <w:lang w:eastAsia="ru-RU"/>
        </w:rPr>
        <w:t xml:space="preserve">по департаменту градостроительства Приморского края </w:t>
      </w:r>
      <w:r w:rsidRPr="003E5035">
        <w:rPr>
          <w:rFonts w:ascii="Times New Roman" w:eastAsia="Times New Roman" w:hAnsi="Times New Roman" w:cs="Times New Roman"/>
          <w:b/>
          <w:color w:val="000000" w:themeColor="text1"/>
          <w:sz w:val="28"/>
          <w:szCs w:val="28"/>
          <w:lang w:eastAsia="ru-RU"/>
        </w:rPr>
        <w:t>на:</w:t>
      </w:r>
    </w:p>
    <w:p w:rsidR="003719CE" w:rsidRDefault="003719CE" w:rsidP="003719C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w:t>
      </w:r>
      <w:r w:rsidRPr="002B14E0">
        <w:rPr>
          <w:rFonts w:ascii="Times New Roman" w:eastAsia="Times New Roman" w:hAnsi="Times New Roman" w:cs="Times New Roman"/>
          <w:sz w:val="28"/>
          <w:szCs w:val="24"/>
          <w:lang w:eastAsia="ru-RU"/>
        </w:rPr>
        <w:t>оздание инновационных культурных центров</w:t>
      </w:r>
      <w:r>
        <w:rPr>
          <w:rFonts w:ascii="Times New Roman" w:eastAsia="Times New Roman" w:hAnsi="Times New Roman" w:cs="Times New Roman"/>
          <w:sz w:val="28"/>
          <w:szCs w:val="24"/>
          <w:lang w:eastAsia="ru-RU"/>
        </w:rPr>
        <w:t xml:space="preserve"> за счет средств краевого бюджета – 21,0 млн рублей. Обращаем внимание, что указанные мероприятия не включены в ГП, соответственно необходимо внести изменения в части включения мероприятий в ГП;</w:t>
      </w:r>
    </w:p>
    <w:p w:rsidR="003719CE" w:rsidRDefault="003719CE" w:rsidP="003719C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к</w:t>
      </w:r>
      <w:r w:rsidRPr="007346A5">
        <w:rPr>
          <w:rFonts w:ascii="Times New Roman" w:eastAsia="Times New Roman" w:hAnsi="Times New Roman" w:cs="Times New Roman"/>
          <w:sz w:val="28"/>
          <w:szCs w:val="24"/>
          <w:lang w:eastAsia="ru-RU"/>
        </w:rPr>
        <w:t>омплексн</w:t>
      </w:r>
      <w:r>
        <w:rPr>
          <w:rFonts w:ascii="Times New Roman" w:eastAsia="Times New Roman" w:hAnsi="Times New Roman" w:cs="Times New Roman"/>
          <w:sz w:val="28"/>
          <w:szCs w:val="24"/>
          <w:lang w:eastAsia="ru-RU"/>
        </w:rPr>
        <w:t>ую</w:t>
      </w:r>
      <w:r w:rsidRPr="007346A5">
        <w:rPr>
          <w:rFonts w:ascii="Times New Roman" w:eastAsia="Times New Roman" w:hAnsi="Times New Roman" w:cs="Times New Roman"/>
          <w:sz w:val="28"/>
          <w:szCs w:val="24"/>
          <w:lang w:eastAsia="ru-RU"/>
        </w:rPr>
        <w:t xml:space="preserve"> реконструкци</w:t>
      </w:r>
      <w:r>
        <w:rPr>
          <w:rFonts w:ascii="Times New Roman" w:eastAsia="Times New Roman" w:hAnsi="Times New Roman" w:cs="Times New Roman"/>
          <w:sz w:val="28"/>
          <w:szCs w:val="24"/>
          <w:lang w:eastAsia="ru-RU"/>
        </w:rPr>
        <w:t>ю</w:t>
      </w:r>
      <w:r w:rsidRPr="007346A5">
        <w:rPr>
          <w:rFonts w:ascii="Times New Roman" w:eastAsia="Times New Roman" w:hAnsi="Times New Roman" w:cs="Times New Roman"/>
          <w:sz w:val="28"/>
          <w:szCs w:val="24"/>
          <w:lang w:eastAsia="ru-RU"/>
        </w:rPr>
        <w:t xml:space="preserve"> с элементами реставрации памятника истории и культуры административного здания торгового дома "</w:t>
      </w:r>
      <w:proofErr w:type="spellStart"/>
      <w:r w:rsidRPr="007346A5">
        <w:rPr>
          <w:rFonts w:ascii="Times New Roman" w:eastAsia="Times New Roman" w:hAnsi="Times New Roman" w:cs="Times New Roman"/>
          <w:sz w:val="28"/>
          <w:szCs w:val="24"/>
          <w:lang w:eastAsia="ru-RU"/>
        </w:rPr>
        <w:t>Кунст</w:t>
      </w:r>
      <w:proofErr w:type="spellEnd"/>
      <w:r w:rsidRPr="007346A5">
        <w:rPr>
          <w:rFonts w:ascii="Times New Roman" w:eastAsia="Times New Roman" w:hAnsi="Times New Roman" w:cs="Times New Roman"/>
          <w:sz w:val="28"/>
          <w:szCs w:val="24"/>
          <w:lang w:eastAsia="ru-RU"/>
        </w:rPr>
        <w:t xml:space="preserve"> и </w:t>
      </w:r>
      <w:proofErr w:type="spellStart"/>
      <w:r w:rsidRPr="007346A5">
        <w:rPr>
          <w:rFonts w:ascii="Times New Roman" w:eastAsia="Times New Roman" w:hAnsi="Times New Roman" w:cs="Times New Roman"/>
          <w:sz w:val="28"/>
          <w:szCs w:val="24"/>
          <w:lang w:eastAsia="ru-RU"/>
        </w:rPr>
        <w:t>Альберс</w:t>
      </w:r>
      <w:proofErr w:type="spellEnd"/>
      <w:r w:rsidRPr="007346A5">
        <w:rPr>
          <w:rFonts w:ascii="Times New Roman" w:eastAsia="Times New Roman" w:hAnsi="Times New Roman" w:cs="Times New Roman"/>
          <w:sz w:val="28"/>
          <w:szCs w:val="24"/>
          <w:lang w:eastAsia="ru-RU"/>
        </w:rPr>
        <w:t>" и современное приспособление его под филиал выставочного центра Государственного Эрмитажа в г. Владивостоке</w:t>
      </w:r>
      <w:r>
        <w:rPr>
          <w:rFonts w:ascii="Times New Roman" w:eastAsia="Times New Roman" w:hAnsi="Times New Roman" w:cs="Times New Roman"/>
          <w:sz w:val="28"/>
          <w:szCs w:val="24"/>
          <w:lang w:eastAsia="ru-RU"/>
        </w:rPr>
        <w:t xml:space="preserve"> – 150,0 млн рублей. </w:t>
      </w: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464C64"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5.15.6. Государственная программа "Обеспечение доступным жильем и качественными услугами жилищно-коммунального хозяйства населения Приморского края</w:t>
      </w:r>
      <w:r w:rsidR="00F26E0C" w:rsidRPr="004201DA">
        <w:rPr>
          <w:rFonts w:ascii="Times New Roman" w:eastAsia="Times New Roman" w:hAnsi="Times New Roman" w:cs="Times New Roman"/>
          <w:b/>
          <w:sz w:val="28"/>
          <w:szCs w:val="28"/>
          <w:lang w:eastAsia="ru-RU"/>
        </w:rPr>
        <w:t>"</w:t>
      </w:r>
      <w:r w:rsidRPr="004201DA">
        <w:rPr>
          <w:rFonts w:ascii="Times New Roman" w:eastAsia="Times New Roman" w:hAnsi="Times New Roman" w:cs="Times New Roman"/>
          <w:b/>
          <w:sz w:val="28"/>
          <w:szCs w:val="28"/>
          <w:lang w:eastAsia="ru-RU"/>
        </w:rPr>
        <w:t xml:space="preserve"> на 2013</w:t>
      </w:r>
      <w:r w:rsidR="007E42C4" w:rsidRPr="004201DA">
        <w:rPr>
          <w:rFonts w:ascii="Times New Roman" w:eastAsia="Times New Roman" w:hAnsi="Times New Roman" w:cs="Times New Roman"/>
          <w:b/>
          <w:sz w:val="28"/>
          <w:szCs w:val="28"/>
          <w:lang w:eastAsia="ru-RU"/>
        </w:rPr>
        <w:t xml:space="preserve"> – </w:t>
      </w:r>
      <w:r w:rsidR="00E70E07">
        <w:rPr>
          <w:rFonts w:ascii="Times New Roman" w:eastAsia="Times New Roman" w:hAnsi="Times New Roman" w:cs="Times New Roman"/>
          <w:b/>
          <w:sz w:val="28"/>
          <w:szCs w:val="28"/>
          <w:lang w:eastAsia="ru-RU"/>
        </w:rPr>
        <w:t>2020</w:t>
      </w:r>
      <w:r w:rsidRPr="004201DA">
        <w:rPr>
          <w:rFonts w:ascii="Times New Roman" w:eastAsia="Times New Roman" w:hAnsi="Times New Roman" w:cs="Times New Roman"/>
          <w:b/>
          <w:sz w:val="28"/>
          <w:szCs w:val="28"/>
          <w:lang w:eastAsia="ru-RU"/>
        </w:rPr>
        <w:t xml:space="preserve"> годы</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Согласно паспорту ГП ответственным исполнителем является департамент градостроительства Приморского края, соисполнителей </w:t>
      </w:r>
      <w:r w:rsidR="00013BF6">
        <w:rPr>
          <w:rFonts w:ascii="Times New Roman" w:hAnsi="Times New Roman" w:cs="Times New Roman"/>
          <w:sz w:val="28"/>
          <w:szCs w:val="28"/>
        </w:rPr>
        <w:t>–</w:t>
      </w:r>
      <w:r w:rsidRPr="00F27159">
        <w:rPr>
          <w:rFonts w:ascii="Times New Roman" w:hAnsi="Times New Roman" w:cs="Times New Roman"/>
          <w:sz w:val="28"/>
          <w:szCs w:val="28"/>
        </w:rPr>
        <w:t xml:space="preserve"> 10.</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Законопроектом на 2016 год предусмотрены бюджетные ассигнования в объеме 9976,3 млн рублей, в том числе за счет средств краевого бюджета </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9125,3 млн рублей</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федерального бюджета </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274,1 млн рублей</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Фонда содействия реформированию жилищно-коммунального хозяйства </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576,9 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Предусмотренный законопроектом объем бюджетных ассигнований превышает объем бюджетных ассигнований, утвержденных на 2015 год на 3735,4 млн рублей, или на 59,8 % (2015 год</w:t>
      </w:r>
      <w:r w:rsidR="00146B64">
        <w:rPr>
          <w:rFonts w:ascii="Times New Roman" w:hAnsi="Times New Roman" w:cs="Times New Roman"/>
          <w:sz w:val="28"/>
          <w:szCs w:val="28"/>
        </w:rPr>
        <w:t xml:space="preserve"> - 6240,9 млн рублей; 2016 год –</w:t>
      </w:r>
      <w:r w:rsidRPr="00F27159">
        <w:rPr>
          <w:rFonts w:ascii="Times New Roman" w:hAnsi="Times New Roman" w:cs="Times New Roman"/>
          <w:sz w:val="28"/>
          <w:szCs w:val="28"/>
        </w:rPr>
        <w:t xml:space="preserve"> 9976,3 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Расходы на реализацию мероприятий ГП в законопроекте на 2016 год в разрезе ведомств составляют по департаменту градостроительства </w:t>
      </w:r>
      <w:r w:rsidRPr="00F27159">
        <w:rPr>
          <w:rFonts w:ascii="Times New Roman" w:hAnsi="Times New Roman" w:cs="Times New Roman"/>
          <w:sz w:val="28"/>
          <w:szCs w:val="28"/>
        </w:rPr>
        <w:lastRenderedPageBreak/>
        <w:t>Приморского края (2166,2 млн рублей</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или 21,7 % от общего объема, предусмотренного на реализацию ГП), департаменту по делам молодежи Приморского края (118,5 млн рублей </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1,2 %), департаменту образования и науки Приморского края (628,3 млн рублей </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6,3 %), департаменту по жилищно-коммунальному хозяйству и топливным ресурсам Приморского края (6989,3 млн рублей </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70,1 %), инспекции регионального строительного надзора и контроля в области долевого строительства Приморского края (33,1 млн рублей </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0,3 %), государственной жилищ</w:t>
      </w:r>
      <w:r w:rsidR="00146B64">
        <w:rPr>
          <w:rFonts w:ascii="Times New Roman" w:hAnsi="Times New Roman" w:cs="Times New Roman"/>
          <w:sz w:val="28"/>
          <w:szCs w:val="28"/>
        </w:rPr>
        <w:t>ной инспекции (40,9 млн рублей –</w:t>
      </w:r>
      <w:r w:rsidRPr="00F27159">
        <w:rPr>
          <w:rFonts w:ascii="Times New Roman" w:hAnsi="Times New Roman" w:cs="Times New Roman"/>
          <w:sz w:val="28"/>
          <w:szCs w:val="28"/>
        </w:rPr>
        <w:t xml:space="preserve"> 0,4 %).</w:t>
      </w:r>
    </w:p>
    <w:p w:rsidR="00F27159" w:rsidRDefault="00F27159" w:rsidP="00F27159">
      <w:pPr>
        <w:spacing w:after="0" w:line="240" w:lineRule="auto"/>
        <w:ind w:firstLine="709"/>
        <w:contextualSpacing/>
        <w:jc w:val="both"/>
        <w:rPr>
          <w:rFonts w:ascii="Times New Roman" w:hAnsi="Times New Roman" w:cs="Times New Roman"/>
          <w:sz w:val="28"/>
          <w:szCs w:val="28"/>
        </w:rPr>
      </w:pPr>
      <w:r w:rsidRPr="00DA4A09">
        <w:rPr>
          <w:rFonts w:ascii="Times New Roman" w:hAnsi="Times New Roman" w:cs="Times New Roman"/>
          <w:sz w:val="28"/>
          <w:szCs w:val="28"/>
        </w:rPr>
        <w:t>Структура ГП на 2016 год в разрезе подпрограмм представлена в таблице.</w:t>
      </w:r>
    </w:p>
    <w:p w:rsidR="00146B64" w:rsidRPr="00146B64" w:rsidRDefault="00146B64" w:rsidP="00146B64">
      <w:pPr>
        <w:spacing w:after="0" w:line="240" w:lineRule="auto"/>
        <w:ind w:firstLine="709"/>
        <w:contextualSpacing/>
        <w:jc w:val="right"/>
        <w:rPr>
          <w:rFonts w:ascii="Times New Roman" w:hAnsi="Times New Roman" w:cs="Times New Roman"/>
          <w:sz w:val="24"/>
          <w:szCs w:val="24"/>
        </w:rPr>
      </w:pPr>
      <w:r w:rsidRPr="00146B64">
        <w:rPr>
          <w:rFonts w:ascii="Times New Roman" w:hAnsi="Times New Roman" w:cs="Times New Roman"/>
          <w:sz w:val="24"/>
          <w:szCs w:val="24"/>
        </w:rPr>
        <w:t xml:space="preserve">Таблица </w:t>
      </w:r>
      <w:r>
        <w:rPr>
          <w:rFonts w:ascii="Times New Roman" w:hAnsi="Times New Roman" w:cs="Times New Roman"/>
          <w:sz w:val="24"/>
          <w:szCs w:val="24"/>
        </w:rPr>
        <w:t>42</w:t>
      </w:r>
    </w:p>
    <w:p w:rsidR="00F27159" w:rsidRPr="00146B64" w:rsidRDefault="00F27159" w:rsidP="00F27159">
      <w:pPr>
        <w:ind w:firstLine="709"/>
        <w:contextualSpacing/>
        <w:jc w:val="right"/>
        <w:rPr>
          <w:rFonts w:ascii="Times New Roman" w:hAnsi="Times New Roman" w:cs="Times New Roman"/>
          <w:sz w:val="24"/>
          <w:szCs w:val="24"/>
        </w:rPr>
      </w:pPr>
      <w:r w:rsidRPr="00146B64">
        <w:rPr>
          <w:rFonts w:ascii="Times New Roman" w:hAnsi="Times New Roman" w:cs="Times New Roman"/>
          <w:sz w:val="24"/>
          <w:szCs w:val="24"/>
        </w:rPr>
        <w:t>(</w:t>
      </w:r>
      <w:r w:rsidR="00146B64" w:rsidRPr="00146B64">
        <w:rPr>
          <w:rFonts w:ascii="Times New Roman" w:hAnsi="Times New Roman" w:cs="Times New Roman"/>
          <w:sz w:val="24"/>
          <w:szCs w:val="24"/>
        </w:rPr>
        <w:t>м</w:t>
      </w:r>
      <w:r w:rsidRPr="00146B64">
        <w:rPr>
          <w:rFonts w:ascii="Times New Roman" w:hAnsi="Times New Roman" w:cs="Times New Roman"/>
          <w:sz w:val="24"/>
          <w:szCs w:val="24"/>
        </w:rPr>
        <w:t>лн рублей)</w:t>
      </w:r>
    </w:p>
    <w:tbl>
      <w:tblPr>
        <w:tblStyle w:val="2"/>
        <w:tblW w:w="9356" w:type="dxa"/>
        <w:tblInd w:w="108" w:type="dxa"/>
        <w:tblLayout w:type="fixed"/>
        <w:tblLook w:val="04A0" w:firstRow="1" w:lastRow="0" w:firstColumn="1" w:lastColumn="0" w:noHBand="0" w:noVBand="1"/>
      </w:tblPr>
      <w:tblGrid>
        <w:gridCol w:w="5103"/>
        <w:gridCol w:w="1418"/>
        <w:gridCol w:w="1276"/>
        <w:gridCol w:w="1559"/>
      </w:tblGrid>
      <w:tr w:rsidR="00F27159" w:rsidRPr="00DA4A09" w:rsidTr="00E948ED">
        <w:tc>
          <w:tcPr>
            <w:tcW w:w="5103" w:type="dxa"/>
            <w:vAlign w:val="center"/>
          </w:tcPr>
          <w:p w:rsidR="00F27159" w:rsidRPr="00DA4A09" w:rsidRDefault="00F27159" w:rsidP="00F27159">
            <w:pPr>
              <w:contextualSpacing/>
              <w:jc w:val="center"/>
              <w:rPr>
                <w:rFonts w:ascii="Times New Roman" w:hAnsi="Times New Roman" w:cs="Times New Roman"/>
              </w:rPr>
            </w:pPr>
            <w:r w:rsidRPr="00DA4A09">
              <w:rPr>
                <w:rFonts w:ascii="Times New Roman" w:hAnsi="Times New Roman" w:cs="Times New Roman"/>
              </w:rPr>
              <w:t>Наименование показателя</w:t>
            </w:r>
          </w:p>
        </w:tc>
        <w:tc>
          <w:tcPr>
            <w:tcW w:w="1418" w:type="dxa"/>
            <w:vAlign w:val="center"/>
          </w:tcPr>
          <w:p w:rsidR="00F27159" w:rsidRPr="00DA4A09" w:rsidRDefault="00F27159" w:rsidP="00F27159">
            <w:pPr>
              <w:jc w:val="center"/>
              <w:rPr>
                <w:rFonts w:ascii="Times New Roman" w:hAnsi="Times New Roman" w:cs="Times New Roman"/>
                <w:sz w:val="20"/>
                <w:szCs w:val="20"/>
              </w:rPr>
            </w:pPr>
            <w:r w:rsidRPr="00DA4A09">
              <w:rPr>
                <w:rFonts w:ascii="Times New Roman" w:hAnsi="Times New Roman" w:cs="Times New Roman"/>
                <w:sz w:val="20"/>
                <w:szCs w:val="20"/>
              </w:rPr>
              <w:t>Утверждено Законом Приморского края</w:t>
            </w:r>
            <w:r w:rsidRPr="00DA4A09">
              <w:rPr>
                <w:rFonts w:ascii="Times New Roman" w:hAnsi="Times New Roman" w:cs="Times New Roman"/>
                <w:sz w:val="20"/>
                <w:szCs w:val="20"/>
              </w:rPr>
              <w:br/>
              <w:t xml:space="preserve">от 01.10.2015 № 670-КЗ   </w:t>
            </w:r>
          </w:p>
          <w:p w:rsidR="00F27159" w:rsidRPr="00DA4A09" w:rsidRDefault="00F27159" w:rsidP="00F27159">
            <w:pPr>
              <w:jc w:val="center"/>
              <w:rPr>
                <w:rFonts w:ascii="Times New Roman" w:hAnsi="Times New Roman" w:cs="Times New Roman"/>
                <w:sz w:val="20"/>
                <w:szCs w:val="20"/>
              </w:rPr>
            </w:pPr>
            <w:r w:rsidRPr="00DA4A09">
              <w:rPr>
                <w:rFonts w:ascii="Times New Roman" w:hAnsi="Times New Roman" w:cs="Times New Roman"/>
                <w:sz w:val="20"/>
                <w:szCs w:val="20"/>
              </w:rPr>
              <w:t>на 2015 год</w:t>
            </w:r>
          </w:p>
        </w:tc>
        <w:tc>
          <w:tcPr>
            <w:tcW w:w="1276" w:type="dxa"/>
            <w:vAlign w:val="center"/>
          </w:tcPr>
          <w:p w:rsidR="00F27159" w:rsidRPr="00DA4A09" w:rsidRDefault="00F27159" w:rsidP="00F27159">
            <w:pPr>
              <w:jc w:val="center"/>
              <w:rPr>
                <w:rFonts w:ascii="Times New Roman" w:hAnsi="Times New Roman" w:cs="Times New Roman"/>
                <w:sz w:val="20"/>
                <w:szCs w:val="20"/>
              </w:rPr>
            </w:pPr>
            <w:r w:rsidRPr="00DA4A09">
              <w:rPr>
                <w:rFonts w:ascii="Times New Roman" w:hAnsi="Times New Roman" w:cs="Times New Roman"/>
                <w:sz w:val="20"/>
                <w:szCs w:val="20"/>
              </w:rPr>
              <w:t>Проект бюджета на 2016 год</w:t>
            </w:r>
          </w:p>
        </w:tc>
        <w:tc>
          <w:tcPr>
            <w:tcW w:w="1559" w:type="dxa"/>
            <w:vAlign w:val="center"/>
          </w:tcPr>
          <w:p w:rsidR="00F27159" w:rsidRPr="00DA4A09" w:rsidRDefault="00F27159" w:rsidP="00F27159">
            <w:pPr>
              <w:ind w:left="-85" w:right="-119"/>
              <w:contextualSpacing/>
              <w:jc w:val="center"/>
              <w:rPr>
                <w:rFonts w:ascii="Times New Roman" w:hAnsi="Times New Roman" w:cs="Times New Roman"/>
                <w:lang w:val="en-US"/>
              </w:rPr>
            </w:pPr>
            <w:r w:rsidRPr="00DA4A09">
              <w:rPr>
                <w:rFonts w:ascii="Times New Roman" w:hAnsi="Times New Roman" w:cs="Times New Roman"/>
              </w:rPr>
              <w:t>Отклонение</w:t>
            </w:r>
          </w:p>
          <w:p w:rsidR="00F27159" w:rsidRPr="00DA4A09" w:rsidRDefault="00F27159" w:rsidP="00F27159">
            <w:pPr>
              <w:ind w:left="-85" w:right="-119"/>
              <w:contextualSpacing/>
              <w:jc w:val="center"/>
              <w:rPr>
                <w:rFonts w:ascii="Times New Roman" w:hAnsi="Times New Roman" w:cs="Times New Roman"/>
                <w:lang w:val="en-US"/>
              </w:rPr>
            </w:pPr>
            <w:r w:rsidRPr="00DA4A09">
              <w:rPr>
                <w:rFonts w:ascii="Times New Roman" w:hAnsi="Times New Roman" w:cs="Times New Roman"/>
              </w:rPr>
              <w:t>(+ увеличение;</w:t>
            </w:r>
          </w:p>
          <w:p w:rsidR="00F27159" w:rsidRPr="00DA4A09" w:rsidRDefault="00F27159" w:rsidP="00F27159">
            <w:pPr>
              <w:ind w:left="-85" w:right="-119"/>
              <w:contextualSpacing/>
              <w:jc w:val="center"/>
              <w:rPr>
                <w:rFonts w:ascii="Times New Roman" w:hAnsi="Times New Roman" w:cs="Times New Roman"/>
              </w:rPr>
            </w:pPr>
            <w:r w:rsidRPr="00DA4A09">
              <w:rPr>
                <w:rFonts w:ascii="Times New Roman" w:hAnsi="Times New Roman" w:cs="Times New Roman"/>
              </w:rPr>
              <w:t>- снижение)</w:t>
            </w:r>
          </w:p>
        </w:tc>
      </w:tr>
      <w:tr w:rsidR="00F27159" w:rsidRPr="00DA4A09" w:rsidTr="00E948ED">
        <w:tc>
          <w:tcPr>
            <w:tcW w:w="5103" w:type="dxa"/>
          </w:tcPr>
          <w:p w:rsidR="00F27159" w:rsidRPr="00DA4A09" w:rsidRDefault="00F27159" w:rsidP="00E70E07">
            <w:pPr>
              <w:ind w:left="34" w:right="33"/>
              <w:contextualSpacing/>
              <w:jc w:val="both"/>
              <w:rPr>
                <w:rFonts w:ascii="Times New Roman" w:hAnsi="Times New Roman" w:cs="Times New Roman"/>
                <w:b/>
              </w:rPr>
            </w:pPr>
            <w:r w:rsidRPr="00DA4A09">
              <w:rPr>
                <w:rFonts w:ascii="Times New Roman" w:hAnsi="Times New Roman" w:cs="Times New Roman"/>
                <w:b/>
              </w:rPr>
              <w:t xml:space="preserve">ГП "Обеспечение доступным жильем и качественными услугами жилищно-коммунального хозяйства населения Приморского края" </w:t>
            </w:r>
          </w:p>
        </w:tc>
        <w:tc>
          <w:tcPr>
            <w:tcW w:w="1418" w:type="dxa"/>
          </w:tcPr>
          <w:p w:rsidR="00F27159" w:rsidRPr="00DA4A09" w:rsidRDefault="00F27159" w:rsidP="00F27159">
            <w:pPr>
              <w:ind w:left="-108" w:right="-75"/>
              <w:contextualSpacing/>
              <w:jc w:val="center"/>
              <w:rPr>
                <w:rFonts w:ascii="Times New Roman" w:hAnsi="Times New Roman" w:cs="Times New Roman"/>
                <w:b/>
              </w:rPr>
            </w:pPr>
            <w:r w:rsidRPr="00DA4A09">
              <w:rPr>
                <w:rFonts w:ascii="Times New Roman" w:hAnsi="Times New Roman" w:cs="Times New Roman"/>
                <w:b/>
              </w:rPr>
              <w:t>6 240,9</w:t>
            </w:r>
          </w:p>
        </w:tc>
        <w:tc>
          <w:tcPr>
            <w:tcW w:w="1276" w:type="dxa"/>
          </w:tcPr>
          <w:p w:rsidR="00F27159" w:rsidRPr="00DA4A09" w:rsidRDefault="00F27159" w:rsidP="00F27159">
            <w:pPr>
              <w:contextualSpacing/>
              <w:jc w:val="center"/>
              <w:rPr>
                <w:rFonts w:ascii="Times New Roman" w:hAnsi="Times New Roman" w:cs="Times New Roman"/>
                <w:b/>
              </w:rPr>
            </w:pPr>
            <w:r w:rsidRPr="00DA4A09">
              <w:rPr>
                <w:rFonts w:ascii="Times New Roman" w:hAnsi="Times New Roman" w:cs="Times New Roman"/>
                <w:b/>
              </w:rPr>
              <w:t>9 976,3</w:t>
            </w:r>
          </w:p>
        </w:tc>
        <w:tc>
          <w:tcPr>
            <w:tcW w:w="1559" w:type="dxa"/>
          </w:tcPr>
          <w:p w:rsidR="00F27159" w:rsidRPr="00DA4A09" w:rsidRDefault="00F27159" w:rsidP="00F27159">
            <w:pPr>
              <w:ind w:left="-85" w:right="22"/>
              <w:contextualSpacing/>
              <w:jc w:val="center"/>
              <w:rPr>
                <w:rFonts w:ascii="Times New Roman" w:hAnsi="Times New Roman" w:cs="Times New Roman"/>
                <w:b/>
              </w:rPr>
            </w:pPr>
            <w:r w:rsidRPr="00DA4A09">
              <w:rPr>
                <w:rFonts w:ascii="Times New Roman" w:hAnsi="Times New Roman" w:cs="Times New Roman"/>
                <w:b/>
              </w:rPr>
              <w:t>+3 735,4</w:t>
            </w:r>
          </w:p>
        </w:tc>
      </w:tr>
      <w:tr w:rsidR="00F27159" w:rsidRPr="00DA4A09" w:rsidTr="00E948ED">
        <w:tc>
          <w:tcPr>
            <w:tcW w:w="5103" w:type="dxa"/>
          </w:tcPr>
          <w:p w:rsidR="00F27159" w:rsidRPr="00DA4A09" w:rsidRDefault="00F27159" w:rsidP="00E70E07">
            <w:pPr>
              <w:ind w:right="33"/>
              <w:contextualSpacing/>
              <w:jc w:val="both"/>
              <w:rPr>
                <w:rFonts w:ascii="Times New Roman" w:hAnsi="Times New Roman" w:cs="Times New Roman"/>
              </w:rPr>
            </w:pPr>
            <w:r w:rsidRPr="00DA4A09">
              <w:rPr>
                <w:rFonts w:ascii="Times New Roman" w:hAnsi="Times New Roman" w:cs="Times New Roman"/>
              </w:rPr>
              <w:t>Подпрограмма "Обеспечение жильем отдельных кат</w:t>
            </w:r>
            <w:r w:rsidR="00E70E07">
              <w:rPr>
                <w:rFonts w:ascii="Times New Roman" w:hAnsi="Times New Roman" w:cs="Times New Roman"/>
              </w:rPr>
              <w:t>егорий граждан Приморского края"</w:t>
            </w:r>
          </w:p>
        </w:tc>
        <w:tc>
          <w:tcPr>
            <w:tcW w:w="1418" w:type="dxa"/>
          </w:tcPr>
          <w:p w:rsidR="00F27159" w:rsidRPr="00DA4A09" w:rsidRDefault="00F27159" w:rsidP="00F27159">
            <w:pPr>
              <w:ind w:left="-108" w:right="-75"/>
              <w:contextualSpacing/>
              <w:jc w:val="center"/>
              <w:rPr>
                <w:rFonts w:ascii="Times New Roman" w:hAnsi="Times New Roman" w:cs="Times New Roman"/>
              </w:rPr>
            </w:pPr>
            <w:r w:rsidRPr="00DA4A09">
              <w:rPr>
                <w:rFonts w:ascii="Times New Roman" w:hAnsi="Times New Roman" w:cs="Times New Roman"/>
              </w:rPr>
              <w:t>0,</w:t>
            </w:r>
            <w:r w:rsidRPr="00DA4A09">
              <w:rPr>
                <w:rFonts w:ascii="Times New Roman" w:hAnsi="Times New Roman" w:cs="Times New Roman"/>
                <w:lang w:val="en-US"/>
              </w:rPr>
              <w:t>0</w:t>
            </w:r>
          </w:p>
        </w:tc>
        <w:tc>
          <w:tcPr>
            <w:tcW w:w="1276" w:type="dxa"/>
          </w:tcPr>
          <w:p w:rsidR="00F27159" w:rsidRPr="00DA4A09" w:rsidRDefault="00F27159" w:rsidP="00F27159">
            <w:pPr>
              <w:contextualSpacing/>
              <w:jc w:val="center"/>
              <w:rPr>
                <w:rFonts w:ascii="Times New Roman" w:hAnsi="Times New Roman" w:cs="Times New Roman"/>
              </w:rPr>
            </w:pPr>
            <w:r w:rsidRPr="00DA4A09">
              <w:rPr>
                <w:rFonts w:ascii="Times New Roman" w:hAnsi="Times New Roman" w:cs="Times New Roman"/>
              </w:rPr>
              <w:t>31,8</w:t>
            </w:r>
          </w:p>
        </w:tc>
        <w:tc>
          <w:tcPr>
            <w:tcW w:w="1559" w:type="dxa"/>
          </w:tcPr>
          <w:p w:rsidR="00F27159" w:rsidRPr="00DA4A09" w:rsidRDefault="00F27159" w:rsidP="00F27159">
            <w:pPr>
              <w:ind w:left="-85" w:right="22"/>
              <w:contextualSpacing/>
              <w:jc w:val="center"/>
              <w:rPr>
                <w:rFonts w:ascii="Times New Roman" w:hAnsi="Times New Roman" w:cs="Times New Roman"/>
              </w:rPr>
            </w:pPr>
            <w:r w:rsidRPr="00DA4A09">
              <w:rPr>
                <w:rFonts w:ascii="Times New Roman" w:hAnsi="Times New Roman" w:cs="Times New Roman"/>
              </w:rPr>
              <w:t>+31,8</w:t>
            </w:r>
          </w:p>
        </w:tc>
      </w:tr>
      <w:tr w:rsidR="00F27159" w:rsidRPr="00DA4A09" w:rsidTr="00E948ED">
        <w:tc>
          <w:tcPr>
            <w:tcW w:w="5103" w:type="dxa"/>
          </w:tcPr>
          <w:p w:rsidR="00F27159" w:rsidRPr="00DA4A09" w:rsidRDefault="00F27159" w:rsidP="00E70E07">
            <w:pPr>
              <w:ind w:right="33"/>
              <w:contextualSpacing/>
              <w:jc w:val="both"/>
              <w:rPr>
                <w:rFonts w:ascii="Times New Roman" w:hAnsi="Times New Roman" w:cs="Times New Roman"/>
              </w:rPr>
            </w:pPr>
            <w:r w:rsidRPr="00DA4A09">
              <w:rPr>
                <w:rFonts w:ascii="Times New Roman" w:hAnsi="Times New Roman" w:cs="Times New Roman"/>
              </w:rPr>
              <w:t xml:space="preserve">Подпрограмма "Стимулирование развития жилищного строительства на территории Приморского края" </w:t>
            </w:r>
          </w:p>
        </w:tc>
        <w:tc>
          <w:tcPr>
            <w:tcW w:w="1418" w:type="dxa"/>
          </w:tcPr>
          <w:p w:rsidR="00F27159" w:rsidRPr="00DA4A09" w:rsidRDefault="00F27159" w:rsidP="00F27159">
            <w:pPr>
              <w:ind w:left="-108" w:right="-75"/>
              <w:contextualSpacing/>
              <w:jc w:val="center"/>
              <w:rPr>
                <w:rFonts w:ascii="Times New Roman" w:hAnsi="Times New Roman" w:cs="Times New Roman"/>
              </w:rPr>
            </w:pPr>
            <w:r w:rsidRPr="00DA4A09">
              <w:rPr>
                <w:rFonts w:ascii="Times New Roman" w:hAnsi="Times New Roman" w:cs="Times New Roman"/>
              </w:rPr>
              <w:t>251,5</w:t>
            </w:r>
          </w:p>
        </w:tc>
        <w:tc>
          <w:tcPr>
            <w:tcW w:w="1276" w:type="dxa"/>
          </w:tcPr>
          <w:p w:rsidR="00F27159" w:rsidRPr="00DA4A09" w:rsidRDefault="00F27159" w:rsidP="00F27159">
            <w:pPr>
              <w:contextualSpacing/>
              <w:jc w:val="center"/>
              <w:rPr>
                <w:rFonts w:ascii="Times New Roman" w:hAnsi="Times New Roman" w:cs="Times New Roman"/>
              </w:rPr>
            </w:pPr>
            <w:r w:rsidRPr="00DA4A09">
              <w:rPr>
                <w:rFonts w:ascii="Times New Roman" w:hAnsi="Times New Roman" w:cs="Times New Roman"/>
              </w:rPr>
              <w:t>109,5</w:t>
            </w:r>
          </w:p>
        </w:tc>
        <w:tc>
          <w:tcPr>
            <w:tcW w:w="1559" w:type="dxa"/>
          </w:tcPr>
          <w:p w:rsidR="00F27159" w:rsidRPr="00DA4A09" w:rsidRDefault="00F27159" w:rsidP="00F27159">
            <w:pPr>
              <w:ind w:left="-85" w:right="22"/>
              <w:contextualSpacing/>
              <w:jc w:val="center"/>
              <w:rPr>
                <w:rFonts w:ascii="Times New Roman" w:hAnsi="Times New Roman" w:cs="Times New Roman"/>
              </w:rPr>
            </w:pPr>
            <w:r w:rsidRPr="00DA4A09">
              <w:rPr>
                <w:rFonts w:ascii="Times New Roman" w:hAnsi="Times New Roman" w:cs="Times New Roman"/>
              </w:rPr>
              <w:t>-142,0</w:t>
            </w:r>
          </w:p>
        </w:tc>
      </w:tr>
      <w:tr w:rsidR="00F27159" w:rsidRPr="00DA4A09" w:rsidTr="00E948ED">
        <w:tc>
          <w:tcPr>
            <w:tcW w:w="5103" w:type="dxa"/>
          </w:tcPr>
          <w:p w:rsidR="00F27159" w:rsidRPr="00DA4A09" w:rsidRDefault="00F27159" w:rsidP="00E70E07">
            <w:pPr>
              <w:ind w:right="33"/>
              <w:contextualSpacing/>
              <w:jc w:val="both"/>
              <w:rPr>
                <w:rFonts w:ascii="Times New Roman" w:hAnsi="Times New Roman" w:cs="Times New Roman"/>
              </w:rPr>
            </w:pPr>
            <w:r w:rsidRPr="00DA4A09">
              <w:rPr>
                <w:rFonts w:ascii="Times New Roman" w:hAnsi="Times New Roman" w:cs="Times New Roman"/>
              </w:rPr>
              <w:t xml:space="preserve">Подпрограмма "Обеспечение жильем молодых семей Приморского края" </w:t>
            </w:r>
          </w:p>
        </w:tc>
        <w:tc>
          <w:tcPr>
            <w:tcW w:w="1418" w:type="dxa"/>
          </w:tcPr>
          <w:p w:rsidR="00F27159" w:rsidRPr="00DA4A09" w:rsidRDefault="00F27159" w:rsidP="00F27159">
            <w:pPr>
              <w:ind w:left="-108" w:right="-75"/>
              <w:contextualSpacing/>
              <w:jc w:val="center"/>
              <w:rPr>
                <w:rFonts w:ascii="Times New Roman" w:hAnsi="Times New Roman" w:cs="Times New Roman"/>
              </w:rPr>
            </w:pPr>
            <w:r w:rsidRPr="00DA4A09">
              <w:rPr>
                <w:rFonts w:ascii="Times New Roman" w:hAnsi="Times New Roman" w:cs="Times New Roman"/>
              </w:rPr>
              <w:t>214,0</w:t>
            </w:r>
          </w:p>
        </w:tc>
        <w:tc>
          <w:tcPr>
            <w:tcW w:w="1276" w:type="dxa"/>
          </w:tcPr>
          <w:p w:rsidR="00F27159" w:rsidRPr="00DA4A09" w:rsidRDefault="00F27159" w:rsidP="00F27159">
            <w:pPr>
              <w:contextualSpacing/>
              <w:jc w:val="center"/>
              <w:rPr>
                <w:rFonts w:ascii="Times New Roman" w:hAnsi="Times New Roman" w:cs="Times New Roman"/>
              </w:rPr>
            </w:pPr>
            <w:r w:rsidRPr="00DA4A09">
              <w:rPr>
                <w:rFonts w:ascii="Times New Roman" w:hAnsi="Times New Roman" w:cs="Times New Roman"/>
              </w:rPr>
              <w:t>118,5</w:t>
            </w:r>
          </w:p>
        </w:tc>
        <w:tc>
          <w:tcPr>
            <w:tcW w:w="1559" w:type="dxa"/>
          </w:tcPr>
          <w:p w:rsidR="00F27159" w:rsidRPr="00DA4A09" w:rsidRDefault="00F27159" w:rsidP="00F27159">
            <w:pPr>
              <w:ind w:left="-85" w:right="22"/>
              <w:contextualSpacing/>
              <w:jc w:val="center"/>
              <w:rPr>
                <w:rFonts w:ascii="Times New Roman" w:hAnsi="Times New Roman" w:cs="Times New Roman"/>
              </w:rPr>
            </w:pPr>
            <w:r w:rsidRPr="00DA4A09">
              <w:rPr>
                <w:rFonts w:ascii="Times New Roman" w:hAnsi="Times New Roman" w:cs="Times New Roman"/>
              </w:rPr>
              <w:t>-95,5</w:t>
            </w:r>
          </w:p>
        </w:tc>
      </w:tr>
      <w:tr w:rsidR="00F27159" w:rsidRPr="00DA4A09" w:rsidTr="00E948ED">
        <w:tc>
          <w:tcPr>
            <w:tcW w:w="5103" w:type="dxa"/>
          </w:tcPr>
          <w:p w:rsidR="00F27159" w:rsidRPr="00DA4A09" w:rsidRDefault="00F27159" w:rsidP="00E70E07">
            <w:pPr>
              <w:ind w:right="33"/>
              <w:contextualSpacing/>
              <w:jc w:val="both"/>
              <w:rPr>
                <w:rFonts w:ascii="Times New Roman" w:hAnsi="Times New Roman" w:cs="Times New Roman"/>
              </w:rPr>
            </w:pPr>
            <w:r w:rsidRPr="00DA4A09">
              <w:rPr>
                <w:rFonts w:ascii="Times New Roman" w:hAnsi="Times New Roman" w:cs="Times New Roman"/>
              </w:rPr>
              <w:t xml:space="preserve">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w:t>
            </w:r>
          </w:p>
        </w:tc>
        <w:tc>
          <w:tcPr>
            <w:tcW w:w="1418" w:type="dxa"/>
          </w:tcPr>
          <w:p w:rsidR="00F27159" w:rsidRPr="00DA4A09" w:rsidRDefault="00F27159" w:rsidP="00F27159">
            <w:pPr>
              <w:ind w:left="-108" w:right="-75"/>
              <w:contextualSpacing/>
              <w:jc w:val="center"/>
              <w:rPr>
                <w:rFonts w:ascii="Times New Roman" w:hAnsi="Times New Roman" w:cs="Times New Roman"/>
              </w:rPr>
            </w:pPr>
            <w:r w:rsidRPr="00DA4A09">
              <w:rPr>
                <w:rFonts w:ascii="Times New Roman" w:hAnsi="Times New Roman" w:cs="Times New Roman"/>
              </w:rPr>
              <w:t>951,8</w:t>
            </w:r>
          </w:p>
        </w:tc>
        <w:tc>
          <w:tcPr>
            <w:tcW w:w="1276" w:type="dxa"/>
          </w:tcPr>
          <w:p w:rsidR="00F27159" w:rsidRPr="00DA4A09" w:rsidRDefault="00F27159" w:rsidP="00F27159">
            <w:pPr>
              <w:contextualSpacing/>
              <w:jc w:val="center"/>
              <w:rPr>
                <w:rFonts w:ascii="Times New Roman" w:hAnsi="Times New Roman" w:cs="Times New Roman"/>
              </w:rPr>
            </w:pPr>
            <w:r w:rsidRPr="00DA4A09">
              <w:rPr>
                <w:rFonts w:ascii="Times New Roman" w:hAnsi="Times New Roman" w:cs="Times New Roman"/>
              </w:rPr>
              <w:t>929,0</w:t>
            </w:r>
          </w:p>
        </w:tc>
        <w:tc>
          <w:tcPr>
            <w:tcW w:w="1559" w:type="dxa"/>
          </w:tcPr>
          <w:p w:rsidR="00F27159" w:rsidRPr="00DA4A09" w:rsidRDefault="00F27159" w:rsidP="00F27159">
            <w:pPr>
              <w:ind w:left="-85" w:right="22"/>
              <w:contextualSpacing/>
              <w:jc w:val="center"/>
              <w:rPr>
                <w:rFonts w:ascii="Times New Roman" w:hAnsi="Times New Roman" w:cs="Times New Roman"/>
              </w:rPr>
            </w:pPr>
            <w:r w:rsidRPr="00DA4A09">
              <w:rPr>
                <w:rFonts w:ascii="Times New Roman" w:hAnsi="Times New Roman" w:cs="Times New Roman"/>
              </w:rPr>
              <w:t>-22,8</w:t>
            </w:r>
          </w:p>
        </w:tc>
      </w:tr>
      <w:tr w:rsidR="00F27159" w:rsidRPr="00DA4A09" w:rsidTr="00E948ED">
        <w:tc>
          <w:tcPr>
            <w:tcW w:w="5103" w:type="dxa"/>
          </w:tcPr>
          <w:p w:rsidR="00F27159" w:rsidRPr="00DA4A09" w:rsidRDefault="00F27159" w:rsidP="00E70E07">
            <w:pPr>
              <w:ind w:right="33"/>
              <w:contextualSpacing/>
              <w:jc w:val="both"/>
              <w:rPr>
                <w:rFonts w:ascii="Times New Roman" w:hAnsi="Times New Roman" w:cs="Times New Roman"/>
              </w:rPr>
            </w:pPr>
            <w:r w:rsidRPr="00DA4A09">
              <w:rPr>
                <w:rFonts w:ascii="Times New Roman" w:hAnsi="Times New Roman" w:cs="Times New Roman"/>
              </w:rPr>
              <w:t xml:space="preserve">Подпрограмма "Чистая вода Приморского края" </w:t>
            </w:r>
          </w:p>
        </w:tc>
        <w:tc>
          <w:tcPr>
            <w:tcW w:w="1418" w:type="dxa"/>
          </w:tcPr>
          <w:p w:rsidR="00F27159" w:rsidRPr="00DA4A09" w:rsidRDefault="00F27159" w:rsidP="00F27159">
            <w:pPr>
              <w:ind w:left="-108" w:right="-75"/>
              <w:contextualSpacing/>
              <w:jc w:val="center"/>
              <w:rPr>
                <w:rFonts w:ascii="Times New Roman" w:hAnsi="Times New Roman" w:cs="Times New Roman"/>
              </w:rPr>
            </w:pPr>
            <w:r w:rsidRPr="00DA4A09">
              <w:rPr>
                <w:rFonts w:ascii="Times New Roman" w:hAnsi="Times New Roman" w:cs="Times New Roman"/>
              </w:rPr>
              <w:t>492,7</w:t>
            </w:r>
          </w:p>
        </w:tc>
        <w:tc>
          <w:tcPr>
            <w:tcW w:w="1276" w:type="dxa"/>
          </w:tcPr>
          <w:p w:rsidR="00F27159" w:rsidRPr="00DA4A09" w:rsidRDefault="00F27159" w:rsidP="00F27159">
            <w:pPr>
              <w:contextualSpacing/>
              <w:jc w:val="center"/>
              <w:rPr>
                <w:rFonts w:ascii="Times New Roman" w:hAnsi="Times New Roman" w:cs="Times New Roman"/>
              </w:rPr>
            </w:pPr>
            <w:r w:rsidRPr="00DA4A09">
              <w:rPr>
                <w:rFonts w:ascii="Times New Roman" w:hAnsi="Times New Roman" w:cs="Times New Roman"/>
              </w:rPr>
              <w:t>1 292,8</w:t>
            </w:r>
          </w:p>
        </w:tc>
        <w:tc>
          <w:tcPr>
            <w:tcW w:w="1559" w:type="dxa"/>
          </w:tcPr>
          <w:p w:rsidR="00F27159" w:rsidRPr="00DA4A09" w:rsidRDefault="00F27159" w:rsidP="00F27159">
            <w:pPr>
              <w:ind w:left="-85" w:right="22"/>
              <w:contextualSpacing/>
              <w:jc w:val="center"/>
              <w:rPr>
                <w:rFonts w:ascii="Times New Roman" w:hAnsi="Times New Roman" w:cs="Times New Roman"/>
              </w:rPr>
            </w:pPr>
            <w:r w:rsidRPr="00DA4A09">
              <w:rPr>
                <w:rFonts w:ascii="Times New Roman" w:hAnsi="Times New Roman" w:cs="Times New Roman"/>
              </w:rPr>
              <w:t>+800,1</w:t>
            </w:r>
          </w:p>
        </w:tc>
      </w:tr>
      <w:tr w:rsidR="00F27159" w:rsidRPr="00DA4A09" w:rsidTr="00E948ED">
        <w:tc>
          <w:tcPr>
            <w:tcW w:w="5103" w:type="dxa"/>
          </w:tcPr>
          <w:p w:rsidR="00F27159" w:rsidRPr="00DA4A09" w:rsidRDefault="00F27159" w:rsidP="00E70E07">
            <w:pPr>
              <w:ind w:right="33"/>
              <w:contextualSpacing/>
              <w:jc w:val="both"/>
              <w:rPr>
                <w:rFonts w:ascii="Times New Roman" w:hAnsi="Times New Roman" w:cs="Times New Roman"/>
              </w:rPr>
            </w:pPr>
            <w:r w:rsidRPr="00DA4A09">
              <w:rPr>
                <w:rFonts w:ascii="Times New Roman" w:hAnsi="Times New Roman" w:cs="Times New Roman"/>
              </w:rPr>
              <w:t xml:space="preserve">Подпрограмма "Переселение граждан из аварийного жилищного фонда в Приморском крае" </w:t>
            </w:r>
          </w:p>
        </w:tc>
        <w:tc>
          <w:tcPr>
            <w:tcW w:w="1418" w:type="dxa"/>
          </w:tcPr>
          <w:p w:rsidR="00F27159" w:rsidRPr="00DA4A09" w:rsidRDefault="00F27159" w:rsidP="00F27159">
            <w:pPr>
              <w:ind w:left="-108" w:right="-75"/>
              <w:contextualSpacing/>
              <w:jc w:val="center"/>
              <w:rPr>
                <w:rFonts w:ascii="Times New Roman" w:hAnsi="Times New Roman" w:cs="Times New Roman"/>
              </w:rPr>
            </w:pPr>
            <w:r w:rsidRPr="00DA4A09">
              <w:rPr>
                <w:rFonts w:ascii="Times New Roman" w:hAnsi="Times New Roman" w:cs="Times New Roman"/>
              </w:rPr>
              <w:t>849,4</w:t>
            </w:r>
          </w:p>
        </w:tc>
        <w:tc>
          <w:tcPr>
            <w:tcW w:w="1276" w:type="dxa"/>
          </w:tcPr>
          <w:p w:rsidR="00F27159" w:rsidRPr="00DA4A09" w:rsidRDefault="00F27159" w:rsidP="00F27159">
            <w:pPr>
              <w:contextualSpacing/>
              <w:jc w:val="center"/>
              <w:rPr>
                <w:rFonts w:ascii="Times New Roman" w:hAnsi="Times New Roman" w:cs="Times New Roman"/>
              </w:rPr>
            </w:pPr>
            <w:r w:rsidRPr="00DA4A09">
              <w:rPr>
                <w:rFonts w:ascii="Times New Roman" w:hAnsi="Times New Roman" w:cs="Times New Roman"/>
              </w:rPr>
              <w:t>708,7</w:t>
            </w:r>
          </w:p>
        </w:tc>
        <w:tc>
          <w:tcPr>
            <w:tcW w:w="1559" w:type="dxa"/>
          </w:tcPr>
          <w:p w:rsidR="00F27159" w:rsidRPr="00DA4A09" w:rsidRDefault="00F27159" w:rsidP="00F27159">
            <w:pPr>
              <w:ind w:left="-85" w:right="22"/>
              <w:contextualSpacing/>
              <w:jc w:val="center"/>
              <w:rPr>
                <w:rFonts w:ascii="Times New Roman" w:hAnsi="Times New Roman" w:cs="Times New Roman"/>
              </w:rPr>
            </w:pPr>
            <w:r w:rsidRPr="00DA4A09">
              <w:rPr>
                <w:rFonts w:ascii="Times New Roman" w:hAnsi="Times New Roman" w:cs="Times New Roman"/>
              </w:rPr>
              <w:t>-140,7</w:t>
            </w:r>
          </w:p>
        </w:tc>
      </w:tr>
      <w:tr w:rsidR="00F27159" w:rsidRPr="00DA4A09" w:rsidTr="00E948ED">
        <w:tc>
          <w:tcPr>
            <w:tcW w:w="5103" w:type="dxa"/>
          </w:tcPr>
          <w:p w:rsidR="00F27159" w:rsidRPr="00DA4A09" w:rsidRDefault="00F27159" w:rsidP="00E70E07">
            <w:pPr>
              <w:ind w:right="33"/>
              <w:contextualSpacing/>
              <w:jc w:val="both"/>
              <w:rPr>
                <w:rFonts w:ascii="Times New Roman" w:hAnsi="Times New Roman" w:cs="Times New Roman"/>
              </w:rPr>
            </w:pPr>
            <w:r w:rsidRPr="00DA4A09">
              <w:rPr>
                <w:rFonts w:ascii="Times New Roman" w:hAnsi="Times New Roman" w:cs="Times New Roman"/>
              </w:rPr>
              <w:t>Создание условий для обеспечения качественными услугами жилищно-коммунального хозяйства Приморского края</w:t>
            </w:r>
            <w:r w:rsidR="00E70E07">
              <w:rPr>
                <w:rFonts w:ascii="Times New Roman" w:hAnsi="Times New Roman" w:cs="Times New Roman"/>
              </w:rPr>
              <w:t>"</w:t>
            </w:r>
          </w:p>
        </w:tc>
        <w:tc>
          <w:tcPr>
            <w:tcW w:w="1418" w:type="dxa"/>
          </w:tcPr>
          <w:p w:rsidR="00F27159" w:rsidRPr="00DA4A09" w:rsidRDefault="00F27159" w:rsidP="00F27159">
            <w:pPr>
              <w:ind w:left="-108" w:right="-75"/>
              <w:contextualSpacing/>
              <w:jc w:val="center"/>
              <w:rPr>
                <w:rFonts w:ascii="Times New Roman" w:hAnsi="Times New Roman" w:cs="Times New Roman"/>
              </w:rPr>
            </w:pPr>
            <w:r w:rsidRPr="00DA4A09">
              <w:rPr>
                <w:rFonts w:ascii="Times New Roman" w:hAnsi="Times New Roman" w:cs="Times New Roman"/>
              </w:rPr>
              <w:t>3 481,5</w:t>
            </w:r>
          </w:p>
        </w:tc>
        <w:tc>
          <w:tcPr>
            <w:tcW w:w="1276" w:type="dxa"/>
          </w:tcPr>
          <w:p w:rsidR="00F27159" w:rsidRPr="00DA4A09" w:rsidRDefault="00F27159" w:rsidP="00F27159">
            <w:pPr>
              <w:contextualSpacing/>
              <w:jc w:val="center"/>
              <w:rPr>
                <w:rFonts w:ascii="Times New Roman" w:hAnsi="Times New Roman" w:cs="Times New Roman"/>
              </w:rPr>
            </w:pPr>
            <w:r w:rsidRPr="00DA4A09">
              <w:rPr>
                <w:rFonts w:ascii="Times New Roman" w:hAnsi="Times New Roman" w:cs="Times New Roman"/>
              </w:rPr>
              <w:t>6 786,0</w:t>
            </w:r>
          </w:p>
        </w:tc>
        <w:tc>
          <w:tcPr>
            <w:tcW w:w="1559" w:type="dxa"/>
          </w:tcPr>
          <w:p w:rsidR="00F27159" w:rsidRPr="00DA4A09" w:rsidRDefault="00F27159" w:rsidP="00F27159">
            <w:pPr>
              <w:ind w:right="22"/>
              <w:contextualSpacing/>
              <w:jc w:val="center"/>
              <w:rPr>
                <w:rFonts w:ascii="Times New Roman" w:hAnsi="Times New Roman" w:cs="Times New Roman"/>
              </w:rPr>
            </w:pPr>
            <w:r w:rsidRPr="00DA4A09">
              <w:rPr>
                <w:rFonts w:ascii="Times New Roman" w:hAnsi="Times New Roman" w:cs="Times New Roman"/>
              </w:rPr>
              <w:t>+3 304,5</w:t>
            </w:r>
          </w:p>
        </w:tc>
      </w:tr>
    </w:tbl>
    <w:p w:rsidR="00F27159" w:rsidRPr="00DA4A09" w:rsidRDefault="00F27159" w:rsidP="00F27159">
      <w:pPr>
        <w:ind w:firstLine="709"/>
        <w:contextualSpacing/>
        <w:jc w:val="both"/>
        <w:rPr>
          <w:rFonts w:ascii="Times New Roman" w:hAnsi="Times New Roman" w:cs="Times New Roman"/>
          <w:sz w:val="28"/>
          <w:szCs w:val="28"/>
        </w:rPr>
      </w:pPr>
    </w:p>
    <w:p w:rsidR="00F27159" w:rsidRPr="00DA4A09" w:rsidRDefault="00F27159" w:rsidP="00F27159">
      <w:pPr>
        <w:spacing w:after="0" w:line="240" w:lineRule="auto"/>
        <w:ind w:firstLine="709"/>
        <w:contextualSpacing/>
        <w:jc w:val="both"/>
        <w:rPr>
          <w:rFonts w:ascii="Times New Roman" w:hAnsi="Times New Roman" w:cs="Times New Roman"/>
          <w:sz w:val="28"/>
          <w:szCs w:val="28"/>
        </w:rPr>
      </w:pPr>
      <w:r w:rsidRPr="00DA4A09">
        <w:rPr>
          <w:rFonts w:ascii="Times New Roman" w:hAnsi="Times New Roman" w:cs="Times New Roman"/>
          <w:b/>
          <w:i/>
          <w:sz w:val="28"/>
          <w:szCs w:val="28"/>
        </w:rPr>
        <w:t xml:space="preserve">Увеличение объема бюджетных ассигнований на ГП на 2016 год, </w:t>
      </w:r>
      <w:r w:rsidRPr="00DA4A09">
        <w:rPr>
          <w:rFonts w:ascii="Times New Roman" w:hAnsi="Times New Roman" w:cs="Times New Roman"/>
          <w:sz w:val="28"/>
          <w:szCs w:val="28"/>
        </w:rPr>
        <w:t>по сравнению с 2015 годом, предусмотрено на реализацию следующих мероприятий подпрограмм:</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i/>
          <w:sz w:val="28"/>
          <w:szCs w:val="28"/>
        </w:rPr>
        <w:t xml:space="preserve">"Чистая вода Приморского края" на 2013-2017 годы, </w:t>
      </w:r>
      <w:r w:rsidRPr="00F27159">
        <w:rPr>
          <w:rFonts w:ascii="Times New Roman" w:hAnsi="Times New Roman" w:cs="Times New Roman"/>
          <w:sz w:val="28"/>
          <w:szCs w:val="28"/>
        </w:rPr>
        <w:t>а именно:</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на 273,6 млн рублей </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на предоставление субсидий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территорий опережающего развития "Михайловская" (в том числе проектно-изыскательские работы) (при бюджетных ассигнованиях, представленных в октябре текущего года по </w:t>
      </w:r>
      <w:r w:rsidRPr="00F27159">
        <w:rPr>
          <w:rFonts w:ascii="Times New Roman" w:hAnsi="Times New Roman" w:cs="Times New Roman"/>
          <w:sz w:val="28"/>
          <w:szCs w:val="28"/>
        </w:rPr>
        <w:lastRenderedPageBreak/>
        <w:t xml:space="preserve">проекту о внесении изменений в краевой бюджет на 2015 год в сумме 29,2 млн рублей, предусмотрено на 2016 год </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302,8 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на 141,0 млн рублей </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на предоставление субсидий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территорий опережающего развития "</w:t>
      </w:r>
      <w:proofErr w:type="spellStart"/>
      <w:r w:rsidRPr="00F27159">
        <w:rPr>
          <w:rFonts w:ascii="Times New Roman" w:hAnsi="Times New Roman" w:cs="Times New Roman"/>
          <w:sz w:val="28"/>
          <w:szCs w:val="28"/>
        </w:rPr>
        <w:t>Надеждинская</w:t>
      </w:r>
      <w:proofErr w:type="spellEnd"/>
      <w:r w:rsidRPr="00F27159">
        <w:rPr>
          <w:rFonts w:ascii="Times New Roman" w:hAnsi="Times New Roman" w:cs="Times New Roman"/>
          <w:sz w:val="28"/>
          <w:szCs w:val="28"/>
        </w:rPr>
        <w:t xml:space="preserve">" (в том числе проектно-изыскательские работы) (при уточненных в октябре текущего года бюджетных ассигнованиях на 2015 год в сумме 8,7 млн рублей, предусмотрено на 2016 год </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149,7 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на 113,9 млн рублей </w:t>
      </w:r>
      <w:r w:rsidR="00146B64">
        <w:rPr>
          <w:rFonts w:ascii="Times New Roman" w:hAnsi="Times New Roman" w:cs="Times New Roman"/>
          <w:sz w:val="28"/>
          <w:szCs w:val="28"/>
        </w:rPr>
        <w:t>–</w:t>
      </w:r>
      <w:r w:rsidRPr="00F27159">
        <w:rPr>
          <w:rFonts w:ascii="Times New Roman" w:hAnsi="Times New Roman" w:cs="Times New Roman"/>
          <w:sz w:val="28"/>
          <w:szCs w:val="28"/>
        </w:rPr>
        <w:t xml:space="preserve"> на предоставление субсидий бюджетам муниципальных образований Приморского края на проектирование и (или) строительство объектов водопроводно-канализационного хозяйства (2015 год</w:t>
      </w:r>
      <w:r w:rsidR="000B4EA2">
        <w:rPr>
          <w:rFonts w:ascii="Times New Roman" w:hAnsi="Times New Roman" w:cs="Times New Roman"/>
          <w:sz w:val="28"/>
          <w:szCs w:val="28"/>
        </w:rPr>
        <w:t> – 67,0 млн рублей; 2016 год –</w:t>
      </w:r>
      <w:r w:rsidRPr="00F27159">
        <w:rPr>
          <w:rFonts w:ascii="Times New Roman" w:hAnsi="Times New Roman" w:cs="Times New Roman"/>
          <w:sz w:val="28"/>
          <w:szCs w:val="28"/>
        </w:rPr>
        <w:t xml:space="preserve"> 180,9 млн рублей), а по сравнению с уточненным в 2015 году объемом бюджетных ассигнований, увеличение составляет 152,3 млн рублей (2015 год </w:t>
      </w:r>
      <w:r w:rsidR="000B4EA2">
        <w:rPr>
          <w:rFonts w:ascii="Times New Roman" w:hAnsi="Times New Roman" w:cs="Times New Roman"/>
          <w:sz w:val="28"/>
          <w:szCs w:val="28"/>
        </w:rPr>
        <w:t>–</w:t>
      </w:r>
      <w:r w:rsidRPr="00F27159">
        <w:rPr>
          <w:rFonts w:ascii="Times New Roman" w:hAnsi="Times New Roman" w:cs="Times New Roman"/>
          <w:sz w:val="28"/>
          <w:szCs w:val="28"/>
        </w:rPr>
        <w:t xml:space="preserve"> 28,6 млн рублей; 2016 год </w:t>
      </w:r>
      <w:r w:rsidR="000B4EA2">
        <w:rPr>
          <w:rFonts w:ascii="Times New Roman" w:hAnsi="Times New Roman" w:cs="Times New Roman"/>
          <w:sz w:val="28"/>
          <w:szCs w:val="28"/>
        </w:rPr>
        <w:t>–</w:t>
      </w:r>
      <w:r w:rsidRPr="00F27159">
        <w:rPr>
          <w:rFonts w:ascii="Times New Roman" w:hAnsi="Times New Roman" w:cs="Times New Roman"/>
          <w:sz w:val="28"/>
          <w:szCs w:val="28"/>
        </w:rPr>
        <w:t xml:space="preserve">          180,9 млн рублей);</w:t>
      </w:r>
    </w:p>
    <w:p w:rsidR="00F27159" w:rsidRPr="003606E5"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на 55,8 млн рублей </w:t>
      </w:r>
      <w:r w:rsidR="000B4EA2">
        <w:rPr>
          <w:rFonts w:ascii="Times New Roman" w:hAnsi="Times New Roman" w:cs="Times New Roman"/>
          <w:sz w:val="28"/>
          <w:szCs w:val="28"/>
        </w:rPr>
        <w:t>–</w:t>
      </w:r>
      <w:r w:rsidRPr="00F27159">
        <w:rPr>
          <w:rFonts w:ascii="Times New Roman" w:hAnsi="Times New Roman" w:cs="Times New Roman"/>
          <w:sz w:val="28"/>
          <w:szCs w:val="28"/>
        </w:rPr>
        <w:t xml:space="preserve"> на предоставление субсидий организациям на возмещение части процентной ставки по кредитам, полученным в российских кредитных организациях на строительство объектов </w:t>
      </w:r>
      <w:r w:rsidRPr="003606E5">
        <w:rPr>
          <w:rFonts w:ascii="Times New Roman" w:hAnsi="Times New Roman" w:cs="Times New Roman"/>
          <w:sz w:val="28"/>
          <w:szCs w:val="28"/>
        </w:rPr>
        <w:t xml:space="preserve">водопроводно-канализационного хозяйства Приморского края (2015 год </w:t>
      </w:r>
      <w:r w:rsidR="000B4EA2">
        <w:rPr>
          <w:rFonts w:ascii="Times New Roman" w:hAnsi="Times New Roman" w:cs="Times New Roman"/>
          <w:sz w:val="28"/>
          <w:szCs w:val="28"/>
        </w:rPr>
        <w:t>–</w:t>
      </w:r>
      <w:r w:rsidRPr="003606E5">
        <w:rPr>
          <w:rFonts w:ascii="Times New Roman" w:hAnsi="Times New Roman" w:cs="Times New Roman"/>
          <w:sz w:val="28"/>
          <w:szCs w:val="28"/>
        </w:rPr>
        <w:t xml:space="preserve"> 25,2 млн рублей; 2016  год </w:t>
      </w:r>
      <w:r w:rsidR="000B4EA2">
        <w:rPr>
          <w:rFonts w:ascii="Times New Roman" w:hAnsi="Times New Roman" w:cs="Times New Roman"/>
          <w:sz w:val="28"/>
          <w:szCs w:val="28"/>
        </w:rPr>
        <w:t>–</w:t>
      </w:r>
      <w:r w:rsidRPr="003606E5">
        <w:rPr>
          <w:rFonts w:ascii="Times New Roman" w:hAnsi="Times New Roman" w:cs="Times New Roman"/>
          <w:sz w:val="28"/>
          <w:szCs w:val="28"/>
        </w:rPr>
        <w:t xml:space="preserve"> 81,0 млн рублей).</w:t>
      </w:r>
    </w:p>
    <w:p w:rsidR="00F27159" w:rsidRPr="003606E5" w:rsidRDefault="00F27159" w:rsidP="00F27159">
      <w:pPr>
        <w:spacing w:after="0" w:line="240" w:lineRule="auto"/>
        <w:ind w:firstLine="709"/>
        <w:contextualSpacing/>
        <w:jc w:val="both"/>
        <w:rPr>
          <w:rFonts w:ascii="Times New Roman" w:hAnsi="Times New Roman" w:cs="Times New Roman"/>
          <w:sz w:val="28"/>
          <w:szCs w:val="28"/>
        </w:rPr>
      </w:pPr>
      <w:r w:rsidRPr="003606E5">
        <w:rPr>
          <w:rFonts w:ascii="Times New Roman" w:hAnsi="Times New Roman" w:cs="Times New Roman"/>
          <w:sz w:val="28"/>
          <w:szCs w:val="28"/>
        </w:rPr>
        <w:t>Справочно: по всем указанным выше расходам исполнение за 9 месяцев текущего года отсутствует</w:t>
      </w:r>
      <w:r w:rsidR="00B61F0A" w:rsidRPr="003606E5">
        <w:rPr>
          <w:rFonts w:ascii="Times New Roman" w:hAnsi="Times New Roman" w:cs="Times New Roman"/>
          <w:sz w:val="28"/>
          <w:szCs w:val="28"/>
        </w:rPr>
        <w:t>. Отсутствие до начала строительства утвержденной, в установленном порядке, проектно-сметной документации влечет увеличение стоимости строящихся объектов, а также нарушение сроков окончания строительно-монтажных работ и</w:t>
      </w:r>
      <w:r w:rsidR="003606E5" w:rsidRPr="003606E5">
        <w:rPr>
          <w:rFonts w:ascii="Times New Roman" w:hAnsi="Times New Roman" w:cs="Times New Roman"/>
          <w:sz w:val="28"/>
          <w:szCs w:val="28"/>
        </w:rPr>
        <w:t xml:space="preserve"> ввода объектов в эксплуатацию</w:t>
      </w:r>
      <w:r w:rsidRPr="003606E5">
        <w:rPr>
          <w:rFonts w:ascii="Times New Roman" w:hAnsi="Times New Roman" w:cs="Times New Roman"/>
          <w:sz w:val="28"/>
          <w:szCs w:val="28"/>
        </w:rPr>
        <w:t>;</w:t>
      </w:r>
    </w:p>
    <w:p w:rsidR="00F27159" w:rsidRPr="003606E5" w:rsidRDefault="00F27159" w:rsidP="00F27159">
      <w:pPr>
        <w:spacing w:after="0" w:line="240" w:lineRule="auto"/>
        <w:ind w:firstLine="709"/>
        <w:contextualSpacing/>
        <w:jc w:val="both"/>
        <w:rPr>
          <w:rFonts w:ascii="Times New Roman" w:hAnsi="Times New Roman" w:cs="Times New Roman"/>
          <w:sz w:val="28"/>
          <w:szCs w:val="28"/>
        </w:rPr>
      </w:pPr>
      <w:r w:rsidRPr="003606E5">
        <w:rPr>
          <w:rFonts w:ascii="Times New Roman" w:hAnsi="Times New Roman" w:cs="Times New Roman"/>
          <w:i/>
          <w:sz w:val="28"/>
          <w:szCs w:val="28"/>
        </w:rPr>
        <w:t>"Создание условий для обеспечения качественными услугами жилищно-коммунального хозяйства Приморского края" на 2013-2020 годы</w:t>
      </w:r>
      <w:r w:rsidRPr="003606E5">
        <w:rPr>
          <w:rFonts w:ascii="Times New Roman" w:hAnsi="Times New Roman" w:cs="Times New Roman"/>
          <w:sz w:val="28"/>
          <w:szCs w:val="28"/>
        </w:rPr>
        <w:t>:</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3606E5">
        <w:rPr>
          <w:rFonts w:ascii="Times New Roman" w:hAnsi="Times New Roman" w:cs="Times New Roman"/>
          <w:sz w:val="28"/>
          <w:szCs w:val="28"/>
        </w:rPr>
        <w:t>на 3641,0 млн рублей</w:t>
      </w:r>
      <w:r w:rsidRPr="00F27159">
        <w:rPr>
          <w:rFonts w:ascii="Times New Roman" w:hAnsi="Times New Roman" w:cs="Times New Roman"/>
          <w:sz w:val="28"/>
          <w:szCs w:val="28"/>
        </w:rPr>
        <w:t xml:space="preserve"> </w:t>
      </w:r>
      <w:r w:rsidR="000B4EA2">
        <w:rPr>
          <w:rFonts w:ascii="Times New Roman" w:hAnsi="Times New Roman" w:cs="Times New Roman"/>
          <w:sz w:val="28"/>
          <w:szCs w:val="28"/>
        </w:rPr>
        <w:t>–</w:t>
      </w:r>
      <w:r w:rsidRPr="00F27159">
        <w:rPr>
          <w:rFonts w:ascii="Times New Roman" w:hAnsi="Times New Roman" w:cs="Times New Roman"/>
          <w:sz w:val="28"/>
          <w:szCs w:val="28"/>
        </w:rPr>
        <w:t xml:space="preserve"> на предоставление субсидий теплоснабжающим организациям на компенсацию выпадающих доходов, возникающих в результате установления льготного тарифа на тепловую энергию (мощность) (2015 год </w:t>
      </w:r>
      <w:r w:rsidR="000B4EA2">
        <w:rPr>
          <w:rFonts w:ascii="Times New Roman" w:hAnsi="Times New Roman" w:cs="Times New Roman"/>
          <w:sz w:val="28"/>
          <w:szCs w:val="28"/>
        </w:rPr>
        <w:t>–</w:t>
      </w:r>
      <w:r w:rsidRPr="00F27159">
        <w:rPr>
          <w:rFonts w:ascii="Times New Roman" w:hAnsi="Times New Roman" w:cs="Times New Roman"/>
          <w:sz w:val="28"/>
          <w:szCs w:val="28"/>
        </w:rPr>
        <w:t xml:space="preserve"> 1129,0 млн рублей, на 2016 год </w:t>
      </w:r>
      <w:r w:rsidR="000B4EA2">
        <w:rPr>
          <w:rFonts w:ascii="Times New Roman" w:hAnsi="Times New Roman" w:cs="Times New Roman"/>
          <w:sz w:val="28"/>
          <w:szCs w:val="28"/>
        </w:rPr>
        <w:t>–</w:t>
      </w:r>
      <w:r w:rsidRPr="00F27159">
        <w:rPr>
          <w:rFonts w:ascii="Times New Roman" w:hAnsi="Times New Roman" w:cs="Times New Roman"/>
          <w:sz w:val="28"/>
          <w:szCs w:val="28"/>
        </w:rPr>
        <w:t xml:space="preserve"> 4770,0 млн рублей). Данное увеличение связано с переходом в 2016 году от социальных выплат гражданам на оплату услуг по отоплению и горячему водоснабжению (в 2015 году – 3031,3 млн рублей) к предоставлению указанных субсидий. При этом законопроектом предусмотрено уменьшение бюджетных ассигнований на предоставление субсидий на возмещение затрат, связанных с приобретением топлива на 367,6 млн рублей (2015 год </w:t>
      </w:r>
      <w:r w:rsidR="000B4EA2">
        <w:rPr>
          <w:rFonts w:ascii="Times New Roman" w:hAnsi="Times New Roman" w:cs="Times New Roman"/>
          <w:sz w:val="28"/>
          <w:szCs w:val="28"/>
        </w:rPr>
        <w:t>–</w:t>
      </w:r>
      <w:r w:rsidRPr="00F27159">
        <w:rPr>
          <w:rFonts w:ascii="Times New Roman" w:hAnsi="Times New Roman" w:cs="Times New Roman"/>
          <w:sz w:val="28"/>
          <w:szCs w:val="28"/>
        </w:rPr>
        <w:t xml:space="preserve"> 1 695,6 млн рублей, на 2016 год </w:t>
      </w:r>
      <w:r w:rsidR="000B4EA2">
        <w:rPr>
          <w:rFonts w:ascii="Times New Roman" w:hAnsi="Times New Roman" w:cs="Times New Roman"/>
          <w:sz w:val="28"/>
          <w:szCs w:val="28"/>
        </w:rPr>
        <w:t>–</w:t>
      </w:r>
      <w:r w:rsidRPr="00F27159">
        <w:rPr>
          <w:rFonts w:ascii="Times New Roman" w:hAnsi="Times New Roman" w:cs="Times New Roman"/>
          <w:sz w:val="28"/>
          <w:szCs w:val="28"/>
        </w:rPr>
        <w:t xml:space="preserve"> 1 328,0 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на 2,9 млн рублей </w:t>
      </w:r>
      <w:r w:rsidR="000B4EA2">
        <w:rPr>
          <w:rFonts w:ascii="Times New Roman" w:hAnsi="Times New Roman" w:cs="Times New Roman"/>
          <w:sz w:val="28"/>
          <w:szCs w:val="28"/>
        </w:rPr>
        <w:t>–</w:t>
      </w:r>
      <w:r w:rsidRPr="00F27159">
        <w:rPr>
          <w:rFonts w:ascii="Times New Roman" w:hAnsi="Times New Roman" w:cs="Times New Roman"/>
          <w:sz w:val="28"/>
          <w:szCs w:val="28"/>
        </w:rPr>
        <w:t xml:space="preserve"> на строительство жилых помещений для предоставления по договорам найма специализированных жилых помещений детям-сиротам, детям, оставшимся без попечения родителей, лицам из их числа в рамках подпрограммы </w:t>
      </w:r>
      <w:r w:rsidRPr="00F27159">
        <w:rPr>
          <w:rFonts w:ascii="Times New Roman" w:hAnsi="Times New Roman" w:cs="Times New Roman"/>
          <w:i/>
          <w:sz w:val="28"/>
          <w:szCs w:val="28"/>
        </w:rPr>
        <w:t>"Обеспечение жилыми помещениями детей-сирот, детей, оставшихся без попечения родителей, лиц из числа детей-</w:t>
      </w:r>
      <w:r w:rsidRPr="00F27159">
        <w:rPr>
          <w:rFonts w:ascii="Times New Roman" w:hAnsi="Times New Roman" w:cs="Times New Roman"/>
          <w:i/>
          <w:sz w:val="28"/>
          <w:szCs w:val="28"/>
        </w:rPr>
        <w:lastRenderedPageBreak/>
        <w:t xml:space="preserve">сирот и детей, оставшихся без попечения родителей" </w:t>
      </w:r>
      <w:r w:rsidRPr="00F27159">
        <w:rPr>
          <w:rFonts w:ascii="Times New Roman" w:hAnsi="Times New Roman" w:cs="Times New Roman"/>
          <w:sz w:val="28"/>
          <w:szCs w:val="28"/>
        </w:rPr>
        <w:t>(2015 год - 297,9 млн рублей, 2016 год - 300,8 млн рублей).</w:t>
      </w:r>
    </w:p>
    <w:p w:rsidR="00575FEA" w:rsidRPr="00575FEA" w:rsidRDefault="00575FEA" w:rsidP="00575FEA">
      <w:pPr>
        <w:spacing w:after="0" w:line="240" w:lineRule="auto"/>
        <w:ind w:firstLine="720"/>
        <w:jc w:val="both"/>
        <w:rPr>
          <w:rFonts w:ascii="Times New Roman" w:eastAsia="Times New Roman" w:hAnsi="Times New Roman" w:cs="Times New Roman"/>
          <w:sz w:val="28"/>
          <w:szCs w:val="28"/>
          <w:lang w:eastAsia="ru-RU"/>
        </w:rPr>
      </w:pPr>
      <w:r w:rsidRPr="00C31E77">
        <w:rPr>
          <w:rFonts w:ascii="Times New Roman" w:eastAsia="Times New Roman" w:hAnsi="Times New Roman" w:cs="Times New Roman"/>
          <w:sz w:val="28"/>
          <w:szCs w:val="28"/>
          <w:lang w:eastAsia="ru-RU"/>
        </w:rPr>
        <w:t>В нарушение</w:t>
      </w:r>
      <w:r w:rsidR="00C31E77">
        <w:rPr>
          <w:rFonts w:ascii="Times New Roman" w:eastAsia="Times New Roman" w:hAnsi="Times New Roman" w:cs="Times New Roman"/>
          <w:sz w:val="28"/>
          <w:szCs w:val="28"/>
          <w:lang w:eastAsia="ru-RU"/>
        </w:rPr>
        <w:t xml:space="preserve"> части 4.5</w:t>
      </w:r>
      <w:r w:rsidRPr="00575FEA">
        <w:rPr>
          <w:rFonts w:ascii="Times New Roman" w:eastAsia="Times New Roman" w:hAnsi="Times New Roman" w:cs="Times New Roman"/>
          <w:sz w:val="28"/>
          <w:szCs w:val="28"/>
          <w:lang w:eastAsia="ru-RU"/>
        </w:rPr>
        <w:t xml:space="preserve"> статьи 4 Порядка планирования бюджетных ассигнований краевого бюджета субъектами бюджетного планирования на очередной финансовый год и плановый период, утвержденного приказом департамента финансов Приморского края от 20.06.2013 № 51, департаментом градостроительства Приморского края не разработан проект решения о реализации бюджетных инвестиций в объеме 300,8 млн рублей, предусмотренных на 2016 год на строительство жилых домов для детей-сирот.</w:t>
      </w:r>
    </w:p>
    <w:p w:rsidR="00575FEA" w:rsidRPr="00575FEA" w:rsidRDefault="00575FEA" w:rsidP="00575FEA">
      <w:pPr>
        <w:spacing w:after="0" w:line="240" w:lineRule="auto"/>
        <w:ind w:firstLine="720"/>
        <w:jc w:val="both"/>
        <w:rPr>
          <w:rFonts w:ascii="Times New Roman" w:eastAsia="Times New Roman" w:hAnsi="Times New Roman" w:cs="Times New Roman"/>
          <w:sz w:val="28"/>
          <w:szCs w:val="28"/>
          <w:lang w:eastAsia="ru-RU"/>
        </w:rPr>
      </w:pPr>
      <w:r w:rsidRPr="00575FEA">
        <w:rPr>
          <w:rFonts w:ascii="Times New Roman" w:eastAsia="Times New Roman" w:hAnsi="Times New Roman" w:cs="Times New Roman"/>
          <w:sz w:val="28"/>
          <w:szCs w:val="28"/>
          <w:lang w:eastAsia="ru-RU"/>
        </w:rPr>
        <w:t>В настоящее время отсутствует информация о планируемом количестве жилых домов, их сметной стоимости, сроке строительства и так далее.</w:t>
      </w:r>
    </w:p>
    <w:p w:rsidR="00F27159" w:rsidRPr="00F27159" w:rsidRDefault="00F27159" w:rsidP="00F27159">
      <w:pPr>
        <w:spacing w:after="0" w:line="240" w:lineRule="auto"/>
        <w:ind w:left="-68" w:right="-108" w:firstLine="777"/>
        <w:contextualSpacing/>
        <w:jc w:val="both"/>
        <w:rPr>
          <w:rFonts w:ascii="Times New Roman" w:hAnsi="Times New Roman" w:cs="Times New Roman"/>
          <w:snapToGrid w:val="0"/>
          <w:sz w:val="28"/>
          <w:szCs w:val="28"/>
        </w:rPr>
      </w:pPr>
      <w:r w:rsidRPr="00F27159">
        <w:rPr>
          <w:rFonts w:ascii="Times New Roman" w:hAnsi="Times New Roman" w:cs="Times New Roman"/>
          <w:snapToGrid w:val="0"/>
          <w:sz w:val="28"/>
          <w:szCs w:val="28"/>
        </w:rPr>
        <w:t>Необходимо отметить, что з</w:t>
      </w:r>
      <w:r w:rsidRPr="00F27159">
        <w:rPr>
          <w:rFonts w:ascii="Times New Roman" w:hAnsi="Times New Roman" w:cs="Times New Roman"/>
          <w:sz w:val="28"/>
          <w:szCs w:val="28"/>
        </w:rPr>
        <w:t xml:space="preserve">а 2013-2015 годы на данное мероприятие департаменту градостроительства Приморского края предоставлены бюджетные ассигнования в объеме </w:t>
      </w:r>
      <w:r w:rsidRPr="00F27159">
        <w:rPr>
          <w:rFonts w:ascii="Times New Roman" w:hAnsi="Times New Roman" w:cs="Times New Roman"/>
          <w:b/>
          <w:i/>
          <w:sz w:val="28"/>
          <w:szCs w:val="28"/>
        </w:rPr>
        <w:t>637,5</w:t>
      </w:r>
      <w:r w:rsidRPr="00F27159">
        <w:rPr>
          <w:rFonts w:ascii="Times New Roman" w:hAnsi="Times New Roman" w:cs="Times New Roman"/>
          <w:sz w:val="28"/>
          <w:szCs w:val="28"/>
        </w:rPr>
        <w:t xml:space="preserve"> млн рублей, из них освоено всего </w:t>
      </w:r>
      <w:r w:rsidRPr="00F27159">
        <w:rPr>
          <w:rFonts w:ascii="Times New Roman" w:hAnsi="Times New Roman" w:cs="Times New Roman"/>
          <w:b/>
          <w:i/>
          <w:sz w:val="28"/>
          <w:szCs w:val="28"/>
        </w:rPr>
        <w:t>259,0</w:t>
      </w:r>
      <w:r w:rsidRPr="00F27159">
        <w:rPr>
          <w:rFonts w:ascii="Times New Roman" w:hAnsi="Times New Roman" w:cs="Times New Roman"/>
          <w:sz w:val="28"/>
          <w:szCs w:val="28"/>
        </w:rPr>
        <w:t xml:space="preserve"> млн рублей</w:t>
      </w:r>
      <w:r w:rsidR="00C31E77">
        <w:rPr>
          <w:rFonts w:ascii="Times New Roman" w:hAnsi="Times New Roman" w:cs="Times New Roman"/>
          <w:sz w:val="28"/>
          <w:szCs w:val="28"/>
        </w:rPr>
        <w:t>,</w:t>
      </w:r>
      <w:r w:rsidRPr="00F27159">
        <w:rPr>
          <w:rFonts w:ascii="Times New Roman" w:hAnsi="Times New Roman" w:cs="Times New Roman"/>
          <w:sz w:val="28"/>
          <w:szCs w:val="28"/>
        </w:rPr>
        <w:t xml:space="preserve"> или 40,6 %, в том числе:</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2013 год</w:t>
      </w:r>
      <w:r w:rsidR="00C31E77">
        <w:rPr>
          <w:rFonts w:ascii="Times New Roman" w:hAnsi="Times New Roman" w:cs="Times New Roman"/>
          <w:sz w:val="28"/>
          <w:szCs w:val="28"/>
        </w:rPr>
        <w:t xml:space="preserve"> –</w:t>
      </w:r>
      <w:r w:rsidRPr="00F27159">
        <w:rPr>
          <w:rFonts w:ascii="Times New Roman" w:hAnsi="Times New Roman" w:cs="Times New Roman"/>
          <w:sz w:val="28"/>
          <w:szCs w:val="28"/>
        </w:rPr>
        <w:t xml:space="preserve"> предоставлено 139,8 млн рублей, освоено 95,7 млн рублей (68,4 %);</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2014 год</w:t>
      </w:r>
      <w:r w:rsidR="00C31E77">
        <w:rPr>
          <w:rFonts w:ascii="Times New Roman" w:hAnsi="Times New Roman" w:cs="Times New Roman"/>
          <w:sz w:val="28"/>
          <w:szCs w:val="28"/>
        </w:rPr>
        <w:t xml:space="preserve"> –</w:t>
      </w:r>
      <w:r w:rsidRPr="00F27159">
        <w:rPr>
          <w:rFonts w:ascii="Times New Roman" w:hAnsi="Times New Roman" w:cs="Times New Roman"/>
          <w:sz w:val="28"/>
          <w:szCs w:val="28"/>
        </w:rPr>
        <w:t xml:space="preserve"> предоставлено 199,8 млн рублей, освоено 83,7 млн рублей (41,9);</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2015 год</w:t>
      </w:r>
      <w:r w:rsidR="00C31E77">
        <w:rPr>
          <w:rFonts w:ascii="Times New Roman" w:hAnsi="Times New Roman" w:cs="Times New Roman"/>
          <w:sz w:val="28"/>
          <w:szCs w:val="28"/>
        </w:rPr>
        <w:t xml:space="preserve"> –</w:t>
      </w:r>
      <w:r w:rsidRPr="00F27159">
        <w:rPr>
          <w:rFonts w:ascii="Times New Roman" w:hAnsi="Times New Roman" w:cs="Times New Roman"/>
          <w:sz w:val="28"/>
          <w:szCs w:val="28"/>
        </w:rPr>
        <w:t xml:space="preserve"> предоставлено 297,9 млн рублей, освоено за 9 месяцев 2015 года освоено 79,6 млн рублей (26,7 %).</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При этом за указанный период не построен и н</w:t>
      </w:r>
      <w:r w:rsidR="00C31E77">
        <w:rPr>
          <w:rFonts w:ascii="Times New Roman" w:hAnsi="Times New Roman" w:cs="Times New Roman"/>
          <w:sz w:val="28"/>
          <w:szCs w:val="28"/>
        </w:rPr>
        <w:t>е</w:t>
      </w:r>
      <w:r w:rsidRPr="00F27159">
        <w:rPr>
          <w:rFonts w:ascii="Times New Roman" w:hAnsi="Times New Roman" w:cs="Times New Roman"/>
          <w:sz w:val="28"/>
          <w:szCs w:val="28"/>
        </w:rPr>
        <w:t xml:space="preserve"> введен в эксплуатацию ни один жилой дом для указанной категории лиц.</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Основной причиной сложившейся ситуации является недостаточное взаимодействие департамента градостроительства Приморского края с руководством муниципальных образований Приморского края в части согласования и предоставления земельных участков под строительство жилья для детей-сирот.</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Так, при сроках завершения строительства шести трехэтажных 36</w:t>
      </w:r>
      <w:r w:rsidR="00C31E77">
        <w:rPr>
          <w:rFonts w:ascii="Times New Roman" w:hAnsi="Times New Roman" w:cs="Times New Roman"/>
          <w:sz w:val="28"/>
          <w:szCs w:val="28"/>
        </w:rPr>
        <w:t>-</w:t>
      </w:r>
      <w:r w:rsidRPr="00F27159">
        <w:rPr>
          <w:rFonts w:ascii="Times New Roman" w:hAnsi="Times New Roman" w:cs="Times New Roman"/>
          <w:sz w:val="28"/>
          <w:szCs w:val="28"/>
        </w:rPr>
        <w:t xml:space="preserve">квартирных жилых домов </w:t>
      </w:r>
      <w:r w:rsidR="00C31E77">
        <w:rPr>
          <w:rFonts w:ascii="Times New Roman" w:hAnsi="Times New Roman" w:cs="Times New Roman"/>
          <w:sz w:val="28"/>
          <w:szCs w:val="28"/>
        </w:rPr>
        <w:t>–</w:t>
      </w:r>
      <w:r w:rsidRPr="00F27159">
        <w:rPr>
          <w:rFonts w:ascii="Times New Roman" w:hAnsi="Times New Roman" w:cs="Times New Roman"/>
          <w:sz w:val="28"/>
          <w:szCs w:val="28"/>
        </w:rPr>
        <w:t xml:space="preserve"> 30.06.2015 и ввода жилья в эксплуатацию  30.07.2015, муниципальными образованиями Приморского края согласованы и утверждены градостроительные планы на земельные участки под размещение данных объектов:</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06.05.2015 </w:t>
      </w:r>
      <w:r w:rsidR="00C31E77">
        <w:rPr>
          <w:rFonts w:ascii="Times New Roman" w:hAnsi="Times New Roman" w:cs="Times New Roman"/>
          <w:sz w:val="28"/>
          <w:szCs w:val="28"/>
        </w:rPr>
        <w:t>–</w:t>
      </w:r>
      <w:r w:rsidRPr="00F27159">
        <w:rPr>
          <w:rFonts w:ascii="Times New Roman" w:hAnsi="Times New Roman" w:cs="Times New Roman"/>
          <w:sz w:val="28"/>
          <w:szCs w:val="28"/>
        </w:rPr>
        <w:t xml:space="preserve"> в г. Находка,</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19.03.2015 </w:t>
      </w:r>
      <w:r w:rsidR="00C31E77">
        <w:rPr>
          <w:rFonts w:ascii="Times New Roman" w:hAnsi="Times New Roman" w:cs="Times New Roman"/>
          <w:sz w:val="28"/>
          <w:szCs w:val="28"/>
        </w:rPr>
        <w:t>–</w:t>
      </w:r>
      <w:r w:rsidRPr="00F27159">
        <w:rPr>
          <w:rFonts w:ascii="Times New Roman" w:hAnsi="Times New Roman" w:cs="Times New Roman"/>
          <w:sz w:val="28"/>
          <w:szCs w:val="28"/>
        </w:rPr>
        <w:t xml:space="preserve"> в с. Покровка Октябрьского муниципального района;</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07.04.2015 </w:t>
      </w:r>
      <w:r w:rsidR="00C31E77">
        <w:rPr>
          <w:rFonts w:ascii="Times New Roman" w:hAnsi="Times New Roman" w:cs="Times New Roman"/>
          <w:sz w:val="28"/>
          <w:szCs w:val="28"/>
        </w:rPr>
        <w:t>–</w:t>
      </w:r>
      <w:r w:rsidRPr="00F27159">
        <w:rPr>
          <w:rFonts w:ascii="Times New Roman" w:hAnsi="Times New Roman" w:cs="Times New Roman"/>
          <w:sz w:val="28"/>
          <w:szCs w:val="28"/>
        </w:rPr>
        <w:t xml:space="preserve"> в п. Тавричанка </w:t>
      </w:r>
      <w:proofErr w:type="spellStart"/>
      <w:r w:rsidRPr="00F27159">
        <w:rPr>
          <w:rFonts w:ascii="Times New Roman" w:hAnsi="Times New Roman" w:cs="Times New Roman"/>
          <w:sz w:val="28"/>
          <w:szCs w:val="28"/>
        </w:rPr>
        <w:t>Надеждинского</w:t>
      </w:r>
      <w:proofErr w:type="spellEnd"/>
      <w:r w:rsidRPr="00F27159">
        <w:rPr>
          <w:rFonts w:ascii="Times New Roman" w:hAnsi="Times New Roman" w:cs="Times New Roman"/>
          <w:sz w:val="28"/>
          <w:szCs w:val="28"/>
        </w:rPr>
        <w:t xml:space="preserve"> муниципального района.</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В отдельных случаях предоставленные земельные участки находятся в отдалении от инженерно-технических сетей водоснабжения и водоотведения, электроснабжения, что влечет существенные затраты средств краевого бюджета на подключение строящегося жилья к данным сетям, составляющие до 72,0 % от стоимости строительства жилого дома (43,6 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Например, для подключения жилых домов в с. Покровка Октябрьского муниципального района к инженерным сетям за счет краевого бюджета израсходовано 31,4 млн рублей (водоснабжение и водоотведение </w:t>
      </w:r>
      <w:r w:rsidR="00C057A1">
        <w:rPr>
          <w:rFonts w:ascii="Times New Roman" w:hAnsi="Times New Roman" w:cs="Times New Roman"/>
          <w:sz w:val="28"/>
          <w:szCs w:val="28"/>
        </w:rPr>
        <w:t>–</w:t>
      </w:r>
      <w:r w:rsidRPr="00F27159">
        <w:rPr>
          <w:rFonts w:ascii="Times New Roman" w:hAnsi="Times New Roman" w:cs="Times New Roman"/>
          <w:sz w:val="28"/>
          <w:szCs w:val="28"/>
        </w:rPr>
        <w:t xml:space="preserve"> 15,3 млн рублей, электроснабжение </w:t>
      </w:r>
      <w:r w:rsidR="00C057A1">
        <w:rPr>
          <w:rFonts w:ascii="Times New Roman" w:hAnsi="Times New Roman" w:cs="Times New Roman"/>
          <w:sz w:val="28"/>
          <w:szCs w:val="28"/>
        </w:rPr>
        <w:t>–</w:t>
      </w:r>
      <w:r w:rsidRPr="00F27159">
        <w:rPr>
          <w:rFonts w:ascii="Times New Roman" w:hAnsi="Times New Roman" w:cs="Times New Roman"/>
          <w:sz w:val="28"/>
          <w:szCs w:val="28"/>
        </w:rPr>
        <w:t xml:space="preserve"> 16,1 млн рублей).</w:t>
      </w:r>
    </w:p>
    <w:p w:rsidR="00F27159" w:rsidRPr="00F27159" w:rsidRDefault="00F27159" w:rsidP="00F27159">
      <w:pPr>
        <w:spacing w:after="0" w:line="240" w:lineRule="auto"/>
        <w:ind w:firstLine="709"/>
        <w:contextualSpacing/>
        <w:jc w:val="both"/>
        <w:rPr>
          <w:rFonts w:ascii="Times New Roman" w:hAnsi="Times New Roman" w:cs="Times New Roman"/>
          <w:b/>
          <w:i/>
          <w:sz w:val="28"/>
          <w:szCs w:val="28"/>
        </w:rPr>
      </w:pPr>
      <w:r w:rsidRPr="00A35633">
        <w:rPr>
          <w:rFonts w:ascii="Times New Roman" w:hAnsi="Times New Roman" w:cs="Times New Roman"/>
          <w:b/>
          <w:i/>
          <w:sz w:val="28"/>
          <w:szCs w:val="28"/>
        </w:rPr>
        <w:lastRenderedPageBreak/>
        <w:t>Уменьшены расходы</w:t>
      </w:r>
      <w:r w:rsidRPr="00F27159">
        <w:rPr>
          <w:rFonts w:ascii="Times New Roman" w:hAnsi="Times New Roman" w:cs="Times New Roman"/>
          <w:b/>
          <w:i/>
          <w:sz w:val="28"/>
          <w:szCs w:val="28"/>
        </w:rPr>
        <w:t xml:space="preserve"> на 2016 год по сравнению с 2015 годом на:</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99,4 млн рублей </w:t>
      </w:r>
      <w:r w:rsidR="00C057A1">
        <w:rPr>
          <w:rFonts w:ascii="Times New Roman" w:hAnsi="Times New Roman" w:cs="Times New Roman"/>
          <w:sz w:val="28"/>
          <w:szCs w:val="28"/>
        </w:rPr>
        <w:t>–</w:t>
      </w:r>
      <w:r w:rsidRPr="00F27159">
        <w:rPr>
          <w:rFonts w:ascii="Times New Roman" w:hAnsi="Times New Roman" w:cs="Times New Roman"/>
          <w:sz w:val="28"/>
          <w:szCs w:val="28"/>
        </w:rPr>
        <w:t xml:space="preserve"> на обеспечение мероприятий по переселению граждан из аварийного жилищного фонда за счет средств бюджетов в рамках </w:t>
      </w:r>
      <w:r w:rsidRPr="00F27159">
        <w:rPr>
          <w:rFonts w:ascii="Times New Roman" w:hAnsi="Times New Roman" w:cs="Times New Roman"/>
          <w:i/>
          <w:sz w:val="28"/>
          <w:szCs w:val="28"/>
        </w:rPr>
        <w:t>подпрограммы "Переселение граждан из аварийного жилищного фонда в Приморском крае"</w:t>
      </w:r>
      <w:r w:rsidRPr="00F27159">
        <w:rPr>
          <w:rFonts w:ascii="Times New Roman" w:hAnsi="Times New Roman" w:cs="Times New Roman"/>
          <w:sz w:val="28"/>
          <w:szCs w:val="28"/>
        </w:rPr>
        <w:t xml:space="preserve"> (2015 год </w:t>
      </w:r>
      <w:r w:rsidR="00A35633">
        <w:rPr>
          <w:rFonts w:ascii="Times New Roman" w:hAnsi="Times New Roman" w:cs="Times New Roman"/>
          <w:sz w:val="28"/>
          <w:szCs w:val="28"/>
        </w:rPr>
        <w:t>–</w:t>
      </w:r>
      <w:r w:rsidRPr="00F27159">
        <w:rPr>
          <w:rFonts w:ascii="Times New Roman" w:hAnsi="Times New Roman" w:cs="Times New Roman"/>
          <w:sz w:val="28"/>
          <w:szCs w:val="28"/>
        </w:rPr>
        <w:t xml:space="preserve"> 231,2 млн рублей, 2016 год </w:t>
      </w:r>
      <w:r w:rsidR="00A35633">
        <w:rPr>
          <w:rFonts w:ascii="Times New Roman" w:hAnsi="Times New Roman" w:cs="Times New Roman"/>
          <w:sz w:val="28"/>
          <w:szCs w:val="28"/>
        </w:rPr>
        <w:t>–</w:t>
      </w:r>
      <w:r w:rsidRPr="00F27159">
        <w:rPr>
          <w:rFonts w:ascii="Times New Roman" w:hAnsi="Times New Roman" w:cs="Times New Roman"/>
          <w:sz w:val="28"/>
          <w:szCs w:val="28"/>
        </w:rPr>
        <w:t xml:space="preserve"> 131,8 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26,8 млн рублей </w:t>
      </w:r>
      <w:r w:rsidR="00A35633">
        <w:rPr>
          <w:rFonts w:ascii="Times New Roman" w:hAnsi="Times New Roman" w:cs="Times New Roman"/>
          <w:sz w:val="28"/>
          <w:szCs w:val="28"/>
        </w:rPr>
        <w:t>–</w:t>
      </w:r>
      <w:r w:rsidRPr="00F27159">
        <w:rPr>
          <w:rFonts w:ascii="Times New Roman" w:hAnsi="Times New Roman" w:cs="Times New Roman"/>
          <w:sz w:val="28"/>
          <w:szCs w:val="28"/>
        </w:rPr>
        <w:t xml:space="preserve"> на обеспечение мероприятий по переселению граждан из аварийного жилищного фонда за счет средств, поступивших от государственной корпорации Фонда содействия реформированию жилищно-коммунального хозяйства в рамках </w:t>
      </w:r>
      <w:r w:rsidRPr="00F27159">
        <w:rPr>
          <w:rFonts w:ascii="Times New Roman" w:hAnsi="Times New Roman" w:cs="Times New Roman"/>
          <w:i/>
          <w:sz w:val="28"/>
          <w:szCs w:val="28"/>
        </w:rPr>
        <w:t>подпрограммы "Переселение граждан из аварийного жилищного фонда в Приморском крае"</w:t>
      </w:r>
      <w:r w:rsidRPr="00F27159">
        <w:rPr>
          <w:rFonts w:ascii="Times New Roman" w:hAnsi="Times New Roman" w:cs="Times New Roman"/>
          <w:sz w:val="28"/>
          <w:szCs w:val="28"/>
        </w:rPr>
        <w:t xml:space="preserve"> (2015 год </w:t>
      </w:r>
      <w:r w:rsidR="00A35633">
        <w:rPr>
          <w:rFonts w:ascii="Times New Roman" w:hAnsi="Times New Roman" w:cs="Times New Roman"/>
          <w:sz w:val="28"/>
          <w:szCs w:val="28"/>
        </w:rPr>
        <w:t>–</w:t>
      </w:r>
      <w:r w:rsidRPr="00F27159">
        <w:rPr>
          <w:rFonts w:ascii="Times New Roman" w:hAnsi="Times New Roman" w:cs="Times New Roman"/>
          <w:sz w:val="28"/>
          <w:szCs w:val="28"/>
        </w:rPr>
        <w:t xml:space="preserve"> 603,7 млн рублей, 2016 год </w:t>
      </w:r>
      <w:r w:rsidR="00A35633">
        <w:rPr>
          <w:rFonts w:ascii="Times New Roman" w:hAnsi="Times New Roman" w:cs="Times New Roman"/>
          <w:sz w:val="28"/>
          <w:szCs w:val="28"/>
        </w:rPr>
        <w:t>–</w:t>
      </w:r>
      <w:r w:rsidRPr="00F27159">
        <w:rPr>
          <w:rFonts w:ascii="Times New Roman" w:hAnsi="Times New Roman" w:cs="Times New Roman"/>
          <w:sz w:val="28"/>
          <w:szCs w:val="28"/>
        </w:rPr>
        <w:t xml:space="preserve"> 576,9 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25,6 млн рублей – за счет федеральных средств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sidRPr="00F27159">
        <w:rPr>
          <w:rFonts w:ascii="Times New Roman" w:hAnsi="Times New Roman" w:cs="Times New Roman"/>
          <w:i/>
          <w:sz w:val="28"/>
          <w:szCs w:val="28"/>
        </w:rPr>
        <w:t xml:space="preserve">"Обеспечение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w:t>
      </w:r>
      <w:r w:rsidRPr="00F27159">
        <w:rPr>
          <w:rFonts w:ascii="Times New Roman" w:hAnsi="Times New Roman" w:cs="Times New Roman"/>
          <w:sz w:val="28"/>
          <w:szCs w:val="28"/>
        </w:rPr>
        <w:t xml:space="preserve"> (2015 год </w:t>
      </w:r>
      <w:r w:rsidR="00A35633">
        <w:rPr>
          <w:rFonts w:ascii="Times New Roman" w:hAnsi="Times New Roman" w:cs="Times New Roman"/>
          <w:sz w:val="28"/>
          <w:szCs w:val="28"/>
        </w:rPr>
        <w:t>–</w:t>
      </w:r>
      <w:r w:rsidRPr="00F27159">
        <w:rPr>
          <w:rFonts w:ascii="Times New Roman" w:hAnsi="Times New Roman" w:cs="Times New Roman"/>
          <w:sz w:val="28"/>
          <w:szCs w:val="28"/>
        </w:rPr>
        <w:t xml:space="preserve"> 267,9 млн рублей, 2016 год </w:t>
      </w:r>
      <w:r w:rsidR="00A35633">
        <w:rPr>
          <w:rFonts w:ascii="Times New Roman" w:hAnsi="Times New Roman" w:cs="Times New Roman"/>
          <w:sz w:val="28"/>
          <w:szCs w:val="28"/>
        </w:rPr>
        <w:t>–</w:t>
      </w:r>
      <w:r w:rsidRPr="00F27159">
        <w:rPr>
          <w:rFonts w:ascii="Times New Roman" w:hAnsi="Times New Roman" w:cs="Times New Roman"/>
          <w:sz w:val="28"/>
          <w:szCs w:val="28"/>
        </w:rPr>
        <w:t xml:space="preserve"> 242,3 млн рублей).</w:t>
      </w:r>
    </w:p>
    <w:p w:rsidR="00F27159" w:rsidRPr="00F27159" w:rsidRDefault="00F27159" w:rsidP="00F27159">
      <w:pPr>
        <w:spacing w:after="0" w:line="240" w:lineRule="auto"/>
        <w:ind w:firstLine="709"/>
        <w:contextualSpacing/>
        <w:jc w:val="both"/>
        <w:rPr>
          <w:rFonts w:ascii="Times New Roman" w:hAnsi="Times New Roman" w:cs="Times New Roman"/>
          <w:b/>
          <w:i/>
          <w:sz w:val="28"/>
          <w:szCs w:val="28"/>
        </w:rPr>
      </w:pPr>
      <w:r w:rsidRPr="00F27159">
        <w:rPr>
          <w:rFonts w:ascii="Times New Roman" w:hAnsi="Times New Roman" w:cs="Times New Roman"/>
          <w:b/>
          <w:i/>
          <w:sz w:val="28"/>
          <w:szCs w:val="28"/>
        </w:rPr>
        <w:t>На уровне 2015 года предусмотрены законопроектом расходы на:</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предоставление субсидий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 в рамках </w:t>
      </w:r>
      <w:r w:rsidRPr="00F27159">
        <w:rPr>
          <w:rFonts w:ascii="Times New Roman" w:hAnsi="Times New Roman" w:cs="Times New Roman"/>
          <w:i/>
          <w:sz w:val="28"/>
          <w:szCs w:val="28"/>
        </w:rPr>
        <w:t>подпрограммы "Стимулирование развития жилищного строительства на территории Приморского края"</w:t>
      </w:r>
      <w:r w:rsidRPr="00F27159">
        <w:rPr>
          <w:rFonts w:ascii="Times New Roman" w:hAnsi="Times New Roman" w:cs="Times New Roman"/>
          <w:sz w:val="28"/>
          <w:szCs w:val="28"/>
        </w:rPr>
        <w:t xml:space="preserve"> </w:t>
      </w:r>
      <w:r w:rsidR="00A35633">
        <w:rPr>
          <w:rFonts w:ascii="Times New Roman" w:hAnsi="Times New Roman" w:cs="Times New Roman"/>
          <w:sz w:val="28"/>
          <w:szCs w:val="28"/>
        </w:rPr>
        <w:t>–</w:t>
      </w:r>
      <w:r w:rsidRPr="00F27159">
        <w:rPr>
          <w:rFonts w:ascii="Times New Roman" w:hAnsi="Times New Roman" w:cs="Times New Roman"/>
          <w:sz w:val="28"/>
          <w:szCs w:val="28"/>
        </w:rPr>
        <w:t xml:space="preserve"> 54,5 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судебным решениям в рамках </w:t>
      </w:r>
      <w:r w:rsidRPr="00F27159">
        <w:rPr>
          <w:rFonts w:ascii="Times New Roman" w:hAnsi="Times New Roman" w:cs="Times New Roman"/>
          <w:i/>
          <w:sz w:val="28"/>
          <w:szCs w:val="28"/>
        </w:rPr>
        <w:t xml:space="preserve">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w:t>
      </w:r>
      <w:r w:rsidR="00A35633">
        <w:rPr>
          <w:rFonts w:ascii="Times New Roman" w:hAnsi="Times New Roman" w:cs="Times New Roman"/>
          <w:i/>
          <w:sz w:val="28"/>
          <w:szCs w:val="28"/>
        </w:rPr>
        <w:t>–</w:t>
      </w:r>
      <w:r w:rsidRPr="00F27159">
        <w:rPr>
          <w:rFonts w:ascii="Times New Roman" w:hAnsi="Times New Roman" w:cs="Times New Roman"/>
          <w:sz w:val="28"/>
          <w:szCs w:val="28"/>
        </w:rPr>
        <w:t xml:space="preserve"> 386,0 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субсидии организациям на строительство объектов водопроводно-канализационного хозяйства Приморского края в рамках </w:t>
      </w:r>
      <w:r w:rsidRPr="00F27159">
        <w:rPr>
          <w:rFonts w:ascii="Times New Roman" w:hAnsi="Times New Roman" w:cs="Times New Roman"/>
          <w:i/>
          <w:sz w:val="28"/>
          <w:szCs w:val="28"/>
        </w:rPr>
        <w:t>подпрограммы</w:t>
      </w:r>
      <w:r w:rsidRPr="00F27159">
        <w:rPr>
          <w:rFonts w:ascii="Times New Roman" w:hAnsi="Times New Roman" w:cs="Times New Roman"/>
          <w:sz w:val="28"/>
          <w:szCs w:val="28"/>
        </w:rPr>
        <w:t xml:space="preserve"> </w:t>
      </w:r>
      <w:r w:rsidRPr="00F27159">
        <w:rPr>
          <w:rFonts w:ascii="Times New Roman" w:hAnsi="Times New Roman" w:cs="Times New Roman"/>
          <w:i/>
          <w:sz w:val="28"/>
          <w:szCs w:val="28"/>
        </w:rPr>
        <w:t>"Чистая вода Приморского края"</w:t>
      </w:r>
      <w:r w:rsidRPr="00F27159">
        <w:rPr>
          <w:rFonts w:ascii="Times New Roman" w:hAnsi="Times New Roman" w:cs="Times New Roman"/>
          <w:sz w:val="28"/>
          <w:szCs w:val="28"/>
        </w:rPr>
        <w:t xml:space="preserve"> </w:t>
      </w:r>
      <w:r w:rsidR="00A35633">
        <w:rPr>
          <w:rFonts w:ascii="Times New Roman" w:hAnsi="Times New Roman" w:cs="Times New Roman"/>
          <w:sz w:val="28"/>
          <w:szCs w:val="28"/>
        </w:rPr>
        <w:t>–</w:t>
      </w:r>
      <w:r w:rsidRPr="00F27159">
        <w:rPr>
          <w:rFonts w:ascii="Times New Roman" w:hAnsi="Times New Roman" w:cs="Times New Roman"/>
          <w:sz w:val="28"/>
          <w:szCs w:val="28"/>
        </w:rPr>
        <w:t xml:space="preserve"> 328,6 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реализацию мероприятий </w:t>
      </w:r>
      <w:r w:rsidRPr="00F27159">
        <w:rPr>
          <w:rFonts w:ascii="Times New Roman" w:hAnsi="Times New Roman" w:cs="Times New Roman"/>
          <w:i/>
          <w:sz w:val="28"/>
          <w:szCs w:val="28"/>
        </w:rPr>
        <w:t>подпрограммы "Обеспечение жильем молодых семей Приморского края"</w:t>
      </w:r>
      <w:r w:rsidRPr="00F27159">
        <w:rPr>
          <w:rFonts w:ascii="Times New Roman" w:hAnsi="Times New Roman" w:cs="Times New Roman"/>
          <w:sz w:val="28"/>
          <w:szCs w:val="28"/>
        </w:rPr>
        <w:t>, а именно:</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субсидии из краевого бюджета бюджетам муниципальных образований Приморского края на социальные выплаты молодым семьям для приобретения (стро</w:t>
      </w:r>
      <w:r w:rsidR="00A35633">
        <w:rPr>
          <w:rFonts w:ascii="Times New Roman" w:hAnsi="Times New Roman" w:cs="Times New Roman"/>
          <w:sz w:val="28"/>
          <w:szCs w:val="28"/>
        </w:rPr>
        <w:t>ительства) жилья эконом-класса –</w:t>
      </w:r>
      <w:r w:rsidRPr="00F27159">
        <w:rPr>
          <w:rFonts w:ascii="Times New Roman" w:hAnsi="Times New Roman" w:cs="Times New Roman"/>
          <w:sz w:val="28"/>
          <w:szCs w:val="28"/>
        </w:rPr>
        <w:t xml:space="preserve"> 102,9 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предоставление дополнительных социальных выплат молодым семьям</w:t>
      </w:r>
      <w:r w:rsidR="00A35633">
        <w:rPr>
          <w:rFonts w:ascii="Times New Roman" w:hAnsi="Times New Roman" w:cs="Times New Roman"/>
          <w:sz w:val="28"/>
          <w:szCs w:val="28"/>
        </w:rPr>
        <w:t xml:space="preserve"> – </w:t>
      </w:r>
      <w:r w:rsidRPr="00F27159">
        <w:rPr>
          <w:rFonts w:ascii="Times New Roman" w:hAnsi="Times New Roman" w:cs="Times New Roman"/>
          <w:sz w:val="28"/>
          <w:szCs w:val="28"/>
        </w:rPr>
        <w:t xml:space="preserve">участникам подпрограммы для приобретения (строительства) жилья эконом-класса при рождении (усыновлении) одного ребенка </w:t>
      </w:r>
      <w:r w:rsidR="00A35633">
        <w:rPr>
          <w:rFonts w:ascii="Times New Roman" w:hAnsi="Times New Roman" w:cs="Times New Roman"/>
          <w:sz w:val="28"/>
          <w:szCs w:val="28"/>
        </w:rPr>
        <w:t>–</w:t>
      </w:r>
      <w:r w:rsidRPr="00F27159">
        <w:rPr>
          <w:rFonts w:ascii="Times New Roman" w:hAnsi="Times New Roman" w:cs="Times New Roman"/>
          <w:sz w:val="28"/>
          <w:szCs w:val="28"/>
        </w:rPr>
        <w:t xml:space="preserve"> 15,5</w:t>
      </w:r>
      <w:r w:rsidR="00A35633">
        <w:rPr>
          <w:rFonts w:ascii="Times New Roman" w:hAnsi="Times New Roman" w:cs="Times New Roman"/>
          <w:sz w:val="28"/>
          <w:szCs w:val="28"/>
        </w:rPr>
        <w:t> </w:t>
      </w:r>
      <w:r w:rsidRPr="00F27159">
        <w:rPr>
          <w:rFonts w:ascii="Times New Roman" w:hAnsi="Times New Roman" w:cs="Times New Roman"/>
          <w:sz w:val="28"/>
          <w:szCs w:val="28"/>
        </w:rPr>
        <w:t>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осуществление изготовления и передачи бланков свидетельств о праве на получение социальной выплаты для приобретения жилого помещения или </w:t>
      </w:r>
      <w:r w:rsidRPr="00F27159">
        <w:rPr>
          <w:rFonts w:ascii="Times New Roman" w:hAnsi="Times New Roman" w:cs="Times New Roman"/>
          <w:sz w:val="28"/>
          <w:szCs w:val="28"/>
        </w:rPr>
        <w:lastRenderedPageBreak/>
        <w:t>строительства индивидуального жилого дома для молодых семей-участников подпрог</w:t>
      </w:r>
      <w:r w:rsidR="00A35633">
        <w:rPr>
          <w:rFonts w:ascii="Times New Roman" w:hAnsi="Times New Roman" w:cs="Times New Roman"/>
          <w:sz w:val="28"/>
          <w:szCs w:val="28"/>
        </w:rPr>
        <w:t>раммы –</w:t>
      </w:r>
      <w:r w:rsidRPr="00F27159">
        <w:rPr>
          <w:rFonts w:ascii="Times New Roman" w:hAnsi="Times New Roman" w:cs="Times New Roman"/>
          <w:sz w:val="28"/>
          <w:szCs w:val="28"/>
        </w:rPr>
        <w:t xml:space="preserve"> 0,1 млн рублей (60,0 тыс. рублей).</w:t>
      </w:r>
    </w:p>
    <w:p w:rsidR="00F27159" w:rsidRPr="00F27159" w:rsidRDefault="00F27159" w:rsidP="00F27159">
      <w:pPr>
        <w:spacing w:after="0" w:line="240" w:lineRule="auto"/>
        <w:ind w:firstLine="709"/>
        <w:contextualSpacing/>
        <w:jc w:val="both"/>
        <w:rPr>
          <w:rFonts w:ascii="Times New Roman" w:hAnsi="Times New Roman" w:cs="Times New Roman"/>
          <w:b/>
          <w:i/>
          <w:sz w:val="28"/>
          <w:szCs w:val="28"/>
        </w:rPr>
      </w:pPr>
      <w:r w:rsidRPr="00F27159">
        <w:rPr>
          <w:rFonts w:ascii="Times New Roman" w:hAnsi="Times New Roman" w:cs="Times New Roman"/>
          <w:b/>
          <w:i/>
          <w:sz w:val="28"/>
          <w:szCs w:val="28"/>
        </w:rPr>
        <w:t>Законопроектом на 2016 год, по сравнению с 2015 годом,  предусмотрены новые бюджетные ассигнования на:</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обеспечение жильем граждан, уволенных с военной службы (службы), и приравненных к ним лиц за счет федеральных средств в рамках </w:t>
      </w:r>
      <w:r w:rsidRPr="00F27159">
        <w:rPr>
          <w:rFonts w:ascii="Times New Roman" w:hAnsi="Times New Roman" w:cs="Times New Roman"/>
          <w:i/>
          <w:sz w:val="28"/>
          <w:szCs w:val="28"/>
        </w:rPr>
        <w:t>подпрограммы "Обеспечение жильем отдельных категорий граждан"</w:t>
      </w:r>
      <w:r w:rsidRPr="00F27159">
        <w:rPr>
          <w:rFonts w:ascii="Times New Roman" w:hAnsi="Times New Roman" w:cs="Times New Roman"/>
          <w:sz w:val="28"/>
          <w:szCs w:val="28"/>
        </w:rPr>
        <w:t xml:space="preserve"> </w:t>
      </w:r>
      <w:r w:rsidR="00A35633">
        <w:rPr>
          <w:rFonts w:ascii="Times New Roman" w:hAnsi="Times New Roman" w:cs="Times New Roman"/>
          <w:sz w:val="28"/>
          <w:szCs w:val="28"/>
        </w:rPr>
        <w:t>–</w:t>
      </w:r>
      <w:r w:rsidRPr="00F27159">
        <w:rPr>
          <w:rFonts w:ascii="Times New Roman" w:hAnsi="Times New Roman" w:cs="Times New Roman"/>
          <w:sz w:val="28"/>
          <w:szCs w:val="28"/>
        </w:rPr>
        <w:t xml:space="preserve"> 31,8</w:t>
      </w:r>
      <w:r w:rsidR="00A35633">
        <w:rPr>
          <w:rFonts w:ascii="Times New Roman" w:hAnsi="Times New Roman" w:cs="Times New Roman"/>
          <w:sz w:val="28"/>
          <w:szCs w:val="28"/>
        </w:rPr>
        <w:t> </w:t>
      </w:r>
      <w:r w:rsidRPr="00F27159">
        <w:rPr>
          <w:rFonts w:ascii="Times New Roman" w:hAnsi="Times New Roman" w:cs="Times New Roman"/>
          <w:sz w:val="28"/>
          <w:szCs w:val="28"/>
        </w:rPr>
        <w:t>млн рублей;</w:t>
      </w:r>
    </w:p>
    <w:p w:rsidR="00F27159" w:rsidRPr="00F27159" w:rsidRDefault="00F27159" w:rsidP="00F27159">
      <w:pPr>
        <w:spacing w:after="0" w:line="240" w:lineRule="auto"/>
        <w:ind w:firstLine="709"/>
        <w:contextualSpacing/>
        <w:jc w:val="both"/>
        <w:rPr>
          <w:rFonts w:ascii="Times New Roman" w:hAnsi="Times New Roman" w:cs="Times New Roman"/>
          <w:sz w:val="28"/>
          <w:szCs w:val="28"/>
        </w:rPr>
      </w:pPr>
      <w:r w:rsidRPr="00F27159">
        <w:rPr>
          <w:rFonts w:ascii="Times New Roman" w:hAnsi="Times New Roman" w:cs="Times New Roman"/>
          <w:sz w:val="28"/>
          <w:szCs w:val="28"/>
        </w:rPr>
        <w:t xml:space="preserve">строительство объектов обеспечения водоснабжения г. Владивостока и других населенных пунктов Приморского края из подземных источников Пушкинского месторождения (Второй этап строительства). </w:t>
      </w:r>
      <w:r w:rsidRPr="00F27159">
        <w:rPr>
          <w:rFonts w:ascii="Times New Roman" w:hAnsi="Times New Roman" w:cs="Times New Roman"/>
          <w:sz w:val="28"/>
          <w:szCs w:val="28"/>
          <w:lang w:val="en-US"/>
        </w:rPr>
        <w:t>I</w:t>
      </w:r>
      <w:r w:rsidRPr="00F27159">
        <w:rPr>
          <w:rFonts w:ascii="Times New Roman" w:hAnsi="Times New Roman" w:cs="Times New Roman"/>
          <w:sz w:val="28"/>
          <w:szCs w:val="28"/>
        </w:rPr>
        <w:t xml:space="preserve"> Пусковой комплекс "Водовод от сопки Опорной до РЧВ на о. Русский", </w:t>
      </w:r>
      <w:proofErr w:type="spellStart"/>
      <w:r w:rsidRPr="00F27159">
        <w:rPr>
          <w:rFonts w:ascii="Times New Roman" w:hAnsi="Times New Roman" w:cs="Times New Roman"/>
          <w:sz w:val="28"/>
          <w:szCs w:val="28"/>
        </w:rPr>
        <w:t>софинансируемых</w:t>
      </w:r>
      <w:proofErr w:type="spellEnd"/>
      <w:r w:rsidRPr="00F27159">
        <w:rPr>
          <w:rFonts w:ascii="Times New Roman" w:hAnsi="Times New Roman" w:cs="Times New Roman"/>
          <w:sz w:val="28"/>
          <w:szCs w:val="28"/>
        </w:rPr>
        <w:t xml:space="preserve"> из федерального бюджета в рамках </w:t>
      </w:r>
      <w:r w:rsidRPr="00F27159">
        <w:rPr>
          <w:rFonts w:ascii="Times New Roman" w:hAnsi="Times New Roman" w:cs="Times New Roman"/>
          <w:i/>
          <w:sz w:val="28"/>
          <w:szCs w:val="28"/>
        </w:rPr>
        <w:t>подпрограммы "Чистая вода Приморского края"</w:t>
      </w:r>
      <w:r w:rsidRPr="00F27159">
        <w:rPr>
          <w:rFonts w:ascii="Times New Roman" w:hAnsi="Times New Roman" w:cs="Times New Roman"/>
          <w:sz w:val="28"/>
          <w:szCs w:val="28"/>
        </w:rPr>
        <w:t xml:space="preserve"> </w:t>
      </w:r>
      <w:r w:rsidR="00A35633">
        <w:rPr>
          <w:rFonts w:ascii="Times New Roman" w:hAnsi="Times New Roman" w:cs="Times New Roman"/>
          <w:sz w:val="28"/>
          <w:szCs w:val="28"/>
        </w:rPr>
        <w:t>–</w:t>
      </w:r>
      <w:r w:rsidRPr="00F27159">
        <w:rPr>
          <w:rFonts w:ascii="Times New Roman" w:hAnsi="Times New Roman" w:cs="Times New Roman"/>
          <w:sz w:val="28"/>
          <w:szCs w:val="28"/>
        </w:rPr>
        <w:t xml:space="preserve"> 210,0 млн рублей.</w:t>
      </w: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5.15.7. Государственная программа "Защита населения и территории от чрезвычайных ситуаций, обеспечение пожарной безопасности и безопасности людей на водных объект</w:t>
      </w:r>
      <w:r w:rsidR="00E70E07">
        <w:rPr>
          <w:rFonts w:ascii="Times New Roman" w:eastAsia="Times New Roman" w:hAnsi="Times New Roman" w:cs="Times New Roman"/>
          <w:b/>
          <w:sz w:val="28"/>
          <w:szCs w:val="28"/>
          <w:lang w:eastAsia="ru-RU"/>
        </w:rPr>
        <w:t>ах Приморского края" на 2013-2020</w:t>
      </w:r>
      <w:r w:rsidRPr="004201DA">
        <w:rPr>
          <w:rFonts w:ascii="Times New Roman" w:eastAsia="Times New Roman" w:hAnsi="Times New Roman" w:cs="Times New Roman"/>
          <w:b/>
          <w:sz w:val="28"/>
          <w:szCs w:val="28"/>
          <w:lang w:eastAsia="ru-RU"/>
        </w:rPr>
        <w:t xml:space="preserve"> годы</w:t>
      </w:r>
    </w:p>
    <w:p w:rsidR="00575FEA" w:rsidRPr="00575FEA" w:rsidRDefault="00575FEA" w:rsidP="00575FE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5FEA">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575FEA">
        <w:rPr>
          <w:rFonts w:ascii="Times New Roman" w:hAnsi="Times New Roman" w:cs="Times New Roman"/>
          <w:sz w:val="28"/>
          <w:szCs w:val="28"/>
        </w:rPr>
        <w:t xml:space="preserve">департамент гражданской защиты Приморского края, </w:t>
      </w:r>
      <w:r w:rsidR="00A35633">
        <w:rPr>
          <w:rFonts w:ascii="Times New Roman" w:eastAsia="Times New Roman" w:hAnsi="Times New Roman" w:cs="Times New Roman"/>
          <w:sz w:val="28"/>
          <w:szCs w:val="28"/>
          <w:lang w:eastAsia="ru-RU"/>
        </w:rPr>
        <w:t>соисполнителями –</w:t>
      </w:r>
      <w:r w:rsidRPr="00575FEA">
        <w:rPr>
          <w:rFonts w:ascii="Times New Roman" w:eastAsia="Times New Roman" w:hAnsi="Times New Roman" w:cs="Times New Roman"/>
          <w:sz w:val="28"/>
          <w:szCs w:val="28"/>
          <w:lang w:eastAsia="ru-RU"/>
        </w:rPr>
        <w:t xml:space="preserve"> 11 главных распорядителей бюджетных средств. </w:t>
      </w:r>
    </w:p>
    <w:p w:rsidR="00575FEA" w:rsidRPr="00575FEA" w:rsidRDefault="00575FEA" w:rsidP="00575FEA">
      <w:pPr>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 xml:space="preserve"> Законопроектом бюджетные ассигнования на реализацию ГП на 2016 год предусмотрены за счет средств краевого бюджета в объеме 1111,1 млн рублей, что выше уровня 2015 года на 36,6 млн рублей, или на 3,4</w:t>
      </w:r>
      <w:r w:rsidR="00913135">
        <w:rPr>
          <w:rFonts w:ascii="Times New Roman" w:hAnsi="Times New Roman" w:cs="Times New Roman"/>
          <w:sz w:val="28"/>
          <w:szCs w:val="28"/>
        </w:rPr>
        <w:t> </w:t>
      </w:r>
      <w:r w:rsidRPr="00575FEA">
        <w:rPr>
          <w:rFonts w:ascii="Times New Roman" w:hAnsi="Times New Roman" w:cs="Times New Roman"/>
          <w:sz w:val="28"/>
          <w:szCs w:val="28"/>
        </w:rPr>
        <w:t>% (1074,5 млн рублей).</w:t>
      </w:r>
    </w:p>
    <w:p w:rsidR="00575FEA" w:rsidRPr="00575FEA" w:rsidRDefault="00575FEA" w:rsidP="00575FEA">
      <w:pPr>
        <w:spacing w:after="0" w:line="240" w:lineRule="auto"/>
        <w:ind w:firstLine="709"/>
        <w:jc w:val="both"/>
        <w:rPr>
          <w:rFonts w:ascii="Times New Roman" w:eastAsia="Times New Roman" w:hAnsi="Times New Roman" w:cs="Times New Roman"/>
          <w:sz w:val="28"/>
          <w:szCs w:val="28"/>
          <w:lang w:eastAsia="ru-RU"/>
        </w:rPr>
      </w:pPr>
      <w:r w:rsidRPr="00575FEA">
        <w:rPr>
          <w:rFonts w:ascii="Times New Roman" w:hAnsi="Times New Roman" w:cs="Times New Roman"/>
          <w:sz w:val="28"/>
          <w:szCs w:val="28"/>
        </w:rPr>
        <w:t xml:space="preserve">Расходы краевого бюджета на исполнение мероприятий ГП в 2016 году </w:t>
      </w:r>
      <w:r w:rsidRPr="00575FEA">
        <w:rPr>
          <w:rFonts w:ascii="Times New Roman" w:eastAsia="Times New Roman" w:hAnsi="Times New Roman" w:cs="Times New Roman"/>
          <w:sz w:val="28"/>
          <w:szCs w:val="28"/>
          <w:lang w:eastAsia="ru-RU"/>
        </w:rPr>
        <w:t xml:space="preserve">распределены между </w:t>
      </w:r>
      <w:r w:rsidRPr="00575FEA">
        <w:rPr>
          <w:rFonts w:ascii="Times New Roman" w:hAnsi="Times New Roman" w:cs="Times New Roman"/>
          <w:sz w:val="28"/>
          <w:szCs w:val="28"/>
        </w:rPr>
        <w:t>департаментом гражданской защиты Приморского края</w:t>
      </w:r>
      <w:r w:rsidRPr="00575FEA">
        <w:rPr>
          <w:rFonts w:ascii="Times New Roman" w:eastAsia="Times New Roman" w:hAnsi="Times New Roman" w:cs="Times New Roman"/>
          <w:sz w:val="28"/>
          <w:szCs w:val="28"/>
          <w:lang w:eastAsia="ru-RU"/>
        </w:rPr>
        <w:t xml:space="preserve"> (1059,3 млн рублей), департаментом по жилищно-коммунальному хозяйству и топливным ресурсам Приморского края (19,6 млн рублей), департаментом градостроительства Приморского края (30,0 млн рублей) и департаментом информационной политики Приморского края (2,2 млн рублей).</w:t>
      </w:r>
    </w:p>
    <w:p w:rsidR="00575FEA" w:rsidRDefault="00575FEA" w:rsidP="00575FEA">
      <w:pPr>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2016 год к уровню расходов 2015 года приведено в таблице.</w:t>
      </w:r>
    </w:p>
    <w:p w:rsidR="00F71567" w:rsidRDefault="00F71567" w:rsidP="00913135">
      <w:pPr>
        <w:spacing w:after="0" w:line="240" w:lineRule="auto"/>
        <w:ind w:firstLine="709"/>
        <w:jc w:val="right"/>
        <w:rPr>
          <w:rFonts w:ascii="Times New Roman" w:hAnsi="Times New Roman" w:cs="Times New Roman"/>
          <w:sz w:val="24"/>
          <w:szCs w:val="24"/>
        </w:rPr>
      </w:pPr>
    </w:p>
    <w:p w:rsidR="00913135" w:rsidRPr="00913135" w:rsidRDefault="00913135" w:rsidP="00913135">
      <w:pPr>
        <w:spacing w:after="0" w:line="240" w:lineRule="auto"/>
        <w:ind w:firstLine="709"/>
        <w:jc w:val="right"/>
        <w:rPr>
          <w:rFonts w:ascii="Times New Roman" w:hAnsi="Times New Roman" w:cs="Times New Roman"/>
          <w:sz w:val="24"/>
          <w:szCs w:val="24"/>
        </w:rPr>
      </w:pPr>
      <w:r w:rsidRPr="00913135">
        <w:rPr>
          <w:rFonts w:ascii="Times New Roman" w:hAnsi="Times New Roman" w:cs="Times New Roman"/>
          <w:sz w:val="24"/>
          <w:szCs w:val="24"/>
        </w:rPr>
        <w:t>Таблица 44</w:t>
      </w:r>
    </w:p>
    <w:p w:rsidR="00575FEA" w:rsidRPr="00913135" w:rsidRDefault="00575FEA" w:rsidP="00575FEA">
      <w:pPr>
        <w:spacing w:after="0" w:line="240" w:lineRule="auto"/>
        <w:ind w:firstLine="708"/>
        <w:jc w:val="right"/>
        <w:outlineLvl w:val="4"/>
        <w:rPr>
          <w:rFonts w:ascii="Times New Roman" w:eastAsia="Times New Roman" w:hAnsi="Times New Roman" w:cs="Times New Roman"/>
          <w:sz w:val="24"/>
          <w:szCs w:val="24"/>
          <w:lang w:eastAsia="ru-RU"/>
        </w:rPr>
      </w:pPr>
      <w:r w:rsidRPr="00913135">
        <w:rPr>
          <w:rFonts w:ascii="Times New Roman" w:eastAsia="Times New Roman" w:hAnsi="Times New Roman" w:cs="Times New Roman"/>
          <w:sz w:val="24"/>
          <w:szCs w:val="24"/>
          <w:lang w:eastAsia="ru-RU"/>
        </w:rPr>
        <w:t>(млн рублей)</w:t>
      </w:r>
    </w:p>
    <w:tbl>
      <w:tblPr>
        <w:tblpPr w:leftFromText="180" w:rightFromText="180" w:vertAnchor="text" w:tblpXSpec="right" w:tblpY="1"/>
        <w:tblOverlap w:val="never"/>
        <w:tblW w:w="9715" w:type="dxa"/>
        <w:tblLook w:val="04A0" w:firstRow="1" w:lastRow="0" w:firstColumn="1" w:lastColumn="0" w:noHBand="0" w:noVBand="1"/>
      </w:tblPr>
      <w:tblGrid>
        <w:gridCol w:w="4835"/>
        <w:gridCol w:w="1539"/>
        <w:gridCol w:w="1296"/>
        <w:gridCol w:w="1085"/>
        <w:gridCol w:w="960"/>
      </w:tblGrid>
      <w:tr w:rsidR="00575FEA" w:rsidRPr="00575FEA" w:rsidTr="00575FEA">
        <w:trPr>
          <w:trHeight w:val="30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FEA" w:rsidRPr="00575FEA" w:rsidRDefault="00575FEA" w:rsidP="00575FEA">
            <w:pPr>
              <w:spacing w:after="0" w:line="240" w:lineRule="auto"/>
              <w:jc w:val="center"/>
              <w:rPr>
                <w:rFonts w:ascii="Times New Roman" w:eastAsia="Times New Roman" w:hAnsi="Times New Roman" w:cs="Times New Roman"/>
                <w:color w:val="000000"/>
                <w:sz w:val="20"/>
                <w:szCs w:val="20"/>
              </w:rPr>
            </w:pPr>
            <w:r w:rsidRPr="00575FEA">
              <w:rPr>
                <w:rFonts w:ascii="Times New Roman" w:eastAsia="Times New Roman" w:hAnsi="Times New Roman" w:cs="Times New Roman"/>
                <w:color w:val="000000"/>
                <w:sz w:val="20"/>
                <w:szCs w:val="20"/>
              </w:rPr>
              <w:t>Наименование показателя</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FEA" w:rsidRPr="00575FEA" w:rsidRDefault="00575FEA" w:rsidP="00575FEA">
            <w:pPr>
              <w:spacing w:after="0" w:line="240" w:lineRule="auto"/>
              <w:jc w:val="center"/>
              <w:rPr>
                <w:rFonts w:ascii="Times New Roman" w:eastAsia="Times New Roman" w:hAnsi="Times New Roman" w:cs="Times New Roman"/>
                <w:color w:val="000000"/>
                <w:sz w:val="20"/>
                <w:szCs w:val="20"/>
              </w:rPr>
            </w:pPr>
            <w:r w:rsidRPr="00575FEA">
              <w:rPr>
                <w:rFonts w:ascii="Times New Roman" w:eastAsia="Times New Roman" w:hAnsi="Times New Roman" w:cs="Times New Roman"/>
                <w:color w:val="000000"/>
                <w:sz w:val="20"/>
                <w:szCs w:val="20"/>
              </w:rPr>
              <w:t>Утверждено Законом Приморского края</w:t>
            </w:r>
            <w:r w:rsidRPr="00575FEA">
              <w:rPr>
                <w:rFonts w:ascii="Times New Roman" w:eastAsia="Times New Roman" w:hAnsi="Times New Roman" w:cs="Times New Roman"/>
                <w:color w:val="000000"/>
                <w:sz w:val="20"/>
                <w:szCs w:val="20"/>
              </w:rPr>
              <w:br/>
              <w:t>от 01.10.2015 № 670-КЗ          на 2015 год</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FEA" w:rsidRPr="00575FEA" w:rsidRDefault="00575FEA" w:rsidP="00575FEA">
            <w:pPr>
              <w:spacing w:after="0" w:line="240" w:lineRule="auto"/>
              <w:jc w:val="center"/>
              <w:rPr>
                <w:rFonts w:ascii="Times New Roman" w:eastAsia="Times New Roman" w:hAnsi="Times New Roman" w:cs="Times New Roman"/>
                <w:color w:val="000000"/>
                <w:sz w:val="20"/>
                <w:szCs w:val="20"/>
              </w:rPr>
            </w:pPr>
            <w:r w:rsidRPr="00575FEA">
              <w:rPr>
                <w:rFonts w:ascii="Times New Roman" w:eastAsia="Times New Roman" w:hAnsi="Times New Roman" w:cs="Times New Roman"/>
                <w:color w:val="000000"/>
                <w:sz w:val="20"/>
                <w:szCs w:val="20"/>
              </w:rPr>
              <w:t>Проект бюджета   на 2016 год</w:t>
            </w:r>
          </w:p>
        </w:tc>
        <w:tc>
          <w:tcPr>
            <w:tcW w:w="20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FEA" w:rsidRPr="00575FEA" w:rsidRDefault="00575FEA" w:rsidP="00575FEA">
            <w:pPr>
              <w:spacing w:after="0" w:line="240" w:lineRule="auto"/>
              <w:jc w:val="center"/>
              <w:rPr>
                <w:rFonts w:ascii="Times New Roman" w:eastAsia="Times New Roman" w:hAnsi="Times New Roman" w:cs="Times New Roman"/>
                <w:color w:val="000000"/>
                <w:sz w:val="20"/>
                <w:szCs w:val="20"/>
              </w:rPr>
            </w:pPr>
            <w:r w:rsidRPr="00575FEA">
              <w:rPr>
                <w:rFonts w:ascii="Times New Roman" w:eastAsia="Times New Roman" w:hAnsi="Times New Roman" w:cs="Times New Roman"/>
                <w:color w:val="000000"/>
                <w:sz w:val="20"/>
                <w:szCs w:val="20"/>
              </w:rPr>
              <w:t>Темпы роста (снижения) расходов</w:t>
            </w:r>
          </w:p>
        </w:tc>
      </w:tr>
      <w:tr w:rsidR="00575FEA" w:rsidRPr="00575FEA" w:rsidTr="00575FEA">
        <w:trPr>
          <w:trHeight w:val="3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575FEA" w:rsidRPr="00575FEA" w:rsidRDefault="00575FEA" w:rsidP="00575FEA">
            <w:pPr>
              <w:spacing w:after="0" w:line="240" w:lineRule="auto"/>
              <w:rPr>
                <w:rFonts w:ascii="Times New Roman" w:eastAsia="Times New Roman" w:hAnsi="Times New Roman" w:cs="Times New Roman"/>
                <w:color w:val="000000"/>
                <w:sz w:val="20"/>
                <w:szCs w:val="20"/>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575FEA" w:rsidRPr="00575FEA" w:rsidRDefault="00575FEA" w:rsidP="00575FEA">
            <w:pPr>
              <w:spacing w:after="0" w:line="240" w:lineRule="auto"/>
              <w:rPr>
                <w:rFonts w:ascii="Times New Roman" w:eastAsia="Times New Roman" w:hAnsi="Times New Roman" w:cs="Times New Roman"/>
                <w:color w:val="000000"/>
                <w:sz w:val="20"/>
                <w:szCs w:val="20"/>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575FEA" w:rsidRPr="00575FEA" w:rsidRDefault="00575FEA" w:rsidP="00575FEA">
            <w:pPr>
              <w:spacing w:after="0" w:line="240" w:lineRule="auto"/>
              <w:rPr>
                <w:rFonts w:ascii="Times New Roman" w:eastAsia="Times New Roman" w:hAnsi="Times New Roman" w:cs="Times New Roman"/>
                <w:color w:val="000000"/>
                <w:sz w:val="20"/>
                <w:szCs w:val="20"/>
              </w:rPr>
            </w:pPr>
          </w:p>
        </w:tc>
        <w:tc>
          <w:tcPr>
            <w:tcW w:w="2045" w:type="dxa"/>
            <w:gridSpan w:val="2"/>
            <w:vMerge/>
            <w:tcBorders>
              <w:top w:val="single" w:sz="4" w:space="0" w:color="auto"/>
              <w:left w:val="single" w:sz="4" w:space="0" w:color="auto"/>
              <w:bottom w:val="single" w:sz="4" w:space="0" w:color="auto"/>
              <w:right w:val="single" w:sz="4" w:space="0" w:color="auto"/>
            </w:tcBorders>
            <w:vAlign w:val="center"/>
            <w:hideMark/>
          </w:tcPr>
          <w:p w:rsidR="00575FEA" w:rsidRPr="00575FEA" w:rsidRDefault="00575FEA" w:rsidP="00575FEA">
            <w:pPr>
              <w:spacing w:after="0" w:line="240" w:lineRule="auto"/>
              <w:rPr>
                <w:rFonts w:ascii="Times New Roman" w:eastAsia="Times New Roman" w:hAnsi="Times New Roman" w:cs="Times New Roman"/>
                <w:color w:val="000000"/>
                <w:sz w:val="20"/>
                <w:szCs w:val="20"/>
              </w:rPr>
            </w:pPr>
          </w:p>
        </w:tc>
      </w:tr>
      <w:tr w:rsidR="00575FEA" w:rsidRPr="00575FEA" w:rsidTr="00575FEA">
        <w:trPr>
          <w:trHeight w:val="3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575FEA" w:rsidRPr="00575FEA" w:rsidRDefault="00575FEA" w:rsidP="00575FEA">
            <w:pPr>
              <w:spacing w:after="0" w:line="240" w:lineRule="auto"/>
              <w:rPr>
                <w:rFonts w:ascii="Times New Roman" w:eastAsia="Times New Roman" w:hAnsi="Times New Roman" w:cs="Times New Roman"/>
                <w:color w:val="000000"/>
                <w:sz w:val="20"/>
                <w:szCs w:val="20"/>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575FEA" w:rsidRPr="00575FEA" w:rsidRDefault="00575FEA" w:rsidP="00575FEA">
            <w:pPr>
              <w:spacing w:after="0" w:line="240" w:lineRule="auto"/>
              <w:rPr>
                <w:rFonts w:ascii="Times New Roman" w:eastAsia="Times New Roman" w:hAnsi="Times New Roman" w:cs="Times New Roman"/>
                <w:color w:val="000000"/>
                <w:sz w:val="20"/>
                <w:szCs w:val="20"/>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575FEA" w:rsidRPr="00575FEA" w:rsidRDefault="00575FEA" w:rsidP="00575FEA">
            <w:pPr>
              <w:spacing w:after="0" w:line="240" w:lineRule="auto"/>
              <w:rPr>
                <w:rFonts w:ascii="Times New Roman" w:eastAsia="Times New Roman" w:hAnsi="Times New Roman" w:cs="Times New Roman"/>
                <w:color w:val="000000"/>
                <w:sz w:val="20"/>
                <w:szCs w:val="20"/>
              </w:rPr>
            </w:pPr>
          </w:p>
        </w:tc>
        <w:tc>
          <w:tcPr>
            <w:tcW w:w="2045" w:type="dxa"/>
            <w:gridSpan w:val="2"/>
            <w:vMerge/>
            <w:tcBorders>
              <w:top w:val="single" w:sz="4" w:space="0" w:color="auto"/>
              <w:left w:val="single" w:sz="4" w:space="0" w:color="auto"/>
              <w:bottom w:val="single" w:sz="4" w:space="0" w:color="auto"/>
              <w:right w:val="single" w:sz="4" w:space="0" w:color="auto"/>
            </w:tcBorders>
            <w:vAlign w:val="center"/>
            <w:hideMark/>
          </w:tcPr>
          <w:p w:rsidR="00575FEA" w:rsidRPr="00575FEA" w:rsidRDefault="00575FEA" w:rsidP="00575FEA">
            <w:pPr>
              <w:spacing w:after="0" w:line="240" w:lineRule="auto"/>
              <w:rPr>
                <w:rFonts w:ascii="Times New Roman" w:eastAsia="Times New Roman" w:hAnsi="Times New Roman" w:cs="Times New Roman"/>
                <w:color w:val="000000"/>
                <w:sz w:val="20"/>
                <w:szCs w:val="20"/>
              </w:rPr>
            </w:pPr>
          </w:p>
        </w:tc>
      </w:tr>
      <w:tr w:rsidR="00575FEA" w:rsidRPr="00575FEA" w:rsidTr="00575FEA">
        <w:trPr>
          <w:trHeight w:val="6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575FEA" w:rsidRPr="00575FEA" w:rsidRDefault="00575FEA" w:rsidP="00575FEA">
            <w:pPr>
              <w:spacing w:after="0" w:line="240" w:lineRule="auto"/>
              <w:rPr>
                <w:rFonts w:ascii="Times New Roman" w:eastAsia="Times New Roman" w:hAnsi="Times New Roman" w:cs="Times New Roman"/>
                <w:color w:val="000000"/>
                <w:sz w:val="20"/>
                <w:szCs w:val="20"/>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575FEA" w:rsidRPr="00575FEA" w:rsidRDefault="00575FEA" w:rsidP="00575FEA">
            <w:pPr>
              <w:spacing w:after="0" w:line="240" w:lineRule="auto"/>
              <w:rPr>
                <w:rFonts w:ascii="Times New Roman" w:eastAsia="Times New Roman" w:hAnsi="Times New Roman" w:cs="Times New Roman"/>
                <w:color w:val="000000"/>
                <w:sz w:val="20"/>
                <w:szCs w:val="20"/>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575FEA" w:rsidRPr="00575FEA" w:rsidRDefault="00575FEA" w:rsidP="00575FEA">
            <w:pPr>
              <w:spacing w:after="0" w:line="240" w:lineRule="auto"/>
              <w:rPr>
                <w:rFonts w:ascii="Times New Roman" w:eastAsia="Times New Roman" w:hAnsi="Times New Roman" w:cs="Times New Roman"/>
                <w:color w:val="000000"/>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575FEA" w:rsidRPr="00575FEA" w:rsidRDefault="00575FEA" w:rsidP="00575FEA">
            <w:pPr>
              <w:spacing w:after="0" w:line="240" w:lineRule="auto"/>
              <w:jc w:val="center"/>
              <w:rPr>
                <w:rFonts w:ascii="Times New Roman" w:eastAsia="Times New Roman" w:hAnsi="Times New Roman" w:cs="Times New Roman"/>
                <w:color w:val="000000"/>
                <w:sz w:val="20"/>
                <w:szCs w:val="20"/>
              </w:rPr>
            </w:pPr>
            <w:r w:rsidRPr="00575FEA">
              <w:rPr>
                <w:rFonts w:ascii="Times New Roman" w:eastAsia="Times New Roman" w:hAnsi="Times New Roman" w:cs="Times New Roman"/>
                <w:color w:val="000000"/>
                <w:sz w:val="20"/>
                <w:szCs w:val="20"/>
              </w:rPr>
              <w:t>сумма</w:t>
            </w:r>
          </w:p>
        </w:tc>
        <w:tc>
          <w:tcPr>
            <w:tcW w:w="960" w:type="dxa"/>
            <w:tcBorders>
              <w:top w:val="nil"/>
              <w:left w:val="nil"/>
              <w:bottom w:val="single" w:sz="4" w:space="0" w:color="auto"/>
              <w:right w:val="single" w:sz="4" w:space="0" w:color="auto"/>
            </w:tcBorders>
            <w:shd w:val="clear" w:color="auto" w:fill="auto"/>
            <w:noWrap/>
            <w:vAlign w:val="center"/>
            <w:hideMark/>
          </w:tcPr>
          <w:p w:rsidR="00575FEA" w:rsidRPr="00575FEA" w:rsidRDefault="00575FEA" w:rsidP="00575FEA">
            <w:pPr>
              <w:spacing w:after="0" w:line="240" w:lineRule="auto"/>
              <w:jc w:val="center"/>
              <w:rPr>
                <w:rFonts w:ascii="Times New Roman" w:eastAsia="Times New Roman" w:hAnsi="Times New Roman" w:cs="Times New Roman"/>
                <w:color w:val="000000"/>
                <w:sz w:val="20"/>
                <w:szCs w:val="20"/>
              </w:rPr>
            </w:pPr>
            <w:r w:rsidRPr="00575FEA">
              <w:rPr>
                <w:rFonts w:ascii="Times New Roman" w:eastAsia="Times New Roman" w:hAnsi="Times New Roman" w:cs="Times New Roman"/>
                <w:color w:val="000000"/>
                <w:sz w:val="20"/>
                <w:szCs w:val="20"/>
              </w:rPr>
              <w:t>%</w:t>
            </w:r>
          </w:p>
        </w:tc>
      </w:tr>
      <w:tr w:rsidR="00575FEA" w:rsidRPr="00575FEA" w:rsidTr="00575FEA">
        <w:trPr>
          <w:trHeight w:val="502"/>
        </w:trPr>
        <w:tc>
          <w:tcPr>
            <w:tcW w:w="4835" w:type="dxa"/>
            <w:tcBorders>
              <w:top w:val="nil"/>
              <w:left w:val="single" w:sz="4" w:space="0" w:color="auto"/>
              <w:bottom w:val="single" w:sz="4" w:space="0" w:color="auto"/>
              <w:right w:val="single" w:sz="4" w:space="0" w:color="auto"/>
            </w:tcBorders>
            <w:shd w:val="clear" w:color="auto" w:fill="auto"/>
            <w:hideMark/>
          </w:tcPr>
          <w:p w:rsidR="00575FEA" w:rsidRPr="00575FEA" w:rsidRDefault="00575FEA" w:rsidP="00575FEA">
            <w:pPr>
              <w:spacing w:after="0" w:line="240" w:lineRule="auto"/>
              <w:rPr>
                <w:rFonts w:ascii="Times New Roman" w:eastAsia="Times New Roman" w:hAnsi="Times New Roman" w:cs="Times New Roman"/>
                <w:b/>
                <w:bCs/>
                <w:color w:val="000000"/>
                <w:sz w:val="20"/>
                <w:szCs w:val="20"/>
                <w:lang w:eastAsia="ru-RU"/>
              </w:rPr>
            </w:pPr>
            <w:r w:rsidRPr="00575FEA">
              <w:rPr>
                <w:rFonts w:ascii="Times New Roman" w:eastAsia="Times New Roman" w:hAnsi="Times New Roman" w:cs="Times New Roman"/>
                <w:b/>
                <w:bCs/>
                <w:color w:val="000000"/>
                <w:sz w:val="20"/>
                <w:szCs w:val="20"/>
                <w:lang w:eastAsia="ru-RU"/>
              </w:rPr>
              <w:t>ГП "Защита населения и территории от чрезвычайных ситуаций, обеспечение пожарной безопасности и безопасности на водных объектах Приморского края" на 2013-2017 годы</w:t>
            </w:r>
          </w:p>
        </w:tc>
        <w:tc>
          <w:tcPr>
            <w:tcW w:w="1539"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eastAsia="Times New Roman" w:hAnsi="Times New Roman" w:cs="Times New Roman"/>
                <w:b/>
                <w:bCs/>
                <w:color w:val="000000"/>
                <w:sz w:val="20"/>
                <w:szCs w:val="20"/>
                <w:lang w:eastAsia="ru-RU"/>
              </w:rPr>
            </w:pPr>
            <w:r w:rsidRPr="00575FEA">
              <w:rPr>
                <w:rFonts w:ascii="Times New Roman" w:eastAsia="Times New Roman" w:hAnsi="Times New Roman" w:cs="Times New Roman"/>
                <w:b/>
                <w:bCs/>
                <w:color w:val="000000"/>
                <w:sz w:val="20"/>
                <w:szCs w:val="20"/>
                <w:lang w:eastAsia="ru-RU"/>
              </w:rPr>
              <w:t>1074,5</w:t>
            </w:r>
          </w:p>
        </w:tc>
        <w:tc>
          <w:tcPr>
            <w:tcW w:w="1296"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eastAsia="Times New Roman" w:hAnsi="Times New Roman" w:cs="Times New Roman"/>
                <w:b/>
                <w:bCs/>
                <w:color w:val="000000"/>
                <w:sz w:val="20"/>
                <w:szCs w:val="20"/>
                <w:lang w:eastAsia="ru-RU"/>
              </w:rPr>
            </w:pPr>
            <w:r w:rsidRPr="00575FEA">
              <w:rPr>
                <w:rFonts w:ascii="Times New Roman" w:eastAsia="Times New Roman" w:hAnsi="Times New Roman" w:cs="Times New Roman"/>
                <w:b/>
                <w:bCs/>
                <w:color w:val="000000"/>
                <w:sz w:val="20"/>
                <w:szCs w:val="20"/>
                <w:lang w:eastAsia="ru-RU"/>
              </w:rPr>
              <w:t>1111,1</w:t>
            </w:r>
          </w:p>
        </w:tc>
        <w:tc>
          <w:tcPr>
            <w:tcW w:w="1085"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hAnsi="Times New Roman" w:cs="Times New Roman"/>
                <w:b/>
                <w:bCs/>
                <w:color w:val="000000"/>
                <w:sz w:val="20"/>
                <w:szCs w:val="20"/>
              </w:rPr>
            </w:pPr>
            <w:r w:rsidRPr="00575FEA">
              <w:rPr>
                <w:rFonts w:ascii="Times New Roman" w:hAnsi="Times New Roman" w:cs="Times New Roman"/>
                <w:b/>
                <w:bCs/>
                <w:color w:val="000000"/>
                <w:sz w:val="20"/>
                <w:szCs w:val="20"/>
              </w:rPr>
              <w:t>36,6</w:t>
            </w:r>
          </w:p>
        </w:tc>
        <w:tc>
          <w:tcPr>
            <w:tcW w:w="960"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hAnsi="Times New Roman" w:cs="Times New Roman"/>
                <w:b/>
                <w:bCs/>
                <w:color w:val="000000"/>
                <w:sz w:val="20"/>
                <w:szCs w:val="20"/>
              </w:rPr>
            </w:pPr>
            <w:r w:rsidRPr="00575FEA">
              <w:rPr>
                <w:rFonts w:ascii="Times New Roman" w:hAnsi="Times New Roman" w:cs="Times New Roman"/>
                <w:b/>
                <w:bCs/>
                <w:color w:val="000000"/>
                <w:sz w:val="20"/>
                <w:szCs w:val="20"/>
              </w:rPr>
              <w:t>103,4</w:t>
            </w:r>
          </w:p>
        </w:tc>
      </w:tr>
      <w:tr w:rsidR="00575FEA" w:rsidRPr="00575FEA" w:rsidTr="00575FEA">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575FEA" w:rsidRPr="00575FEA" w:rsidRDefault="00575FEA" w:rsidP="00575FEA">
            <w:pPr>
              <w:spacing w:after="0" w:line="240" w:lineRule="auto"/>
              <w:rPr>
                <w:rFonts w:ascii="Times New Roman" w:eastAsia="Times New Roman" w:hAnsi="Times New Roman" w:cs="Times New Roman"/>
                <w:bCs/>
                <w:color w:val="000000"/>
                <w:sz w:val="20"/>
                <w:szCs w:val="20"/>
                <w:lang w:eastAsia="ru-RU"/>
              </w:rPr>
            </w:pPr>
            <w:r w:rsidRPr="00575FEA">
              <w:rPr>
                <w:rFonts w:ascii="Times New Roman" w:eastAsia="Times New Roman" w:hAnsi="Times New Roman" w:cs="Times New Roman"/>
                <w:bCs/>
                <w:color w:val="000000"/>
                <w:sz w:val="20"/>
                <w:szCs w:val="20"/>
                <w:lang w:eastAsia="ru-RU"/>
              </w:rPr>
              <w:lastRenderedPageBreak/>
              <w:t>Подпрограмма "Снижение рисков и смягчение последствий чрезвычайных ситуаций природного и техногенного характера в Приморском крае"</w:t>
            </w:r>
          </w:p>
        </w:tc>
        <w:tc>
          <w:tcPr>
            <w:tcW w:w="1539"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eastAsia="Times New Roman" w:hAnsi="Times New Roman" w:cs="Times New Roman"/>
                <w:bCs/>
                <w:color w:val="000000"/>
                <w:sz w:val="20"/>
                <w:szCs w:val="20"/>
                <w:lang w:eastAsia="ru-RU"/>
              </w:rPr>
            </w:pPr>
            <w:r w:rsidRPr="00575FEA">
              <w:rPr>
                <w:rFonts w:ascii="Times New Roman" w:eastAsia="Times New Roman" w:hAnsi="Times New Roman" w:cs="Times New Roman"/>
                <w:bCs/>
                <w:color w:val="000000"/>
                <w:sz w:val="20"/>
                <w:szCs w:val="20"/>
                <w:lang w:eastAsia="ru-RU"/>
              </w:rPr>
              <w:t>57,1</w:t>
            </w:r>
          </w:p>
        </w:tc>
        <w:tc>
          <w:tcPr>
            <w:tcW w:w="1296"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eastAsia="Times New Roman" w:hAnsi="Times New Roman" w:cs="Times New Roman"/>
                <w:bCs/>
                <w:color w:val="000000"/>
                <w:sz w:val="20"/>
                <w:szCs w:val="20"/>
                <w:lang w:eastAsia="ru-RU"/>
              </w:rPr>
            </w:pPr>
            <w:r w:rsidRPr="00575FEA">
              <w:rPr>
                <w:rFonts w:ascii="Times New Roman" w:eastAsia="Times New Roman" w:hAnsi="Times New Roman" w:cs="Times New Roman"/>
                <w:bCs/>
                <w:color w:val="000000"/>
                <w:sz w:val="20"/>
                <w:szCs w:val="20"/>
                <w:lang w:eastAsia="ru-RU"/>
              </w:rPr>
              <w:t>192,0</w:t>
            </w:r>
          </w:p>
        </w:tc>
        <w:tc>
          <w:tcPr>
            <w:tcW w:w="1085"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hAnsi="Times New Roman" w:cs="Times New Roman"/>
                <w:color w:val="000000"/>
                <w:sz w:val="20"/>
                <w:szCs w:val="20"/>
              </w:rPr>
            </w:pPr>
            <w:r w:rsidRPr="00575FEA">
              <w:rPr>
                <w:rFonts w:ascii="Times New Roman" w:hAnsi="Times New Roman" w:cs="Times New Roman"/>
                <w:color w:val="000000"/>
                <w:sz w:val="20"/>
                <w:szCs w:val="20"/>
              </w:rPr>
              <w:t>134,9</w:t>
            </w:r>
          </w:p>
        </w:tc>
        <w:tc>
          <w:tcPr>
            <w:tcW w:w="960"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hAnsi="Times New Roman" w:cs="Times New Roman"/>
                <w:color w:val="000000"/>
                <w:sz w:val="20"/>
                <w:szCs w:val="20"/>
              </w:rPr>
            </w:pPr>
            <w:r w:rsidRPr="00575FEA">
              <w:rPr>
                <w:rFonts w:ascii="Times New Roman" w:hAnsi="Times New Roman" w:cs="Times New Roman"/>
                <w:color w:val="000000"/>
                <w:sz w:val="20"/>
                <w:szCs w:val="20"/>
              </w:rPr>
              <w:t>336,3</w:t>
            </w:r>
          </w:p>
        </w:tc>
      </w:tr>
      <w:tr w:rsidR="00575FEA" w:rsidRPr="00575FEA" w:rsidTr="00575FEA">
        <w:trPr>
          <w:trHeight w:val="278"/>
        </w:trPr>
        <w:tc>
          <w:tcPr>
            <w:tcW w:w="4835" w:type="dxa"/>
            <w:tcBorders>
              <w:top w:val="nil"/>
              <w:left w:val="single" w:sz="4" w:space="0" w:color="auto"/>
              <w:bottom w:val="single" w:sz="4" w:space="0" w:color="auto"/>
              <w:right w:val="single" w:sz="4" w:space="0" w:color="auto"/>
            </w:tcBorders>
            <w:shd w:val="clear" w:color="auto" w:fill="auto"/>
            <w:hideMark/>
          </w:tcPr>
          <w:p w:rsidR="00575FEA" w:rsidRPr="00575FEA" w:rsidRDefault="00575FEA" w:rsidP="00575FEA">
            <w:pPr>
              <w:spacing w:after="0" w:line="240" w:lineRule="auto"/>
              <w:rPr>
                <w:rFonts w:ascii="Times New Roman" w:eastAsia="Times New Roman" w:hAnsi="Times New Roman" w:cs="Times New Roman"/>
                <w:bCs/>
                <w:color w:val="000000"/>
                <w:sz w:val="20"/>
                <w:szCs w:val="20"/>
                <w:lang w:eastAsia="ru-RU"/>
              </w:rPr>
            </w:pPr>
            <w:r w:rsidRPr="00575FEA">
              <w:rPr>
                <w:rFonts w:ascii="Times New Roman" w:eastAsia="Times New Roman" w:hAnsi="Times New Roman" w:cs="Times New Roman"/>
                <w:bCs/>
                <w:color w:val="000000"/>
                <w:sz w:val="20"/>
                <w:szCs w:val="20"/>
                <w:lang w:eastAsia="ru-RU"/>
              </w:rPr>
              <w:t>Подпрограмма "Пожарная безопасность"</w:t>
            </w:r>
          </w:p>
        </w:tc>
        <w:tc>
          <w:tcPr>
            <w:tcW w:w="1539"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eastAsia="Times New Roman" w:hAnsi="Times New Roman" w:cs="Times New Roman"/>
                <w:bCs/>
                <w:color w:val="000000"/>
                <w:sz w:val="20"/>
                <w:szCs w:val="20"/>
                <w:lang w:eastAsia="ru-RU"/>
              </w:rPr>
            </w:pPr>
            <w:r w:rsidRPr="00575FEA">
              <w:rPr>
                <w:rFonts w:ascii="Times New Roman" w:eastAsia="Times New Roman" w:hAnsi="Times New Roman" w:cs="Times New Roman"/>
                <w:bCs/>
                <w:color w:val="000000"/>
                <w:sz w:val="20"/>
                <w:szCs w:val="20"/>
                <w:lang w:eastAsia="ru-RU"/>
              </w:rPr>
              <w:t>7,1</w:t>
            </w:r>
          </w:p>
        </w:tc>
        <w:tc>
          <w:tcPr>
            <w:tcW w:w="1296"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eastAsia="Times New Roman" w:hAnsi="Times New Roman" w:cs="Times New Roman"/>
                <w:bCs/>
                <w:color w:val="000000"/>
                <w:sz w:val="20"/>
                <w:szCs w:val="20"/>
                <w:lang w:eastAsia="ru-RU"/>
              </w:rPr>
            </w:pPr>
            <w:r w:rsidRPr="00575FEA">
              <w:rPr>
                <w:rFonts w:ascii="Times New Roman" w:eastAsia="Times New Roman" w:hAnsi="Times New Roman" w:cs="Times New Roman"/>
                <w:bCs/>
                <w:color w:val="000000"/>
                <w:sz w:val="20"/>
                <w:szCs w:val="20"/>
                <w:lang w:eastAsia="ru-RU"/>
              </w:rPr>
              <w:t>919,1</w:t>
            </w:r>
          </w:p>
        </w:tc>
        <w:tc>
          <w:tcPr>
            <w:tcW w:w="1085"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hAnsi="Times New Roman" w:cs="Times New Roman"/>
                <w:color w:val="000000"/>
                <w:sz w:val="20"/>
                <w:szCs w:val="20"/>
              </w:rPr>
            </w:pPr>
            <w:r w:rsidRPr="00575FEA">
              <w:rPr>
                <w:rFonts w:ascii="Times New Roman" w:hAnsi="Times New Roman" w:cs="Times New Roman"/>
                <w:color w:val="000000"/>
                <w:sz w:val="20"/>
                <w:szCs w:val="20"/>
              </w:rPr>
              <w:t>912</w:t>
            </w:r>
          </w:p>
        </w:tc>
        <w:tc>
          <w:tcPr>
            <w:tcW w:w="960"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hAnsi="Times New Roman" w:cs="Times New Roman"/>
                <w:color w:val="000000"/>
                <w:sz w:val="20"/>
                <w:szCs w:val="20"/>
              </w:rPr>
            </w:pPr>
            <w:r w:rsidRPr="00575FEA">
              <w:rPr>
                <w:rFonts w:ascii="Times New Roman" w:hAnsi="Times New Roman" w:cs="Times New Roman"/>
                <w:color w:val="000000"/>
                <w:sz w:val="20"/>
                <w:szCs w:val="20"/>
              </w:rPr>
              <w:t>12945,1</w:t>
            </w:r>
          </w:p>
        </w:tc>
      </w:tr>
      <w:tr w:rsidR="00575FEA" w:rsidRPr="00575FEA" w:rsidTr="00575FEA">
        <w:trPr>
          <w:trHeight w:val="510"/>
        </w:trPr>
        <w:tc>
          <w:tcPr>
            <w:tcW w:w="4835" w:type="dxa"/>
            <w:tcBorders>
              <w:top w:val="nil"/>
              <w:left w:val="single" w:sz="4" w:space="0" w:color="auto"/>
              <w:bottom w:val="single" w:sz="4" w:space="0" w:color="auto"/>
              <w:right w:val="single" w:sz="4" w:space="0" w:color="auto"/>
            </w:tcBorders>
            <w:shd w:val="clear" w:color="auto" w:fill="auto"/>
            <w:hideMark/>
          </w:tcPr>
          <w:p w:rsidR="00575FEA" w:rsidRPr="00575FEA" w:rsidRDefault="00575FEA" w:rsidP="00575FEA">
            <w:pPr>
              <w:spacing w:after="0" w:line="240" w:lineRule="auto"/>
              <w:rPr>
                <w:rFonts w:ascii="Times New Roman" w:eastAsia="Times New Roman" w:hAnsi="Times New Roman" w:cs="Times New Roman"/>
                <w:bCs/>
                <w:color w:val="000000"/>
                <w:sz w:val="20"/>
                <w:szCs w:val="20"/>
                <w:lang w:eastAsia="ru-RU"/>
              </w:rPr>
            </w:pPr>
            <w:r w:rsidRPr="00575FEA">
              <w:rPr>
                <w:rFonts w:ascii="Times New Roman" w:eastAsia="Times New Roman" w:hAnsi="Times New Roman" w:cs="Times New Roman"/>
                <w:bCs/>
                <w:color w:val="000000"/>
                <w:sz w:val="20"/>
                <w:szCs w:val="20"/>
                <w:lang w:eastAsia="ru-RU"/>
              </w:rPr>
              <w:t>Подпрограмма "Обеспечение безопасности людей на водных объектах Приморского края"</w:t>
            </w:r>
          </w:p>
        </w:tc>
        <w:tc>
          <w:tcPr>
            <w:tcW w:w="1539"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eastAsia="Times New Roman" w:hAnsi="Times New Roman" w:cs="Times New Roman"/>
                <w:bCs/>
                <w:color w:val="000000"/>
                <w:sz w:val="20"/>
                <w:szCs w:val="20"/>
                <w:lang w:eastAsia="ru-RU"/>
              </w:rPr>
            </w:pPr>
            <w:r w:rsidRPr="00575FEA">
              <w:rPr>
                <w:rFonts w:ascii="Times New Roman" w:eastAsia="Times New Roman" w:hAnsi="Times New Roman" w:cs="Times New Roman"/>
                <w:bCs/>
                <w:color w:val="000000"/>
                <w:sz w:val="20"/>
                <w:szCs w:val="20"/>
                <w:lang w:eastAsia="ru-RU"/>
              </w:rPr>
              <w:t>0,0</w:t>
            </w:r>
          </w:p>
        </w:tc>
        <w:tc>
          <w:tcPr>
            <w:tcW w:w="1296"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eastAsia="Times New Roman" w:hAnsi="Times New Roman" w:cs="Times New Roman"/>
                <w:bCs/>
                <w:color w:val="000000"/>
                <w:sz w:val="20"/>
                <w:szCs w:val="20"/>
                <w:lang w:eastAsia="ru-RU"/>
              </w:rPr>
            </w:pPr>
            <w:r w:rsidRPr="00575FEA">
              <w:rPr>
                <w:rFonts w:ascii="Times New Roman" w:eastAsia="Times New Roman" w:hAnsi="Times New Roman" w:cs="Times New Roman"/>
                <w:bCs/>
                <w:color w:val="000000"/>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hAnsi="Times New Roman" w:cs="Times New Roman"/>
                <w:color w:val="000000"/>
                <w:sz w:val="20"/>
                <w:szCs w:val="20"/>
              </w:rPr>
            </w:pPr>
            <w:r w:rsidRPr="00575FEA">
              <w:rPr>
                <w:rFonts w:ascii="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hAnsi="Times New Roman" w:cs="Times New Roman"/>
                <w:color w:val="000000"/>
                <w:sz w:val="20"/>
                <w:szCs w:val="20"/>
              </w:rPr>
            </w:pPr>
            <w:r w:rsidRPr="00575FEA">
              <w:rPr>
                <w:rFonts w:ascii="Times New Roman" w:hAnsi="Times New Roman" w:cs="Times New Roman"/>
                <w:color w:val="000000"/>
                <w:sz w:val="20"/>
                <w:szCs w:val="20"/>
              </w:rPr>
              <w:t>-</w:t>
            </w:r>
          </w:p>
        </w:tc>
      </w:tr>
      <w:tr w:rsidR="00575FEA" w:rsidRPr="00575FEA" w:rsidTr="00575FEA">
        <w:trPr>
          <w:trHeight w:val="548"/>
        </w:trPr>
        <w:tc>
          <w:tcPr>
            <w:tcW w:w="4835" w:type="dxa"/>
            <w:tcBorders>
              <w:top w:val="nil"/>
              <w:left w:val="single" w:sz="4" w:space="0" w:color="auto"/>
              <w:bottom w:val="single" w:sz="4" w:space="0" w:color="auto"/>
              <w:right w:val="single" w:sz="4" w:space="0" w:color="auto"/>
            </w:tcBorders>
            <w:shd w:val="clear" w:color="auto" w:fill="auto"/>
            <w:hideMark/>
          </w:tcPr>
          <w:p w:rsidR="00575FEA" w:rsidRPr="00575FEA" w:rsidRDefault="00575FEA" w:rsidP="00575FEA">
            <w:pPr>
              <w:spacing w:after="0" w:line="240" w:lineRule="auto"/>
              <w:rPr>
                <w:rFonts w:ascii="Times New Roman" w:eastAsia="Times New Roman" w:hAnsi="Times New Roman" w:cs="Times New Roman"/>
                <w:bCs/>
                <w:color w:val="000000"/>
                <w:sz w:val="20"/>
                <w:szCs w:val="20"/>
                <w:lang w:eastAsia="ru-RU"/>
              </w:rPr>
            </w:pPr>
            <w:r w:rsidRPr="00575FEA">
              <w:rPr>
                <w:rFonts w:ascii="Times New Roman" w:eastAsia="Times New Roman" w:hAnsi="Times New Roman" w:cs="Times New Roman"/>
                <w:bCs/>
                <w:color w:val="000000"/>
                <w:sz w:val="20"/>
                <w:szCs w:val="20"/>
                <w:lang w:eastAsia="ru-RU"/>
              </w:rPr>
              <w:t>Подпрограмма "Обеспечение реализации государственной программы"</w:t>
            </w:r>
          </w:p>
        </w:tc>
        <w:tc>
          <w:tcPr>
            <w:tcW w:w="1539"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eastAsia="Times New Roman" w:hAnsi="Times New Roman" w:cs="Times New Roman"/>
                <w:bCs/>
                <w:color w:val="000000"/>
                <w:sz w:val="20"/>
                <w:szCs w:val="20"/>
                <w:lang w:eastAsia="ru-RU"/>
              </w:rPr>
            </w:pPr>
            <w:r w:rsidRPr="00575FEA">
              <w:rPr>
                <w:rFonts w:ascii="Times New Roman" w:eastAsia="Times New Roman" w:hAnsi="Times New Roman" w:cs="Times New Roman"/>
                <w:bCs/>
                <w:color w:val="000000"/>
                <w:sz w:val="20"/>
                <w:szCs w:val="20"/>
                <w:lang w:eastAsia="ru-RU"/>
              </w:rPr>
              <w:t>1010,3</w:t>
            </w:r>
          </w:p>
        </w:tc>
        <w:tc>
          <w:tcPr>
            <w:tcW w:w="1296"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eastAsia="Times New Roman" w:hAnsi="Times New Roman" w:cs="Times New Roman"/>
                <w:bCs/>
                <w:color w:val="000000"/>
                <w:sz w:val="20"/>
                <w:szCs w:val="20"/>
                <w:lang w:eastAsia="ru-RU"/>
              </w:rPr>
            </w:pPr>
            <w:r w:rsidRPr="00575FEA">
              <w:rPr>
                <w:rFonts w:ascii="Times New Roman" w:eastAsia="Times New Roman" w:hAnsi="Times New Roman" w:cs="Times New Roman"/>
                <w:bCs/>
                <w:color w:val="000000"/>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hAnsi="Times New Roman" w:cs="Times New Roman"/>
                <w:color w:val="000000"/>
                <w:sz w:val="20"/>
                <w:szCs w:val="20"/>
              </w:rPr>
            </w:pPr>
            <w:r w:rsidRPr="00575FEA">
              <w:rPr>
                <w:rFonts w:ascii="Times New Roman" w:hAnsi="Times New Roman" w:cs="Times New Roman"/>
                <w:color w:val="000000"/>
                <w:sz w:val="20"/>
                <w:szCs w:val="20"/>
              </w:rPr>
              <w:t>-1010,3</w:t>
            </w:r>
          </w:p>
        </w:tc>
        <w:tc>
          <w:tcPr>
            <w:tcW w:w="960" w:type="dxa"/>
            <w:tcBorders>
              <w:top w:val="nil"/>
              <w:left w:val="nil"/>
              <w:bottom w:val="single" w:sz="4" w:space="0" w:color="auto"/>
              <w:right w:val="single" w:sz="4" w:space="0" w:color="auto"/>
            </w:tcBorders>
            <w:shd w:val="clear" w:color="auto" w:fill="auto"/>
            <w:vAlign w:val="bottom"/>
          </w:tcPr>
          <w:p w:rsidR="00575FEA" w:rsidRPr="00575FEA" w:rsidRDefault="00575FEA" w:rsidP="00575FEA">
            <w:pPr>
              <w:spacing w:after="0" w:line="240" w:lineRule="auto"/>
              <w:jc w:val="right"/>
              <w:rPr>
                <w:rFonts w:ascii="Times New Roman" w:hAnsi="Times New Roman" w:cs="Times New Roman"/>
                <w:color w:val="000000"/>
                <w:sz w:val="20"/>
                <w:szCs w:val="20"/>
              </w:rPr>
            </w:pPr>
            <w:r w:rsidRPr="00575FEA">
              <w:rPr>
                <w:rFonts w:ascii="Times New Roman" w:hAnsi="Times New Roman" w:cs="Times New Roman"/>
                <w:color w:val="000000"/>
                <w:sz w:val="20"/>
                <w:szCs w:val="20"/>
              </w:rPr>
              <w:t>0,0</w:t>
            </w:r>
          </w:p>
        </w:tc>
      </w:tr>
    </w:tbl>
    <w:p w:rsidR="00575FEA" w:rsidRPr="00575FEA" w:rsidRDefault="00575FEA" w:rsidP="00575FEA">
      <w:pPr>
        <w:autoSpaceDE w:val="0"/>
        <w:autoSpaceDN w:val="0"/>
        <w:adjustRightInd w:val="0"/>
        <w:spacing w:after="0" w:line="240" w:lineRule="auto"/>
        <w:ind w:firstLine="708"/>
        <w:jc w:val="both"/>
        <w:rPr>
          <w:rFonts w:ascii="Times New Roman" w:hAnsi="Times New Roman" w:cs="Times New Roman"/>
          <w:sz w:val="28"/>
          <w:szCs w:val="28"/>
        </w:rPr>
      </w:pPr>
      <w:r w:rsidRPr="00575FEA">
        <w:rPr>
          <w:rFonts w:ascii="Times New Roman" w:hAnsi="Times New Roman" w:cs="Times New Roman"/>
          <w:sz w:val="28"/>
          <w:szCs w:val="28"/>
        </w:rPr>
        <w:t>Объем бюджетных назначений, предусмотренных законопроектом на 2016 год (1111,1 млн рублей) выше размера финансового обеспечения, предусмотренного паспортом ГП (1076,7 млн рублей) на 34,4 млн рублей.</w:t>
      </w:r>
    </w:p>
    <w:p w:rsidR="00575FEA" w:rsidRPr="00575FEA" w:rsidRDefault="00575FEA" w:rsidP="00575FEA">
      <w:pPr>
        <w:autoSpaceDE w:val="0"/>
        <w:autoSpaceDN w:val="0"/>
        <w:adjustRightInd w:val="0"/>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 xml:space="preserve">Доля ассигнований на реализацию ГП в общем объеме расходов краевого бюджета на 2016 год составляет  1,4 %. </w:t>
      </w:r>
    </w:p>
    <w:p w:rsidR="00575FEA" w:rsidRPr="00575FEA" w:rsidRDefault="00575FEA" w:rsidP="00575FEA">
      <w:pPr>
        <w:spacing w:after="0" w:line="240" w:lineRule="auto"/>
        <w:ind w:firstLine="708"/>
        <w:jc w:val="both"/>
        <w:rPr>
          <w:rFonts w:ascii="Times New Roman" w:hAnsi="Times New Roman" w:cs="Times New Roman"/>
          <w:sz w:val="28"/>
          <w:szCs w:val="28"/>
        </w:rPr>
      </w:pPr>
      <w:r w:rsidRPr="00575FEA">
        <w:rPr>
          <w:rFonts w:ascii="Times New Roman" w:hAnsi="Times New Roman" w:cs="Times New Roman"/>
          <w:sz w:val="28"/>
          <w:szCs w:val="28"/>
        </w:rPr>
        <w:t>Следует отметить, что законопроектом на 2016 год в рамках ГП</w:t>
      </w:r>
      <w:r w:rsidRPr="00575FEA">
        <w:rPr>
          <w:rFonts w:ascii="Times New Roman" w:hAnsi="Times New Roman" w:cs="Times New Roman"/>
          <w:sz w:val="28"/>
          <w:szCs w:val="28"/>
          <w:vertAlign w:val="superscript"/>
        </w:rPr>
        <w:footnoteReference w:id="29"/>
      </w:r>
      <w:r w:rsidRPr="00575FEA">
        <w:rPr>
          <w:rFonts w:ascii="Times New Roman" w:hAnsi="Times New Roman" w:cs="Times New Roman"/>
          <w:sz w:val="28"/>
          <w:szCs w:val="28"/>
        </w:rPr>
        <w:t xml:space="preserve"> в действующей редакции представлены следующие перемещения.</w:t>
      </w:r>
    </w:p>
    <w:p w:rsidR="00575FEA" w:rsidRPr="00575FEA" w:rsidRDefault="00575FEA" w:rsidP="00575FEA">
      <w:pPr>
        <w:widowControl w:val="0"/>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Из подпрограммы "</w:t>
      </w:r>
      <w:r w:rsidRPr="00575FEA">
        <w:rPr>
          <w:rFonts w:ascii="Times New Roman" w:eastAsia="Times New Roman" w:hAnsi="Times New Roman" w:cs="Times New Roman"/>
          <w:bCs/>
          <w:color w:val="000000"/>
          <w:sz w:val="28"/>
          <w:szCs w:val="28"/>
          <w:lang w:eastAsia="ru-RU"/>
        </w:rPr>
        <w:t>Обеспечение реализации государственной программы</w:t>
      </w:r>
      <w:r w:rsidRPr="00575FEA">
        <w:rPr>
          <w:rFonts w:ascii="Times New Roman" w:hAnsi="Times New Roman" w:cs="Times New Roman"/>
          <w:sz w:val="28"/>
          <w:szCs w:val="28"/>
        </w:rPr>
        <w:t>" перемещены мероприятия:</w:t>
      </w:r>
    </w:p>
    <w:p w:rsidR="00575FEA" w:rsidRPr="00575FEA" w:rsidRDefault="00575FEA" w:rsidP="00575FEA">
      <w:pPr>
        <w:widowControl w:val="0"/>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а) в подпрограмму "</w:t>
      </w:r>
      <w:r w:rsidRPr="00575FEA">
        <w:rPr>
          <w:rFonts w:ascii="Times New Roman" w:eastAsia="Times New Roman" w:hAnsi="Times New Roman" w:cs="Times New Roman"/>
          <w:bCs/>
          <w:color w:val="000000"/>
          <w:sz w:val="28"/>
          <w:szCs w:val="28"/>
          <w:lang w:eastAsia="ru-RU"/>
        </w:rPr>
        <w:t>Снижение рисков и смягчение последствий чрезвычайных ситуаций природного и техногенного характера в Приморском крае</w:t>
      </w:r>
      <w:r w:rsidRPr="00575FEA">
        <w:rPr>
          <w:rFonts w:ascii="Times New Roman" w:hAnsi="Times New Roman" w:cs="Times New Roman"/>
          <w:sz w:val="28"/>
          <w:szCs w:val="28"/>
        </w:rPr>
        <w:t>"</w:t>
      </w:r>
      <w:r w:rsidR="00913135">
        <w:rPr>
          <w:rFonts w:ascii="Times New Roman" w:hAnsi="Times New Roman" w:cs="Times New Roman"/>
          <w:sz w:val="28"/>
          <w:szCs w:val="28"/>
        </w:rPr>
        <w:t>,</w:t>
      </w:r>
      <w:r w:rsidRPr="00575FEA">
        <w:rPr>
          <w:rFonts w:ascii="Times New Roman" w:hAnsi="Times New Roman" w:cs="Times New Roman"/>
          <w:sz w:val="28"/>
          <w:szCs w:val="28"/>
        </w:rPr>
        <w:t xml:space="preserve"> такие как:</w:t>
      </w:r>
    </w:p>
    <w:p w:rsidR="00575FEA" w:rsidRPr="00575FEA" w:rsidRDefault="00575FEA" w:rsidP="00575FEA">
      <w:pPr>
        <w:spacing w:after="0" w:line="240" w:lineRule="auto"/>
        <w:ind w:firstLine="708"/>
        <w:jc w:val="both"/>
        <w:rPr>
          <w:rFonts w:ascii="Times New Roman" w:hAnsi="Times New Roman" w:cs="Times New Roman"/>
          <w:sz w:val="28"/>
          <w:szCs w:val="28"/>
        </w:rPr>
      </w:pPr>
      <w:r w:rsidRPr="00575FEA">
        <w:rPr>
          <w:rFonts w:ascii="Times New Roman" w:hAnsi="Times New Roman" w:cs="Times New Roman"/>
          <w:sz w:val="28"/>
          <w:szCs w:val="28"/>
        </w:rPr>
        <w:t>"Резерв материальных ресурсов Приморского края для ликвидации чрезвычайных ситуаций" в сумме 19,7 млн рублей (соисполнитель – департамент по жилищно-коммунальному хозяйству и топливным ресурсам Приморского края);</w:t>
      </w:r>
    </w:p>
    <w:p w:rsidR="00575FEA" w:rsidRPr="00575FEA" w:rsidRDefault="00575FEA" w:rsidP="00575FEA">
      <w:pPr>
        <w:spacing w:after="0" w:line="240" w:lineRule="auto"/>
        <w:ind w:firstLine="708"/>
        <w:jc w:val="both"/>
        <w:rPr>
          <w:rFonts w:ascii="Times New Roman" w:hAnsi="Times New Roman" w:cs="Times New Roman"/>
          <w:sz w:val="28"/>
          <w:szCs w:val="28"/>
        </w:rPr>
      </w:pPr>
      <w:r w:rsidRPr="00575FEA">
        <w:rPr>
          <w:rFonts w:ascii="Times New Roman" w:hAnsi="Times New Roman" w:cs="Times New Roman"/>
          <w:sz w:val="28"/>
          <w:szCs w:val="28"/>
        </w:rPr>
        <w:t xml:space="preserve">"Финансовый резерв для ликвидации чрезвычайных ситуаций в Приморском крае", "Руководство и управление в сфере установленных функций органов государственной власти Приморского края", "Расходы на обеспечение деятельности (оказание услуг, выполнение работ) краевых государственных учреждений"  в общей сумме 137,4 млн рублей (исполнитель </w:t>
      </w:r>
      <w:r w:rsidR="00913135">
        <w:rPr>
          <w:rFonts w:ascii="Times New Roman" w:hAnsi="Times New Roman" w:cs="Times New Roman"/>
          <w:sz w:val="28"/>
          <w:szCs w:val="28"/>
        </w:rPr>
        <w:t>–</w:t>
      </w:r>
      <w:r w:rsidRPr="00575FEA">
        <w:rPr>
          <w:rFonts w:ascii="Times New Roman" w:hAnsi="Times New Roman" w:cs="Times New Roman"/>
          <w:sz w:val="28"/>
          <w:szCs w:val="28"/>
        </w:rPr>
        <w:t xml:space="preserve"> департамент гражданской защиты Приморского края);</w:t>
      </w:r>
    </w:p>
    <w:p w:rsidR="00575FEA" w:rsidRPr="00575FEA" w:rsidRDefault="00575FEA" w:rsidP="00575FEA">
      <w:pPr>
        <w:spacing w:after="0" w:line="240" w:lineRule="auto"/>
        <w:ind w:firstLine="708"/>
        <w:jc w:val="both"/>
        <w:rPr>
          <w:rFonts w:ascii="Times New Roman" w:hAnsi="Times New Roman" w:cs="Times New Roman"/>
          <w:sz w:val="28"/>
          <w:szCs w:val="28"/>
        </w:rPr>
      </w:pPr>
      <w:r w:rsidRPr="00575FEA">
        <w:rPr>
          <w:rFonts w:ascii="Times New Roman" w:hAnsi="Times New Roman" w:cs="Times New Roman"/>
          <w:sz w:val="28"/>
          <w:szCs w:val="28"/>
        </w:rPr>
        <w:t>б) в подпрограмму "</w:t>
      </w:r>
      <w:r w:rsidRPr="00575FEA">
        <w:rPr>
          <w:rFonts w:ascii="Times New Roman" w:eastAsia="Times New Roman" w:hAnsi="Times New Roman" w:cs="Times New Roman"/>
          <w:bCs/>
          <w:color w:val="000000"/>
          <w:sz w:val="28"/>
          <w:szCs w:val="28"/>
          <w:lang w:eastAsia="ru-RU"/>
        </w:rPr>
        <w:t>Пожарная безопасность</w:t>
      </w:r>
      <w:r w:rsidRPr="00575FEA">
        <w:rPr>
          <w:rFonts w:ascii="Times New Roman" w:hAnsi="Times New Roman" w:cs="Times New Roman"/>
          <w:sz w:val="28"/>
          <w:szCs w:val="28"/>
        </w:rPr>
        <w:t xml:space="preserve">" </w:t>
      </w:r>
      <w:r w:rsidR="00913135">
        <w:rPr>
          <w:rFonts w:ascii="Times New Roman" w:hAnsi="Times New Roman" w:cs="Times New Roman"/>
          <w:sz w:val="28"/>
          <w:szCs w:val="28"/>
        </w:rPr>
        <w:t>–</w:t>
      </w:r>
      <w:r w:rsidRPr="00575FEA">
        <w:rPr>
          <w:rFonts w:ascii="Times New Roman" w:hAnsi="Times New Roman" w:cs="Times New Roman"/>
          <w:sz w:val="28"/>
          <w:szCs w:val="28"/>
        </w:rPr>
        <w:t xml:space="preserve"> "Расходы на обеспечение деятельности (оказание услуг, выполнение работ) краевых государственных учреждений"  в сумме 885,1 млн рублей. (исполнитель </w:t>
      </w:r>
      <w:r w:rsidR="00913135">
        <w:rPr>
          <w:rFonts w:ascii="Times New Roman" w:hAnsi="Times New Roman" w:cs="Times New Roman"/>
          <w:sz w:val="28"/>
          <w:szCs w:val="28"/>
        </w:rPr>
        <w:t>–</w:t>
      </w:r>
      <w:r w:rsidRPr="00575FEA">
        <w:rPr>
          <w:rFonts w:ascii="Times New Roman" w:hAnsi="Times New Roman" w:cs="Times New Roman"/>
          <w:sz w:val="28"/>
          <w:szCs w:val="28"/>
        </w:rPr>
        <w:t xml:space="preserve"> департамент гражданской защиты Приморского края). Реализация остальных мероприятий подпрограммы </w:t>
      </w:r>
      <w:r w:rsidRPr="00575FEA">
        <w:rPr>
          <w:rFonts w:ascii="Times New Roman" w:eastAsia="Times New Roman" w:hAnsi="Times New Roman" w:cs="Times New Roman"/>
          <w:bCs/>
          <w:color w:val="000000"/>
          <w:sz w:val="28"/>
          <w:szCs w:val="28"/>
          <w:lang w:eastAsia="ru-RU"/>
        </w:rPr>
        <w:t>"Обеспечение реализации государственной программы"</w:t>
      </w:r>
      <w:r w:rsidRPr="00575FEA">
        <w:rPr>
          <w:rFonts w:ascii="Times New Roman" w:hAnsi="Times New Roman" w:cs="Times New Roman"/>
          <w:sz w:val="28"/>
          <w:szCs w:val="28"/>
        </w:rPr>
        <w:t xml:space="preserve"> законопроектом на 2016 год не предусмотрена</w:t>
      </w:r>
      <w:r w:rsidRPr="00575FEA">
        <w:rPr>
          <w:rFonts w:ascii="Times New Roman" w:eastAsia="Times New Roman" w:hAnsi="Times New Roman" w:cs="Times New Roman"/>
          <w:bCs/>
          <w:color w:val="000000"/>
          <w:sz w:val="28"/>
          <w:szCs w:val="28"/>
          <w:lang w:eastAsia="ru-RU"/>
        </w:rPr>
        <w:t>.</w:t>
      </w:r>
    </w:p>
    <w:p w:rsidR="00575FEA" w:rsidRPr="00575FEA" w:rsidRDefault="00575FEA" w:rsidP="00575FEA">
      <w:pPr>
        <w:spacing w:after="0" w:line="240" w:lineRule="auto"/>
        <w:ind w:firstLine="708"/>
        <w:jc w:val="both"/>
        <w:rPr>
          <w:rFonts w:ascii="Times New Roman" w:hAnsi="Times New Roman" w:cs="Times New Roman"/>
          <w:b/>
          <w:i/>
          <w:sz w:val="28"/>
          <w:szCs w:val="28"/>
        </w:rPr>
      </w:pPr>
      <w:r w:rsidRPr="00575FEA">
        <w:rPr>
          <w:rFonts w:ascii="Times New Roman" w:hAnsi="Times New Roman" w:cs="Times New Roman"/>
          <w:b/>
          <w:i/>
          <w:sz w:val="28"/>
          <w:szCs w:val="28"/>
        </w:rPr>
        <w:t xml:space="preserve">Увеличение бюджетных ассигнований на реализацию ГП </w:t>
      </w:r>
      <w:r w:rsidRPr="00575FEA">
        <w:rPr>
          <w:rFonts w:ascii="Times New Roman" w:hAnsi="Times New Roman" w:cs="Times New Roman"/>
          <w:sz w:val="28"/>
          <w:szCs w:val="28"/>
        </w:rPr>
        <w:t>на 36,6 млн рублей в основном связано с</w:t>
      </w:r>
      <w:r w:rsidRPr="00575FEA">
        <w:rPr>
          <w:rFonts w:ascii="Times New Roman" w:eastAsia="Times New Roman" w:hAnsi="Times New Roman" w:cs="Times New Roman"/>
          <w:b/>
          <w:i/>
          <w:sz w:val="28"/>
          <w:szCs w:val="24"/>
        </w:rPr>
        <w:t xml:space="preserve"> увеличением к уровню 2015 года запланированных расходов</w:t>
      </w:r>
      <w:r w:rsidRPr="00575FEA">
        <w:rPr>
          <w:rFonts w:ascii="Times New Roman" w:hAnsi="Times New Roman" w:cs="Times New Roman"/>
          <w:b/>
          <w:i/>
          <w:sz w:val="28"/>
          <w:szCs w:val="28"/>
        </w:rPr>
        <w:t xml:space="preserve"> </w:t>
      </w:r>
      <w:r w:rsidRPr="00575FEA">
        <w:rPr>
          <w:rFonts w:ascii="Times New Roman" w:hAnsi="Times New Roman" w:cs="Times New Roman"/>
          <w:i/>
          <w:sz w:val="28"/>
          <w:szCs w:val="28"/>
        </w:rPr>
        <w:t>на:</w:t>
      </w:r>
    </w:p>
    <w:p w:rsidR="00D8666D" w:rsidRPr="00CC6850" w:rsidRDefault="00D8666D" w:rsidP="00D8666D">
      <w:pPr>
        <w:pStyle w:val="ConsPlusNormal"/>
        <w:ind w:firstLine="708"/>
        <w:jc w:val="both"/>
      </w:pPr>
      <w:r w:rsidRPr="008C04EC">
        <w:t xml:space="preserve">резерв материальных ресурсов Приморского края для ликвидации чрезвычайных ситуаций по департаменту по жилищно-коммунальному хозяйству и топливным ресурсам Приморского края </w:t>
      </w:r>
      <w:r w:rsidR="00913135">
        <w:t>–</w:t>
      </w:r>
      <w:r w:rsidRPr="008C04EC">
        <w:t xml:space="preserve"> на 15,4 млн рублей, или в 4,6 раза, что составляет 19,7 млн рублей (в 2015 году </w:t>
      </w:r>
      <w:r w:rsidR="00913135">
        <w:t>–</w:t>
      </w:r>
      <w:r w:rsidRPr="008C04EC">
        <w:t xml:space="preserve"> 4,3 млн рублей). По информации департамента по жилищно-коммунальному хозяйству и </w:t>
      </w:r>
      <w:r w:rsidRPr="008C04EC">
        <w:lastRenderedPageBreak/>
        <w:t>топливным ресурсам Приморского края увеличение указанных расходов на 1,0 млн рублей (до 5,3 млн рублей) обосновано решением Комиссии по предупреждению и ликвидации чрезвычайных ситуаций и обеспечению пожарной безопасности от 17.07.2015 № 28. В сентябре 2015 года Контрольно-счетной палатой проведено контрольное мероприятие по использованию средств резервного фонда Приморского края в рамках ГП "Защита  населения и территории от чрезвычайных  ситуаций, обеспечение пожарной безопасности и безопасности на водных объектах Приморского края" на 2013-2017 годы" (далее – проверка), по результатам которого установлено, что по состоянию на 01.07.2015 р</w:t>
      </w:r>
      <w:r w:rsidRPr="008C04EC">
        <w:rPr>
          <w:color w:val="000000"/>
        </w:rPr>
        <w:t xml:space="preserve">езерв материальных средств по департаменту </w:t>
      </w:r>
      <w:r w:rsidRPr="008C04EC">
        <w:t>по жилищно-коммунальному хозяйству и топливным ресурсам Приморского края</w:t>
      </w:r>
      <w:r w:rsidRPr="008C04EC">
        <w:rPr>
          <w:color w:val="000000"/>
        </w:rPr>
        <w:t xml:space="preserve"> сформирован на 11</w:t>
      </w:r>
      <w:r w:rsidR="00A75C62">
        <w:rPr>
          <w:color w:val="000000"/>
        </w:rPr>
        <w:t xml:space="preserve">,3 млн </w:t>
      </w:r>
      <w:r w:rsidRPr="008C04EC">
        <w:rPr>
          <w:color w:val="000000"/>
        </w:rPr>
        <w:t xml:space="preserve"> рублей</w:t>
      </w:r>
      <w:r w:rsidR="00216C4D">
        <w:rPr>
          <w:color w:val="000000"/>
        </w:rPr>
        <w:t>,</w:t>
      </w:r>
      <w:r w:rsidRPr="008C04EC">
        <w:rPr>
          <w:color w:val="000000"/>
        </w:rPr>
        <w:t xml:space="preserve"> </w:t>
      </w:r>
      <w:r w:rsidR="00216C4D">
        <w:rPr>
          <w:color w:val="000000"/>
        </w:rPr>
        <w:t>при</w:t>
      </w:r>
      <w:r w:rsidRPr="008C04EC">
        <w:rPr>
          <w:color w:val="000000"/>
        </w:rPr>
        <w:t xml:space="preserve"> общей потребности </w:t>
      </w:r>
      <w:r w:rsidR="00216C4D">
        <w:rPr>
          <w:color w:val="000000"/>
        </w:rPr>
        <w:t xml:space="preserve"> </w:t>
      </w:r>
      <w:r w:rsidRPr="008C04EC">
        <w:rPr>
          <w:color w:val="000000"/>
        </w:rPr>
        <w:t>42</w:t>
      </w:r>
      <w:r w:rsidR="00A75C62">
        <w:rPr>
          <w:color w:val="000000"/>
        </w:rPr>
        <w:t>,</w:t>
      </w:r>
      <w:r w:rsidRPr="008C04EC">
        <w:rPr>
          <w:color w:val="000000"/>
        </w:rPr>
        <w:t>7</w:t>
      </w:r>
      <w:r w:rsidR="00A75C62">
        <w:rPr>
          <w:color w:val="000000"/>
        </w:rPr>
        <w:t xml:space="preserve"> млн</w:t>
      </w:r>
      <w:r w:rsidRPr="008C04EC">
        <w:rPr>
          <w:color w:val="000000"/>
        </w:rPr>
        <w:t xml:space="preserve"> рублей. </w:t>
      </w:r>
      <w:r>
        <w:rPr>
          <w:color w:val="000000"/>
        </w:rPr>
        <w:t>Объем р</w:t>
      </w:r>
      <w:r w:rsidRPr="008C04EC">
        <w:rPr>
          <w:color w:val="000000"/>
        </w:rPr>
        <w:t>езерв</w:t>
      </w:r>
      <w:r>
        <w:rPr>
          <w:color w:val="000000"/>
        </w:rPr>
        <w:t>ов</w:t>
      </w:r>
      <w:r w:rsidRPr="008C04EC">
        <w:rPr>
          <w:color w:val="000000"/>
        </w:rPr>
        <w:t xml:space="preserve"> материальных ресурсов</w:t>
      </w:r>
      <w:r>
        <w:rPr>
          <w:color w:val="000000"/>
        </w:rPr>
        <w:t xml:space="preserve"> Приморского края </w:t>
      </w:r>
      <w:r>
        <w:t xml:space="preserve">для ликвидации чрезвычайных ситуаций природного и техногенного характера </w:t>
      </w:r>
      <w:r>
        <w:rPr>
          <w:color w:val="000000"/>
        </w:rPr>
        <w:t>в целом</w:t>
      </w:r>
      <w:r w:rsidRPr="008C04EC">
        <w:rPr>
          <w:color w:val="000000"/>
        </w:rPr>
        <w:t xml:space="preserve"> на 01.07.2015 не доведен до полных объемов, предусмотренных </w:t>
      </w:r>
      <w:r>
        <w:rPr>
          <w:color w:val="000000"/>
        </w:rPr>
        <w:t xml:space="preserve">постановлением Администрации Приморского края от </w:t>
      </w:r>
      <w:r>
        <w:t>17.04.2007 №</w:t>
      </w:r>
      <w:r w:rsidRPr="00D3211B">
        <w:t xml:space="preserve"> 94-па</w:t>
      </w:r>
      <w:r w:rsidRPr="008C04EC">
        <w:rPr>
          <w:color w:val="000000"/>
        </w:rPr>
        <w:t>, на общую сумму 86</w:t>
      </w:r>
      <w:r w:rsidR="00A75C62">
        <w:rPr>
          <w:color w:val="000000"/>
        </w:rPr>
        <w:t>,1 млн</w:t>
      </w:r>
      <w:r w:rsidRPr="008C04EC">
        <w:rPr>
          <w:color w:val="000000"/>
        </w:rPr>
        <w:t xml:space="preserve"> рублей, в том числе:</w:t>
      </w:r>
    </w:p>
    <w:p w:rsidR="00D8666D" w:rsidRPr="008C04EC" w:rsidRDefault="00D8666D" w:rsidP="00D8666D">
      <w:pPr>
        <w:spacing w:after="0" w:line="240" w:lineRule="auto"/>
        <w:ind w:firstLine="708"/>
        <w:jc w:val="both"/>
        <w:rPr>
          <w:rFonts w:ascii="Times New Roman" w:hAnsi="Times New Roman" w:cs="Times New Roman"/>
          <w:color w:val="000000"/>
          <w:sz w:val="28"/>
          <w:szCs w:val="28"/>
        </w:rPr>
      </w:pPr>
      <w:r w:rsidRPr="008C04EC">
        <w:rPr>
          <w:rFonts w:ascii="Times New Roman" w:hAnsi="Times New Roman" w:cs="Times New Roman"/>
          <w:sz w:val="28"/>
          <w:szCs w:val="28"/>
        </w:rPr>
        <w:t xml:space="preserve">- по департаменту по жилищно-коммунальному хозяйству и топливным ресурсам Приморского края на сумму </w:t>
      </w:r>
      <w:r w:rsidRPr="008C04EC">
        <w:rPr>
          <w:rFonts w:ascii="Times New Roman" w:hAnsi="Times New Roman" w:cs="Times New Roman"/>
          <w:color w:val="000000"/>
          <w:sz w:val="28"/>
          <w:szCs w:val="28"/>
        </w:rPr>
        <w:t>31</w:t>
      </w:r>
      <w:r w:rsidR="00A75C62">
        <w:rPr>
          <w:rFonts w:ascii="Times New Roman" w:hAnsi="Times New Roman" w:cs="Times New Roman"/>
          <w:color w:val="000000"/>
          <w:sz w:val="28"/>
          <w:szCs w:val="28"/>
        </w:rPr>
        <w:t>,</w:t>
      </w:r>
      <w:r w:rsidRPr="008C04EC">
        <w:rPr>
          <w:rFonts w:ascii="Times New Roman" w:hAnsi="Times New Roman" w:cs="Times New Roman"/>
          <w:color w:val="000000"/>
          <w:sz w:val="28"/>
          <w:szCs w:val="28"/>
        </w:rPr>
        <w:t>4</w:t>
      </w:r>
      <w:r w:rsidR="00A75C62">
        <w:rPr>
          <w:rFonts w:ascii="Times New Roman" w:hAnsi="Times New Roman" w:cs="Times New Roman"/>
          <w:color w:val="000000"/>
          <w:sz w:val="28"/>
          <w:szCs w:val="28"/>
        </w:rPr>
        <w:t xml:space="preserve"> млн</w:t>
      </w:r>
      <w:r w:rsidRPr="008C04EC">
        <w:rPr>
          <w:rFonts w:ascii="Times New Roman" w:hAnsi="Times New Roman" w:cs="Times New Roman"/>
          <w:color w:val="000000"/>
          <w:sz w:val="28"/>
          <w:szCs w:val="28"/>
        </w:rPr>
        <w:t xml:space="preserve"> рублей;</w:t>
      </w:r>
    </w:p>
    <w:p w:rsidR="00D8666D" w:rsidRPr="008C04EC" w:rsidRDefault="00D8666D" w:rsidP="00D8666D">
      <w:pPr>
        <w:spacing w:after="0" w:line="240" w:lineRule="auto"/>
        <w:ind w:firstLine="708"/>
        <w:jc w:val="both"/>
        <w:rPr>
          <w:rFonts w:ascii="Times New Roman" w:hAnsi="Times New Roman" w:cs="Times New Roman"/>
          <w:color w:val="000000"/>
          <w:sz w:val="28"/>
          <w:szCs w:val="28"/>
        </w:rPr>
      </w:pPr>
      <w:r w:rsidRPr="008C04EC">
        <w:rPr>
          <w:rFonts w:ascii="Times New Roman" w:hAnsi="Times New Roman" w:cs="Times New Roman"/>
          <w:color w:val="000000"/>
          <w:sz w:val="28"/>
          <w:szCs w:val="28"/>
        </w:rPr>
        <w:t xml:space="preserve">- по департаменту гражданской защиты </w:t>
      </w:r>
      <w:r>
        <w:rPr>
          <w:rFonts w:ascii="Times New Roman" w:hAnsi="Times New Roman" w:cs="Times New Roman"/>
          <w:color w:val="000000"/>
          <w:sz w:val="28"/>
          <w:szCs w:val="28"/>
        </w:rPr>
        <w:t xml:space="preserve">Приморского края </w:t>
      </w:r>
      <w:r w:rsidRPr="008C04EC">
        <w:rPr>
          <w:rFonts w:ascii="Times New Roman" w:hAnsi="Times New Roman" w:cs="Times New Roman"/>
          <w:color w:val="000000"/>
          <w:sz w:val="28"/>
          <w:szCs w:val="28"/>
        </w:rPr>
        <w:t>на сумму 52</w:t>
      </w:r>
      <w:r w:rsidR="00A75C62">
        <w:rPr>
          <w:rFonts w:ascii="Times New Roman" w:hAnsi="Times New Roman" w:cs="Times New Roman"/>
          <w:color w:val="000000"/>
          <w:sz w:val="28"/>
          <w:szCs w:val="28"/>
        </w:rPr>
        <w:t>,</w:t>
      </w:r>
      <w:r w:rsidRPr="008C04EC">
        <w:rPr>
          <w:rFonts w:ascii="Times New Roman" w:hAnsi="Times New Roman" w:cs="Times New Roman"/>
          <w:color w:val="000000"/>
          <w:sz w:val="28"/>
          <w:szCs w:val="28"/>
        </w:rPr>
        <w:t>5</w:t>
      </w:r>
      <w:r w:rsidR="00A75C62">
        <w:rPr>
          <w:rFonts w:ascii="Times New Roman" w:hAnsi="Times New Roman" w:cs="Times New Roman"/>
          <w:color w:val="000000"/>
          <w:sz w:val="28"/>
          <w:szCs w:val="28"/>
        </w:rPr>
        <w:t xml:space="preserve"> млн</w:t>
      </w:r>
      <w:r w:rsidRPr="008C04EC">
        <w:rPr>
          <w:rFonts w:ascii="Times New Roman" w:hAnsi="Times New Roman" w:cs="Times New Roman"/>
          <w:color w:val="000000"/>
          <w:sz w:val="28"/>
          <w:szCs w:val="28"/>
        </w:rPr>
        <w:t xml:space="preserve"> рублей; </w:t>
      </w:r>
    </w:p>
    <w:p w:rsidR="00D8666D" w:rsidRPr="008C04EC" w:rsidRDefault="00D8666D" w:rsidP="00D8666D">
      <w:pPr>
        <w:spacing w:after="0" w:line="240" w:lineRule="auto"/>
        <w:ind w:firstLine="708"/>
        <w:jc w:val="both"/>
        <w:rPr>
          <w:rFonts w:ascii="Times New Roman" w:hAnsi="Times New Roman" w:cs="Times New Roman"/>
          <w:sz w:val="28"/>
          <w:szCs w:val="28"/>
        </w:rPr>
      </w:pPr>
      <w:r w:rsidRPr="008C04EC">
        <w:rPr>
          <w:rFonts w:ascii="Times New Roman" w:hAnsi="Times New Roman" w:cs="Times New Roman"/>
          <w:sz w:val="28"/>
          <w:szCs w:val="28"/>
        </w:rPr>
        <w:t>- по де</w:t>
      </w:r>
      <w:r w:rsidR="00ED7E55">
        <w:rPr>
          <w:rFonts w:ascii="Times New Roman" w:hAnsi="Times New Roman" w:cs="Times New Roman"/>
          <w:sz w:val="28"/>
          <w:szCs w:val="28"/>
        </w:rPr>
        <w:t>партаменту труда и социального</w:t>
      </w:r>
      <w:r w:rsidRPr="008C04EC">
        <w:rPr>
          <w:rFonts w:ascii="Times New Roman" w:hAnsi="Times New Roman" w:cs="Times New Roman"/>
          <w:sz w:val="28"/>
          <w:szCs w:val="28"/>
        </w:rPr>
        <w:t xml:space="preserve"> </w:t>
      </w:r>
      <w:r w:rsidR="00ED7E55">
        <w:rPr>
          <w:rFonts w:ascii="Times New Roman" w:hAnsi="Times New Roman" w:cs="Times New Roman"/>
          <w:sz w:val="28"/>
          <w:szCs w:val="28"/>
        </w:rPr>
        <w:t>развития</w:t>
      </w:r>
      <w:r w:rsidR="00E90552">
        <w:rPr>
          <w:rFonts w:ascii="Times New Roman" w:hAnsi="Times New Roman" w:cs="Times New Roman"/>
          <w:sz w:val="28"/>
          <w:szCs w:val="28"/>
        </w:rPr>
        <w:t xml:space="preserve"> Приморского края</w:t>
      </w:r>
      <w:r w:rsidRPr="008C04EC">
        <w:rPr>
          <w:rFonts w:ascii="Times New Roman" w:hAnsi="Times New Roman" w:cs="Times New Roman"/>
          <w:sz w:val="28"/>
          <w:szCs w:val="28"/>
        </w:rPr>
        <w:t xml:space="preserve"> на сумму 2</w:t>
      </w:r>
      <w:r w:rsidR="00A75C62">
        <w:rPr>
          <w:rFonts w:ascii="Times New Roman" w:hAnsi="Times New Roman" w:cs="Times New Roman"/>
          <w:sz w:val="28"/>
          <w:szCs w:val="28"/>
        </w:rPr>
        <w:t>,2 млн</w:t>
      </w:r>
      <w:r w:rsidRPr="008C04EC">
        <w:rPr>
          <w:rFonts w:ascii="Times New Roman" w:hAnsi="Times New Roman" w:cs="Times New Roman"/>
          <w:sz w:val="28"/>
          <w:szCs w:val="28"/>
        </w:rPr>
        <w:t xml:space="preserve"> рублей;</w:t>
      </w:r>
    </w:p>
    <w:p w:rsidR="00575FEA" w:rsidRPr="00575FEA" w:rsidRDefault="00575FEA" w:rsidP="00575FEA">
      <w:pPr>
        <w:spacing w:after="0" w:line="240" w:lineRule="auto"/>
        <w:ind w:firstLine="720"/>
        <w:jc w:val="both"/>
        <w:rPr>
          <w:rFonts w:ascii="Times New Roman" w:hAnsi="Times New Roman" w:cs="Times New Roman"/>
          <w:sz w:val="28"/>
          <w:szCs w:val="28"/>
        </w:rPr>
      </w:pPr>
      <w:r w:rsidRPr="00575FEA">
        <w:rPr>
          <w:rFonts w:ascii="Times New Roman" w:hAnsi="Times New Roman" w:cs="Times New Roman"/>
          <w:sz w:val="28"/>
          <w:szCs w:val="28"/>
        </w:rPr>
        <w:t xml:space="preserve">руководство и управление в сфере установленных функций органов государственной власти Приморского края по департаменту гражданской защиты Приморского края </w:t>
      </w:r>
      <w:r w:rsidR="00B72738">
        <w:rPr>
          <w:rFonts w:ascii="Times New Roman" w:hAnsi="Times New Roman" w:cs="Times New Roman"/>
          <w:sz w:val="28"/>
          <w:szCs w:val="28"/>
        </w:rPr>
        <w:t>–</w:t>
      </w:r>
      <w:r w:rsidRPr="00575FEA">
        <w:rPr>
          <w:rFonts w:ascii="Times New Roman" w:hAnsi="Times New Roman" w:cs="Times New Roman"/>
          <w:sz w:val="28"/>
          <w:szCs w:val="28"/>
        </w:rPr>
        <w:t xml:space="preserve"> на 4,2 млн рублей, или на 62,7 %, что составляет 10,9 млн рублей (в 2015 году </w:t>
      </w:r>
      <w:r w:rsidR="00B72738">
        <w:rPr>
          <w:rFonts w:ascii="Times New Roman" w:hAnsi="Times New Roman" w:cs="Times New Roman"/>
          <w:sz w:val="28"/>
          <w:szCs w:val="28"/>
        </w:rPr>
        <w:t>–</w:t>
      </w:r>
      <w:r w:rsidRPr="00575FEA">
        <w:rPr>
          <w:rFonts w:ascii="Times New Roman" w:hAnsi="Times New Roman" w:cs="Times New Roman"/>
          <w:sz w:val="28"/>
          <w:szCs w:val="28"/>
        </w:rPr>
        <w:t xml:space="preserve"> 6,7 млн рублей) в связи с увеличением штатной численности;</w:t>
      </w:r>
    </w:p>
    <w:p w:rsidR="00575FEA" w:rsidRPr="00575FEA" w:rsidRDefault="00575FEA" w:rsidP="00575FEA">
      <w:pPr>
        <w:spacing w:after="0" w:line="240" w:lineRule="auto"/>
        <w:ind w:firstLine="720"/>
        <w:jc w:val="both"/>
        <w:rPr>
          <w:rFonts w:ascii="Times New Roman" w:hAnsi="Times New Roman" w:cs="Times New Roman"/>
          <w:sz w:val="28"/>
          <w:szCs w:val="28"/>
        </w:rPr>
      </w:pPr>
      <w:r w:rsidRPr="00575FEA">
        <w:rPr>
          <w:rFonts w:ascii="Times New Roman" w:hAnsi="Times New Roman" w:cs="Times New Roman"/>
          <w:sz w:val="28"/>
          <w:szCs w:val="28"/>
        </w:rPr>
        <w:t xml:space="preserve">расходы на обеспечение деятельности (оказание услуг, выполнение работ) краевых государственных учреждений </w:t>
      </w:r>
      <w:r w:rsidR="00B72738">
        <w:rPr>
          <w:rFonts w:ascii="Times New Roman" w:hAnsi="Times New Roman" w:cs="Times New Roman"/>
          <w:sz w:val="28"/>
          <w:szCs w:val="28"/>
        </w:rPr>
        <w:t>–</w:t>
      </w:r>
      <w:r w:rsidRPr="00575FEA">
        <w:rPr>
          <w:rFonts w:ascii="Times New Roman" w:hAnsi="Times New Roman" w:cs="Times New Roman"/>
          <w:sz w:val="28"/>
          <w:szCs w:val="28"/>
        </w:rPr>
        <w:t xml:space="preserve"> на 19,0 млн рублей, или на 1,9 %, что составляет 1003,6 млн рублей (в 2015 году </w:t>
      </w:r>
      <w:r w:rsidR="00B72738">
        <w:rPr>
          <w:rFonts w:ascii="Times New Roman" w:hAnsi="Times New Roman" w:cs="Times New Roman"/>
          <w:sz w:val="28"/>
          <w:szCs w:val="28"/>
        </w:rPr>
        <w:t>–</w:t>
      </w:r>
      <w:r w:rsidRPr="00575FEA">
        <w:rPr>
          <w:rFonts w:ascii="Times New Roman" w:hAnsi="Times New Roman" w:cs="Times New Roman"/>
          <w:sz w:val="28"/>
          <w:szCs w:val="28"/>
        </w:rPr>
        <w:t xml:space="preserve"> 984,6 млн рублей). За 9 месяцев 2015 года исполнение составило 691,5 млн рублей, или 70,2 %;</w:t>
      </w:r>
    </w:p>
    <w:p w:rsidR="00575FEA" w:rsidRPr="00575FEA" w:rsidRDefault="00575FEA" w:rsidP="00575FEA">
      <w:pPr>
        <w:spacing w:after="0" w:line="240" w:lineRule="auto"/>
        <w:ind w:firstLine="709"/>
        <w:jc w:val="both"/>
        <w:rPr>
          <w:rFonts w:ascii="Times New Roman" w:eastAsia="Times New Roman" w:hAnsi="Times New Roman" w:cs="Times New Roman"/>
          <w:sz w:val="28"/>
          <w:szCs w:val="24"/>
        </w:rPr>
      </w:pPr>
      <w:r w:rsidRPr="00575FEA">
        <w:rPr>
          <w:rFonts w:ascii="Times New Roman" w:hAnsi="Times New Roman" w:cs="Times New Roman"/>
          <w:sz w:val="28"/>
          <w:szCs w:val="28"/>
        </w:rPr>
        <w:t xml:space="preserve">реконструкцию здания для размещения системы "ДДС-112 Приморского края", в том числе </w:t>
      </w:r>
      <w:r w:rsidR="00B72738">
        <w:rPr>
          <w:rFonts w:ascii="Times New Roman" w:hAnsi="Times New Roman" w:cs="Times New Roman"/>
          <w:sz w:val="28"/>
          <w:szCs w:val="28"/>
        </w:rPr>
        <w:t>проектно-изыскательские работы –</w:t>
      </w:r>
      <w:r w:rsidRPr="00575FEA">
        <w:rPr>
          <w:rFonts w:ascii="Times New Roman" w:hAnsi="Times New Roman" w:cs="Times New Roman"/>
          <w:sz w:val="28"/>
          <w:szCs w:val="28"/>
        </w:rPr>
        <w:t xml:space="preserve"> на 22,6</w:t>
      </w:r>
      <w:r w:rsidR="00B72738">
        <w:rPr>
          <w:rFonts w:ascii="Times New Roman" w:hAnsi="Times New Roman" w:cs="Times New Roman"/>
          <w:sz w:val="28"/>
          <w:szCs w:val="28"/>
        </w:rPr>
        <w:t> </w:t>
      </w:r>
      <w:r w:rsidRPr="00575FEA">
        <w:rPr>
          <w:rFonts w:ascii="Times New Roman" w:hAnsi="Times New Roman" w:cs="Times New Roman"/>
          <w:sz w:val="28"/>
          <w:szCs w:val="28"/>
        </w:rPr>
        <w:t xml:space="preserve">млн рублей, или в 4 раза, что составляет 30,0 млн рублей (в 2015 году </w:t>
      </w:r>
      <w:r w:rsidR="00B72738">
        <w:rPr>
          <w:rFonts w:ascii="Times New Roman" w:hAnsi="Times New Roman" w:cs="Times New Roman"/>
          <w:sz w:val="28"/>
          <w:szCs w:val="28"/>
        </w:rPr>
        <w:t>–</w:t>
      </w:r>
      <w:r w:rsidRPr="00575FEA">
        <w:rPr>
          <w:rFonts w:ascii="Times New Roman" w:hAnsi="Times New Roman" w:cs="Times New Roman"/>
          <w:sz w:val="28"/>
          <w:szCs w:val="28"/>
        </w:rPr>
        <w:t xml:space="preserve"> 7,4 млн рублей).</w:t>
      </w:r>
      <w:r w:rsidRPr="00575FEA">
        <w:rPr>
          <w:rFonts w:ascii="Times New Roman" w:eastAsia="Times New Roman" w:hAnsi="Times New Roman" w:cs="Times New Roman"/>
          <w:sz w:val="28"/>
          <w:szCs w:val="24"/>
          <w:lang w:eastAsia="ru-RU"/>
        </w:rPr>
        <w:t xml:space="preserve"> </w:t>
      </w:r>
      <w:r w:rsidRPr="00575FEA">
        <w:rPr>
          <w:rFonts w:ascii="Times New Roman" w:eastAsia="Times New Roman" w:hAnsi="Times New Roman" w:cs="Times New Roman"/>
          <w:sz w:val="28"/>
          <w:szCs w:val="24"/>
        </w:rPr>
        <w:t xml:space="preserve">По информации </w:t>
      </w:r>
      <w:r w:rsidRPr="00575FEA">
        <w:rPr>
          <w:rFonts w:ascii="Times New Roman" w:hAnsi="Times New Roman" w:cs="Times New Roman"/>
          <w:sz w:val="28"/>
          <w:szCs w:val="28"/>
        </w:rPr>
        <w:t>департамента градостроительства Приморского края</w:t>
      </w:r>
      <w:r w:rsidRPr="00575FEA">
        <w:rPr>
          <w:rFonts w:ascii="Times New Roman" w:eastAsia="Times New Roman" w:hAnsi="Times New Roman" w:cs="Times New Roman"/>
          <w:sz w:val="28"/>
          <w:szCs w:val="24"/>
        </w:rPr>
        <w:t xml:space="preserve"> средства на указанные цели предусмотрены  согласно необходимой потребности на 2016 год; </w:t>
      </w:r>
    </w:p>
    <w:p w:rsidR="00575FEA" w:rsidRPr="00575FEA" w:rsidRDefault="00575FEA" w:rsidP="00575FEA">
      <w:pPr>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 xml:space="preserve">противопожарную пропаганду по департаменту информационной политики Приморского края </w:t>
      </w:r>
      <w:r w:rsidR="00B72738">
        <w:rPr>
          <w:rFonts w:ascii="Times New Roman" w:hAnsi="Times New Roman" w:cs="Times New Roman"/>
          <w:sz w:val="28"/>
          <w:szCs w:val="28"/>
        </w:rPr>
        <w:t>–</w:t>
      </w:r>
      <w:r w:rsidRPr="00575FEA">
        <w:rPr>
          <w:rFonts w:ascii="Times New Roman" w:hAnsi="Times New Roman" w:cs="Times New Roman"/>
          <w:sz w:val="28"/>
          <w:szCs w:val="28"/>
        </w:rPr>
        <w:t xml:space="preserve"> на 0,3 млн рублей, или на 15,9 %, что составляет 2,2 млн рублей (в 2015 году </w:t>
      </w:r>
      <w:r w:rsidR="00B72738">
        <w:rPr>
          <w:rFonts w:ascii="Times New Roman" w:hAnsi="Times New Roman" w:cs="Times New Roman"/>
          <w:sz w:val="28"/>
          <w:szCs w:val="28"/>
        </w:rPr>
        <w:t>–</w:t>
      </w:r>
      <w:r w:rsidRPr="00575FEA">
        <w:rPr>
          <w:rFonts w:ascii="Times New Roman" w:hAnsi="Times New Roman" w:cs="Times New Roman"/>
          <w:sz w:val="28"/>
          <w:szCs w:val="28"/>
        </w:rPr>
        <w:t xml:space="preserve"> 1,9 млн рублей). По информации департамента информационной политики Приморского края увеличение расходов на 0,3 млн рублей предусмотрено  ГП "Защита населения и территории от чрезвычайных ситуаций, обеспечение пожарной безопасности и безопасности на водных объектах Приморского края" на 2013-2017 годы", при этом согласно действующей редакции ГП бюджетные назначения в </w:t>
      </w:r>
      <w:r w:rsidRPr="00575FEA">
        <w:rPr>
          <w:rFonts w:ascii="Times New Roman" w:hAnsi="Times New Roman" w:cs="Times New Roman"/>
          <w:sz w:val="28"/>
          <w:szCs w:val="28"/>
        </w:rPr>
        <w:lastRenderedPageBreak/>
        <w:t>размере 2,2 млн рублей на реализацию мероприятий по противопожарной пропаганде предусмотрены для департамента гражданской защиты Приморского края.</w:t>
      </w:r>
    </w:p>
    <w:p w:rsidR="00575FEA" w:rsidRPr="00575FEA" w:rsidRDefault="00575FEA" w:rsidP="00575FEA">
      <w:pPr>
        <w:spacing w:after="0" w:line="240" w:lineRule="auto"/>
        <w:ind w:firstLine="720"/>
        <w:jc w:val="both"/>
        <w:rPr>
          <w:rFonts w:ascii="Times New Roman" w:eastAsia="Times New Roman" w:hAnsi="Times New Roman" w:cs="Times New Roman"/>
          <w:b/>
          <w:i/>
          <w:sz w:val="28"/>
          <w:szCs w:val="28"/>
          <w:lang w:eastAsia="ru-RU"/>
        </w:rPr>
      </w:pPr>
      <w:r w:rsidRPr="00575FEA">
        <w:rPr>
          <w:rFonts w:ascii="Times New Roman" w:eastAsia="Times New Roman" w:hAnsi="Times New Roman" w:cs="Times New Roman"/>
          <w:b/>
          <w:i/>
          <w:sz w:val="28"/>
          <w:szCs w:val="28"/>
          <w:lang w:eastAsia="ru-RU"/>
        </w:rPr>
        <w:t>В 2016 году на уровне 2015 года предусмотрены расходы на:</w:t>
      </w:r>
    </w:p>
    <w:p w:rsidR="00575FEA" w:rsidRPr="00575FEA" w:rsidRDefault="00575FEA" w:rsidP="00575FEA">
      <w:pPr>
        <w:spacing w:after="0" w:line="240" w:lineRule="auto"/>
        <w:ind w:firstLine="720"/>
        <w:jc w:val="both"/>
        <w:rPr>
          <w:rFonts w:ascii="Times New Roman" w:eastAsia="Times New Roman" w:hAnsi="Times New Roman" w:cs="Times New Roman"/>
          <w:sz w:val="28"/>
          <w:szCs w:val="28"/>
          <w:lang w:eastAsia="ru-RU"/>
        </w:rPr>
      </w:pPr>
      <w:r w:rsidRPr="00575FEA">
        <w:rPr>
          <w:rFonts w:ascii="Times New Roman" w:hAnsi="Times New Roman" w:cs="Times New Roman"/>
          <w:sz w:val="28"/>
          <w:szCs w:val="28"/>
        </w:rPr>
        <w:t>финансовый резерв для ликвидации чрезвычайных ситуаций в Приморском крае по департаменту гражданской защиты Приморского края в размере 8,0 млн рублей</w:t>
      </w:r>
      <w:r w:rsidRPr="00575FEA">
        <w:rPr>
          <w:rFonts w:ascii="Times New Roman" w:eastAsia="Times New Roman" w:hAnsi="Times New Roman" w:cs="Times New Roman"/>
          <w:sz w:val="28"/>
          <w:szCs w:val="28"/>
          <w:lang w:eastAsia="ru-RU"/>
        </w:rPr>
        <w:t>;</w:t>
      </w:r>
    </w:p>
    <w:p w:rsidR="00575FEA" w:rsidRPr="00575FEA" w:rsidRDefault="00575FEA" w:rsidP="00575FEA">
      <w:pPr>
        <w:spacing w:after="0" w:line="240" w:lineRule="auto"/>
        <w:ind w:firstLine="720"/>
        <w:jc w:val="both"/>
        <w:rPr>
          <w:rFonts w:ascii="Times New Roman" w:eastAsia="Times New Roman" w:hAnsi="Times New Roman" w:cs="Times New Roman"/>
          <w:sz w:val="28"/>
          <w:szCs w:val="28"/>
          <w:lang w:eastAsia="ru-RU"/>
        </w:rPr>
      </w:pPr>
      <w:r w:rsidRPr="00575FEA">
        <w:rPr>
          <w:rFonts w:ascii="Times New Roman" w:eastAsia="Times New Roman" w:hAnsi="Times New Roman" w:cs="Times New Roman"/>
          <w:sz w:val="28"/>
          <w:szCs w:val="28"/>
          <w:lang w:eastAsia="ru-RU"/>
        </w:rPr>
        <w:t>личное страхование добровольных пожарных Приморского края – 0,3 млн рублей.</w:t>
      </w:r>
    </w:p>
    <w:p w:rsidR="00176185" w:rsidRPr="00EA4F51" w:rsidRDefault="00176185" w:rsidP="00176185">
      <w:pPr>
        <w:spacing w:after="0" w:line="240" w:lineRule="auto"/>
        <w:ind w:firstLine="709"/>
        <w:jc w:val="both"/>
        <w:rPr>
          <w:rFonts w:ascii="Times New Roman" w:eastAsia="Times New Roman" w:hAnsi="Times New Roman" w:cs="Times New Roman"/>
          <w:b/>
          <w:i/>
          <w:sz w:val="28"/>
          <w:szCs w:val="28"/>
          <w:lang w:eastAsia="ru-RU"/>
        </w:rPr>
      </w:pPr>
      <w:r w:rsidRPr="00EA4F51">
        <w:rPr>
          <w:rFonts w:ascii="Times New Roman" w:eastAsia="Times New Roman" w:hAnsi="Times New Roman" w:cs="Times New Roman"/>
          <w:b/>
          <w:i/>
          <w:sz w:val="28"/>
          <w:szCs w:val="28"/>
          <w:lang w:eastAsia="ru-RU"/>
        </w:rPr>
        <w:t>Запланированы новые расходы на:</w:t>
      </w:r>
    </w:p>
    <w:p w:rsidR="00176185" w:rsidRPr="00EA4F51" w:rsidRDefault="00176185" w:rsidP="00176185">
      <w:pPr>
        <w:spacing w:after="0" w:line="240" w:lineRule="auto"/>
        <w:ind w:firstLine="709"/>
        <w:jc w:val="both"/>
        <w:rPr>
          <w:rFonts w:ascii="Times New Roman" w:hAnsi="Times New Roman" w:cs="Times New Roman"/>
          <w:sz w:val="28"/>
          <w:szCs w:val="28"/>
        </w:rPr>
      </w:pPr>
      <w:r w:rsidRPr="00900481">
        <w:rPr>
          <w:rFonts w:ascii="Times New Roman" w:hAnsi="Times New Roman" w:cs="Times New Roman"/>
          <w:sz w:val="28"/>
          <w:szCs w:val="28"/>
        </w:rPr>
        <w:t>дооборудование и оснащение химико-радиометрической лаборатории (ХРЛ) Приморского края в объеме 5,0 млн рублей. Контрольно-счетной палатой в рамках проверки установлено, что ХРЛ на территории Приморского края отсутствует, минимально возможная стоимость передвижной ХРЛ на базе автомобиля с повышенной проходимостью, оборудованной современной аппаратурой для ведения радиационной обстановки и оборудованием для проведения лабораторных испытаний средств индивидуальной защиты</w:t>
      </w:r>
      <w:r w:rsidR="00D17917">
        <w:rPr>
          <w:rFonts w:ascii="Times New Roman" w:hAnsi="Times New Roman" w:cs="Times New Roman"/>
          <w:sz w:val="28"/>
          <w:szCs w:val="28"/>
        </w:rPr>
        <w:t>,</w:t>
      </w:r>
      <w:r w:rsidRPr="00900481">
        <w:rPr>
          <w:rFonts w:ascii="Times New Roman" w:hAnsi="Times New Roman" w:cs="Times New Roman"/>
          <w:sz w:val="28"/>
          <w:szCs w:val="28"/>
        </w:rPr>
        <w:t xml:space="preserve"> составляет 12,5 млн рублей;</w:t>
      </w:r>
      <w:r w:rsidRPr="00EA4F51">
        <w:rPr>
          <w:rFonts w:ascii="Times New Roman" w:hAnsi="Times New Roman" w:cs="Times New Roman"/>
          <w:sz w:val="28"/>
          <w:szCs w:val="28"/>
        </w:rPr>
        <w:t xml:space="preserve"> </w:t>
      </w:r>
    </w:p>
    <w:p w:rsidR="00575FEA" w:rsidRPr="00575FEA" w:rsidRDefault="00575FEA" w:rsidP="00575FEA">
      <w:pPr>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 xml:space="preserve">модернизацию автопарка спецтехники, пожарно-технического вооружения и другого пожарно-спасательного имущества государственной противопожарной службы Приморского края – 31,5 млн рублей. Средства предусмотрены в рамках протокола </w:t>
      </w:r>
      <w:r w:rsidR="00D17917">
        <w:rPr>
          <w:rFonts w:ascii="Times New Roman" w:hAnsi="Times New Roman" w:cs="Times New Roman"/>
          <w:sz w:val="28"/>
          <w:szCs w:val="28"/>
        </w:rPr>
        <w:t>"</w:t>
      </w:r>
      <w:r w:rsidRPr="00575FEA">
        <w:rPr>
          <w:rFonts w:ascii="Times New Roman" w:hAnsi="Times New Roman" w:cs="Times New Roman"/>
          <w:sz w:val="28"/>
          <w:szCs w:val="28"/>
        </w:rPr>
        <w:t>О реализации мероприятий, направленных на повышение безопасности жизнедеятельности Приморского края на период 2015-2017 годы</w:t>
      </w:r>
      <w:r w:rsidR="00D17917">
        <w:rPr>
          <w:rFonts w:ascii="Times New Roman" w:hAnsi="Times New Roman" w:cs="Times New Roman"/>
          <w:sz w:val="28"/>
          <w:szCs w:val="28"/>
        </w:rPr>
        <w:t>"</w:t>
      </w:r>
      <w:r w:rsidRPr="00575FEA">
        <w:rPr>
          <w:rFonts w:ascii="Times New Roman" w:hAnsi="Times New Roman" w:cs="Times New Roman"/>
          <w:sz w:val="28"/>
          <w:szCs w:val="28"/>
        </w:rPr>
        <w:t>, подписанного МЧС России и Администрацией Приморского края.</w:t>
      </w:r>
    </w:p>
    <w:p w:rsidR="00575FEA" w:rsidRPr="00575FEA" w:rsidRDefault="00575FEA" w:rsidP="00575FEA">
      <w:pPr>
        <w:spacing w:after="0" w:line="240" w:lineRule="auto"/>
        <w:ind w:firstLine="709"/>
        <w:jc w:val="both"/>
        <w:rPr>
          <w:rFonts w:ascii="Times New Roman" w:eastAsia="Times New Roman" w:hAnsi="Times New Roman" w:cs="Times New Roman"/>
          <w:b/>
          <w:sz w:val="28"/>
          <w:szCs w:val="28"/>
          <w:lang w:eastAsia="ru-RU"/>
        </w:rPr>
      </w:pPr>
      <w:r w:rsidRPr="00575FEA">
        <w:rPr>
          <w:rFonts w:ascii="Times New Roman" w:eastAsia="Calibri" w:hAnsi="Times New Roman" w:cs="Times New Roman"/>
          <w:b/>
          <w:i/>
          <w:sz w:val="28"/>
          <w:szCs w:val="28"/>
        </w:rPr>
        <w:t>Н</w:t>
      </w:r>
      <w:r w:rsidRPr="00575FEA">
        <w:rPr>
          <w:rFonts w:ascii="Times New Roman" w:eastAsia="Times New Roman" w:hAnsi="Times New Roman" w:cs="Times New Roman"/>
          <w:b/>
          <w:i/>
          <w:sz w:val="28"/>
          <w:szCs w:val="28"/>
          <w:lang w:eastAsia="ru-RU"/>
        </w:rPr>
        <w:t xml:space="preserve">е предусмотрены на 2016 год по сравнению с 2015 годом бюджетные ассигнования </w:t>
      </w:r>
      <w:r w:rsidRPr="00575FEA">
        <w:rPr>
          <w:rFonts w:ascii="Times New Roman" w:eastAsia="Times New Roman" w:hAnsi="Times New Roman" w:cs="Times New Roman"/>
          <w:b/>
          <w:sz w:val="28"/>
          <w:szCs w:val="28"/>
          <w:lang w:eastAsia="ru-RU"/>
        </w:rPr>
        <w:t>на:</w:t>
      </w:r>
    </w:p>
    <w:p w:rsidR="00575FEA" w:rsidRPr="00575FEA" w:rsidRDefault="00575FEA" w:rsidP="00575FEA">
      <w:pPr>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 xml:space="preserve">проектирование, проектно-изыскательские работы объектов краевых государственных казенных учреждений противопожарной службы Приморского края (в 2015 году </w:t>
      </w:r>
      <w:r w:rsidR="00D17917">
        <w:rPr>
          <w:rFonts w:ascii="Times New Roman" w:hAnsi="Times New Roman" w:cs="Times New Roman"/>
          <w:sz w:val="28"/>
          <w:szCs w:val="28"/>
        </w:rPr>
        <w:t>–</w:t>
      </w:r>
      <w:r w:rsidRPr="00575FEA">
        <w:rPr>
          <w:rFonts w:ascii="Times New Roman" w:hAnsi="Times New Roman" w:cs="Times New Roman"/>
          <w:sz w:val="28"/>
          <w:szCs w:val="28"/>
        </w:rPr>
        <w:t xml:space="preserve"> 0,9 млн рублей);</w:t>
      </w:r>
    </w:p>
    <w:p w:rsidR="00575FEA" w:rsidRPr="00575FEA" w:rsidRDefault="00575FEA" w:rsidP="00575FEA">
      <w:pPr>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 xml:space="preserve">реконструкция объекта пожарной охраны (пожарного депо) пожарной части 15 отряда противопожарной службы Приморского края по охране </w:t>
      </w:r>
      <w:proofErr w:type="spellStart"/>
      <w:r w:rsidRPr="00575FEA">
        <w:rPr>
          <w:rFonts w:ascii="Times New Roman" w:hAnsi="Times New Roman" w:cs="Times New Roman"/>
          <w:sz w:val="28"/>
          <w:szCs w:val="28"/>
        </w:rPr>
        <w:t>Лазовского</w:t>
      </w:r>
      <w:proofErr w:type="spellEnd"/>
      <w:r w:rsidRPr="00575FEA">
        <w:rPr>
          <w:rFonts w:ascii="Times New Roman" w:hAnsi="Times New Roman" w:cs="Times New Roman"/>
          <w:sz w:val="28"/>
          <w:szCs w:val="28"/>
        </w:rPr>
        <w:t xml:space="preserve"> муниципального района (в 2015 году </w:t>
      </w:r>
      <w:r w:rsidR="00D17917">
        <w:rPr>
          <w:rFonts w:ascii="Times New Roman" w:hAnsi="Times New Roman" w:cs="Times New Roman"/>
          <w:sz w:val="28"/>
          <w:szCs w:val="28"/>
        </w:rPr>
        <w:t>–</w:t>
      </w:r>
      <w:r w:rsidRPr="00575FEA">
        <w:rPr>
          <w:rFonts w:ascii="Times New Roman" w:hAnsi="Times New Roman" w:cs="Times New Roman"/>
          <w:sz w:val="28"/>
          <w:szCs w:val="28"/>
        </w:rPr>
        <w:t xml:space="preserve"> 2,3 млн рублей);</w:t>
      </w:r>
    </w:p>
    <w:p w:rsidR="00575FEA" w:rsidRPr="00575FEA" w:rsidRDefault="00575FEA" w:rsidP="00575FEA">
      <w:pPr>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 xml:space="preserve">строительство объекта пожарной охраны на 4 выезда в п. Анучино Приморского края (в 2015 году </w:t>
      </w:r>
      <w:r w:rsidR="00D17917">
        <w:rPr>
          <w:rFonts w:ascii="Times New Roman" w:hAnsi="Times New Roman" w:cs="Times New Roman"/>
          <w:sz w:val="28"/>
          <w:szCs w:val="28"/>
        </w:rPr>
        <w:t>–</w:t>
      </w:r>
      <w:r w:rsidRPr="00575FEA">
        <w:rPr>
          <w:rFonts w:ascii="Times New Roman" w:hAnsi="Times New Roman" w:cs="Times New Roman"/>
          <w:sz w:val="28"/>
          <w:szCs w:val="28"/>
        </w:rPr>
        <w:t xml:space="preserve"> 0,8 млн рублей);</w:t>
      </w:r>
    </w:p>
    <w:p w:rsidR="00575FEA" w:rsidRPr="00575FEA" w:rsidRDefault="00575FEA" w:rsidP="00575FEA">
      <w:pPr>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 xml:space="preserve">строительство объекта пожарной охраны на 2 выезда в с. </w:t>
      </w:r>
      <w:proofErr w:type="spellStart"/>
      <w:r w:rsidRPr="00575FEA">
        <w:rPr>
          <w:rFonts w:ascii="Times New Roman" w:hAnsi="Times New Roman" w:cs="Times New Roman"/>
          <w:sz w:val="28"/>
          <w:szCs w:val="28"/>
        </w:rPr>
        <w:t>Малиново</w:t>
      </w:r>
      <w:proofErr w:type="spellEnd"/>
      <w:r w:rsidRPr="00575FEA">
        <w:rPr>
          <w:rFonts w:ascii="Times New Roman" w:hAnsi="Times New Roman" w:cs="Times New Roman"/>
          <w:sz w:val="28"/>
          <w:szCs w:val="28"/>
        </w:rPr>
        <w:t xml:space="preserve"> Приморского края (в 2015 году </w:t>
      </w:r>
      <w:r w:rsidR="00D17917">
        <w:rPr>
          <w:rFonts w:ascii="Times New Roman" w:hAnsi="Times New Roman" w:cs="Times New Roman"/>
          <w:sz w:val="28"/>
          <w:szCs w:val="28"/>
        </w:rPr>
        <w:t>–</w:t>
      </w:r>
      <w:r w:rsidRPr="00575FEA">
        <w:rPr>
          <w:rFonts w:ascii="Times New Roman" w:hAnsi="Times New Roman" w:cs="Times New Roman"/>
          <w:sz w:val="28"/>
          <w:szCs w:val="28"/>
        </w:rPr>
        <w:t xml:space="preserve"> 0,9 млн рублей);</w:t>
      </w:r>
    </w:p>
    <w:p w:rsidR="00575FEA" w:rsidRPr="00575FEA" w:rsidRDefault="00575FEA" w:rsidP="00575FEA">
      <w:pPr>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строительство объекта пожарной охраны на 2 выезда в с.</w:t>
      </w:r>
      <w:r w:rsidR="00D17917">
        <w:rPr>
          <w:rFonts w:ascii="Times New Roman" w:hAnsi="Times New Roman" w:cs="Times New Roman"/>
          <w:sz w:val="28"/>
          <w:szCs w:val="28"/>
        </w:rPr>
        <w:t> </w:t>
      </w:r>
      <w:r w:rsidRPr="00575FEA">
        <w:rPr>
          <w:rFonts w:ascii="Times New Roman" w:hAnsi="Times New Roman" w:cs="Times New Roman"/>
          <w:sz w:val="28"/>
          <w:szCs w:val="28"/>
        </w:rPr>
        <w:t xml:space="preserve">Новогеоргиевка Приморского края (в 2015 году </w:t>
      </w:r>
      <w:r w:rsidR="00D17917">
        <w:rPr>
          <w:rFonts w:ascii="Times New Roman" w:hAnsi="Times New Roman" w:cs="Times New Roman"/>
          <w:sz w:val="28"/>
          <w:szCs w:val="28"/>
        </w:rPr>
        <w:t>–</w:t>
      </w:r>
      <w:r w:rsidRPr="00575FEA">
        <w:rPr>
          <w:rFonts w:ascii="Times New Roman" w:hAnsi="Times New Roman" w:cs="Times New Roman"/>
          <w:sz w:val="28"/>
          <w:szCs w:val="28"/>
        </w:rPr>
        <w:t xml:space="preserve"> 0,05 млн рублей).</w:t>
      </w:r>
    </w:p>
    <w:p w:rsidR="00575FEA" w:rsidRPr="00575FEA" w:rsidRDefault="00575FEA" w:rsidP="00575FEA">
      <w:pPr>
        <w:widowControl w:val="0"/>
        <w:spacing w:after="0" w:line="240" w:lineRule="auto"/>
        <w:ind w:firstLine="709"/>
        <w:jc w:val="both"/>
        <w:rPr>
          <w:rFonts w:ascii="Times New Roman" w:hAnsi="Times New Roman" w:cs="Times New Roman"/>
          <w:sz w:val="28"/>
          <w:szCs w:val="28"/>
        </w:rPr>
      </w:pPr>
      <w:r w:rsidRPr="00575FEA">
        <w:rPr>
          <w:rFonts w:ascii="Times New Roman" w:hAnsi="Times New Roman" w:cs="Times New Roman"/>
          <w:sz w:val="28"/>
          <w:szCs w:val="28"/>
        </w:rPr>
        <w:t>По всем указанным мероприятиям бюджетные средства за 9 месяцев 2015 года не направлялись. Причины неосвоения департаментом градостроительства Приморского края в представленных материалах об исполнении краевого бюджета за 9 месяцев 2015 года отсутствуют.</w:t>
      </w:r>
    </w:p>
    <w:p w:rsidR="00F71567" w:rsidRDefault="00F7156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75FEA" w:rsidRPr="004201DA" w:rsidRDefault="00575FEA" w:rsidP="006302CC">
      <w:pPr>
        <w:spacing w:after="0" w:line="240" w:lineRule="auto"/>
        <w:ind w:firstLine="720"/>
        <w:jc w:val="both"/>
        <w:rPr>
          <w:rFonts w:ascii="Times New Roman" w:eastAsia="Times New Roman" w:hAnsi="Times New Roman" w:cs="Times New Roman"/>
          <w:b/>
          <w:sz w:val="28"/>
          <w:szCs w:val="28"/>
          <w:lang w:eastAsia="ru-RU"/>
        </w:rPr>
      </w:pPr>
    </w:p>
    <w:p w:rsidR="00C45BB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 xml:space="preserve">5.15.8. Государственная программа </w:t>
      </w:r>
      <w:r w:rsidR="0007784A" w:rsidRPr="004201DA">
        <w:rPr>
          <w:rFonts w:ascii="Times New Roman" w:eastAsia="Times New Roman" w:hAnsi="Times New Roman" w:cs="Times New Roman"/>
          <w:b/>
          <w:sz w:val="28"/>
          <w:szCs w:val="28"/>
          <w:lang w:eastAsia="ru-RU"/>
        </w:rPr>
        <w:t>"</w:t>
      </w:r>
      <w:r w:rsidRPr="004201DA">
        <w:rPr>
          <w:rFonts w:ascii="Times New Roman" w:eastAsia="Times New Roman" w:hAnsi="Times New Roman" w:cs="Times New Roman"/>
          <w:b/>
          <w:sz w:val="28"/>
          <w:szCs w:val="28"/>
          <w:lang w:eastAsia="ru-RU"/>
        </w:rPr>
        <w:t>Охрана окружающей среды Приморского края</w:t>
      </w:r>
      <w:r w:rsidR="006B39BD" w:rsidRPr="004201DA">
        <w:rPr>
          <w:rFonts w:ascii="Times New Roman" w:eastAsia="Times New Roman" w:hAnsi="Times New Roman" w:cs="Times New Roman"/>
          <w:b/>
          <w:sz w:val="28"/>
          <w:szCs w:val="28"/>
          <w:lang w:eastAsia="ru-RU"/>
        </w:rPr>
        <w:t>"</w:t>
      </w:r>
      <w:r w:rsidRPr="004201DA">
        <w:rPr>
          <w:rFonts w:ascii="Times New Roman" w:eastAsia="Times New Roman" w:hAnsi="Times New Roman" w:cs="Times New Roman"/>
          <w:b/>
          <w:sz w:val="28"/>
          <w:szCs w:val="28"/>
          <w:lang w:eastAsia="ru-RU"/>
        </w:rPr>
        <w:t xml:space="preserve"> на 2013-20</w:t>
      </w:r>
      <w:r w:rsidR="00E70E07">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Ответственным исполнителем ГП является департамент природных ресурсов и охраны окружающей среды Приморского края, соисполнители ГП</w:t>
      </w:r>
      <w:r w:rsidR="00D17917">
        <w:rPr>
          <w:rFonts w:ascii="Times New Roman" w:hAnsi="Times New Roman" w:cs="Times New Roman"/>
          <w:sz w:val="28"/>
          <w:szCs w:val="28"/>
        </w:rPr>
        <w:t> </w:t>
      </w:r>
      <w:r w:rsidRPr="004201DA">
        <w:rPr>
          <w:rFonts w:ascii="Times New Roman" w:hAnsi="Times New Roman" w:cs="Times New Roman"/>
          <w:sz w:val="28"/>
          <w:szCs w:val="28"/>
        </w:rPr>
        <w:t>– департамент по охране, контролю и регулированию использования объектов животного мира Приморского края, департамент градостроительства Приморского края, департамент сельского хозяйства и продовольствия Приморского края.</w:t>
      </w:r>
    </w:p>
    <w:p w:rsidR="00D656FE" w:rsidRPr="004201DA" w:rsidRDefault="00D656FE" w:rsidP="00D656FE">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Законопроектом бюджетные ассигнования на реализацию ГП на 2016 год предусмотрены в объеме 221,7 млн рублей, из них за счет средств федерального бюджета – 46,0 млн рублей, краевого бюджета – 175,7 млн рублей. </w:t>
      </w:r>
      <w:r w:rsidRPr="004201DA">
        <w:rPr>
          <w:rFonts w:ascii="Times New Roman" w:eastAsia="Calibri" w:hAnsi="Times New Roman" w:cs="Times New Roman"/>
          <w:sz w:val="28"/>
          <w:szCs w:val="28"/>
        </w:rPr>
        <w:t xml:space="preserve">Планируемый объем расходов </w:t>
      </w:r>
      <w:r w:rsidRPr="004201DA">
        <w:rPr>
          <w:rFonts w:ascii="Times New Roman" w:hAnsi="Times New Roman" w:cs="Times New Roman"/>
          <w:sz w:val="28"/>
          <w:szCs w:val="28"/>
        </w:rPr>
        <w:t>выше уровня 2015 года на 3,8 %, или на 8,2 млн рублей  (213,5 млн рублей).</w:t>
      </w:r>
    </w:p>
    <w:p w:rsidR="00D656FE" w:rsidRPr="004201DA" w:rsidRDefault="00D656FE" w:rsidP="00D656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Доля ассигнований на реализацию ГП в общем объеме расходов краевого бюджета составляет 0,3 % (в 2015 году – 0,2 %). </w:t>
      </w:r>
    </w:p>
    <w:p w:rsidR="00D656FE" w:rsidRPr="004201DA" w:rsidRDefault="00D656FE" w:rsidP="00D656FE">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 xml:space="preserve">Расходы краевого бюджета на исполнение мероприятий ГП в 2016 году предусмотрены по департаменту природных ресурсов и охраны окружающей среды Приморского края (110,2 млн рублей), департаменту градостроительства Приморского края (62,5 млн рублей), департаменту по охране, контролю и регулированию использования объектов животного мира Приморского края (49,0 млн рублей). </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2016 год к уровню расходов 2015 года приведено в таблице.</w:t>
      </w:r>
    </w:p>
    <w:p w:rsidR="00D17917" w:rsidRDefault="00D17917" w:rsidP="00D17917">
      <w:pPr>
        <w:spacing w:after="0" w:line="240" w:lineRule="auto"/>
        <w:ind w:left="7079" w:firstLine="709"/>
        <w:jc w:val="right"/>
        <w:rPr>
          <w:rFonts w:ascii="Times New Roman" w:hAnsi="Times New Roman" w:cs="Times New Roman"/>
          <w:sz w:val="24"/>
          <w:szCs w:val="24"/>
        </w:rPr>
      </w:pPr>
      <w:r>
        <w:rPr>
          <w:rFonts w:ascii="Times New Roman" w:hAnsi="Times New Roman" w:cs="Times New Roman"/>
          <w:sz w:val="24"/>
          <w:szCs w:val="24"/>
        </w:rPr>
        <w:t>Таблица 45</w:t>
      </w:r>
    </w:p>
    <w:p w:rsidR="00D656FE" w:rsidRPr="004201DA" w:rsidRDefault="00D656FE" w:rsidP="00D17917">
      <w:pPr>
        <w:spacing w:after="0" w:line="240" w:lineRule="auto"/>
        <w:ind w:left="7079" w:firstLine="709"/>
        <w:jc w:val="right"/>
        <w:rPr>
          <w:rFonts w:ascii="Times New Roman" w:hAnsi="Times New Roman" w:cs="Times New Roman"/>
          <w:sz w:val="24"/>
          <w:szCs w:val="24"/>
        </w:rPr>
      </w:pPr>
      <w:r w:rsidRPr="004201DA">
        <w:rPr>
          <w:rFonts w:ascii="Times New Roman" w:hAnsi="Times New Roman" w:cs="Times New Roman"/>
          <w:sz w:val="24"/>
          <w:szCs w:val="24"/>
        </w:rPr>
        <w:t xml:space="preserve">(млн рублей) </w:t>
      </w:r>
    </w:p>
    <w:tbl>
      <w:tblPr>
        <w:tblW w:w="9229" w:type="dxa"/>
        <w:tblInd w:w="93" w:type="dxa"/>
        <w:tblLayout w:type="fixed"/>
        <w:tblLook w:val="04A0" w:firstRow="1" w:lastRow="0" w:firstColumn="1" w:lastColumn="0" w:noHBand="0" w:noVBand="1"/>
      </w:tblPr>
      <w:tblGrid>
        <w:gridCol w:w="4693"/>
        <w:gridCol w:w="1539"/>
        <w:gridCol w:w="1296"/>
        <w:gridCol w:w="959"/>
        <w:gridCol w:w="742"/>
      </w:tblGrid>
      <w:tr w:rsidR="00D656FE" w:rsidRPr="004201DA" w:rsidTr="00D656FE">
        <w:trPr>
          <w:trHeight w:val="300"/>
          <w:tblHeader/>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Наименование показателя</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Утверждено Законом Приморского края</w:t>
            </w:r>
            <w:r w:rsidRPr="004201DA">
              <w:rPr>
                <w:rFonts w:ascii="Times New Roman" w:eastAsia="Times New Roman" w:hAnsi="Times New Roman" w:cs="Times New Roman"/>
                <w:color w:val="000000"/>
                <w:sz w:val="20"/>
                <w:szCs w:val="20"/>
                <w:lang w:eastAsia="ru-RU"/>
              </w:rPr>
              <w:br/>
              <w:t>от 01.10.2015 № 670-КЗ      на 2015 год</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Проект бюджета   на 2016 год</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Темпы роста (снижения) расходов</w:t>
            </w:r>
          </w:p>
        </w:tc>
      </w:tr>
      <w:tr w:rsidR="00D656FE" w:rsidRPr="004201DA" w:rsidTr="00D656FE">
        <w:trPr>
          <w:trHeight w:val="30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r>
      <w:tr w:rsidR="00D656FE" w:rsidRPr="004201DA" w:rsidTr="00D656FE">
        <w:trPr>
          <w:trHeight w:val="30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r>
      <w:tr w:rsidR="00D656FE" w:rsidRPr="004201DA" w:rsidTr="00D656FE">
        <w:trPr>
          <w:trHeight w:val="63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сумма</w:t>
            </w:r>
          </w:p>
        </w:tc>
        <w:tc>
          <w:tcPr>
            <w:tcW w:w="742" w:type="dxa"/>
            <w:tcBorders>
              <w:top w:val="nil"/>
              <w:left w:val="nil"/>
              <w:bottom w:val="single" w:sz="4" w:space="0" w:color="auto"/>
              <w:right w:val="single" w:sz="4" w:space="0" w:color="auto"/>
            </w:tcBorders>
            <w:shd w:val="clear" w:color="auto" w:fill="auto"/>
            <w:noWrap/>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w:t>
            </w:r>
          </w:p>
        </w:tc>
      </w:tr>
      <w:tr w:rsidR="00D656FE" w:rsidRPr="004201DA" w:rsidTr="00D656FE">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ГП "Охрана окружающей среды Приморского края"</w:t>
            </w:r>
          </w:p>
        </w:tc>
        <w:tc>
          <w:tcPr>
            <w:tcW w:w="153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213,5</w:t>
            </w:r>
          </w:p>
        </w:tc>
        <w:tc>
          <w:tcPr>
            <w:tcW w:w="129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221,7</w:t>
            </w:r>
          </w:p>
        </w:tc>
        <w:tc>
          <w:tcPr>
            <w:tcW w:w="95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8,2</w:t>
            </w:r>
          </w:p>
        </w:tc>
        <w:tc>
          <w:tcPr>
            <w:tcW w:w="74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103,8</w:t>
            </w:r>
          </w:p>
        </w:tc>
      </w:tr>
      <w:tr w:rsidR="00D656FE" w:rsidRPr="004201DA" w:rsidTr="00D656FE">
        <w:trPr>
          <w:trHeight w:val="62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"Обращение с твердыми бытовыми и промышленными отходами в Приморском крае"</w:t>
            </w:r>
          </w:p>
        </w:tc>
        <w:tc>
          <w:tcPr>
            <w:tcW w:w="153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129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0,1</w:t>
            </w:r>
          </w:p>
        </w:tc>
        <w:tc>
          <w:tcPr>
            <w:tcW w:w="95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0,1</w:t>
            </w:r>
          </w:p>
        </w:tc>
        <w:tc>
          <w:tcPr>
            <w:tcW w:w="74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w:t>
            </w:r>
          </w:p>
        </w:tc>
      </w:tr>
      <w:tr w:rsidR="00D656FE" w:rsidRPr="004201DA" w:rsidTr="00D656FE">
        <w:trPr>
          <w:trHeight w:val="55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"Развитие водохозяйственного комплекса Приморского края"</w:t>
            </w:r>
          </w:p>
        </w:tc>
        <w:tc>
          <w:tcPr>
            <w:tcW w:w="153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107,1</w:t>
            </w:r>
          </w:p>
        </w:tc>
        <w:tc>
          <w:tcPr>
            <w:tcW w:w="129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144,3</w:t>
            </w:r>
          </w:p>
        </w:tc>
        <w:tc>
          <w:tcPr>
            <w:tcW w:w="95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37,2</w:t>
            </w:r>
          </w:p>
        </w:tc>
        <w:tc>
          <w:tcPr>
            <w:tcW w:w="74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134,7</w:t>
            </w:r>
          </w:p>
        </w:tc>
      </w:tr>
      <w:tr w:rsidR="00D656FE" w:rsidRPr="004201DA" w:rsidTr="00D656FE">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"Биологическое разнообразие Приморского края"</w:t>
            </w:r>
          </w:p>
        </w:tc>
        <w:tc>
          <w:tcPr>
            <w:tcW w:w="153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25,7</w:t>
            </w:r>
          </w:p>
        </w:tc>
        <w:tc>
          <w:tcPr>
            <w:tcW w:w="129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49,7</w:t>
            </w:r>
          </w:p>
        </w:tc>
        <w:tc>
          <w:tcPr>
            <w:tcW w:w="95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24,0</w:t>
            </w:r>
          </w:p>
        </w:tc>
        <w:tc>
          <w:tcPr>
            <w:tcW w:w="74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193,4</w:t>
            </w:r>
          </w:p>
        </w:tc>
      </w:tr>
      <w:tr w:rsidR="00D656FE" w:rsidRPr="004201DA" w:rsidTr="00D656FE">
        <w:trPr>
          <w:trHeight w:val="61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"Обеспечение реализации государственной программы"</w:t>
            </w:r>
          </w:p>
        </w:tc>
        <w:tc>
          <w:tcPr>
            <w:tcW w:w="153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80,7</w:t>
            </w:r>
          </w:p>
        </w:tc>
        <w:tc>
          <w:tcPr>
            <w:tcW w:w="1296"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27,6</w:t>
            </w:r>
          </w:p>
        </w:tc>
        <w:tc>
          <w:tcPr>
            <w:tcW w:w="959"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-53,1</w:t>
            </w:r>
          </w:p>
        </w:tc>
        <w:tc>
          <w:tcPr>
            <w:tcW w:w="742" w:type="dxa"/>
            <w:tcBorders>
              <w:top w:val="nil"/>
              <w:left w:val="nil"/>
              <w:bottom w:val="single" w:sz="4" w:space="0" w:color="auto"/>
              <w:right w:val="single" w:sz="4" w:space="0" w:color="auto"/>
            </w:tcBorders>
            <w:shd w:val="clear" w:color="auto" w:fill="auto"/>
            <w:vAlign w:val="center"/>
            <w:hideMark/>
          </w:tcPr>
          <w:p w:rsidR="00D656FE" w:rsidRPr="004201DA" w:rsidRDefault="00D656FE" w:rsidP="00D656FE">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34,2</w:t>
            </w:r>
          </w:p>
        </w:tc>
      </w:tr>
    </w:tbl>
    <w:p w:rsidR="00D656FE" w:rsidRPr="004201DA" w:rsidRDefault="00D656FE" w:rsidP="00D656F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656FE" w:rsidRPr="004201DA" w:rsidRDefault="00D656FE" w:rsidP="00D656FE">
      <w:pPr>
        <w:autoSpaceDE w:val="0"/>
        <w:autoSpaceDN w:val="0"/>
        <w:adjustRightInd w:val="0"/>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Темп роста (снижения) расходов</w:t>
      </w:r>
      <w:r w:rsidR="00F24FC1" w:rsidRPr="004201DA">
        <w:rPr>
          <w:rFonts w:ascii="Times New Roman" w:hAnsi="Times New Roman" w:cs="Times New Roman"/>
          <w:sz w:val="28"/>
          <w:szCs w:val="28"/>
        </w:rPr>
        <w:t xml:space="preserve"> в разрезе подпрограмм ГП</w:t>
      </w:r>
      <w:r w:rsidRPr="004201DA">
        <w:rPr>
          <w:rFonts w:ascii="Times New Roman" w:hAnsi="Times New Roman" w:cs="Times New Roman"/>
          <w:sz w:val="28"/>
          <w:szCs w:val="28"/>
        </w:rPr>
        <w:t xml:space="preserve">, предусмотренных законопроектом на 2016 год к уровню текущего года, обусловлен тем, что законопроектом на плановый период представлен ряд перемещений мероприятий в рамках ГП. </w:t>
      </w:r>
    </w:p>
    <w:p w:rsidR="00D656FE" w:rsidRPr="004201DA" w:rsidRDefault="00D656FE" w:rsidP="00D656FE">
      <w:pPr>
        <w:autoSpaceDE w:val="0"/>
        <w:autoSpaceDN w:val="0"/>
        <w:adjustRightInd w:val="0"/>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lastRenderedPageBreak/>
        <w:t>Так, отдельные мероприятия, предусмотренные действующей редакцией ГП</w:t>
      </w:r>
      <w:r w:rsidRPr="004201DA">
        <w:rPr>
          <w:rFonts w:ascii="Times New Roman" w:hAnsi="Times New Roman" w:cs="Times New Roman"/>
          <w:sz w:val="28"/>
          <w:szCs w:val="28"/>
          <w:vertAlign w:val="superscript"/>
        </w:rPr>
        <w:footnoteReference w:id="30"/>
      </w:r>
      <w:r w:rsidRPr="004201DA">
        <w:rPr>
          <w:rFonts w:ascii="Times New Roman" w:hAnsi="Times New Roman" w:cs="Times New Roman"/>
          <w:sz w:val="28"/>
          <w:szCs w:val="28"/>
        </w:rPr>
        <w:t xml:space="preserve"> в позиции " Подпрограмма № 4 "Обеспечение реализации государственной программы", в соответствии с законопроектом в 2016 году в общей сумме 52,6 млн рублей перемещены в подпрограммы "Развитие водохозяйственного комплекса Приморского края" в размере 29,3</w:t>
      </w:r>
      <w:r w:rsidR="00682039">
        <w:rPr>
          <w:rFonts w:ascii="Times New Roman" w:hAnsi="Times New Roman" w:cs="Times New Roman"/>
          <w:sz w:val="28"/>
          <w:szCs w:val="28"/>
        </w:rPr>
        <w:t> </w:t>
      </w:r>
      <w:r w:rsidRPr="004201DA">
        <w:rPr>
          <w:rFonts w:ascii="Times New Roman" w:hAnsi="Times New Roman" w:cs="Times New Roman"/>
          <w:sz w:val="28"/>
          <w:szCs w:val="28"/>
        </w:rPr>
        <w:t>млн рублей,  "Биологическое разнообразие Приморского края" – 23,3</w:t>
      </w:r>
      <w:r w:rsidR="00682039">
        <w:rPr>
          <w:rFonts w:ascii="Times New Roman" w:hAnsi="Times New Roman" w:cs="Times New Roman"/>
          <w:sz w:val="28"/>
          <w:szCs w:val="28"/>
        </w:rPr>
        <w:t> </w:t>
      </w:r>
      <w:r w:rsidRPr="004201DA">
        <w:rPr>
          <w:rFonts w:ascii="Times New Roman" w:hAnsi="Times New Roman" w:cs="Times New Roman"/>
          <w:sz w:val="28"/>
          <w:szCs w:val="28"/>
        </w:rPr>
        <w:t xml:space="preserve">млн рублей. </w:t>
      </w:r>
    </w:p>
    <w:p w:rsidR="00D656FE" w:rsidRPr="004201DA" w:rsidRDefault="00D656FE" w:rsidP="00D656FE">
      <w:pPr>
        <w:spacing w:after="0" w:line="240" w:lineRule="auto"/>
        <w:ind w:firstLine="709"/>
        <w:jc w:val="both"/>
        <w:rPr>
          <w:rFonts w:ascii="Times New Roman" w:eastAsia="Times New Roman" w:hAnsi="Times New Roman" w:cs="Times New Roman"/>
          <w:b/>
          <w:i/>
          <w:sz w:val="28"/>
          <w:szCs w:val="24"/>
          <w:lang w:eastAsia="ru-RU"/>
        </w:rPr>
      </w:pPr>
      <w:r w:rsidRPr="004201DA">
        <w:rPr>
          <w:rFonts w:ascii="Times New Roman" w:eastAsia="Times New Roman" w:hAnsi="Times New Roman" w:cs="Times New Roman"/>
          <w:b/>
          <w:i/>
          <w:sz w:val="28"/>
          <w:szCs w:val="24"/>
          <w:lang w:eastAsia="ru-RU"/>
        </w:rPr>
        <w:t>С уменьшением к уровню 2015 года запланированы расходы за счет средств:</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i/>
          <w:sz w:val="28"/>
          <w:szCs w:val="24"/>
          <w:lang w:eastAsia="ru-RU"/>
        </w:rPr>
        <w:t>федерального бюджета</w:t>
      </w:r>
      <w:r w:rsidRPr="004201DA">
        <w:rPr>
          <w:rFonts w:ascii="Times New Roman" w:eastAsia="Times New Roman" w:hAnsi="Times New Roman" w:cs="Times New Roman"/>
          <w:sz w:val="28"/>
          <w:szCs w:val="24"/>
          <w:lang w:eastAsia="ru-RU"/>
        </w:rPr>
        <w:t xml:space="preserve"> на осуществление отдельных полномочий в области водных отношений – на 0,3 млн рублей, или на 1,1 % (2015 год – 28,6</w:t>
      </w:r>
      <w:r w:rsidR="00682039">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млн рублей, 2016 год – 28,3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w:t>
      </w:r>
      <w:proofErr w:type="spellStart"/>
      <w:r w:rsidRPr="004201DA">
        <w:rPr>
          <w:rFonts w:ascii="Times New Roman" w:eastAsia="Times New Roman" w:hAnsi="Times New Roman" w:cs="Times New Roman"/>
          <w:sz w:val="28"/>
          <w:szCs w:val="24"/>
          <w:lang w:eastAsia="ru-RU"/>
        </w:rPr>
        <w:t>охотхозяйственных</w:t>
      </w:r>
      <w:proofErr w:type="spellEnd"/>
      <w:r w:rsidRPr="004201DA">
        <w:rPr>
          <w:rFonts w:ascii="Times New Roman" w:eastAsia="Times New Roman" w:hAnsi="Times New Roman" w:cs="Times New Roman"/>
          <w:sz w:val="28"/>
          <w:szCs w:val="24"/>
          <w:lang w:eastAsia="ru-RU"/>
        </w:rPr>
        <w:t xml:space="preserve"> соглашений – на 0,4</w:t>
      </w:r>
      <w:r w:rsidR="00682039">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млн рублей, или на 2,5 % (2015 год – 17,7 млн рублей, 2016 год – 17,3</w:t>
      </w:r>
      <w:r w:rsidR="00682039">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i/>
          <w:sz w:val="28"/>
          <w:szCs w:val="24"/>
          <w:lang w:eastAsia="ru-RU"/>
        </w:rPr>
        <w:t xml:space="preserve">краевого бюджета </w:t>
      </w:r>
      <w:r w:rsidRPr="004201DA">
        <w:rPr>
          <w:rFonts w:ascii="Times New Roman" w:eastAsia="Times New Roman" w:hAnsi="Times New Roman" w:cs="Times New Roman"/>
          <w:sz w:val="28"/>
          <w:szCs w:val="24"/>
          <w:lang w:eastAsia="ru-RU"/>
        </w:rPr>
        <w:t>на:</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eastAsia="Times New Roman" w:hAnsi="Times New Roman" w:cs="Times New Roman"/>
          <w:sz w:val="28"/>
          <w:szCs w:val="24"/>
          <w:lang w:eastAsia="ru-RU"/>
        </w:rPr>
        <w:t xml:space="preserve">проектирование, проектно-изыскательские работы для объектов инженерной защиты от негативного воздействия вод, расположенных на территории Приморского края </w:t>
      </w:r>
      <w:r w:rsidR="006C19A1">
        <w:rPr>
          <w:rFonts w:ascii="Times New Roman" w:eastAsia="Times New Roman" w:hAnsi="Times New Roman" w:cs="Times New Roman"/>
          <w:sz w:val="28"/>
          <w:szCs w:val="24"/>
          <w:lang w:eastAsia="ru-RU"/>
        </w:rPr>
        <w:t>–</w:t>
      </w:r>
      <w:r w:rsidRPr="004201DA">
        <w:rPr>
          <w:rFonts w:ascii="Times New Roman" w:eastAsia="Times New Roman" w:hAnsi="Times New Roman" w:cs="Times New Roman"/>
          <w:sz w:val="28"/>
          <w:szCs w:val="24"/>
          <w:lang w:eastAsia="ru-RU"/>
        </w:rPr>
        <w:t xml:space="preserve"> на 51,5 млн рублей, или на 66,9 %, что составляет 25,6 млн рублей (в 2015 году – 77,1 млн рублей). По информации департамента </w:t>
      </w:r>
      <w:r w:rsidRPr="004201DA">
        <w:rPr>
          <w:rFonts w:ascii="Times New Roman" w:hAnsi="Times New Roman" w:cs="Times New Roman"/>
          <w:sz w:val="28"/>
          <w:szCs w:val="28"/>
        </w:rPr>
        <w:t xml:space="preserve">природных ресурсов и охраны окружающей среды Приморского края в 2016 году планируется завершение разработки проекта "Защита от наводнений с. </w:t>
      </w:r>
      <w:proofErr w:type="spellStart"/>
      <w:r w:rsidRPr="004201DA">
        <w:rPr>
          <w:rFonts w:ascii="Times New Roman" w:hAnsi="Times New Roman" w:cs="Times New Roman"/>
          <w:sz w:val="28"/>
          <w:szCs w:val="28"/>
        </w:rPr>
        <w:t>Милоградово</w:t>
      </w:r>
      <w:proofErr w:type="spellEnd"/>
      <w:r w:rsidRPr="004201DA">
        <w:rPr>
          <w:rFonts w:ascii="Times New Roman" w:hAnsi="Times New Roman" w:cs="Times New Roman"/>
          <w:sz w:val="28"/>
          <w:szCs w:val="28"/>
        </w:rPr>
        <w:t xml:space="preserve"> </w:t>
      </w:r>
      <w:proofErr w:type="spellStart"/>
      <w:r w:rsidRPr="004201DA">
        <w:rPr>
          <w:rFonts w:ascii="Times New Roman" w:hAnsi="Times New Roman" w:cs="Times New Roman"/>
          <w:sz w:val="28"/>
          <w:szCs w:val="28"/>
        </w:rPr>
        <w:t>Ольгинского</w:t>
      </w:r>
      <w:proofErr w:type="spellEnd"/>
      <w:r w:rsidRPr="004201DA">
        <w:rPr>
          <w:rFonts w:ascii="Times New Roman" w:hAnsi="Times New Roman" w:cs="Times New Roman"/>
          <w:sz w:val="28"/>
          <w:szCs w:val="28"/>
        </w:rPr>
        <w:t xml:space="preserve"> муниципального района" с учетом проведенных подготовительных работ (21,4 млн рублей) и затрат на прохождение экспертизы (4,2 млн рублей);</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руководство и управление в сфере установленных функций органов государственной власти Приморского края по департаменту природных ресурсов и охраны окружающей среды Приморского края – на 1,4</w:t>
      </w:r>
      <w:r w:rsidR="00682039">
        <w:rPr>
          <w:rFonts w:ascii="Times New Roman" w:hAnsi="Times New Roman" w:cs="Times New Roman"/>
          <w:sz w:val="28"/>
          <w:szCs w:val="28"/>
        </w:rPr>
        <w:t> </w:t>
      </w:r>
      <w:r w:rsidRPr="004201DA">
        <w:rPr>
          <w:rFonts w:ascii="Times New Roman" w:hAnsi="Times New Roman" w:cs="Times New Roman"/>
          <w:sz w:val="28"/>
          <w:szCs w:val="28"/>
        </w:rPr>
        <w:t>млн рублей, или на 5,9 %, что составляет 23,0 млн рублей (в 2015 году – 24,4 млн рублей) за счет сокращения штатной численности департамента и уменьшения расходов на его содержание.</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b/>
          <w:i/>
          <w:sz w:val="28"/>
          <w:szCs w:val="24"/>
          <w:lang w:eastAsia="ru-RU"/>
        </w:rPr>
        <w:t>Практически на уровне 2015 года</w:t>
      </w:r>
      <w:r w:rsidRPr="004201DA">
        <w:rPr>
          <w:rFonts w:ascii="Times New Roman" w:eastAsia="Times New Roman" w:hAnsi="Times New Roman" w:cs="Times New Roman"/>
          <w:sz w:val="28"/>
          <w:szCs w:val="24"/>
          <w:lang w:eastAsia="ru-RU"/>
        </w:rPr>
        <w:t xml:space="preserve"> за счет средств </w:t>
      </w:r>
      <w:r w:rsidRPr="004201DA">
        <w:rPr>
          <w:rFonts w:ascii="Times New Roman" w:eastAsia="Times New Roman" w:hAnsi="Times New Roman" w:cs="Times New Roman"/>
          <w:i/>
          <w:sz w:val="28"/>
          <w:szCs w:val="24"/>
          <w:lang w:eastAsia="ru-RU"/>
        </w:rPr>
        <w:t>федерального бюджета</w:t>
      </w:r>
      <w:r w:rsidRPr="004201DA">
        <w:rPr>
          <w:rFonts w:ascii="Times New Roman" w:eastAsia="Times New Roman" w:hAnsi="Times New Roman" w:cs="Times New Roman"/>
          <w:sz w:val="28"/>
          <w:szCs w:val="24"/>
          <w:lang w:eastAsia="ru-RU"/>
        </w:rPr>
        <w:t xml:space="preserve"> предусмотрены бюджетные ассигнования на:</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24.04.1995 "О животном мире" полномочий </w:t>
      </w:r>
      <w:r w:rsidRPr="004201DA">
        <w:rPr>
          <w:rFonts w:ascii="Times New Roman" w:eastAsia="Times New Roman" w:hAnsi="Times New Roman" w:cs="Times New Roman"/>
          <w:sz w:val="28"/>
          <w:szCs w:val="24"/>
          <w:lang w:eastAsia="ru-RU"/>
        </w:rPr>
        <w:lastRenderedPageBreak/>
        <w:t xml:space="preserve">Российской Федерации в области охраны и использования объектов животного мира (за исключением охотничьих ресурсов и водных биологических ресурсов) в сумме 0,2 млн рублей; в соответствии с частью 1 статьи 33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w:t>
      </w:r>
      <w:proofErr w:type="spellStart"/>
      <w:r w:rsidRPr="004201DA">
        <w:rPr>
          <w:rFonts w:ascii="Times New Roman" w:eastAsia="Times New Roman" w:hAnsi="Times New Roman" w:cs="Times New Roman"/>
          <w:sz w:val="28"/>
          <w:szCs w:val="24"/>
          <w:lang w:eastAsia="ru-RU"/>
        </w:rPr>
        <w:t>охотхозяйственных</w:t>
      </w:r>
      <w:proofErr w:type="spellEnd"/>
      <w:r w:rsidRPr="004201DA">
        <w:rPr>
          <w:rFonts w:ascii="Times New Roman" w:eastAsia="Times New Roman" w:hAnsi="Times New Roman" w:cs="Times New Roman"/>
          <w:sz w:val="28"/>
          <w:szCs w:val="24"/>
          <w:lang w:eastAsia="ru-RU"/>
        </w:rPr>
        <w:t xml:space="preserve"> соглашений) – 0,2</w:t>
      </w:r>
      <w:r w:rsidR="00682039">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Средства </w:t>
      </w:r>
      <w:r w:rsidRPr="004201DA">
        <w:rPr>
          <w:rFonts w:ascii="Times New Roman" w:eastAsia="Times New Roman" w:hAnsi="Times New Roman" w:cs="Times New Roman"/>
          <w:i/>
          <w:sz w:val="28"/>
          <w:szCs w:val="24"/>
          <w:lang w:eastAsia="ru-RU"/>
        </w:rPr>
        <w:t>краевого бюджета</w:t>
      </w:r>
      <w:r w:rsidRPr="004201DA">
        <w:rPr>
          <w:rFonts w:ascii="Times New Roman" w:eastAsia="Times New Roman" w:hAnsi="Times New Roman" w:cs="Times New Roman"/>
          <w:sz w:val="28"/>
          <w:szCs w:val="24"/>
          <w:lang w:eastAsia="ru-RU"/>
        </w:rPr>
        <w:t xml:space="preserve"> на обеспечение деятельности (оказание услуг, выполнение работ) краевого государственного бюджетного учреждения "Дирекция по охране объектов животного мира и особо охраняемых природных территорий" запланированы в размере 25,3</w:t>
      </w:r>
      <w:r w:rsidR="00682039">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млн рублей, что соответствует объему бюджетных ассигнований, предусмотренных в текущем году на данные цели.</w:t>
      </w:r>
    </w:p>
    <w:p w:rsidR="00D656FE" w:rsidRPr="004201DA" w:rsidRDefault="00D656FE" w:rsidP="00D656FE">
      <w:pPr>
        <w:spacing w:after="0" w:line="240" w:lineRule="auto"/>
        <w:ind w:firstLine="709"/>
        <w:jc w:val="both"/>
        <w:rPr>
          <w:rFonts w:ascii="Times New Roman" w:hAnsi="Times New Roman" w:cs="Times New Roman"/>
          <w:b/>
          <w:sz w:val="28"/>
          <w:szCs w:val="28"/>
        </w:rPr>
      </w:pPr>
      <w:r w:rsidRPr="004201DA">
        <w:rPr>
          <w:rFonts w:ascii="Times New Roman" w:eastAsia="Times New Roman" w:hAnsi="Times New Roman" w:cs="Times New Roman"/>
          <w:sz w:val="28"/>
          <w:szCs w:val="24"/>
          <w:lang w:eastAsia="ru-RU"/>
        </w:rPr>
        <w:t xml:space="preserve"> </w:t>
      </w:r>
      <w:r w:rsidRPr="004201DA">
        <w:rPr>
          <w:rFonts w:ascii="Times New Roman" w:hAnsi="Times New Roman" w:cs="Times New Roman"/>
          <w:b/>
          <w:i/>
          <w:sz w:val="28"/>
          <w:szCs w:val="28"/>
        </w:rPr>
        <w:t>С увеличением к уровню 2015 года планируются расходы на</w:t>
      </w:r>
      <w:r w:rsidRPr="004201DA">
        <w:rPr>
          <w:rFonts w:ascii="Times New Roman" w:hAnsi="Times New Roman" w:cs="Times New Roman"/>
          <w:b/>
          <w:sz w:val="28"/>
          <w:szCs w:val="28"/>
        </w:rPr>
        <w:t>:</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4"/>
          <w:lang w:eastAsia="ru-RU"/>
        </w:rPr>
        <w:t>реконструкцию объекта "Водохранилище 27 Ключ" в Дальнегорском городском округе – на 32,5 млн рублей, или в 2,1 раза (2015 год – 30,0</w:t>
      </w:r>
      <w:r w:rsidR="00682039">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 xml:space="preserve">млн рублей, 2016 год – 62,5 млн рублей).   </w:t>
      </w:r>
      <w:r w:rsidRPr="004201DA">
        <w:rPr>
          <w:rFonts w:ascii="Times New Roman" w:eastAsia="Times New Roman" w:hAnsi="Times New Roman" w:cs="Times New Roman"/>
          <w:iCs/>
          <w:color w:val="000000"/>
          <w:sz w:val="28"/>
          <w:szCs w:val="28"/>
        </w:rPr>
        <w:t xml:space="preserve">Следует отметить, что </w:t>
      </w:r>
      <w:r w:rsidRPr="004201DA">
        <w:rPr>
          <w:rFonts w:ascii="Times New Roman" w:eastAsia="Times New Roman" w:hAnsi="Times New Roman" w:cs="Times New Roman"/>
          <w:sz w:val="28"/>
          <w:szCs w:val="28"/>
          <w:lang w:eastAsia="ru-RU"/>
        </w:rPr>
        <w:t>в период составления заключения законопроектом о внесении изменений в краевой бюджет на 2015 год бюджетные ассигнования на указанные цели исключены в полном объеме. Кроме того, обращаем внимание на необходимость внесения изменений в ГП, так как в настоящее время реализация данного мероприятия в действующей редакции ГП на 2016 год не предусмотрена;</w:t>
      </w:r>
    </w:p>
    <w:p w:rsidR="00D656FE" w:rsidRPr="004201DA" w:rsidRDefault="00D656FE" w:rsidP="00D656FE">
      <w:pPr>
        <w:spacing w:after="0" w:line="240" w:lineRule="auto"/>
        <w:ind w:firstLine="720"/>
        <w:jc w:val="both"/>
        <w:rPr>
          <w:rFonts w:ascii="Times New Roman" w:hAnsi="Times New Roman" w:cs="Times New Roman"/>
          <w:sz w:val="28"/>
          <w:szCs w:val="28"/>
        </w:rPr>
      </w:pPr>
      <w:r w:rsidRPr="004201DA">
        <w:rPr>
          <w:rFonts w:ascii="Times New Roman" w:eastAsia="Times New Roman" w:hAnsi="Times New Roman" w:cs="Times New Roman"/>
          <w:sz w:val="28"/>
          <w:szCs w:val="28"/>
          <w:lang w:eastAsia="ru-RU"/>
        </w:rPr>
        <w:t xml:space="preserve">мероприятия по предоставлению права пользования участками недр местного значения – на 0,3 млн рублей, или в 2,1 раз </w:t>
      </w:r>
      <w:r w:rsidRPr="004201DA">
        <w:rPr>
          <w:rFonts w:ascii="Times New Roman" w:eastAsia="Times New Roman" w:hAnsi="Times New Roman" w:cs="Times New Roman"/>
          <w:sz w:val="28"/>
          <w:szCs w:val="24"/>
          <w:lang w:eastAsia="ru-RU"/>
        </w:rPr>
        <w:t>(2015 год – 0,3</w:t>
      </w:r>
      <w:r w:rsidR="00682039">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 xml:space="preserve">млн рублей, 2016 год – 0,6 млн рублей). По информации департамента </w:t>
      </w:r>
      <w:r w:rsidRPr="004201DA">
        <w:rPr>
          <w:rFonts w:ascii="Times New Roman" w:hAnsi="Times New Roman" w:cs="Times New Roman"/>
          <w:sz w:val="28"/>
          <w:szCs w:val="28"/>
        </w:rPr>
        <w:t>природных ресурсов и охраны окружающей среды Приморского края в целях организации и проведения аукционов на предоставление участков недр местного значения осуществляется подготовка пакета документов по геологической, геолого-геофизической информации по участку недр для предоставления их победителю аукциона. Согласно сметно-финансовому расчету Приморского филиала федерального бюджетного учреждения Территориальный фонд геологической информации по Дальневосточному федеральному округу подготовка 1 пакета документов геологической информации к аукциону составляет 57,7 тыс. рублей. В 2016 году планируется подготовка 10 пакетов указанной документации;</w:t>
      </w:r>
    </w:p>
    <w:p w:rsidR="00D656FE" w:rsidRPr="004201DA" w:rsidRDefault="00D656FE" w:rsidP="00D656FE">
      <w:pPr>
        <w:spacing w:after="0" w:line="240" w:lineRule="auto"/>
        <w:ind w:firstLine="720"/>
        <w:jc w:val="both"/>
        <w:rPr>
          <w:rFonts w:ascii="Times New Roman" w:eastAsia="Times New Roman" w:hAnsi="Times New Roman" w:cs="Times New Roman"/>
          <w:iCs/>
          <w:color w:val="000000"/>
          <w:sz w:val="28"/>
          <w:szCs w:val="28"/>
        </w:rPr>
      </w:pPr>
      <w:r w:rsidRPr="004201DA">
        <w:rPr>
          <w:rFonts w:ascii="Times New Roman" w:hAnsi="Times New Roman" w:cs="Times New Roman"/>
          <w:sz w:val="28"/>
          <w:szCs w:val="28"/>
        </w:rPr>
        <w:t xml:space="preserve">руководство и управление в сфере установленных функций органов государственной власти Приморского края по департаменту по охране, контролю и регулированию использования объектов животного мира Приморского края – на 0,5 млн рублей, или на 8,1 % </w:t>
      </w:r>
      <w:r w:rsidRPr="004201DA">
        <w:rPr>
          <w:rFonts w:ascii="Times New Roman" w:eastAsia="Times New Roman" w:hAnsi="Times New Roman" w:cs="Times New Roman"/>
          <w:sz w:val="28"/>
          <w:szCs w:val="24"/>
          <w:lang w:eastAsia="ru-RU"/>
        </w:rPr>
        <w:t>(2015 год – 5,5</w:t>
      </w:r>
      <w:r w:rsidR="00682039">
        <w:rPr>
          <w:rFonts w:ascii="Times New Roman" w:eastAsia="Times New Roman" w:hAnsi="Times New Roman" w:cs="Times New Roman"/>
          <w:sz w:val="28"/>
          <w:szCs w:val="24"/>
          <w:lang w:eastAsia="ru-RU"/>
        </w:rPr>
        <w:t> </w:t>
      </w:r>
      <w:r w:rsidRPr="004201DA">
        <w:rPr>
          <w:rFonts w:ascii="Times New Roman" w:eastAsia="Times New Roman" w:hAnsi="Times New Roman" w:cs="Times New Roman"/>
          <w:sz w:val="28"/>
          <w:szCs w:val="24"/>
          <w:lang w:eastAsia="ru-RU"/>
        </w:rPr>
        <w:t>млн рублей, 2016 год – 6,0 млн рублей).</w:t>
      </w:r>
      <w:r w:rsidRPr="004201DA">
        <w:rPr>
          <w:rFonts w:ascii="Times New Roman" w:eastAsia="Times New Roman" w:hAnsi="Times New Roman" w:cs="Times New Roman"/>
          <w:iCs/>
          <w:color w:val="000000"/>
          <w:sz w:val="28"/>
          <w:szCs w:val="28"/>
        </w:rPr>
        <w:t xml:space="preserve"> Причины увеличения бюджетных ассигнований на 2016 год в материалах к законопроекту не указаны.</w:t>
      </w:r>
    </w:p>
    <w:p w:rsidR="00D656FE" w:rsidRPr="004201DA" w:rsidRDefault="00D656FE" w:rsidP="00D656FE">
      <w:pPr>
        <w:autoSpaceDE w:val="0"/>
        <w:autoSpaceDN w:val="0"/>
        <w:adjustRightInd w:val="0"/>
        <w:spacing w:after="0" w:line="240" w:lineRule="auto"/>
        <w:ind w:firstLine="709"/>
        <w:jc w:val="both"/>
        <w:rPr>
          <w:rFonts w:ascii="Times New Roman" w:hAnsi="Times New Roman" w:cs="Times New Roman"/>
          <w:b/>
          <w:i/>
          <w:sz w:val="28"/>
          <w:szCs w:val="28"/>
        </w:rPr>
      </w:pPr>
      <w:r w:rsidRPr="00D16293">
        <w:rPr>
          <w:rFonts w:ascii="Times New Roman" w:hAnsi="Times New Roman" w:cs="Times New Roman"/>
          <w:b/>
          <w:i/>
          <w:sz w:val="28"/>
          <w:szCs w:val="28"/>
        </w:rPr>
        <w:lastRenderedPageBreak/>
        <w:t>В законопроекте</w:t>
      </w:r>
      <w:r w:rsidRPr="004201DA">
        <w:rPr>
          <w:rFonts w:ascii="Times New Roman" w:hAnsi="Times New Roman" w:cs="Times New Roman"/>
          <w:b/>
          <w:i/>
          <w:sz w:val="28"/>
          <w:szCs w:val="28"/>
        </w:rPr>
        <w:t xml:space="preserve"> на 2016 год включены новые расходы</w:t>
      </w:r>
      <w:r w:rsidRPr="004201DA">
        <w:rPr>
          <w:rFonts w:ascii="Times New Roman" w:hAnsi="Times New Roman" w:cs="Times New Roman"/>
          <w:b/>
          <w:i/>
          <w:sz w:val="28"/>
          <w:szCs w:val="28"/>
          <w:vertAlign w:val="superscript"/>
        </w:rPr>
        <w:footnoteReference w:id="31"/>
      </w:r>
      <w:r w:rsidRPr="004201DA">
        <w:rPr>
          <w:rFonts w:ascii="Times New Roman" w:hAnsi="Times New Roman" w:cs="Times New Roman"/>
          <w:b/>
          <w:sz w:val="28"/>
          <w:szCs w:val="28"/>
        </w:rPr>
        <w:t xml:space="preserve"> </w:t>
      </w:r>
      <w:r w:rsidRPr="004201DA">
        <w:rPr>
          <w:rFonts w:ascii="Times New Roman" w:hAnsi="Times New Roman" w:cs="Times New Roman"/>
          <w:b/>
          <w:i/>
          <w:sz w:val="28"/>
          <w:szCs w:val="28"/>
        </w:rPr>
        <w:t>на:</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организацию и осуществление государственного мониторинга водных объектов на территории Приморского края – 1,0 млн рублей;</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организацию проведения работ по обследованию территорий памятников природы регионального значения, определению границ и постановке на кадастровый учет памятников природы регионального значения – 0,6 млн рублей; </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предоставление субсидий из краевого бюджета бюджетам муниципальных образований Приморского края на:</w:t>
      </w:r>
    </w:p>
    <w:p w:rsidR="00D656FE" w:rsidRPr="004201DA" w:rsidRDefault="00D656FE" w:rsidP="00D656F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в сумме 10,5 млн рублей; капитальный ремонт  гидротехнических сооружений (в том числе разработку проектно-сметной документации), находящихся в муниципальной собственности, предназначенных для защиты от наводнений в результате прохождения паводков – 16,6 млн рублей. </w:t>
      </w: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5.15.9. Государственная программа "Развитие физической культуры и спорта Приморского края" на 2013-20</w:t>
      </w:r>
      <w:r w:rsidR="0093797C">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DA4A09" w:rsidRPr="00DA4A09" w:rsidRDefault="00DA4A09" w:rsidP="00DA4A0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4A09">
        <w:rPr>
          <w:rFonts w:ascii="Times New Roman" w:eastAsia="Times New Roman" w:hAnsi="Times New Roman" w:cs="Times New Roman"/>
          <w:sz w:val="28"/>
          <w:szCs w:val="28"/>
          <w:lang w:eastAsia="ru-RU"/>
        </w:rPr>
        <w:t xml:space="preserve">Согласно паспорту ГП ответственным исполнителем является департамент физической культуры и спорта Приморского края, соисполнителями  – 2 главных распорядителя бюджетных средств. </w:t>
      </w:r>
    </w:p>
    <w:p w:rsidR="00DA4A09" w:rsidRPr="00DA4A09" w:rsidRDefault="00DA4A09" w:rsidP="00DA4A09">
      <w:pPr>
        <w:spacing w:after="0" w:line="240" w:lineRule="auto"/>
        <w:ind w:firstLine="709"/>
        <w:jc w:val="both"/>
        <w:rPr>
          <w:rFonts w:ascii="Times New Roman" w:eastAsia="Times New Roman" w:hAnsi="Times New Roman" w:cs="Times New Roman"/>
          <w:sz w:val="28"/>
          <w:szCs w:val="28"/>
          <w:lang w:eastAsia="ru-RU"/>
        </w:rPr>
      </w:pPr>
      <w:r w:rsidRPr="00DA4A09">
        <w:rPr>
          <w:rFonts w:ascii="Times New Roman" w:eastAsia="Times New Roman" w:hAnsi="Times New Roman" w:cs="Times New Roman"/>
          <w:sz w:val="28"/>
          <w:szCs w:val="28"/>
          <w:lang w:eastAsia="ru-RU"/>
        </w:rPr>
        <w:t>Законопроектом на 2016 год на реализацию мероприятий ГП предусмотрены бюджетные ассигнования  за счет средств краевого бюджета в общем объеме 1477,3 млн рублей, что меньше на 82,6 млн рублей, или на 5,3</w:t>
      </w:r>
      <w:r w:rsidRPr="00DA4A09">
        <w:rPr>
          <w:rFonts w:ascii="Times New Roman" w:eastAsia="Times New Roman" w:hAnsi="Times New Roman" w:cs="Times New Roman"/>
          <w:sz w:val="28"/>
          <w:szCs w:val="28"/>
          <w:lang w:val="en-US" w:eastAsia="ru-RU"/>
        </w:rPr>
        <w:t> </w:t>
      </w:r>
      <w:r w:rsidRPr="00DA4A09">
        <w:rPr>
          <w:rFonts w:ascii="Times New Roman" w:eastAsia="Times New Roman" w:hAnsi="Times New Roman" w:cs="Times New Roman"/>
          <w:sz w:val="28"/>
          <w:szCs w:val="28"/>
          <w:lang w:eastAsia="ru-RU"/>
        </w:rPr>
        <w:t>%, чем в 2015 году (1559,9 млн рублей).</w:t>
      </w:r>
    </w:p>
    <w:p w:rsidR="00DA4A09" w:rsidRPr="00DA4A09" w:rsidRDefault="00DA4A09" w:rsidP="00DA4A09">
      <w:pPr>
        <w:autoSpaceDE w:val="0"/>
        <w:autoSpaceDN w:val="0"/>
        <w:adjustRightInd w:val="0"/>
        <w:spacing w:after="0" w:line="240" w:lineRule="auto"/>
        <w:ind w:firstLine="708"/>
        <w:jc w:val="both"/>
        <w:rPr>
          <w:rFonts w:ascii="Times New Roman" w:hAnsi="Times New Roman" w:cs="Times New Roman"/>
          <w:sz w:val="28"/>
          <w:szCs w:val="28"/>
        </w:rPr>
      </w:pPr>
      <w:r w:rsidRPr="00DA4A09">
        <w:rPr>
          <w:rFonts w:ascii="Times New Roman" w:eastAsia="Times New Roman" w:hAnsi="Times New Roman" w:cs="Times New Roman"/>
          <w:sz w:val="28"/>
          <w:szCs w:val="28"/>
          <w:lang w:eastAsia="ru-RU"/>
        </w:rPr>
        <w:t xml:space="preserve">Расходы на реализацию мероприятий ГП в законопроекте на 2016 год распределены между департаментом физической культуры и спорта Приморского края (1327,0 млн рублей), </w:t>
      </w:r>
      <w:r w:rsidRPr="00DA4A09">
        <w:rPr>
          <w:rFonts w:ascii="Times New Roman" w:hAnsi="Times New Roman" w:cs="Times New Roman"/>
          <w:sz w:val="28"/>
          <w:szCs w:val="28"/>
        </w:rPr>
        <w:t>департаментом образования и науки Приморского края (3,3 млн рублей) и департаментом градостроительства Приморского края (147,0 млн рублей).</w:t>
      </w:r>
    </w:p>
    <w:p w:rsidR="00DA4A09" w:rsidRDefault="00DA4A09" w:rsidP="00DA4A09">
      <w:pPr>
        <w:spacing w:after="0" w:line="240" w:lineRule="auto"/>
        <w:ind w:firstLine="708"/>
        <w:jc w:val="both"/>
        <w:outlineLvl w:val="4"/>
        <w:rPr>
          <w:rFonts w:ascii="Times New Roman" w:eastAsia="Times New Roman" w:hAnsi="Times New Roman" w:cs="Times New Roman"/>
          <w:sz w:val="28"/>
          <w:szCs w:val="28"/>
          <w:lang w:eastAsia="ru-RU"/>
        </w:rPr>
      </w:pPr>
      <w:r w:rsidRPr="00DA4A09">
        <w:rPr>
          <w:rFonts w:ascii="Times New Roman" w:eastAsia="Times New Roman" w:hAnsi="Times New Roman" w:cs="Times New Roman"/>
          <w:sz w:val="28"/>
          <w:szCs w:val="28"/>
          <w:lang w:eastAsia="ru-RU"/>
        </w:rPr>
        <w:t xml:space="preserve">Структура ГП на 2016 год сформирована в разрезе следующих подпрограмм. </w:t>
      </w:r>
    </w:p>
    <w:p w:rsidR="00D16293" w:rsidRPr="00D16293" w:rsidRDefault="00D16293" w:rsidP="00D16293">
      <w:pPr>
        <w:spacing w:after="0" w:line="240" w:lineRule="auto"/>
        <w:ind w:firstLine="708"/>
        <w:jc w:val="right"/>
        <w:outlineLvl w:val="4"/>
        <w:rPr>
          <w:rFonts w:ascii="Times New Roman" w:eastAsia="Times New Roman" w:hAnsi="Times New Roman" w:cs="Times New Roman"/>
          <w:sz w:val="24"/>
          <w:szCs w:val="24"/>
          <w:lang w:eastAsia="ru-RU"/>
        </w:rPr>
      </w:pPr>
      <w:r w:rsidRPr="00D16293">
        <w:rPr>
          <w:rFonts w:ascii="Times New Roman" w:eastAsia="Times New Roman" w:hAnsi="Times New Roman" w:cs="Times New Roman"/>
          <w:sz w:val="24"/>
          <w:szCs w:val="24"/>
          <w:lang w:eastAsia="ru-RU"/>
        </w:rPr>
        <w:t>Таблица 46</w:t>
      </w:r>
    </w:p>
    <w:p w:rsidR="00DA4A09" w:rsidRPr="00D16293" w:rsidRDefault="00DA4A09" w:rsidP="00DA4A09">
      <w:pPr>
        <w:spacing w:after="0" w:line="240" w:lineRule="auto"/>
        <w:ind w:firstLine="708"/>
        <w:jc w:val="right"/>
        <w:outlineLvl w:val="4"/>
        <w:rPr>
          <w:rFonts w:ascii="Times New Roman" w:eastAsia="Times New Roman" w:hAnsi="Times New Roman" w:cs="Times New Roman"/>
          <w:sz w:val="24"/>
          <w:szCs w:val="24"/>
          <w:lang w:eastAsia="ru-RU"/>
        </w:rPr>
      </w:pPr>
      <w:r w:rsidRPr="00D16293">
        <w:rPr>
          <w:rFonts w:ascii="Times New Roman" w:eastAsia="Times New Roman" w:hAnsi="Times New Roman" w:cs="Times New Roman"/>
          <w:sz w:val="24"/>
          <w:szCs w:val="24"/>
          <w:lang w:eastAsia="ru-RU"/>
        </w:rPr>
        <w:t>(млн рублей)</w:t>
      </w:r>
    </w:p>
    <w:tbl>
      <w:tblPr>
        <w:tblW w:w="9357" w:type="dxa"/>
        <w:tblInd w:w="108" w:type="dxa"/>
        <w:tblLayout w:type="fixed"/>
        <w:tblLook w:val="04A0" w:firstRow="1" w:lastRow="0" w:firstColumn="1" w:lastColumn="0" w:noHBand="0" w:noVBand="1"/>
      </w:tblPr>
      <w:tblGrid>
        <w:gridCol w:w="4820"/>
        <w:gridCol w:w="1417"/>
        <w:gridCol w:w="1560"/>
        <w:gridCol w:w="1560"/>
      </w:tblGrid>
      <w:tr w:rsidR="00DA4A09" w:rsidRPr="00DA4A09" w:rsidTr="00F71567">
        <w:trPr>
          <w:trHeight w:val="255"/>
          <w:tblHeader/>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A09" w:rsidRPr="00DA4A09" w:rsidRDefault="00DA4A09" w:rsidP="0093797C">
            <w:pPr>
              <w:spacing w:after="0" w:line="240" w:lineRule="auto"/>
              <w:jc w:val="center"/>
              <w:rPr>
                <w:rFonts w:ascii="Times New Roman" w:eastAsia="Times New Roman" w:hAnsi="Times New Roman" w:cs="Times New Roman"/>
                <w:color w:val="000000"/>
                <w:sz w:val="20"/>
                <w:szCs w:val="20"/>
                <w:lang w:eastAsia="ru-RU"/>
              </w:rPr>
            </w:pPr>
            <w:r w:rsidRPr="00DA4A09">
              <w:rPr>
                <w:rFonts w:ascii="Times New Roman" w:eastAsia="Times New Roman" w:hAnsi="Times New Roman" w:cs="Times New Roman"/>
                <w:color w:val="000000"/>
                <w:sz w:val="20"/>
                <w:szCs w:val="20"/>
                <w:lang w:eastAsia="ru-RU"/>
              </w:rPr>
              <w:t>Наименование</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A09" w:rsidRPr="00DA4A09" w:rsidRDefault="00DA4A09" w:rsidP="0093797C">
            <w:pPr>
              <w:spacing w:after="0" w:line="240" w:lineRule="auto"/>
              <w:ind w:left="-108" w:right="-108"/>
              <w:jc w:val="center"/>
              <w:rPr>
                <w:rFonts w:ascii="Times New Roman" w:eastAsia="Times New Roman" w:hAnsi="Times New Roman" w:cs="Times New Roman"/>
                <w:color w:val="000000"/>
                <w:sz w:val="20"/>
                <w:szCs w:val="20"/>
                <w:lang w:eastAsia="ru-RU"/>
              </w:rPr>
            </w:pPr>
            <w:r w:rsidRPr="00DA4A09">
              <w:rPr>
                <w:rFonts w:ascii="Times New Roman" w:eastAsia="Times New Roman" w:hAnsi="Times New Roman" w:cs="Times New Roman"/>
                <w:color w:val="000000"/>
                <w:sz w:val="20"/>
                <w:szCs w:val="20"/>
                <w:lang w:eastAsia="ru-RU"/>
              </w:rPr>
              <w:t>Закон Приморского края</w:t>
            </w:r>
            <w:r w:rsidRPr="00DA4A09">
              <w:rPr>
                <w:rFonts w:ascii="Times New Roman" w:eastAsia="Times New Roman" w:hAnsi="Times New Roman" w:cs="Times New Roman"/>
                <w:color w:val="000000"/>
                <w:sz w:val="20"/>
                <w:szCs w:val="20"/>
                <w:lang w:eastAsia="ru-RU"/>
              </w:rPr>
              <w:br/>
              <w:t>от 01.10.2015</w:t>
            </w:r>
            <w:r w:rsidRPr="00DA4A09">
              <w:rPr>
                <w:rFonts w:ascii="Times New Roman" w:eastAsia="Times New Roman" w:hAnsi="Times New Roman" w:cs="Times New Roman"/>
                <w:color w:val="000000"/>
                <w:sz w:val="20"/>
                <w:szCs w:val="20"/>
                <w:lang w:eastAsia="ru-RU"/>
              </w:rPr>
              <w:br/>
              <w:t>№ 670–КЗ</w:t>
            </w:r>
            <w:r w:rsidRPr="00DA4A09">
              <w:rPr>
                <w:rFonts w:ascii="Times New Roman" w:eastAsia="Times New Roman" w:hAnsi="Times New Roman" w:cs="Times New Roman"/>
                <w:color w:val="000000"/>
                <w:sz w:val="20"/>
                <w:szCs w:val="20"/>
                <w:lang w:eastAsia="ru-RU"/>
              </w:rPr>
              <w:br/>
              <w:t>на 2015 год</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DA4A09" w:rsidRPr="00DA4A09" w:rsidRDefault="00DA4A09" w:rsidP="0093797C">
            <w:pPr>
              <w:spacing w:after="0" w:line="240" w:lineRule="auto"/>
              <w:jc w:val="center"/>
              <w:rPr>
                <w:rFonts w:ascii="Times New Roman" w:eastAsia="Times New Roman" w:hAnsi="Times New Roman" w:cs="Times New Roman"/>
                <w:color w:val="000000"/>
                <w:sz w:val="20"/>
                <w:szCs w:val="20"/>
                <w:lang w:eastAsia="ru-RU"/>
              </w:rPr>
            </w:pPr>
            <w:r w:rsidRPr="00DA4A09">
              <w:rPr>
                <w:rFonts w:ascii="Times New Roman" w:eastAsia="Times New Roman" w:hAnsi="Times New Roman" w:cs="Times New Roman"/>
                <w:color w:val="000000"/>
                <w:sz w:val="20"/>
                <w:szCs w:val="20"/>
                <w:lang w:eastAsia="ru-RU"/>
              </w:rPr>
              <w:t>Проект на 2016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A09" w:rsidRPr="00DA4A09" w:rsidRDefault="00DA4A09" w:rsidP="0093797C">
            <w:pPr>
              <w:spacing w:after="0" w:line="240" w:lineRule="auto"/>
              <w:jc w:val="center"/>
              <w:rPr>
                <w:rFonts w:ascii="Times New Roman" w:eastAsia="Times New Roman" w:hAnsi="Times New Roman" w:cs="Times New Roman"/>
                <w:color w:val="000000"/>
                <w:sz w:val="20"/>
                <w:szCs w:val="20"/>
                <w:lang w:eastAsia="ru-RU"/>
              </w:rPr>
            </w:pPr>
            <w:r w:rsidRPr="00DA4A09">
              <w:rPr>
                <w:rFonts w:ascii="Times New Roman" w:eastAsia="Times New Roman" w:hAnsi="Times New Roman" w:cs="Times New Roman"/>
                <w:color w:val="000000"/>
                <w:sz w:val="20"/>
                <w:szCs w:val="20"/>
                <w:lang w:eastAsia="ru-RU"/>
              </w:rPr>
              <w:t>Отклонения</w:t>
            </w:r>
            <w:r w:rsidRPr="00DA4A09">
              <w:rPr>
                <w:rFonts w:ascii="Times New Roman" w:eastAsia="Times New Roman" w:hAnsi="Times New Roman" w:cs="Times New Roman"/>
                <w:color w:val="000000"/>
                <w:sz w:val="20"/>
                <w:szCs w:val="20"/>
                <w:lang w:eastAsia="ru-RU"/>
              </w:rPr>
              <w:br/>
              <w:t>(+ увеличение,  – снижение</w:t>
            </w:r>
          </w:p>
        </w:tc>
      </w:tr>
      <w:tr w:rsidR="00DA4A09" w:rsidRPr="00DA4A09" w:rsidTr="00F71567">
        <w:trPr>
          <w:trHeight w:val="255"/>
          <w:tblHeader/>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DA4A09" w:rsidRPr="00DA4A09" w:rsidRDefault="00DA4A09" w:rsidP="0093797C">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A4A09" w:rsidRPr="00DA4A09" w:rsidRDefault="00DA4A09" w:rsidP="0093797C">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000000"/>
              <w:left w:val="single" w:sz="4" w:space="0" w:color="000000"/>
              <w:bottom w:val="single" w:sz="4" w:space="0" w:color="000000"/>
              <w:right w:val="nil"/>
            </w:tcBorders>
            <w:vAlign w:val="center"/>
            <w:hideMark/>
          </w:tcPr>
          <w:p w:rsidR="00DA4A09" w:rsidRPr="00DA4A09" w:rsidRDefault="00DA4A09" w:rsidP="0093797C">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A4A09" w:rsidRPr="00DA4A09" w:rsidRDefault="00DA4A09" w:rsidP="0093797C">
            <w:pPr>
              <w:spacing w:after="0" w:line="240" w:lineRule="auto"/>
              <w:rPr>
                <w:rFonts w:ascii="Times New Roman" w:eastAsia="Times New Roman" w:hAnsi="Times New Roman" w:cs="Times New Roman"/>
                <w:color w:val="000000"/>
                <w:sz w:val="20"/>
                <w:szCs w:val="20"/>
                <w:lang w:eastAsia="ru-RU"/>
              </w:rPr>
            </w:pPr>
          </w:p>
        </w:tc>
      </w:tr>
      <w:tr w:rsidR="00DA4A09" w:rsidRPr="00DA4A09" w:rsidTr="00F71567">
        <w:trPr>
          <w:trHeight w:val="322"/>
          <w:tblHeader/>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DA4A09" w:rsidRPr="00DA4A09" w:rsidRDefault="00DA4A09" w:rsidP="0093797C">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A4A09" w:rsidRPr="00DA4A09" w:rsidRDefault="00DA4A09" w:rsidP="0093797C">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000000"/>
              <w:left w:val="single" w:sz="4" w:space="0" w:color="000000"/>
              <w:bottom w:val="single" w:sz="4" w:space="0" w:color="000000"/>
              <w:right w:val="nil"/>
            </w:tcBorders>
            <w:vAlign w:val="center"/>
            <w:hideMark/>
          </w:tcPr>
          <w:p w:rsidR="00DA4A09" w:rsidRPr="00DA4A09" w:rsidRDefault="00DA4A09" w:rsidP="0093797C">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A4A09" w:rsidRPr="00DA4A09" w:rsidRDefault="00DA4A09" w:rsidP="0093797C">
            <w:pPr>
              <w:spacing w:after="0" w:line="240" w:lineRule="auto"/>
              <w:rPr>
                <w:rFonts w:ascii="Times New Roman" w:eastAsia="Times New Roman" w:hAnsi="Times New Roman" w:cs="Times New Roman"/>
                <w:color w:val="000000"/>
                <w:sz w:val="20"/>
                <w:szCs w:val="20"/>
                <w:lang w:eastAsia="ru-RU"/>
              </w:rPr>
            </w:pPr>
          </w:p>
        </w:tc>
      </w:tr>
      <w:tr w:rsidR="00DA4A09" w:rsidRPr="00DA4A09" w:rsidTr="00F71567">
        <w:trPr>
          <w:trHeight w:val="433"/>
          <w:tblHeader/>
        </w:trPr>
        <w:tc>
          <w:tcPr>
            <w:tcW w:w="4820" w:type="dxa"/>
            <w:tcBorders>
              <w:top w:val="nil"/>
              <w:left w:val="single" w:sz="4" w:space="0" w:color="000000"/>
              <w:bottom w:val="single" w:sz="4" w:space="0" w:color="000000"/>
              <w:right w:val="single" w:sz="4" w:space="0" w:color="000000"/>
            </w:tcBorders>
            <w:shd w:val="clear" w:color="auto" w:fill="FFFFFF" w:themeFill="background1"/>
            <w:hideMark/>
          </w:tcPr>
          <w:p w:rsidR="00DA4A09" w:rsidRPr="00DA4A09" w:rsidRDefault="00DA4A09" w:rsidP="0093797C">
            <w:pPr>
              <w:spacing w:after="0" w:line="240" w:lineRule="auto"/>
              <w:rPr>
                <w:rFonts w:ascii="Times New Roman" w:eastAsia="Times New Roman" w:hAnsi="Times New Roman" w:cs="Times New Roman"/>
                <w:b/>
                <w:bCs/>
                <w:color w:val="000000"/>
                <w:sz w:val="20"/>
                <w:szCs w:val="20"/>
                <w:lang w:eastAsia="ru-RU"/>
              </w:rPr>
            </w:pPr>
            <w:r w:rsidRPr="00DA4A09">
              <w:rPr>
                <w:rFonts w:ascii="Times New Roman" w:eastAsia="Times New Roman" w:hAnsi="Times New Roman" w:cs="Times New Roman"/>
                <w:b/>
                <w:bCs/>
                <w:color w:val="000000"/>
                <w:sz w:val="20"/>
                <w:szCs w:val="20"/>
                <w:lang w:eastAsia="ru-RU"/>
              </w:rPr>
              <w:t xml:space="preserve">ГП "Развитие физической культуры и спорта Приморского края" </w:t>
            </w:r>
          </w:p>
        </w:tc>
        <w:tc>
          <w:tcPr>
            <w:tcW w:w="1417" w:type="dxa"/>
            <w:tcBorders>
              <w:top w:val="nil"/>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1559,9</w:t>
            </w:r>
          </w:p>
        </w:tc>
        <w:tc>
          <w:tcPr>
            <w:tcW w:w="1560" w:type="dxa"/>
            <w:tcBorders>
              <w:top w:val="single" w:sz="4" w:space="0" w:color="000000"/>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1477,3</w:t>
            </w:r>
          </w:p>
        </w:tc>
        <w:tc>
          <w:tcPr>
            <w:tcW w:w="1560" w:type="dxa"/>
            <w:tcBorders>
              <w:top w:val="nil"/>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-82,6</w:t>
            </w:r>
          </w:p>
        </w:tc>
      </w:tr>
      <w:tr w:rsidR="00DA4A09" w:rsidRPr="00DA4A09" w:rsidTr="0093797C">
        <w:trPr>
          <w:trHeight w:val="284"/>
        </w:trPr>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DA4A09" w:rsidRPr="00DA4A09" w:rsidRDefault="00DA4A09" w:rsidP="0093797C">
            <w:pPr>
              <w:spacing w:after="0" w:line="240" w:lineRule="auto"/>
              <w:rPr>
                <w:rFonts w:ascii="Times New Roman" w:hAnsi="Times New Roman" w:cs="Times New Roman"/>
                <w:color w:val="000000"/>
                <w:sz w:val="20"/>
                <w:szCs w:val="20"/>
              </w:rPr>
            </w:pPr>
            <w:r w:rsidRPr="00DA4A09">
              <w:rPr>
                <w:rFonts w:ascii="Times New Roman" w:hAnsi="Times New Roman" w:cs="Times New Roman"/>
                <w:color w:val="000000"/>
                <w:sz w:val="20"/>
                <w:szCs w:val="20"/>
              </w:rPr>
              <w:t>Подпрограмма "Развитие массовой физической культуры и спорта в Приморском крае"</w:t>
            </w:r>
          </w:p>
        </w:tc>
        <w:tc>
          <w:tcPr>
            <w:tcW w:w="1417" w:type="dxa"/>
            <w:tcBorders>
              <w:top w:val="single" w:sz="4" w:space="0" w:color="000000"/>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492,9</w:t>
            </w:r>
          </w:p>
        </w:tc>
        <w:tc>
          <w:tcPr>
            <w:tcW w:w="1560" w:type="dxa"/>
            <w:tcBorders>
              <w:top w:val="single" w:sz="4" w:space="0" w:color="000000"/>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308,0</w:t>
            </w:r>
          </w:p>
        </w:tc>
        <w:tc>
          <w:tcPr>
            <w:tcW w:w="1560" w:type="dxa"/>
            <w:tcBorders>
              <w:top w:val="single" w:sz="4" w:space="0" w:color="000000"/>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-184,9</w:t>
            </w:r>
          </w:p>
        </w:tc>
      </w:tr>
      <w:tr w:rsidR="00DA4A09" w:rsidRPr="00DA4A09" w:rsidTr="002C170E">
        <w:trPr>
          <w:trHeight w:val="510"/>
        </w:trPr>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DA4A09" w:rsidRPr="00DA4A09" w:rsidRDefault="00DA4A09" w:rsidP="0093797C">
            <w:pPr>
              <w:spacing w:after="0" w:line="240" w:lineRule="auto"/>
              <w:rPr>
                <w:rFonts w:ascii="Times New Roman" w:hAnsi="Times New Roman" w:cs="Times New Roman"/>
                <w:color w:val="000000"/>
                <w:sz w:val="20"/>
                <w:szCs w:val="20"/>
              </w:rPr>
            </w:pPr>
            <w:r w:rsidRPr="00DA4A09">
              <w:rPr>
                <w:rFonts w:ascii="Times New Roman" w:hAnsi="Times New Roman" w:cs="Times New Roman"/>
                <w:color w:val="000000"/>
                <w:sz w:val="20"/>
                <w:szCs w:val="20"/>
              </w:rPr>
              <w:lastRenderedPageBreak/>
              <w:t>Подпрограмма "Подготовка спортивного резерва в Приморском крае"</w:t>
            </w:r>
          </w:p>
        </w:tc>
        <w:tc>
          <w:tcPr>
            <w:tcW w:w="1417" w:type="dxa"/>
            <w:tcBorders>
              <w:top w:val="single" w:sz="4" w:space="0" w:color="000000"/>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182,3</w:t>
            </w:r>
          </w:p>
        </w:tc>
        <w:tc>
          <w:tcPr>
            <w:tcW w:w="1560" w:type="dxa"/>
            <w:tcBorders>
              <w:top w:val="single" w:sz="4" w:space="0" w:color="000000"/>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313,5</w:t>
            </w:r>
          </w:p>
        </w:tc>
        <w:tc>
          <w:tcPr>
            <w:tcW w:w="1560" w:type="dxa"/>
            <w:tcBorders>
              <w:top w:val="single" w:sz="4" w:space="0" w:color="000000"/>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131,2</w:t>
            </w:r>
          </w:p>
        </w:tc>
      </w:tr>
      <w:tr w:rsidR="00DA4A09" w:rsidRPr="00DA4A09" w:rsidTr="002C170E">
        <w:trPr>
          <w:trHeight w:val="510"/>
        </w:trPr>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DA4A09" w:rsidRPr="00DA4A09" w:rsidRDefault="00DA4A09" w:rsidP="0093797C">
            <w:pPr>
              <w:spacing w:after="0" w:line="240" w:lineRule="auto"/>
              <w:rPr>
                <w:rFonts w:ascii="Times New Roman" w:hAnsi="Times New Roman" w:cs="Times New Roman"/>
                <w:color w:val="000000"/>
                <w:sz w:val="20"/>
                <w:szCs w:val="20"/>
              </w:rPr>
            </w:pPr>
            <w:r w:rsidRPr="00DA4A09">
              <w:rPr>
                <w:rFonts w:ascii="Times New Roman" w:hAnsi="Times New Roman" w:cs="Times New Roman"/>
                <w:color w:val="000000"/>
                <w:sz w:val="20"/>
                <w:szCs w:val="20"/>
              </w:rPr>
              <w:t>Подпрограмма " Развитие спорта высших достижений в Приморском крае "</w:t>
            </w:r>
          </w:p>
        </w:tc>
        <w:tc>
          <w:tcPr>
            <w:tcW w:w="1417" w:type="dxa"/>
            <w:tcBorders>
              <w:top w:val="single" w:sz="4" w:space="0" w:color="000000"/>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862,9</w:t>
            </w:r>
          </w:p>
        </w:tc>
        <w:tc>
          <w:tcPr>
            <w:tcW w:w="1560" w:type="dxa"/>
            <w:tcBorders>
              <w:top w:val="single" w:sz="4" w:space="0" w:color="000000"/>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855,8</w:t>
            </w:r>
          </w:p>
        </w:tc>
        <w:tc>
          <w:tcPr>
            <w:tcW w:w="1560" w:type="dxa"/>
            <w:tcBorders>
              <w:top w:val="single" w:sz="4" w:space="0" w:color="000000"/>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-7,1</w:t>
            </w:r>
          </w:p>
        </w:tc>
      </w:tr>
      <w:tr w:rsidR="00DA4A09" w:rsidRPr="00DA4A09" w:rsidTr="0093797C">
        <w:trPr>
          <w:trHeight w:val="333"/>
        </w:trPr>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DA4A09" w:rsidRPr="00DA4A09" w:rsidRDefault="00DA4A09" w:rsidP="0093797C">
            <w:pPr>
              <w:spacing w:after="0" w:line="240" w:lineRule="auto"/>
              <w:rPr>
                <w:rFonts w:ascii="Times New Roman" w:hAnsi="Times New Roman" w:cs="Times New Roman"/>
                <w:color w:val="000000"/>
                <w:sz w:val="20"/>
                <w:szCs w:val="20"/>
              </w:rPr>
            </w:pPr>
            <w:r w:rsidRPr="00DA4A09">
              <w:rPr>
                <w:rFonts w:ascii="Times New Roman" w:hAnsi="Times New Roman" w:cs="Times New Roman"/>
                <w:color w:val="000000"/>
                <w:sz w:val="20"/>
                <w:szCs w:val="20"/>
              </w:rPr>
              <w:t xml:space="preserve">Мероприятия государственной программы Приморского края "Развитие физической культуры и спорта Приморского края" </w:t>
            </w:r>
          </w:p>
        </w:tc>
        <w:tc>
          <w:tcPr>
            <w:tcW w:w="1417" w:type="dxa"/>
            <w:tcBorders>
              <w:top w:val="single" w:sz="4" w:space="0" w:color="000000"/>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21,8</w:t>
            </w:r>
          </w:p>
        </w:tc>
        <w:tc>
          <w:tcPr>
            <w:tcW w:w="1560" w:type="dxa"/>
            <w:tcBorders>
              <w:top w:val="single" w:sz="4" w:space="0" w:color="000000"/>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0,0</w:t>
            </w:r>
          </w:p>
        </w:tc>
        <w:tc>
          <w:tcPr>
            <w:tcW w:w="1560" w:type="dxa"/>
            <w:tcBorders>
              <w:top w:val="single" w:sz="4" w:space="0" w:color="000000"/>
              <w:left w:val="nil"/>
              <w:bottom w:val="single" w:sz="4" w:space="0" w:color="000000"/>
              <w:right w:val="single" w:sz="4" w:space="0" w:color="000000"/>
            </w:tcBorders>
            <w:shd w:val="clear" w:color="auto" w:fill="FFFFFF" w:themeFill="background1"/>
            <w:vAlign w:val="bottom"/>
          </w:tcPr>
          <w:p w:rsidR="00DA4A09" w:rsidRPr="00DA4A09" w:rsidRDefault="00DA4A09" w:rsidP="0093797C">
            <w:pPr>
              <w:spacing w:after="0" w:line="240" w:lineRule="auto"/>
              <w:jc w:val="right"/>
              <w:rPr>
                <w:rFonts w:ascii="Times New Roman" w:hAnsi="Times New Roman" w:cs="Times New Roman"/>
                <w:color w:val="000000"/>
                <w:sz w:val="20"/>
                <w:szCs w:val="20"/>
              </w:rPr>
            </w:pPr>
            <w:r w:rsidRPr="00DA4A09">
              <w:rPr>
                <w:rFonts w:ascii="Times New Roman" w:hAnsi="Times New Roman" w:cs="Times New Roman"/>
                <w:color w:val="000000"/>
                <w:sz w:val="20"/>
                <w:szCs w:val="20"/>
              </w:rPr>
              <w:t>-21,8</w:t>
            </w:r>
          </w:p>
        </w:tc>
      </w:tr>
    </w:tbl>
    <w:p w:rsidR="00DA4A09" w:rsidRPr="00DA4A09" w:rsidRDefault="00DA4A09" w:rsidP="00DA4A09">
      <w:pPr>
        <w:spacing w:after="0" w:line="240" w:lineRule="auto"/>
        <w:ind w:firstLine="709"/>
        <w:jc w:val="both"/>
        <w:rPr>
          <w:rFonts w:ascii="Times New Roman" w:eastAsia="Times New Roman" w:hAnsi="Times New Roman" w:cs="Times New Roman"/>
          <w:i/>
          <w:sz w:val="28"/>
          <w:szCs w:val="24"/>
          <w:lang w:eastAsia="ru-RU"/>
        </w:rPr>
      </w:pPr>
    </w:p>
    <w:p w:rsidR="00362243" w:rsidRPr="00362243" w:rsidRDefault="00DA4A09" w:rsidP="00DA4A09">
      <w:pPr>
        <w:spacing w:after="0" w:line="240" w:lineRule="auto"/>
        <w:ind w:firstLine="743"/>
        <w:jc w:val="both"/>
        <w:rPr>
          <w:rFonts w:ascii="Times New Roman" w:eastAsia="Times New Roman" w:hAnsi="Times New Roman" w:cs="Times New Roman"/>
          <w:sz w:val="28"/>
          <w:szCs w:val="24"/>
          <w:lang w:eastAsia="ru-RU"/>
        </w:rPr>
      </w:pPr>
      <w:r w:rsidRPr="00DA4A09">
        <w:rPr>
          <w:rFonts w:ascii="Times New Roman" w:eastAsia="Times New Roman" w:hAnsi="Times New Roman" w:cs="Times New Roman"/>
          <w:b/>
          <w:i/>
          <w:sz w:val="28"/>
          <w:szCs w:val="24"/>
          <w:lang w:eastAsia="ru-RU"/>
        </w:rPr>
        <w:t>Наиболее существенными причинами уменьшения бюджетных ассигнований по ГП</w:t>
      </w:r>
      <w:r w:rsidRPr="00DA4A09">
        <w:rPr>
          <w:rFonts w:ascii="Times New Roman" w:eastAsia="Times New Roman" w:hAnsi="Times New Roman" w:cs="Times New Roman"/>
          <w:sz w:val="28"/>
          <w:szCs w:val="24"/>
          <w:lang w:eastAsia="ru-RU"/>
        </w:rPr>
        <w:t xml:space="preserve"> являются отсутствие в 2016 году следующих мероприятий</w:t>
      </w:r>
      <w:r w:rsidR="00362243">
        <w:rPr>
          <w:rFonts w:ascii="Times New Roman" w:eastAsia="Times New Roman" w:hAnsi="Times New Roman" w:cs="Times New Roman"/>
          <w:sz w:val="28"/>
          <w:szCs w:val="24"/>
          <w:lang w:eastAsia="ru-RU"/>
        </w:rPr>
        <w:t xml:space="preserve"> </w:t>
      </w:r>
      <w:r w:rsidRPr="00362243">
        <w:rPr>
          <w:rFonts w:ascii="Times New Roman" w:eastAsia="Times New Roman" w:hAnsi="Times New Roman" w:cs="Times New Roman"/>
          <w:sz w:val="28"/>
          <w:szCs w:val="24"/>
          <w:lang w:eastAsia="ru-RU"/>
        </w:rPr>
        <w:t>за счет</w:t>
      </w:r>
      <w:r w:rsidR="00362243" w:rsidRPr="00362243">
        <w:rPr>
          <w:rFonts w:ascii="Times New Roman" w:eastAsia="Times New Roman" w:hAnsi="Times New Roman" w:cs="Times New Roman"/>
          <w:sz w:val="28"/>
          <w:szCs w:val="24"/>
          <w:lang w:eastAsia="ru-RU"/>
        </w:rPr>
        <w:t>:</w:t>
      </w:r>
    </w:p>
    <w:p w:rsidR="00DA4A09" w:rsidRPr="00DA4A09" w:rsidRDefault="00DA4A09" w:rsidP="00DA4A09">
      <w:pPr>
        <w:spacing w:after="0" w:line="240" w:lineRule="auto"/>
        <w:ind w:firstLine="743"/>
        <w:jc w:val="both"/>
        <w:rPr>
          <w:rFonts w:ascii="Times New Roman" w:eastAsia="Times New Roman" w:hAnsi="Times New Roman" w:cs="Times New Roman"/>
          <w:b/>
          <w:sz w:val="28"/>
          <w:szCs w:val="24"/>
          <w:lang w:eastAsia="ru-RU"/>
        </w:rPr>
      </w:pPr>
      <w:r w:rsidRPr="00DA4A09">
        <w:rPr>
          <w:rFonts w:ascii="Times New Roman" w:eastAsia="Times New Roman" w:hAnsi="Times New Roman" w:cs="Times New Roman"/>
          <w:b/>
          <w:sz w:val="28"/>
          <w:szCs w:val="24"/>
          <w:lang w:eastAsia="ru-RU"/>
        </w:rPr>
        <w:t>федерального бюджета на:</w:t>
      </w:r>
    </w:p>
    <w:p w:rsidR="00DA4A09" w:rsidRPr="00DA4A09" w:rsidRDefault="00DA4A09" w:rsidP="00DA4A09">
      <w:pPr>
        <w:spacing w:after="0" w:line="240" w:lineRule="auto"/>
        <w:ind w:firstLine="709"/>
        <w:jc w:val="both"/>
        <w:rPr>
          <w:rFonts w:ascii="Times New Roman" w:hAnsi="Times New Roman"/>
          <w:bCs/>
          <w:color w:val="000000"/>
          <w:sz w:val="28"/>
          <w:szCs w:val="28"/>
          <w:lang w:eastAsia="ru-RU"/>
        </w:rPr>
      </w:pPr>
      <w:r w:rsidRPr="00DA4A09">
        <w:rPr>
          <w:rFonts w:ascii="Times New Roman" w:eastAsia="Times New Roman" w:hAnsi="Times New Roman" w:cs="Times New Roman"/>
          <w:sz w:val="28"/>
          <w:szCs w:val="24"/>
          <w:lang w:eastAsia="ru-RU"/>
        </w:rPr>
        <w:t xml:space="preserve">субсидии бюджетам муниципальных образований Приморского края на строительство стадионов муниципальных образовательных учреждений в рамках финансового обеспечения расходов </w:t>
      </w:r>
      <w:proofErr w:type="spellStart"/>
      <w:r w:rsidRPr="00DA4A09">
        <w:rPr>
          <w:rFonts w:ascii="Times New Roman" w:eastAsia="Times New Roman" w:hAnsi="Times New Roman" w:cs="Times New Roman"/>
          <w:sz w:val="28"/>
          <w:szCs w:val="24"/>
          <w:lang w:eastAsia="ru-RU"/>
        </w:rPr>
        <w:t>общепрограммного</w:t>
      </w:r>
      <w:proofErr w:type="spellEnd"/>
      <w:r w:rsidRPr="00DA4A09">
        <w:rPr>
          <w:rFonts w:ascii="Times New Roman" w:eastAsia="Times New Roman" w:hAnsi="Times New Roman" w:cs="Times New Roman"/>
          <w:sz w:val="28"/>
          <w:szCs w:val="24"/>
          <w:lang w:eastAsia="ru-RU"/>
        </w:rPr>
        <w:t xml:space="preserve"> характера по федеральной целевой программе "Развитие физической культуры и спорта в Российской Федерации на 2006-2015 годы" государственной программы Российской Федерации "Развитие физической культуры и спорта" – 15,0 млн рублей. По информации департамента физической культуры и спорта уровень технической готовности объекта "Строительство стадиона МОУ СОШ № 6 по ул. Центральная, 19 в г. </w:t>
      </w:r>
      <w:proofErr w:type="spellStart"/>
      <w:r w:rsidRPr="00DA4A09">
        <w:rPr>
          <w:rFonts w:ascii="Times New Roman" w:eastAsia="Times New Roman" w:hAnsi="Times New Roman" w:cs="Times New Roman"/>
          <w:sz w:val="28"/>
          <w:szCs w:val="24"/>
          <w:lang w:eastAsia="ru-RU"/>
        </w:rPr>
        <w:t>Партизанске</w:t>
      </w:r>
      <w:proofErr w:type="spellEnd"/>
      <w:r w:rsidRPr="00DA4A09">
        <w:rPr>
          <w:rFonts w:ascii="Times New Roman" w:eastAsia="Times New Roman" w:hAnsi="Times New Roman" w:cs="Times New Roman"/>
          <w:sz w:val="28"/>
          <w:szCs w:val="24"/>
          <w:lang w:eastAsia="ru-RU"/>
        </w:rPr>
        <w:t xml:space="preserve"> Приморского края" составляет 78,0 % (объект должен быть введен в эксплуатацию до 31.12.2015). </w:t>
      </w:r>
      <w:r w:rsidRPr="00DA4A09">
        <w:rPr>
          <w:rFonts w:ascii="Times New Roman" w:hAnsi="Times New Roman"/>
          <w:bCs/>
          <w:color w:val="000000"/>
          <w:sz w:val="28"/>
          <w:szCs w:val="28"/>
          <w:lang w:eastAsia="ru-RU"/>
        </w:rPr>
        <w:t>Согласно отчету об исполнении бюджета за 9 месяцев 2015 года Администрации Приморского края финансирование не производилось в связи с отсутствием необходимых нормативных правовых документов, определяющих порядок выделения и использования бюджетных средств;</w:t>
      </w:r>
    </w:p>
    <w:p w:rsidR="00DA4A09" w:rsidRPr="00DA4A09" w:rsidRDefault="00DA4A09" w:rsidP="00DA4A09">
      <w:pPr>
        <w:spacing w:after="0" w:line="240" w:lineRule="auto"/>
        <w:ind w:firstLine="709"/>
        <w:jc w:val="both"/>
        <w:rPr>
          <w:rFonts w:ascii="Times New Roman" w:hAnsi="Times New Roman"/>
          <w:bCs/>
          <w:color w:val="000000"/>
          <w:sz w:val="28"/>
          <w:szCs w:val="28"/>
          <w:lang w:eastAsia="ru-RU"/>
        </w:rPr>
      </w:pPr>
      <w:r w:rsidRPr="00DA4A09">
        <w:rPr>
          <w:rFonts w:ascii="Times New Roman" w:eastAsia="Times New Roman" w:hAnsi="Times New Roman" w:cs="Times New Roman"/>
          <w:sz w:val="28"/>
          <w:szCs w:val="24"/>
          <w:lang w:eastAsia="ru-RU"/>
        </w:rPr>
        <w:t>реализация мероприятий по поэтапному внедрению Всероссийского физкультурно-спортивного комплекса "Готов к труду и обороне" (ГТО)</w:t>
      </w:r>
      <w:r w:rsidRPr="00DA4A09">
        <w:t xml:space="preserve"> </w:t>
      </w:r>
      <w:r w:rsidRPr="00DA4A09">
        <w:rPr>
          <w:rFonts w:ascii="Times New Roman" w:hAnsi="Times New Roman" w:cs="Times New Roman"/>
          <w:sz w:val="28"/>
          <w:szCs w:val="28"/>
        </w:rPr>
        <w:t>– 2,2 млн рублей  на п</w:t>
      </w:r>
      <w:r w:rsidRPr="00DA4A09">
        <w:rPr>
          <w:rFonts w:ascii="Times New Roman" w:eastAsia="Times New Roman" w:hAnsi="Times New Roman" w:cs="Times New Roman"/>
          <w:sz w:val="28"/>
          <w:szCs w:val="28"/>
          <w:lang w:eastAsia="ru-RU"/>
        </w:rPr>
        <w:t>редоставление краевыми государственными автономными</w:t>
      </w:r>
      <w:r w:rsidRPr="00DA4A09">
        <w:rPr>
          <w:rFonts w:ascii="Times New Roman" w:eastAsia="Times New Roman" w:hAnsi="Times New Roman" w:cs="Times New Roman"/>
          <w:sz w:val="28"/>
          <w:szCs w:val="24"/>
          <w:lang w:eastAsia="ru-RU"/>
        </w:rPr>
        <w:t xml:space="preserve"> учреждениями спортивной направленности государственных услуг (работ). </w:t>
      </w:r>
      <w:r w:rsidRPr="00DA4A09">
        <w:rPr>
          <w:rFonts w:ascii="Times New Roman" w:hAnsi="Times New Roman"/>
          <w:bCs/>
          <w:color w:val="000000"/>
          <w:sz w:val="28"/>
          <w:szCs w:val="28"/>
          <w:lang w:eastAsia="ru-RU"/>
        </w:rPr>
        <w:t>Согласно отчету об исполнении бюджета за 9 месяцев 2015 года Администрации Приморского края бюджетные средства освоены в полном объеме;</w:t>
      </w:r>
    </w:p>
    <w:p w:rsidR="00DA4A09" w:rsidRPr="00DA4A09" w:rsidRDefault="00DA4A09" w:rsidP="00DA4A09">
      <w:pPr>
        <w:spacing w:after="0" w:line="240" w:lineRule="auto"/>
        <w:ind w:firstLine="709"/>
        <w:jc w:val="both"/>
        <w:rPr>
          <w:rFonts w:ascii="Times New Roman" w:hAnsi="Times New Roman"/>
          <w:bCs/>
          <w:color w:val="000000"/>
          <w:sz w:val="28"/>
          <w:szCs w:val="28"/>
          <w:lang w:eastAsia="ru-RU"/>
        </w:rPr>
      </w:pPr>
      <w:r w:rsidRPr="00DA4A09">
        <w:rPr>
          <w:rFonts w:ascii="Times New Roman" w:eastAsia="Times New Roman" w:hAnsi="Times New Roman" w:cs="Times New Roman"/>
          <w:sz w:val="28"/>
          <w:szCs w:val="24"/>
          <w:lang w:eastAsia="ru-RU"/>
        </w:rPr>
        <w:t>адресная финансовая поддержка спортивных организаций, осуществляющих подготовку спортивного резерва для сборных команд Российской Федерации в рамках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w:t>
      </w:r>
      <w:r w:rsidR="00D16293">
        <w:rPr>
          <w:rFonts w:ascii="Times New Roman" w:eastAsia="Times New Roman" w:hAnsi="Times New Roman" w:cs="Times New Roman"/>
          <w:sz w:val="28"/>
          <w:szCs w:val="24"/>
          <w:lang w:eastAsia="ru-RU"/>
        </w:rPr>
        <w:t> </w:t>
      </w:r>
      <w:r w:rsidRPr="00DA4A09">
        <w:rPr>
          <w:rFonts w:ascii="Times New Roman" w:eastAsia="Times New Roman" w:hAnsi="Times New Roman" w:cs="Times New Roman"/>
          <w:sz w:val="28"/>
          <w:szCs w:val="24"/>
          <w:lang w:eastAsia="ru-RU"/>
        </w:rPr>
        <w:t>– 6,3 млн рублей.</w:t>
      </w:r>
      <w:r w:rsidRPr="00DA4A09">
        <w:rPr>
          <w:rFonts w:ascii="Times New Roman" w:hAnsi="Times New Roman"/>
          <w:bCs/>
          <w:color w:val="000000"/>
          <w:sz w:val="28"/>
          <w:szCs w:val="28"/>
          <w:lang w:eastAsia="ru-RU"/>
        </w:rPr>
        <w:t xml:space="preserve"> Согласно отчету об исполнении бюджета за 9 месяцев 2015 года Администрации Приморского края бюджетные средства освоены в полном объеме. В ГП бюджетные средства на 2016 год не предусмотрены;</w:t>
      </w:r>
    </w:p>
    <w:p w:rsidR="00DA4A09" w:rsidRPr="00DA4A09" w:rsidRDefault="00DA4A09" w:rsidP="00DA4A09">
      <w:pPr>
        <w:widowControl w:val="0"/>
        <w:spacing w:after="0" w:line="240" w:lineRule="auto"/>
        <w:ind w:firstLine="709"/>
        <w:jc w:val="both"/>
        <w:rPr>
          <w:rFonts w:ascii="Times New Roman" w:hAnsi="Times New Roman" w:cs="Times New Roman"/>
          <w:sz w:val="28"/>
          <w:szCs w:val="28"/>
        </w:rPr>
      </w:pPr>
      <w:r w:rsidRPr="00DA4A09">
        <w:rPr>
          <w:rFonts w:ascii="Times New Roman" w:eastAsia="Times New Roman" w:hAnsi="Times New Roman" w:cs="Times New Roman"/>
          <w:b/>
          <w:sz w:val="28"/>
          <w:szCs w:val="24"/>
          <w:lang w:eastAsia="ru-RU"/>
        </w:rPr>
        <w:lastRenderedPageBreak/>
        <w:t>краевого бюджета</w:t>
      </w:r>
      <w:r w:rsidRPr="00DA4A09">
        <w:rPr>
          <w:rFonts w:ascii="Times New Roman" w:eastAsia="Times New Roman" w:hAnsi="Times New Roman" w:cs="Times New Roman"/>
          <w:sz w:val="28"/>
          <w:szCs w:val="24"/>
          <w:lang w:eastAsia="ru-RU"/>
        </w:rPr>
        <w:t xml:space="preserve"> на проектирование, проектно-изыскательские работы для объектов физической культуры на территории Приморского края</w:t>
      </w:r>
      <w:r w:rsidR="00D16293">
        <w:rPr>
          <w:rFonts w:ascii="Times New Roman" w:eastAsia="Times New Roman" w:hAnsi="Times New Roman" w:cs="Times New Roman"/>
          <w:sz w:val="28"/>
          <w:szCs w:val="24"/>
          <w:lang w:eastAsia="ru-RU"/>
        </w:rPr>
        <w:t> </w:t>
      </w:r>
      <w:r w:rsidRPr="00DA4A09">
        <w:rPr>
          <w:rFonts w:ascii="Times New Roman" w:eastAsia="Times New Roman" w:hAnsi="Times New Roman" w:cs="Times New Roman"/>
          <w:sz w:val="28"/>
          <w:szCs w:val="24"/>
          <w:lang w:eastAsia="ru-RU"/>
        </w:rPr>
        <w:t xml:space="preserve">– 20,0 млн рублей. </w:t>
      </w:r>
      <w:r w:rsidRPr="00DA4A09">
        <w:rPr>
          <w:rFonts w:ascii="Times New Roman" w:hAnsi="Times New Roman" w:cs="Times New Roman"/>
          <w:sz w:val="28"/>
          <w:szCs w:val="28"/>
        </w:rPr>
        <w:t xml:space="preserve">В соответствии с законопроектом о внесении изменений в краевой бюджет на 2015 год сумма бюджетных назначений уменьшена на 10,0 млн рублей и составляет 10,0 млн рублей. </w:t>
      </w:r>
      <w:r w:rsidRPr="00DA4A09">
        <w:rPr>
          <w:rFonts w:ascii="Times New Roman" w:hAnsi="Times New Roman"/>
          <w:bCs/>
          <w:color w:val="000000"/>
          <w:sz w:val="28"/>
          <w:szCs w:val="28"/>
          <w:lang w:eastAsia="ru-RU"/>
        </w:rPr>
        <w:t>Согласно отчету об исполнении бюджета за 9 месяцев 2015 года Администрации Приморского края</w:t>
      </w:r>
      <w:r w:rsidRPr="00DA4A09">
        <w:rPr>
          <w:rFonts w:ascii="Times New Roman" w:hAnsi="Times New Roman" w:cs="Times New Roman"/>
          <w:sz w:val="28"/>
          <w:szCs w:val="28"/>
        </w:rPr>
        <w:t xml:space="preserve"> финансирование на 01.10.2015 не осуществлялось.</w:t>
      </w:r>
    </w:p>
    <w:p w:rsidR="00DA4A09" w:rsidRPr="00DA4A09" w:rsidRDefault="00DA4A09" w:rsidP="00DA4A09">
      <w:pPr>
        <w:widowControl w:val="0"/>
        <w:spacing w:after="0" w:line="240" w:lineRule="auto"/>
        <w:ind w:firstLine="709"/>
        <w:jc w:val="both"/>
        <w:rPr>
          <w:rFonts w:ascii="Times New Roman" w:hAnsi="Times New Roman" w:cs="Times New Roman"/>
          <w:sz w:val="28"/>
          <w:szCs w:val="28"/>
        </w:rPr>
      </w:pPr>
      <w:r w:rsidRPr="00DA4A09">
        <w:rPr>
          <w:rFonts w:ascii="Times New Roman" w:hAnsi="Times New Roman" w:cs="Times New Roman"/>
          <w:sz w:val="28"/>
          <w:szCs w:val="28"/>
        </w:rPr>
        <w:t>Для сведения: в 2015 году в рамках реализации мероприятия по строительству и реконструкции объектов спорта для краевых государственных нужд, в том числе для нужд краевых государственны</w:t>
      </w:r>
      <w:r w:rsidR="00AD7E55">
        <w:rPr>
          <w:rFonts w:ascii="Times New Roman" w:hAnsi="Times New Roman" w:cs="Times New Roman"/>
          <w:sz w:val="28"/>
          <w:szCs w:val="28"/>
        </w:rPr>
        <w:t>х</w:t>
      </w:r>
      <w:r w:rsidRPr="00DA4A09">
        <w:rPr>
          <w:rFonts w:ascii="Times New Roman" w:hAnsi="Times New Roman" w:cs="Times New Roman"/>
          <w:sz w:val="28"/>
          <w:szCs w:val="28"/>
        </w:rPr>
        <w:t xml:space="preserve"> учреждений, осуществляющих подготовку спортивного резерва и спортсменов высокого класса, предусмотрено финансирование мероприятий по проектированию, проектно-изыскательским работам для строительства крытых тренировочных катков в городских округах </w:t>
      </w:r>
      <w:proofErr w:type="spellStart"/>
      <w:r w:rsidRPr="00DA4A09">
        <w:rPr>
          <w:rFonts w:ascii="Times New Roman" w:hAnsi="Times New Roman" w:cs="Times New Roman"/>
          <w:sz w:val="28"/>
          <w:szCs w:val="28"/>
        </w:rPr>
        <w:t>Арсеньевском</w:t>
      </w:r>
      <w:proofErr w:type="spellEnd"/>
      <w:r w:rsidRPr="00DA4A09">
        <w:rPr>
          <w:rFonts w:ascii="Times New Roman" w:hAnsi="Times New Roman" w:cs="Times New Roman"/>
          <w:sz w:val="28"/>
          <w:szCs w:val="28"/>
        </w:rPr>
        <w:t>, Дальнегорском, Лесозаводском, Находкинском и Уссурийском в общем объеме 20,0 млн рублей, в том числе: 5,0 млн рублей  – на приобретение типового проекта, 15,0 млн рублей – на привязку типового проекта к земельным участкам. В 2015 году заключен государственный контракт с АО "</w:t>
      </w:r>
      <w:proofErr w:type="spellStart"/>
      <w:r w:rsidRPr="00DA4A09">
        <w:rPr>
          <w:rFonts w:ascii="Times New Roman" w:hAnsi="Times New Roman" w:cs="Times New Roman"/>
          <w:sz w:val="28"/>
          <w:szCs w:val="28"/>
        </w:rPr>
        <w:t>ЭлТехПроект</w:t>
      </w:r>
      <w:proofErr w:type="spellEnd"/>
      <w:r w:rsidRPr="00DA4A09">
        <w:rPr>
          <w:rFonts w:ascii="Times New Roman" w:hAnsi="Times New Roman" w:cs="Times New Roman"/>
          <w:sz w:val="28"/>
          <w:szCs w:val="28"/>
        </w:rPr>
        <w:t xml:space="preserve">" на сумму 4,3 млн рублей на выполнение проектно-изыскательских работ по разработке типового проекта по объекту "Строительство крытого катка в г. Арсеньеве". После разработки типового проекта будет осуществлена его привязка к местности конкретно в каждом муниципальном образовании. </w:t>
      </w:r>
      <w:r w:rsidRPr="00DA4A09">
        <w:rPr>
          <w:rFonts w:ascii="Times New Roman" w:hAnsi="Times New Roman"/>
          <w:bCs/>
          <w:color w:val="000000"/>
          <w:sz w:val="28"/>
          <w:szCs w:val="28"/>
          <w:lang w:eastAsia="ru-RU"/>
        </w:rPr>
        <w:t>В ГП бюджетные средства на 2016 год не предусмотрены.</w:t>
      </w:r>
    </w:p>
    <w:p w:rsidR="00DA4A09" w:rsidRPr="00DA4A09" w:rsidRDefault="00DA4A09" w:rsidP="00DA4A09">
      <w:pPr>
        <w:spacing w:after="0" w:line="240" w:lineRule="auto"/>
        <w:ind w:firstLine="709"/>
        <w:jc w:val="both"/>
        <w:rPr>
          <w:rFonts w:ascii="Times New Roman" w:eastAsia="Times New Roman" w:hAnsi="Times New Roman" w:cs="Times New Roman"/>
          <w:b/>
          <w:i/>
          <w:sz w:val="28"/>
          <w:szCs w:val="24"/>
          <w:lang w:eastAsia="ru-RU"/>
        </w:rPr>
      </w:pPr>
      <w:r w:rsidRPr="00DA4A09">
        <w:rPr>
          <w:rFonts w:ascii="Times New Roman" w:eastAsia="Times New Roman" w:hAnsi="Times New Roman" w:cs="Times New Roman"/>
          <w:b/>
          <w:i/>
          <w:sz w:val="28"/>
          <w:szCs w:val="24"/>
          <w:lang w:eastAsia="ru-RU"/>
        </w:rPr>
        <w:t>Уменьшение бюджетных назначений на 2016 год предусмотрено на:</w:t>
      </w:r>
    </w:p>
    <w:p w:rsidR="00DA4A09" w:rsidRPr="00DA4A09" w:rsidRDefault="00DA4A09" w:rsidP="00DA4A09">
      <w:pPr>
        <w:spacing w:after="0" w:line="240" w:lineRule="auto"/>
        <w:ind w:firstLine="709"/>
        <w:jc w:val="both"/>
        <w:rPr>
          <w:rFonts w:ascii="Times New Roman" w:hAnsi="Times New Roman" w:cs="Times New Roman"/>
          <w:color w:val="000000"/>
          <w:sz w:val="28"/>
          <w:szCs w:val="28"/>
        </w:rPr>
      </w:pPr>
      <w:r w:rsidRPr="00DA4A09">
        <w:rPr>
          <w:rFonts w:ascii="Times New Roman" w:eastAsia="Times New Roman" w:hAnsi="Times New Roman" w:cs="Times New Roman"/>
          <w:sz w:val="28"/>
          <w:szCs w:val="24"/>
          <w:lang w:eastAsia="ru-RU"/>
        </w:rPr>
        <w:t xml:space="preserve">181,0 млн рублей, или на 77,5 % </w:t>
      </w:r>
      <w:r w:rsidR="00AD7E55">
        <w:rPr>
          <w:rFonts w:ascii="Times New Roman" w:eastAsia="Times New Roman" w:hAnsi="Times New Roman" w:cs="Times New Roman"/>
          <w:sz w:val="28"/>
          <w:szCs w:val="24"/>
          <w:lang w:eastAsia="ru-RU"/>
        </w:rPr>
        <w:t>–</w:t>
      </w:r>
      <w:r w:rsidRPr="00DA4A09">
        <w:rPr>
          <w:rFonts w:ascii="Times New Roman" w:eastAsia="Times New Roman" w:hAnsi="Times New Roman" w:cs="Times New Roman"/>
          <w:sz w:val="28"/>
          <w:szCs w:val="24"/>
          <w:lang w:eastAsia="ru-RU"/>
        </w:rPr>
        <w:t xml:space="preserve"> на расходы на приобретение </w:t>
      </w:r>
      <w:r w:rsidRPr="00DA4A09">
        <w:rPr>
          <w:rFonts w:ascii="Times New Roman" w:hAnsi="Times New Roman" w:cs="Times New Roman"/>
          <w:sz w:val="28"/>
          <w:szCs w:val="28"/>
        </w:rPr>
        <w:t>государственным специализированным автономным учреждением дополнительного образования детей "Краевая комплексная детско-юношеская спортивная школа"</w:t>
      </w:r>
      <w:r w:rsidRPr="00DA4A09">
        <w:rPr>
          <w:rFonts w:ascii="Times New Roman" w:eastAsia="Times New Roman" w:hAnsi="Times New Roman" w:cs="Times New Roman"/>
          <w:sz w:val="28"/>
          <w:szCs w:val="24"/>
          <w:lang w:eastAsia="ru-RU"/>
        </w:rPr>
        <w:t xml:space="preserve"> комплектов оборудования для универсальных спортивных площадок для 6 муниципальных образований (</w:t>
      </w:r>
      <w:proofErr w:type="spellStart"/>
      <w:r w:rsidRPr="00DA4A09">
        <w:rPr>
          <w:rFonts w:ascii="Times New Roman" w:eastAsia="Times New Roman" w:hAnsi="Times New Roman" w:cs="Times New Roman"/>
          <w:sz w:val="28"/>
          <w:szCs w:val="24"/>
          <w:lang w:eastAsia="ru-RU"/>
        </w:rPr>
        <w:t>Дальнереченский</w:t>
      </w:r>
      <w:proofErr w:type="spellEnd"/>
      <w:r w:rsidRPr="00DA4A09">
        <w:rPr>
          <w:rFonts w:ascii="Times New Roman" w:eastAsia="Times New Roman" w:hAnsi="Times New Roman" w:cs="Times New Roman"/>
          <w:sz w:val="28"/>
          <w:szCs w:val="24"/>
          <w:lang w:eastAsia="ru-RU"/>
        </w:rPr>
        <w:t xml:space="preserve">, Находкинский, Уссурийский городские округа, </w:t>
      </w:r>
      <w:proofErr w:type="spellStart"/>
      <w:r w:rsidRPr="00DA4A09">
        <w:rPr>
          <w:rFonts w:ascii="Times New Roman" w:eastAsia="Times New Roman" w:hAnsi="Times New Roman" w:cs="Times New Roman"/>
          <w:sz w:val="28"/>
          <w:szCs w:val="24"/>
          <w:lang w:eastAsia="ru-RU"/>
        </w:rPr>
        <w:t>Дальнереченский</w:t>
      </w:r>
      <w:proofErr w:type="spellEnd"/>
      <w:r w:rsidRPr="00DA4A09">
        <w:rPr>
          <w:rFonts w:ascii="Times New Roman" w:eastAsia="Times New Roman" w:hAnsi="Times New Roman" w:cs="Times New Roman"/>
          <w:sz w:val="28"/>
          <w:szCs w:val="24"/>
          <w:lang w:eastAsia="ru-RU"/>
        </w:rPr>
        <w:t>, Кавалеровский, Черниговский муниципальные районы) стоимостью 8,7 млн рублей за единицу (в 2015 году – 233,6 млн рублей, в 2016 году – 52,6 млн рублей). По информации департамента физической культуры и спорта Приморского края в 2015 году в</w:t>
      </w:r>
      <w:r w:rsidRPr="00DA4A09">
        <w:rPr>
          <w:rFonts w:ascii="Times New Roman" w:hAnsi="Times New Roman" w:cs="Times New Roman"/>
          <w:color w:val="000000"/>
          <w:sz w:val="28"/>
          <w:szCs w:val="28"/>
        </w:rPr>
        <w:t xml:space="preserve"> рамках реализации мероприятия по поставке комплектов оборудования для универсальных спортивных площадок сформирован перечень для строительства 24</w:t>
      </w:r>
      <w:r w:rsidR="00AD7E55">
        <w:rPr>
          <w:rFonts w:ascii="Times New Roman" w:hAnsi="Times New Roman" w:cs="Times New Roman"/>
          <w:color w:val="000000"/>
          <w:sz w:val="28"/>
          <w:szCs w:val="28"/>
        </w:rPr>
        <w:t xml:space="preserve"> </w:t>
      </w:r>
      <w:r w:rsidRPr="00DA4A09">
        <w:rPr>
          <w:rFonts w:ascii="Times New Roman" w:hAnsi="Times New Roman" w:cs="Times New Roman"/>
          <w:color w:val="000000"/>
          <w:sz w:val="28"/>
          <w:szCs w:val="28"/>
        </w:rPr>
        <w:t>универсальных спортивных площадок. На 01.10.2015 поставлено оборудование для 21 универсальной спортивной площадки в 12 муниципальных образованиях Приморского края</w:t>
      </w:r>
      <w:r w:rsidR="000D65A4">
        <w:rPr>
          <w:rFonts w:ascii="Times New Roman" w:hAnsi="Times New Roman" w:cs="Times New Roman"/>
          <w:color w:val="000000"/>
          <w:sz w:val="28"/>
          <w:szCs w:val="28"/>
        </w:rPr>
        <w:t xml:space="preserve"> (исполнение расходов за 9 месяцев 2015 года – 184,8 млн рублей, или 79,1</w:t>
      </w:r>
      <w:r w:rsidR="00AD7E55">
        <w:rPr>
          <w:rFonts w:ascii="Times New Roman" w:hAnsi="Times New Roman" w:cs="Times New Roman"/>
          <w:color w:val="000000"/>
          <w:sz w:val="28"/>
          <w:szCs w:val="28"/>
        </w:rPr>
        <w:t> </w:t>
      </w:r>
      <w:r w:rsidR="000D65A4">
        <w:rPr>
          <w:rFonts w:ascii="Times New Roman" w:hAnsi="Times New Roman" w:cs="Times New Roman"/>
          <w:color w:val="000000"/>
          <w:sz w:val="28"/>
          <w:szCs w:val="28"/>
        </w:rPr>
        <w:t>%)</w:t>
      </w:r>
      <w:r w:rsidRPr="00DA4A09">
        <w:rPr>
          <w:rFonts w:ascii="Times New Roman" w:hAnsi="Times New Roman" w:cs="Times New Roman"/>
          <w:color w:val="000000"/>
          <w:sz w:val="28"/>
          <w:szCs w:val="28"/>
        </w:rPr>
        <w:t>;</w:t>
      </w:r>
    </w:p>
    <w:p w:rsidR="00DA4A09" w:rsidRPr="00DA4A09" w:rsidRDefault="00DA4A09" w:rsidP="00DA4A09">
      <w:pPr>
        <w:spacing w:after="0" w:line="240" w:lineRule="auto"/>
        <w:ind w:firstLine="709"/>
        <w:jc w:val="both"/>
        <w:rPr>
          <w:rFonts w:ascii="Times New Roman" w:eastAsia="Times New Roman" w:hAnsi="Times New Roman" w:cs="Times New Roman"/>
          <w:sz w:val="28"/>
          <w:szCs w:val="24"/>
          <w:lang w:eastAsia="ru-RU"/>
        </w:rPr>
      </w:pPr>
      <w:r w:rsidRPr="00DA4A09">
        <w:rPr>
          <w:rFonts w:ascii="Times New Roman" w:eastAsia="Times New Roman" w:hAnsi="Times New Roman" w:cs="Times New Roman"/>
          <w:sz w:val="28"/>
          <w:szCs w:val="24"/>
          <w:lang w:eastAsia="ru-RU"/>
        </w:rPr>
        <w:t xml:space="preserve">15,0 млн рублей, или на 50,0 % </w:t>
      </w:r>
      <w:r w:rsidR="00AD7E55">
        <w:rPr>
          <w:rFonts w:ascii="Times New Roman" w:eastAsia="Times New Roman" w:hAnsi="Times New Roman" w:cs="Times New Roman"/>
          <w:sz w:val="28"/>
          <w:szCs w:val="24"/>
          <w:lang w:eastAsia="ru-RU"/>
        </w:rPr>
        <w:t>–</w:t>
      </w:r>
      <w:r w:rsidRPr="00DA4A09">
        <w:rPr>
          <w:rFonts w:ascii="Times New Roman" w:eastAsia="Times New Roman" w:hAnsi="Times New Roman" w:cs="Times New Roman"/>
          <w:sz w:val="28"/>
          <w:szCs w:val="24"/>
          <w:lang w:eastAsia="ru-RU"/>
        </w:rPr>
        <w:t xml:space="preserve"> на субсидии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предоставлении ими льгот по оплате физкультурно-спортивных услуг населению Приморского края (в </w:t>
      </w:r>
      <w:r w:rsidRPr="00DA4A09">
        <w:rPr>
          <w:rFonts w:ascii="Times New Roman" w:eastAsia="Times New Roman" w:hAnsi="Times New Roman" w:cs="Times New Roman"/>
          <w:sz w:val="28"/>
          <w:szCs w:val="24"/>
          <w:lang w:eastAsia="ru-RU"/>
        </w:rPr>
        <w:lastRenderedPageBreak/>
        <w:t>2015 году – 30,0 млн рублей, в 2016 году – 15,0 млн рублей). Бюджетные ассигнования запланированы на 2016 год из расчета  10 некоммерческих организаций с услугами  600,0 тыс. рублей и 7 коммерческих организаций с услугами 1285,7 тыс. рублей</w:t>
      </w:r>
      <w:r w:rsidR="000D65A4">
        <w:rPr>
          <w:rFonts w:ascii="Times New Roman" w:eastAsia="Times New Roman" w:hAnsi="Times New Roman" w:cs="Times New Roman"/>
          <w:sz w:val="28"/>
          <w:szCs w:val="24"/>
          <w:lang w:eastAsia="ru-RU"/>
        </w:rPr>
        <w:t xml:space="preserve"> (в 2015 году – 17 организациям). И</w:t>
      </w:r>
      <w:r w:rsidR="000D65A4">
        <w:rPr>
          <w:rFonts w:ascii="Times New Roman" w:hAnsi="Times New Roman" w:cs="Times New Roman"/>
          <w:color w:val="000000"/>
          <w:sz w:val="28"/>
          <w:szCs w:val="28"/>
        </w:rPr>
        <w:t>сполнение расходов за 9 месяцев 2015 года – 20,0 млн рублей, или 66,7 %)</w:t>
      </w:r>
      <w:r w:rsidRPr="00DA4A09">
        <w:rPr>
          <w:rFonts w:ascii="Times New Roman" w:eastAsia="Times New Roman" w:hAnsi="Times New Roman" w:cs="Times New Roman"/>
          <w:sz w:val="28"/>
          <w:szCs w:val="24"/>
          <w:lang w:eastAsia="ru-RU"/>
        </w:rPr>
        <w:t>;</w:t>
      </w:r>
    </w:p>
    <w:p w:rsidR="00DA4A09" w:rsidRPr="00DA4A09" w:rsidRDefault="00DA4A09" w:rsidP="00DA4A09">
      <w:pPr>
        <w:spacing w:after="0" w:line="240" w:lineRule="auto"/>
        <w:ind w:firstLine="709"/>
        <w:jc w:val="both"/>
        <w:rPr>
          <w:rFonts w:ascii="Times New Roman" w:eastAsia="Calibri" w:hAnsi="Times New Roman" w:cs="Times New Roman"/>
          <w:sz w:val="28"/>
          <w:szCs w:val="28"/>
        </w:rPr>
      </w:pPr>
      <w:r w:rsidRPr="00DA4A09">
        <w:rPr>
          <w:rFonts w:ascii="Times New Roman" w:eastAsia="Times New Roman" w:hAnsi="Times New Roman" w:cs="Times New Roman"/>
          <w:sz w:val="28"/>
          <w:szCs w:val="28"/>
          <w:lang w:eastAsia="ru-RU"/>
        </w:rPr>
        <w:t>9,</w:t>
      </w:r>
      <w:r w:rsidR="000D65A4">
        <w:rPr>
          <w:rFonts w:ascii="Times New Roman" w:eastAsia="Times New Roman" w:hAnsi="Times New Roman" w:cs="Times New Roman"/>
          <w:sz w:val="28"/>
          <w:szCs w:val="28"/>
          <w:lang w:eastAsia="ru-RU"/>
        </w:rPr>
        <w:t>5</w:t>
      </w:r>
      <w:r w:rsidRPr="00DA4A09">
        <w:rPr>
          <w:rFonts w:ascii="Times New Roman" w:eastAsia="Times New Roman" w:hAnsi="Times New Roman" w:cs="Times New Roman"/>
          <w:sz w:val="28"/>
          <w:szCs w:val="28"/>
          <w:lang w:eastAsia="ru-RU"/>
        </w:rPr>
        <w:t xml:space="preserve"> млн рублей, или на 1,4 % </w:t>
      </w:r>
      <w:r w:rsidR="00AD7E55">
        <w:rPr>
          <w:rFonts w:ascii="Times New Roman" w:eastAsia="Times New Roman" w:hAnsi="Times New Roman" w:cs="Times New Roman"/>
          <w:sz w:val="28"/>
          <w:szCs w:val="28"/>
          <w:lang w:eastAsia="ru-RU"/>
        </w:rPr>
        <w:t>–</w:t>
      </w:r>
      <w:r w:rsidRPr="00DA4A09">
        <w:rPr>
          <w:rFonts w:ascii="Times New Roman" w:eastAsia="Times New Roman" w:hAnsi="Times New Roman" w:cs="Times New Roman"/>
          <w:sz w:val="28"/>
          <w:szCs w:val="28"/>
          <w:lang w:eastAsia="ru-RU"/>
        </w:rPr>
        <w:t xml:space="preserve"> субсидии из краевого бюджета некоммерческим организациям, физкультурно-спортивным организациям (спортивным клубам), спортивные команды которых участвуют от имени Приморского края в официальных межрегиональных, всероссийских и международных спортивных соревнованиях (в 2015 году – 690,1 млн рублей, в 2016 году – 680,6 млн рублей). На 2016 год средства запланированы </w:t>
      </w:r>
      <w:r w:rsidRPr="00DA4A09">
        <w:rPr>
          <w:rFonts w:ascii="Times New Roman" w:eastAsia="Calibri" w:hAnsi="Times New Roman" w:cs="Times New Roman"/>
          <w:sz w:val="28"/>
          <w:szCs w:val="28"/>
        </w:rPr>
        <w:t xml:space="preserve">на финансовую поддержку физкультурно-спортивных организаций (спортивных клубов), спортивные команды которых участвуют от имени Приморского края в официальных всероссийских клубных чемпионатах страны по игровым видам спорта: </w:t>
      </w:r>
      <w:r w:rsidRPr="00DA4A09">
        <w:rPr>
          <w:rFonts w:ascii="Times New Roman" w:hAnsi="Times New Roman" w:cs="Times New Roman"/>
          <w:sz w:val="28"/>
          <w:szCs w:val="28"/>
        </w:rPr>
        <w:t xml:space="preserve">бадминтонный клуб «Приморье» (Владивосток) – 50,6 млн рублей (7,4 % общего объема расходов); хоккейный клуб с мячом «Восток» (Арсеньев) – 20,0 млн рублей (2,9 %); </w:t>
      </w:r>
      <w:r w:rsidRPr="00DA4A09">
        <w:rPr>
          <w:rFonts w:ascii="Times New Roman" w:eastAsia="Calibri" w:hAnsi="Times New Roman" w:cs="Times New Roman"/>
          <w:sz w:val="28"/>
          <w:szCs w:val="28"/>
        </w:rPr>
        <w:t>волейбольный клуб «</w:t>
      </w:r>
      <w:proofErr w:type="spellStart"/>
      <w:r w:rsidRPr="00DA4A09">
        <w:rPr>
          <w:rFonts w:ascii="Times New Roman" w:eastAsia="Calibri" w:hAnsi="Times New Roman" w:cs="Times New Roman"/>
          <w:sz w:val="28"/>
          <w:szCs w:val="28"/>
        </w:rPr>
        <w:t>Приморочка</w:t>
      </w:r>
      <w:proofErr w:type="spellEnd"/>
      <w:r w:rsidRPr="00DA4A09">
        <w:rPr>
          <w:rFonts w:ascii="Times New Roman" w:eastAsia="Calibri" w:hAnsi="Times New Roman" w:cs="Times New Roman"/>
          <w:sz w:val="28"/>
          <w:szCs w:val="28"/>
        </w:rPr>
        <w:t xml:space="preserve">» </w:t>
      </w:r>
      <w:r w:rsidR="00AD7E55">
        <w:rPr>
          <w:rFonts w:ascii="Times New Roman" w:eastAsia="Calibri" w:hAnsi="Times New Roman" w:cs="Times New Roman"/>
          <w:sz w:val="28"/>
          <w:szCs w:val="28"/>
        </w:rPr>
        <w:t>–</w:t>
      </w:r>
      <w:r w:rsidRPr="00DA4A09">
        <w:rPr>
          <w:rFonts w:ascii="Times New Roman" w:eastAsia="Calibri" w:hAnsi="Times New Roman" w:cs="Times New Roman"/>
          <w:sz w:val="28"/>
          <w:szCs w:val="28"/>
        </w:rPr>
        <w:t xml:space="preserve"> 70,0 млн рублей (10,3 %); хоккейный клуб «Адмирал» </w:t>
      </w:r>
      <w:r w:rsidR="00AD7E55">
        <w:rPr>
          <w:rFonts w:ascii="Times New Roman" w:eastAsia="Calibri" w:hAnsi="Times New Roman" w:cs="Times New Roman"/>
          <w:sz w:val="28"/>
          <w:szCs w:val="28"/>
        </w:rPr>
        <w:t>–</w:t>
      </w:r>
      <w:r w:rsidRPr="00DA4A09">
        <w:rPr>
          <w:rFonts w:ascii="Times New Roman" w:eastAsia="Calibri" w:hAnsi="Times New Roman" w:cs="Times New Roman"/>
          <w:sz w:val="28"/>
          <w:szCs w:val="28"/>
        </w:rPr>
        <w:t xml:space="preserve"> 240,0 млн рублей (35,3 %); </w:t>
      </w:r>
      <w:r w:rsidRPr="00DA4A09">
        <w:rPr>
          <w:rFonts w:ascii="Times New Roman" w:hAnsi="Times New Roman" w:cs="Times New Roman"/>
          <w:sz w:val="28"/>
          <w:szCs w:val="28"/>
        </w:rPr>
        <w:t xml:space="preserve">футбольный клуб «Луч-Энергия» (Владивосток) – 150,0 млн рублей (22,0 %); баскетбольный клуб «Спартак-Приморье» (Владивосток) – 145,0 млн рублей (21,3 %), пляжный волейбол – 5,0 млн рублей (0,7 %). </w:t>
      </w:r>
      <w:r w:rsidRPr="00DA4A09">
        <w:rPr>
          <w:rFonts w:ascii="Times New Roman" w:eastAsia="Calibri" w:hAnsi="Times New Roman" w:cs="Times New Roman"/>
          <w:sz w:val="28"/>
          <w:szCs w:val="28"/>
        </w:rPr>
        <w:t>В 2015 году исполнение указанных расходов составило  403,1</w:t>
      </w:r>
      <w:r w:rsidR="00AD7E55">
        <w:rPr>
          <w:rFonts w:ascii="Times New Roman" w:eastAsia="Calibri" w:hAnsi="Times New Roman" w:cs="Times New Roman"/>
          <w:sz w:val="28"/>
          <w:szCs w:val="28"/>
        </w:rPr>
        <w:t> </w:t>
      </w:r>
      <w:r w:rsidRPr="00DA4A09">
        <w:rPr>
          <w:rFonts w:ascii="Times New Roman" w:eastAsia="Calibri" w:hAnsi="Times New Roman" w:cs="Times New Roman"/>
          <w:sz w:val="28"/>
          <w:szCs w:val="28"/>
        </w:rPr>
        <w:t>млн рублей, или 58,4 %;</w:t>
      </w:r>
    </w:p>
    <w:p w:rsidR="00DA4A09" w:rsidRPr="00DA4A09" w:rsidRDefault="00DA4A09" w:rsidP="00DA4A09">
      <w:pPr>
        <w:spacing w:after="0" w:line="240" w:lineRule="auto"/>
        <w:ind w:firstLine="709"/>
        <w:jc w:val="both"/>
        <w:rPr>
          <w:rFonts w:ascii="Times New Roman" w:eastAsia="Calibri" w:hAnsi="Times New Roman" w:cs="Times New Roman"/>
          <w:sz w:val="28"/>
          <w:szCs w:val="28"/>
        </w:rPr>
      </w:pPr>
      <w:r w:rsidRPr="00DA4A09">
        <w:rPr>
          <w:rFonts w:ascii="Times New Roman" w:eastAsia="Calibri" w:hAnsi="Times New Roman" w:cs="Times New Roman"/>
          <w:sz w:val="28"/>
          <w:szCs w:val="28"/>
        </w:rPr>
        <w:t xml:space="preserve">5,8 млн рублей, или на 75,3 % </w:t>
      </w:r>
      <w:r w:rsidR="00AD7E55">
        <w:rPr>
          <w:rFonts w:ascii="Times New Roman" w:eastAsia="Calibri" w:hAnsi="Times New Roman" w:cs="Times New Roman"/>
          <w:sz w:val="28"/>
          <w:szCs w:val="28"/>
        </w:rPr>
        <w:t>–</w:t>
      </w:r>
      <w:r w:rsidRPr="00DA4A09">
        <w:rPr>
          <w:rFonts w:ascii="Times New Roman" w:eastAsia="Calibri" w:hAnsi="Times New Roman" w:cs="Times New Roman"/>
          <w:sz w:val="28"/>
          <w:szCs w:val="28"/>
        </w:rPr>
        <w:t xml:space="preserve"> на управление и распоряжение имуществом, находящимся в собственности Приморского края </w:t>
      </w:r>
      <w:r w:rsidRPr="00DA4A09">
        <w:rPr>
          <w:rFonts w:ascii="Times New Roman" w:eastAsia="Times New Roman" w:hAnsi="Times New Roman" w:cs="Times New Roman"/>
          <w:sz w:val="28"/>
          <w:szCs w:val="24"/>
          <w:lang w:eastAsia="ru-RU"/>
        </w:rPr>
        <w:t>(в 2015 году – 7,7 млн рублей, в 2016 году – 1,9 млн рублей)</w:t>
      </w:r>
      <w:r w:rsidRPr="00DA4A09">
        <w:rPr>
          <w:rFonts w:ascii="Times New Roman" w:eastAsia="Calibri" w:hAnsi="Times New Roman" w:cs="Times New Roman"/>
          <w:sz w:val="28"/>
          <w:szCs w:val="28"/>
        </w:rPr>
        <w:t>. На 2016 год бюджетные средства предназначены на уплату налогов;</w:t>
      </w:r>
    </w:p>
    <w:p w:rsidR="00DA4A09" w:rsidRPr="00DA4A09" w:rsidRDefault="00AD7E55" w:rsidP="00DA4A0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2,9 млн рублей, или 4,2 % –</w:t>
      </w:r>
      <w:r w:rsidR="00DA4A09" w:rsidRPr="00DA4A09">
        <w:rPr>
          <w:rFonts w:ascii="Times New Roman" w:eastAsia="Times New Roman" w:hAnsi="Times New Roman" w:cs="Times New Roman"/>
          <w:sz w:val="28"/>
          <w:szCs w:val="24"/>
          <w:lang w:eastAsia="ru-RU"/>
        </w:rPr>
        <w:t xml:space="preserve"> на субсидии бюджетам муниципальных образований Приморского края на строительство, реконструкцию, ремонт спортивных объектов муниципальной собственности и приобретение спортивных объектов для муниципальных нужд (в 2015 году – 68,9 млн рублей, в 2016 году – 66,0 млн рублей). На 2016 год бюджетные средства планируются в объеме 34,0 млн рублей  на строительство физкультурно-оздоровительных комплексов 3 муниципальных образовани</w:t>
      </w:r>
      <w:r>
        <w:rPr>
          <w:rFonts w:ascii="Times New Roman" w:eastAsia="Times New Roman" w:hAnsi="Times New Roman" w:cs="Times New Roman"/>
          <w:sz w:val="28"/>
          <w:szCs w:val="24"/>
          <w:lang w:eastAsia="ru-RU"/>
        </w:rPr>
        <w:t>й</w:t>
      </w:r>
      <w:r w:rsidR="00DA4A09" w:rsidRPr="00DA4A09">
        <w:rPr>
          <w:rFonts w:ascii="Times New Roman" w:eastAsia="Times New Roman" w:hAnsi="Times New Roman" w:cs="Times New Roman"/>
          <w:sz w:val="28"/>
          <w:szCs w:val="24"/>
          <w:lang w:eastAsia="ru-RU"/>
        </w:rPr>
        <w:t xml:space="preserve"> Приморского края (ЗАТО г. Фокино, </w:t>
      </w:r>
      <w:proofErr w:type="spellStart"/>
      <w:r w:rsidR="00DA4A09" w:rsidRPr="00DA4A09">
        <w:rPr>
          <w:rFonts w:ascii="Times New Roman" w:eastAsia="Times New Roman" w:hAnsi="Times New Roman" w:cs="Times New Roman"/>
          <w:sz w:val="28"/>
          <w:szCs w:val="24"/>
          <w:lang w:eastAsia="ru-RU"/>
        </w:rPr>
        <w:t>Надеждинский</w:t>
      </w:r>
      <w:proofErr w:type="spellEnd"/>
      <w:r w:rsidR="00DA4A09" w:rsidRPr="00DA4A09">
        <w:rPr>
          <w:rFonts w:ascii="Times New Roman" w:eastAsia="Times New Roman" w:hAnsi="Times New Roman" w:cs="Times New Roman"/>
          <w:sz w:val="28"/>
          <w:szCs w:val="24"/>
          <w:lang w:eastAsia="ru-RU"/>
        </w:rPr>
        <w:t xml:space="preserve">, </w:t>
      </w:r>
      <w:proofErr w:type="spellStart"/>
      <w:r w:rsidR="00DA4A09" w:rsidRPr="00DA4A09">
        <w:rPr>
          <w:rFonts w:ascii="Times New Roman" w:eastAsia="Times New Roman" w:hAnsi="Times New Roman" w:cs="Times New Roman"/>
          <w:sz w:val="28"/>
          <w:szCs w:val="24"/>
          <w:lang w:eastAsia="ru-RU"/>
        </w:rPr>
        <w:t>Хасанский</w:t>
      </w:r>
      <w:proofErr w:type="spellEnd"/>
      <w:r w:rsidR="00DA4A09" w:rsidRPr="00DA4A09">
        <w:rPr>
          <w:rFonts w:ascii="Times New Roman" w:eastAsia="Times New Roman" w:hAnsi="Times New Roman" w:cs="Times New Roman"/>
          <w:sz w:val="28"/>
          <w:szCs w:val="24"/>
          <w:lang w:eastAsia="ru-RU"/>
        </w:rPr>
        <w:t xml:space="preserve"> муниципальные районы Приморского края), 20,0 млн рублей – на реконструкцию спортивного комплекса "Гранит" в Дальнегорском городском округе, 12,0 млн рублей –  на капитальный ремонт стадиона "Локомотив";</w:t>
      </w:r>
    </w:p>
    <w:p w:rsidR="00DA4A09" w:rsidRPr="00DA4A09" w:rsidRDefault="00DA4A09" w:rsidP="00DA4A09">
      <w:pPr>
        <w:spacing w:after="0" w:line="240" w:lineRule="auto"/>
        <w:ind w:firstLine="709"/>
        <w:jc w:val="both"/>
        <w:rPr>
          <w:rFonts w:ascii="Times New Roman" w:eastAsia="Times New Roman" w:hAnsi="Times New Roman" w:cs="Times New Roman"/>
          <w:sz w:val="28"/>
          <w:szCs w:val="24"/>
          <w:lang w:eastAsia="ru-RU"/>
        </w:rPr>
      </w:pPr>
      <w:r w:rsidRPr="00DA4A09">
        <w:rPr>
          <w:rFonts w:ascii="Times New Roman" w:eastAsia="Times New Roman" w:hAnsi="Times New Roman" w:cs="Times New Roman"/>
          <w:sz w:val="28"/>
          <w:szCs w:val="24"/>
          <w:lang w:eastAsia="ru-RU"/>
        </w:rPr>
        <w:t xml:space="preserve">0,6 млн рублей, или на 4,6 % </w:t>
      </w:r>
      <w:r w:rsidR="00D6097A">
        <w:rPr>
          <w:rFonts w:ascii="Times New Roman" w:eastAsia="Times New Roman" w:hAnsi="Times New Roman" w:cs="Times New Roman"/>
          <w:sz w:val="28"/>
          <w:szCs w:val="24"/>
          <w:lang w:eastAsia="ru-RU"/>
        </w:rPr>
        <w:t>–</w:t>
      </w:r>
      <w:r w:rsidRPr="00DA4A09">
        <w:rPr>
          <w:rFonts w:ascii="Times New Roman" w:eastAsia="Times New Roman" w:hAnsi="Times New Roman" w:cs="Times New Roman"/>
          <w:sz w:val="28"/>
          <w:szCs w:val="24"/>
          <w:lang w:eastAsia="ru-RU"/>
        </w:rPr>
        <w:t xml:space="preserve"> на руководство и управление департаментом физической культуры и спорта Приморского края</w:t>
      </w:r>
      <w:r w:rsidR="000B27BB">
        <w:rPr>
          <w:rFonts w:ascii="Times New Roman" w:eastAsia="Times New Roman" w:hAnsi="Times New Roman" w:cs="Times New Roman"/>
          <w:sz w:val="28"/>
          <w:szCs w:val="24"/>
          <w:lang w:eastAsia="ru-RU"/>
        </w:rPr>
        <w:t xml:space="preserve"> </w:t>
      </w:r>
      <w:r w:rsidR="000B27BB" w:rsidRPr="00DA4A09">
        <w:rPr>
          <w:rFonts w:ascii="Times New Roman" w:eastAsia="Times New Roman" w:hAnsi="Times New Roman" w:cs="Times New Roman"/>
          <w:sz w:val="28"/>
          <w:szCs w:val="24"/>
          <w:lang w:eastAsia="ru-RU"/>
        </w:rPr>
        <w:t xml:space="preserve">(в 2015 году – </w:t>
      </w:r>
      <w:r w:rsidR="000B27BB">
        <w:rPr>
          <w:rFonts w:ascii="Times New Roman" w:eastAsia="Times New Roman" w:hAnsi="Times New Roman" w:cs="Times New Roman"/>
          <w:sz w:val="28"/>
          <w:szCs w:val="24"/>
          <w:lang w:eastAsia="ru-RU"/>
        </w:rPr>
        <w:t>14,1</w:t>
      </w:r>
      <w:r w:rsidR="000B27BB" w:rsidRPr="00DA4A09">
        <w:rPr>
          <w:rFonts w:ascii="Times New Roman" w:eastAsia="Times New Roman" w:hAnsi="Times New Roman" w:cs="Times New Roman"/>
          <w:sz w:val="28"/>
          <w:szCs w:val="24"/>
          <w:lang w:eastAsia="ru-RU"/>
        </w:rPr>
        <w:t xml:space="preserve"> млн рублей, в 2016 году – </w:t>
      </w:r>
      <w:r w:rsidR="000B27BB">
        <w:rPr>
          <w:rFonts w:ascii="Times New Roman" w:eastAsia="Times New Roman" w:hAnsi="Times New Roman" w:cs="Times New Roman"/>
          <w:sz w:val="28"/>
          <w:szCs w:val="24"/>
          <w:lang w:eastAsia="ru-RU"/>
        </w:rPr>
        <w:t>13,5</w:t>
      </w:r>
      <w:r w:rsidR="000B27BB" w:rsidRPr="00DA4A09">
        <w:rPr>
          <w:rFonts w:ascii="Times New Roman" w:eastAsia="Times New Roman" w:hAnsi="Times New Roman" w:cs="Times New Roman"/>
          <w:sz w:val="28"/>
          <w:szCs w:val="24"/>
          <w:lang w:eastAsia="ru-RU"/>
        </w:rPr>
        <w:t xml:space="preserve"> млн рублей)</w:t>
      </w:r>
      <w:r w:rsidRPr="00DA4A09">
        <w:rPr>
          <w:rFonts w:ascii="Times New Roman" w:eastAsia="Times New Roman" w:hAnsi="Times New Roman" w:cs="Times New Roman"/>
          <w:sz w:val="28"/>
          <w:szCs w:val="24"/>
          <w:lang w:eastAsia="ru-RU"/>
        </w:rPr>
        <w:t>.</w:t>
      </w:r>
    </w:p>
    <w:p w:rsidR="00DA4A09" w:rsidRPr="00DA4A09" w:rsidRDefault="00DA4A09" w:rsidP="00DA4A09">
      <w:pPr>
        <w:spacing w:after="0" w:line="240" w:lineRule="auto"/>
        <w:ind w:firstLine="709"/>
        <w:jc w:val="both"/>
        <w:rPr>
          <w:rFonts w:ascii="Times New Roman" w:eastAsia="Times New Roman" w:hAnsi="Times New Roman" w:cs="Times New Roman"/>
          <w:b/>
          <w:i/>
          <w:sz w:val="28"/>
          <w:szCs w:val="24"/>
          <w:lang w:eastAsia="ru-RU"/>
        </w:rPr>
      </w:pPr>
      <w:r w:rsidRPr="00DA4A09">
        <w:rPr>
          <w:rFonts w:ascii="Times New Roman" w:eastAsia="Times New Roman" w:hAnsi="Times New Roman" w:cs="Times New Roman"/>
          <w:b/>
          <w:i/>
          <w:sz w:val="28"/>
          <w:szCs w:val="24"/>
          <w:lang w:eastAsia="ru-RU"/>
        </w:rPr>
        <w:t>На уровне 2015 года запланированы расходы на:</w:t>
      </w:r>
    </w:p>
    <w:p w:rsidR="00DA4A09" w:rsidRPr="00DA4A09" w:rsidRDefault="00DA4A09" w:rsidP="00DA4A09">
      <w:pPr>
        <w:spacing w:after="0" w:line="240" w:lineRule="auto"/>
        <w:ind w:firstLine="709"/>
        <w:jc w:val="both"/>
        <w:rPr>
          <w:rFonts w:ascii="Times New Roman" w:eastAsia="Times New Roman" w:hAnsi="Times New Roman" w:cs="Times New Roman"/>
          <w:sz w:val="28"/>
          <w:szCs w:val="24"/>
          <w:lang w:eastAsia="ru-RU"/>
        </w:rPr>
      </w:pPr>
      <w:r w:rsidRPr="00DA4A09">
        <w:rPr>
          <w:rFonts w:ascii="Times New Roman" w:eastAsia="Times New Roman" w:hAnsi="Times New Roman" w:cs="Times New Roman"/>
          <w:sz w:val="28"/>
          <w:szCs w:val="24"/>
          <w:lang w:eastAsia="ru-RU"/>
        </w:rPr>
        <w:t>развитие физической культуры и спорта в учреждениях образования, среди детей, подростков и молодежи – 1,0 млн рублей;</w:t>
      </w:r>
    </w:p>
    <w:p w:rsidR="00DA4A09" w:rsidRPr="00DA4A09" w:rsidRDefault="00DA4A09" w:rsidP="00DA4A09">
      <w:pPr>
        <w:spacing w:after="0" w:line="240" w:lineRule="auto"/>
        <w:ind w:firstLine="709"/>
        <w:jc w:val="both"/>
        <w:rPr>
          <w:rFonts w:ascii="Times New Roman" w:eastAsia="Times New Roman" w:hAnsi="Times New Roman" w:cs="Times New Roman"/>
          <w:sz w:val="28"/>
          <w:szCs w:val="24"/>
          <w:lang w:eastAsia="ru-RU"/>
        </w:rPr>
      </w:pPr>
      <w:r w:rsidRPr="00DA4A09">
        <w:rPr>
          <w:rFonts w:ascii="Times New Roman" w:eastAsia="Times New Roman" w:hAnsi="Times New Roman" w:cs="Times New Roman"/>
          <w:sz w:val="28"/>
          <w:szCs w:val="24"/>
          <w:lang w:eastAsia="ru-RU"/>
        </w:rPr>
        <w:lastRenderedPageBreak/>
        <w:t>мероприятия по развитию физической культуры и спорта в учреждениях образования, среди детей, подростков и молодежи, реализуемые краевыми государственными учреждениями – 2,3 млн рублей;</w:t>
      </w:r>
    </w:p>
    <w:p w:rsidR="00DA4A09" w:rsidRPr="00DA4A09" w:rsidRDefault="00DA4A09" w:rsidP="00DA4A09">
      <w:pPr>
        <w:spacing w:after="0" w:line="240" w:lineRule="auto"/>
        <w:ind w:firstLine="709"/>
        <w:jc w:val="both"/>
        <w:rPr>
          <w:rFonts w:ascii="Times New Roman" w:eastAsia="Times New Roman" w:hAnsi="Times New Roman" w:cs="Times New Roman"/>
          <w:sz w:val="28"/>
          <w:szCs w:val="24"/>
          <w:lang w:eastAsia="ru-RU"/>
        </w:rPr>
      </w:pPr>
      <w:r w:rsidRPr="00DA4A09">
        <w:rPr>
          <w:rFonts w:ascii="Times New Roman" w:eastAsia="Times New Roman" w:hAnsi="Times New Roman" w:cs="Times New Roman"/>
          <w:sz w:val="28"/>
          <w:szCs w:val="24"/>
          <w:lang w:eastAsia="ru-RU"/>
        </w:rPr>
        <w:t>обеспечение подготовки приморских спортсменов к XXXI Олимпиаде в г. Рио-де-Жанейро (Бразилия) – 10,0 млн рублей.</w:t>
      </w:r>
    </w:p>
    <w:p w:rsidR="00DA4A09" w:rsidRPr="00DA4A09" w:rsidRDefault="00DA4A09" w:rsidP="00DA4A09">
      <w:pPr>
        <w:spacing w:after="0" w:line="240" w:lineRule="auto"/>
        <w:ind w:firstLine="709"/>
        <w:jc w:val="both"/>
        <w:rPr>
          <w:rFonts w:ascii="Times New Roman" w:hAnsi="Times New Roman" w:cs="Times New Roman"/>
          <w:b/>
          <w:i/>
          <w:sz w:val="28"/>
          <w:szCs w:val="28"/>
        </w:rPr>
      </w:pPr>
      <w:r w:rsidRPr="00DA4A09">
        <w:rPr>
          <w:rFonts w:ascii="Times New Roman" w:hAnsi="Times New Roman" w:cs="Times New Roman"/>
          <w:b/>
          <w:i/>
          <w:sz w:val="28"/>
          <w:szCs w:val="28"/>
        </w:rPr>
        <w:t>Увеличение бюджетных назначений на 2016 год предусмотрено на:</w:t>
      </w:r>
    </w:p>
    <w:p w:rsidR="00DA4A09" w:rsidRPr="00DA4A09" w:rsidRDefault="00DA4A09" w:rsidP="00DA4A09">
      <w:pPr>
        <w:spacing w:after="0" w:line="240" w:lineRule="auto"/>
        <w:ind w:firstLine="709"/>
        <w:jc w:val="both"/>
        <w:rPr>
          <w:rFonts w:ascii="Times New Roman" w:hAnsi="Times New Roman" w:cs="Times New Roman"/>
          <w:sz w:val="28"/>
          <w:szCs w:val="28"/>
        </w:rPr>
      </w:pPr>
      <w:r w:rsidRPr="00DA4A09">
        <w:rPr>
          <w:rFonts w:ascii="Times New Roman" w:hAnsi="Times New Roman" w:cs="Times New Roman"/>
          <w:sz w:val="28"/>
          <w:szCs w:val="28"/>
        </w:rPr>
        <w:t xml:space="preserve">28,5 млн рублей, или на 6,2 % </w:t>
      </w:r>
      <w:r w:rsidR="00D6097A">
        <w:rPr>
          <w:rFonts w:ascii="Times New Roman" w:hAnsi="Times New Roman" w:cs="Times New Roman"/>
          <w:sz w:val="28"/>
          <w:szCs w:val="28"/>
        </w:rPr>
        <w:t>–</w:t>
      </w:r>
      <w:r w:rsidRPr="00DA4A09">
        <w:rPr>
          <w:rFonts w:ascii="Times New Roman" w:hAnsi="Times New Roman" w:cs="Times New Roman"/>
          <w:sz w:val="28"/>
          <w:szCs w:val="28"/>
        </w:rPr>
        <w:t xml:space="preserve"> на финансовое обеспечение выполнения государственного задания, оказываемого краевыми государственными учреждениями (в 2015 году – 458,1 млн рублей, в 2016 году – 486,6 млн рублей), в том числе на:</w:t>
      </w:r>
    </w:p>
    <w:p w:rsidR="00DA4A09" w:rsidRPr="00DA4A09" w:rsidRDefault="00DA4A09" w:rsidP="00DA4A09">
      <w:pPr>
        <w:spacing w:after="0" w:line="240" w:lineRule="auto"/>
        <w:ind w:firstLine="709"/>
        <w:jc w:val="both"/>
        <w:rPr>
          <w:rFonts w:ascii="Times New Roman" w:hAnsi="Times New Roman" w:cs="Times New Roman"/>
          <w:sz w:val="28"/>
          <w:szCs w:val="28"/>
        </w:rPr>
      </w:pPr>
      <w:r w:rsidRPr="00DA4A09">
        <w:rPr>
          <w:rFonts w:ascii="Times New Roman" w:hAnsi="Times New Roman" w:cs="Times New Roman"/>
          <w:sz w:val="28"/>
          <w:szCs w:val="28"/>
        </w:rPr>
        <w:t xml:space="preserve">организацию адаптивной физической культуры и спорта инвалидов  </w:t>
      </w:r>
      <w:r w:rsidRPr="00DA4A09">
        <w:rPr>
          <w:rFonts w:ascii="Times New Roman" w:hAnsi="Times New Roman" w:cs="Times New Roman"/>
          <w:color w:val="000000"/>
          <w:sz w:val="28"/>
          <w:szCs w:val="28"/>
        </w:rPr>
        <w:t xml:space="preserve">КГАУ "Центр спортивной подготовки </w:t>
      </w:r>
      <w:r w:rsidR="00D6097A">
        <w:rPr>
          <w:rFonts w:ascii="Times New Roman" w:hAnsi="Times New Roman" w:cs="Times New Roman"/>
          <w:color w:val="000000"/>
          <w:sz w:val="28"/>
          <w:szCs w:val="28"/>
        </w:rPr>
        <w:t>–</w:t>
      </w:r>
      <w:r w:rsidRPr="00DA4A09">
        <w:rPr>
          <w:rFonts w:ascii="Times New Roman" w:hAnsi="Times New Roman" w:cs="Times New Roman"/>
          <w:color w:val="000000"/>
          <w:sz w:val="28"/>
          <w:szCs w:val="28"/>
        </w:rPr>
        <w:t xml:space="preserve"> школа высшего спортивного мастерства" (в 2015 году – 139,9 млн рублей, в 2016 году – 155,8 млн рублей). В 2015 году ведется работа по организации адаптивной физической культуры и спорта инвалидов, </w:t>
      </w:r>
      <w:r w:rsidRPr="00DA4A09">
        <w:rPr>
          <w:rFonts w:ascii="Times New Roman" w:hAnsi="Times New Roman" w:cs="Times New Roman"/>
          <w:sz w:val="28"/>
          <w:szCs w:val="28"/>
        </w:rPr>
        <w:t>услуга предоставляется 199 инвалидам;</w:t>
      </w:r>
    </w:p>
    <w:p w:rsidR="00DA4A09" w:rsidRPr="00DA4A09" w:rsidRDefault="00DA4A09" w:rsidP="00DA4A09">
      <w:pPr>
        <w:spacing w:after="0" w:line="240" w:lineRule="auto"/>
        <w:ind w:firstLine="709"/>
        <w:jc w:val="both"/>
        <w:rPr>
          <w:rFonts w:ascii="Times New Roman" w:hAnsi="Times New Roman" w:cs="Times New Roman"/>
          <w:sz w:val="28"/>
          <w:szCs w:val="28"/>
        </w:rPr>
      </w:pPr>
      <w:r w:rsidRPr="00DA4A09">
        <w:rPr>
          <w:rFonts w:ascii="Times New Roman" w:hAnsi="Times New Roman" w:cs="Times New Roman"/>
          <w:sz w:val="28"/>
          <w:szCs w:val="28"/>
        </w:rPr>
        <w:t xml:space="preserve">обеспечение подготовки спортивного резерва в специализированных учреждениях спортивной направленности </w:t>
      </w:r>
      <w:r w:rsidRPr="00DA4A09">
        <w:rPr>
          <w:rFonts w:ascii="Times New Roman" w:hAnsi="Times New Roman" w:cs="Times New Roman"/>
          <w:color w:val="000000"/>
          <w:sz w:val="28"/>
          <w:szCs w:val="28"/>
        </w:rPr>
        <w:t xml:space="preserve">КГАУ "Центр спортивной подготовки </w:t>
      </w:r>
      <w:r w:rsidR="00D6097A">
        <w:rPr>
          <w:rFonts w:ascii="Times New Roman" w:hAnsi="Times New Roman" w:cs="Times New Roman"/>
          <w:color w:val="000000"/>
          <w:sz w:val="28"/>
          <w:szCs w:val="28"/>
        </w:rPr>
        <w:t>–</w:t>
      </w:r>
      <w:r w:rsidRPr="00DA4A09">
        <w:rPr>
          <w:rFonts w:ascii="Times New Roman" w:hAnsi="Times New Roman" w:cs="Times New Roman"/>
          <w:color w:val="000000"/>
          <w:sz w:val="28"/>
          <w:szCs w:val="28"/>
        </w:rPr>
        <w:t xml:space="preserve"> школа высшего спортивного мастерства" и </w:t>
      </w:r>
      <w:hyperlink r:id="rId30" w:tooltip="поиск всех организаций с именем государственное специализированное автономное учреждение дополнительного образования детей &quot;Краевая комплексная детско-юношеская спортивная школа&quot;" w:history="1">
        <w:r w:rsidRPr="00DA4A09">
          <w:rPr>
            <w:rFonts w:ascii="Times New Roman" w:hAnsi="Times New Roman" w:cs="Times New Roman"/>
            <w:sz w:val="28"/>
            <w:szCs w:val="28"/>
          </w:rPr>
          <w:t>государственное специализированное автономное учреждение дополнительного образования детей "Краевая комплексная детско-юношеская спортивная школа"</w:t>
        </w:r>
      </w:hyperlink>
      <w:r w:rsidRPr="00DA4A09">
        <w:rPr>
          <w:rFonts w:ascii="Times New Roman" w:hAnsi="Times New Roman" w:cs="Times New Roman"/>
          <w:sz w:val="28"/>
          <w:szCs w:val="28"/>
        </w:rPr>
        <w:t xml:space="preserve"> (в 2015 году – 156,0 млн рублей, в 2016 году 166,5 млн рублей);</w:t>
      </w:r>
    </w:p>
    <w:p w:rsidR="00DA4A09" w:rsidRPr="00DA4A09" w:rsidRDefault="00DA4A09" w:rsidP="00DA4A09">
      <w:pPr>
        <w:spacing w:after="0" w:line="240" w:lineRule="auto"/>
        <w:ind w:firstLine="709"/>
        <w:jc w:val="both"/>
        <w:rPr>
          <w:rFonts w:ascii="Times New Roman" w:hAnsi="Times New Roman" w:cs="Times New Roman"/>
          <w:sz w:val="28"/>
          <w:szCs w:val="28"/>
        </w:rPr>
      </w:pPr>
      <w:r w:rsidRPr="00DA4A09">
        <w:rPr>
          <w:rFonts w:ascii="Times New Roman" w:hAnsi="Times New Roman" w:cs="Times New Roman"/>
          <w:sz w:val="28"/>
          <w:szCs w:val="28"/>
        </w:rPr>
        <w:t xml:space="preserve">обеспечение подготовки спортсменов высокого класса и обеспечение их участия во всероссийских и международных спортивных соревнованиях от имени Приморского края </w:t>
      </w:r>
      <w:r w:rsidRPr="00DA4A09">
        <w:rPr>
          <w:rFonts w:ascii="Times New Roman" w:hAnsi="Times New Roman" w:cs="Times New Roman"/>
          <w:color w:val="000000"/>
          <w:sz w:val="28"/>
          <w:szCs w:val="28"/>
        </w:rPr>
        <w:t xml:space="preserve">КГАУ "Центр спортивной подготовки </w:t>
      </w:r>
      <w:r w:rsidR="00D6097A">
        <w:rPr>
          <w:rFonts w:ascii="Times New Roman" w:hAnsi="Times New Roman" w:cs="Times New Roman"/>
          <w:color w:val="000000"/>
          <w:sz w:val="28"/>
          <w:szCs w:val="28"/>
        </w:rPr>
        <w:t>–</w:t>
      </w:r>
      <w:r w:rsidRPr="00DA4A09">
        <w:rPr>
          <w:rFonts w:ascii="Times New Roman" w:hAnsi="Times New Roman" w:cs="Times New Roman"/>
          <w:color w:val="000000"/>
          <w:sz w:val="28"/>
          <w:szCs w:val="28"/>
        </w:rPr>
        <w:t xml:space="preserve"> школа высшего спортивного мастерства" (в 2015 году – 162,2 млн рублей, в 2016 году – 164,3 млн рублей).</w:t>
      </w:r>
    </w:p>
    <w:p w:rsidR="00DA4A09" w:rsidRPr="00DA4A09" w:rsidRDefault="00DA4A09" w:rsidP="00DA4A09">
      <w:pPr>
        <w:spacing w:after="0" w:line="240" w:lineRule="auto"/>
        <w:ind w:firstLine="708"/>
        <w:jc w:val="both"/>
        <w:rPr>
          <w:rFonts w:ascii="Times New Roman" w:eastAsia="Times New Roman" w:hAnsi="Times New Roman" w:cs="Times New Roman"/>
          <w:sz w:val="28"/>
          <w:szCs w:val="28"/>
          <w:lang w:eastAsia="ru-RU"/>
        </w:rPr>
      </w:pPr>
      <w:r w:rsidRPr="00DA4A09">
        <w:rPr>
          <w:rFonts w:ascii="Times New Roman" w:hAnsi="Times New Roman" w:cs="Times New Roman"/>
          <w:b/>
          <w:i/>
          <w:color w:val="000000" w:themeColor="text1"/>
          <w:sz w:val="28"/>
          <w:szCs w:val="28"/>
        </w:rPr>
        <w:t xml:space="preserve">Также законопроектом предусмотрены новые расходы по департаменту </w:t>
      </w:r>
      <w:r w:rsidRPr="00DA4A09">
        <w:rPr>
          <w:rFonts w:ascii="Times New Roman" w:eastAsia="Times New Roman" w:hAnsi="Times New Roman" w:cs="Times New Roman"/>
          <w:b/>
          <w:i/>
          <w:sz w:val="28"/>
          <w:szCs w:val="28"/>
          <w:lang w:eastAsia="ru-RU"/>
        </w:rPr>
        <w:t>градостроительства Приморского края</w:t>
      </w:r>
      <w:r w:rsidRPr="00DA4A09">
        <w:rPr>
          <w:rFonts w:ascii="Times New Roman" w:hAnsi="Times New Roman" w:cs="Times New Roman"/>
          <w:b/>
          <w:i/>
          <w:color w:val="000000" w:themeColor="text1"/>
          <w:sz w:val="28"/>
          <w:szCs w:val="28"/>
        </w:rPr>
        <w:t xml:space="preserve"> в общей сумме 147,0 млн рублей на </w:t>
      </w:r>
      <w:r w:rsidRPr="00DA4A09">
        <w:rPr>
          <w:rFonts w:ascii="Times New Roman" w:hAnsi="Times New Roman" w:cs="Times New Roman"/>
          <w:color w:val="000000" w:themeColor="text1"/>
          <w:sz w:val="28"/>
          <w:szCs w:val="28"/>
        </w:rPr>
        <w:t>с</w:t>
      </w:r>
      <w:r w:rsidRPr="00DA4A09">
        <w:rPr>
          <w:rFonts w:ascii="Times New Roman" w:eastAsia="Times New Roman" w:hAnsi="Times New Roman" w:cs="Times New Roman"/>
          <w:sz w:val="28"/>
          <w:szCs w:val="28"/>
          <w:lang w:eastAsia="ru-RU"/>
        </w:rPr>
        <w:t xml:space="preserve">троительство </w:t>
      </w:r>
      <w:r w:rsidRPr="00DA4A09">
        <w:rPr>
          <w:rFonts w:ascii="Times New Roman" w:hAnsi="Times New Roman" w:cs="Times New Roman"/>
          <w:color w:val="000000" w:themeColor="text1"/>
          <w:sz w:val="28"/>
          <w:szCs w:val="28"/>
        </w:rPr>
        <w:t>в 2016 году</w:t>
      </w:r>
      <w:r w:rsidRPr="00DA4A09">
        <w:rPr>
          <w:rFonts w:ascii="Times New Roman" w:hAnsi="Times New Roman" w:cs="Times New Roman"/>
          <w:b/>
          <w:i/>
          <w:color w:val="000000" w:themeColor="text1"/>
          <w:sz w:val="28"/>
          <w:szCs w:val="28"/>
        </w:rPr>
        <w:t xml:space="preserve"> </w:t>
      </w:r>
      <w:r w:rsidRPr="00DA4A09">
        <w:rPr>
          <w:rFonts w:ascii="Times New Roman" w:eastAsia="Times New Roman" w:hAnsi="Times New Roman" w:cs="Times New Roman"/>
          <w:sz w:val="28"/>
          <w:szCs w:val="28"/>
          <w:lang w:eastAsia="ru-RU"/>
        </w:rPr>
        <w:t>крытых тренировочных катков, в том числе проектно-изыскательские работы в городах</w:t>
      </w:r>
      <w:r w:rsidR="00D6097A">
        <w:rPr>
          <w:rFonts w:ascii="Times New Roman" w:eastAsia="Times New Roman" w:hAnsi="Times New Roman" w:cs="Times New Roman"/>
          <w:sz w:val="28"/>
          <w:szCs w:val="28"/>
          <w:lang w:eastAsia="ru-RU"/>
        </w:rPr>
        <w:t>:</w:t>
      </w:r>
      <w:r w:rsidRPr="00DA4A09">
        <w:rPr>
          <w:rFonts w:ascii="Times New Roman" w:eastAsia="Times New Roman" w:hAnsi="Times New Roman" w:cs="Times New Roman"/>
          <w:sz w:val="28"/>
          <w:szCs w:val="28"/>
          <w:lang w:eastAsia="ru-RU"/>
        </w:rPr>
        <w:t xml:space="preserve"> Арсеньев – 15,0 млн рублей, Находка – 33,0 млн рублей, Дальнегорск – 42,0 млн рублей, Лесозаводск – 32,0 млн рублей, Уссурийск – 25,0 млн рублей. В законопроекте на 2016 год указанные расходы запланированы в два раза меньше, чем в ГП (по департаменту градостроительства Приморского края на 2016 год предусмотрены средства краевого бюджета на реализацию указанных мероприятий в объеме 294,0 млн рублей).</w:t>
      </w:r>
    </w:p>
    <w:p w:rsidR="00992E56" w:rsidRPr="004201DA" w:rsidRDefault="00992E56"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5.15.10. Государственная программа "Развитие туризма в Приморском крае" на 2013-20</w:t>
      </w:r>
      <w:r w:rsidR="0093797C">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2C170E" w:rsidRDefault="002C170E" w:rsidP="002C170E">
      <w:pPr>
        <w:pStyle w:val="ConsPlusNormal"/>
        <w:ind w:firstLine="708"/>
        <w:jc w:val="both"/>
      </w:pPr>
      <w:r w:rsidRPr="0080048C">
        <w:t xml:space="preserve">Ответственным исполнителем ГП является </w:t>
      </w:r>
      <w:r>
        <w:t>д</w:t>
      </w:r>
      <w:r w:rsidRPr="00DE793B">
        <w:t>епартамент туризма Приморского края</w:t>
      </w:r>
      <w:r w:rsidRPr="0080048C">
        <w:t>, соисполнител</w:t>
      </w:r>
      <w:r>
        <w:t>и</w:t>
      </w:r>
      <w:r w:rsidRPr="0080048C">
        <w:t xml:space="preserve"> ГП </w:t>
      </w:r>
      <w:r w:rsidR="00D6097A">
        <w:t>–</w:t>
      </w:r>
      <w:r w:rsidRPr="0080048C">
        <w:t xml:space="preserve"> </w:t>
      </w:r>
      <w:r>
        <w:t>департамент земельных и имущественных отношений Приморского края, департамент международного сотрудничества Приморского края.</w:t>
      </w:r>
    </w:p>
    <w:p w:rsidR="002C170E" w:rsidRDefault="002C170E" w:rsidP="002C17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Законопроектом бюджетные ассигнования на реализацию ГП</w:t>
      </w:r>
      <w:r w:rsidRPr="00BF13B0">
        <w:rPr>
          <w:rFonts w:ascii="Times New Roman" w:hAnsi="Times New Roman" w:cs="Times New Roman"/>
          <w:sz w:val="28"/>
          <w:szCs w:val="28"/>
        </w:rPr>
        <w:t xml:space="preserve"> на 201</w:t>
      </w:r>
      <w:r>
        <w:rPr>
          <w:rFonts w:ascii="Times New Roman" w:hAnsi="Times New Roman" w:cs="Times New Roman"/>
          <w:sz w:val="28"/>
          <w:szCs w:val="28"/>
        </w:rPr>
        <w:t>6 </w:t>
      </w:r>
      <w:r w:rsidRPr="00BF13B0">
        <w:rPr>
          <w:rFonts w:ascii="Times New Roman" w:hAnsi="Times New Roman" w:cs="Times New Roman"/>
          <w:sz w:val="28"/>
          <w:szCs w:val="28"/>
        </w:rPr>
        <w:t xml:space="preserve">год </w:t>
      </w:r>
      <w:r>
        <w:rPr>
          <w:rFonts w:ascii="Times New Roman" w:hAnsi="Times New Roman" w:cs="Times New Roman"/>
          <w:sz w:val="28"/>
          <w:szCs w:val="28"/>
        </w:rPr>
        <w:t xml:space="preserve">предусмотрены </w:t>
      </w:r>
      <w:r w:rsidRPr="0097521B">
        <w:rPr>
          <w:rFonts w:ascii="Times New Roman" w:hAnsi="Times New Roman" w:cs="Times New Roman"/>
          <w:sz w:val="28"/>
          <w:szCs w:val="28"/>
        </w:rPr>
        <w:t>за счет средств краевого бюджета</w:t>
      </w:r>
      <w:r>
        <w:rPr>
          <w:rFonts w:ascii="Times New Roman" w:hAnsi="Times New Roman" w:cs="Times New Roman"/>
          <w:sz w:val="28"/>
          <w:szCs w:val="28"/>
        </w:rPr>
        <w:t xml:space="preserve"> в объеме</w:t>
      </w:r>
      <w:r w:rsidRPr="00BF13B0">
        <w:rPr>
          <w:rFonts w:ascii="Times New Roman" w:hAnsi="Times New Roman" w:cs="Times New Roman"/>
          <w:sz w:val="28"/>
          <w:szCs w:val="28"/>
        </w:rPr>
        <w:t xml:space="preserve"> </w:t>
      </w:r>
      <w:r>
        <w:rPr>
          <w:rFonts w:ascii="Times New Roman" w:hAnsi="Times New Roman" w:cs="Times New Roman"/>
          <w:sz w:val="28"/>
          <w:szCs w:val="28"/>
        </w:rPr>
        <w:lastRenderedPageBreak/>
        <w:t>52,3 млн рублей</w:t>
      </w:r>
      <w:r w:rsidRPr="00BF13B0">
        <w:rPr>
          <w:rFonts w:ascii="Times New Roman" w:hAnsi="Times New Roman" w:cs="Times New Roman"/>
          <w:sz w:val="28"/>
          <w:szCs w:val="28"/>
        </w:rPr>
        <w:t xml:space="preserve">, </w:t>
      </w:r>
      <w:r w:rsidRPr="00AF6A7F">
        <w:rPr>
          <w:rFonts w:ascii="Times New Roman" w:hAnsi="Times New Roman" w:cs="Times New Roman"/>
          <w:sz w:val="28"/>
          <w:szCs w:val="28"/>
        </w:rPr>
        <w:t xml:space="preserve">что </w:t>
      </w:r>
      <w:r>
        <w:rPr>
          <w:rFonts w:ascii="Times New Roman" w:hAnsi="Times New Roman" w:cs="Times New Roman"/>
          <w:sz w:val="28"/>
          <w:szCs w:val="28"/>
        </w:rPr>
        <w:t>ниже</w:t>
      </w:r>
      <w:r w:rsidRPr="00AF6A7F">
        <w:rPr>
          <w:rFonts w:ascii="Times New Roman" w:hAnsi="Times New Roman" w:cs="Times New Roman"/>
          <w:sz w:val="28"/>
          <w:szCs w:val="28"/>
        </w:rPr>
        <w:t xml:space="preserve"> уровня 201</w:t>
      </w:r>
      <w:r>
        <w:rPr>
          <w:rFonts w:ascii="Times New Roman" w:hAnsi="Times New Roman" w:cs="Times New Roman"/>
          <w:sz w:val="28"/>
          <w:szCs w:val="28"/>
        </w:rPr>
        <w:t>5 </w:t>
      </w:r>
      <w:r w:rsidRPr="00AF6A7F">
        <w:rPr>
          <w:rFonts w:ascii="Times New Roman" w:hAnsi="Times New Roman" w:cs="Times New Roman"/>
          <w:sz w:val="28"/>
          <w:szCs w:val="28"/>
        </w:rPr>
        <w:t xml:space="preserve">года на </w:t>
      </w:r>
      <w:r>
        <w:rPr>
          <w:rFonts w:ascii="Times New Roman" w:hAnsi="Times New Roman" w:cs="Times New Roman"/>
          <w:sz w:val="28"/>
          <w:szCs w:val="28"/>
        </w:rPr>
        <w:t>1415,8 млн рублей, или в 28,1 раза</w:t>
      </w:r>
      <w:r w:rsidRPr="00AF6A7F">
        <w:rPr>
          <w:rFonts w:ascii="Times New Roman" w:hAnsi="Times New Roman" w:cs="Times New Roman"/>
          <w:sz w:val="28"/>
          <w:szCs w:val="28"/>
        </w:rPr>
        <w:t xml:space="preserve"> (</w:t>
      </w:r>
      <w:r>
        <w:rPr>
          <w:rFonts w:ascii="Times New Roman" w:hAnsi="Times New Roman" w:cs="Times New Roman"/>
          <w:sz w:val="28"/>
          <w:szCs w:val="28"/>
        </w:rPr>
        <w:t>1468,1 млн рублей</w:t>
      </w:r>
      <w:r w:rsidRPr="00AF6A7F">
        <w:rPr>
          <w:rFonts w:ascii="Times New Roman" w:hAnsi="Times New Roman" w:cs="Times New Roman"/>
          <w:sz w:val="28"/>
          <w:szCs w:val="28"/>
        </w:rPr>
        <w:t>)</w:t>
      </w:r>
      <w:r>
        <w:rPr>
          <w:rFonts w:ascii="Times New Roman" w:hAnsi="Times New Roman" w:cs="Times New Roman"/>
          <w:sz w:val="28"/>
          <w:szCs w:val="28"/>
        </w:rPr>
        <w:t>.</w:t>
      </w:r>
    </w:p>
    <w:p w:rsidR="002C170E" w:rsidRPr="00546A82" w:rsidRDefault="002C170E" w:rsidP="002C170E">
      <w:pPr>
        <w:spacing w:after="0" w:line="240" w:lineRule="auto"/>
        <w:ind w:firstLine="709"/>
        <w:jc w:val="both"/>
        <w:rPr>
          <w:rFonts w:ascii="Times New Roman" w:hAnsi="Times New Roman" w:cs="Times New Roman"/>
          <w:sz w:val="28"/>
          <w:szCs w:val="28"/>
        </w:rPr>
      </w:pPr>
      <w:r w:rsidRPr="00546A82">
        <w:rPr>
          <w:rFonts w:ascii="Times New Roman" w:hAnsi="Times New Roman" w:cs="Times New Roman"/>
          <w:sz w:val="28"/>
          <w:szCs w:val="28"/>
        </w:rPr>
        <w:t>Расходы краевого бюджета на исполнение мероприятий ГП в 2016 году предусмотрены по департаменту туризма Приморского края (</w:t>
      </w:r>
      <w:r>
        <w:rPr>
          <w:rFonts w:ascii="Times New Roman" w:hAnsi="Times New Roman" w:cs="Times New Roman"/>
          <w:sz w:val="28"/>
          <w:szCs w:val="28"/>
        </w:rPr>
        <w:t>30</w:t>
      </w:r>
      <w:r w:rsidRPr="00546A82">
        <w:rPr>
          <w:rFonts w:ascii="Times New Roman" w:hAnsi="Times New Roman" w:cs="Times New Roman"/>
          <w:sz w:val="28"/>
          <w:szCs w:val="28"/>
        </w:rPr>
        <w:t>,</w:t>
      </w:r>
      <w:r>
        <w:rPr>
          <w:rFonts w:ascii="Times New Roman" w:hAnsi="Times New Roman" w:cs="Times New Roman"/>
          <w:sz w:val="28"/>
          <w:szCs w:val="28"/>
        </w:rPr>
        <w:t xml:space="preserve">1 млн рублей) и </w:t>
      </w:r>
      <w:r w:rsidRPr="00546A82">
        <w:rPr>
          <w:rFonts w:ascii="Times New Roman" w:hAnsi="Times New Roman" w:cs="Times New Roman"/>
          <w:sz w:val="28"/>
          <w:szCs w:val="28"/>
        </w:rPr>
        <w:t>департаменту международного сотрудничества Приморского края (</w:t>
      </w:r>
      <w:r>
        <w:rPr>
          <w:rFonts w:ascii="Times New Roman" w:hAnsi="Times New Roman" w:cs="Times New Roman"/>
          <w:sz w:val="28"/>
          <w:szCs w:val="28"/>
        </w:rPr>
        <w:t>22</w:t>
      </w:r>
      <w:r w:rsidRPr="00546A82">
        <w:rPr>
          <w:rFonts w:ascii="Times New Roman" w:hAnsi="Times New Roman" w:cs="Times New Roman"/>
          <w:sz w:val="28"/>
          <w:szCs w:val="28"/>
        </w:rPr>
        <w:t>,</w:t>
      </w:r>
      <w:r>
        <w:rPr>
          <w:rFonts w:ascii="Times New Roman" w:hAnsi="Times New Roman" w:cs="Times New Roman"/>
          <w:sz w:val="28"/>
          <w:szCs w:val="28"/>
        </w:rPr>
        <w:t>2</w:t>
      </w:r>
      <w:r w:rsidRPr="00546A82">
        <w:rPr>
          <w:rFonts w:ascii="Times New Roman" w:hAnsi="Times New Roman" w:cs="Times New Roman"/>
          <w:sz w:val="28"/>
          <w:szCs w:val="28"/>
        </w:rPr>
        <w:t xml:space="preserve"> млн рублей). </w:t>
      </w:r>
    </w:p>
    <w:p w:rsidR="002C170E" w:rsidRDefault="002C170E" w:rsidP="002C170E">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w:t>
      </w:r>
      <w:r>
        <w:rPr>
          <w:rFonts w:ascii="Times New Roman" w:hAnsi="Times New Roman" w:cs="Times New Roman"/>
          <w:sz w:val="28"/>
          <w:szCs w:val="28"/>
        </w:rPr>
        <w:t>6</w:t>
      </w:r>
      <w:r w:rsidRPr="00B24F90">
        <w:rPr>
          <w:rFonts w:ascii="Times New Roman" w:hAnsi="Times New Roman" w:cs="Times New Roman"/>
          <w:sz w:val="28"/>
          <w:szCs w:val="28"/>
        </w:rPr>
        <w:t> год к уровню расходов 201</w:t>
      </w:r>
      <w:r>
        <w:rPr>
          <w:rFonts w:ascii="Times New Roman" w:hAnsi="Times New Roman" w:cs="Times New Roman"/>
          <w:sz w:val="28"/>
          <w:szCs w:val="28"/>
        </w:rPr>
        <w:t>5</w:t>
      </w:r>
      <w:r w:rsidRPr="00B24F90">
        <w:rPr>
          <w:rFonts w:ascii="Times New Roman" w:hAnsi="Times New Roman" w:cs="Times New Roman"/>
          <w:sz w:val="28"/>
          <w:szCs w:val="28"/>
        </w:rPr>
        <w:t> года приведено в таблице.</w:t>
      </w:r>
    </w:p>
    <w:p w:rsidR="00D6097A" w:rsidRPr="00D6097A" w:rsidRDefault="00D6097A" w:rsidP="002C170E">
      <w:pPr>
        <w:spacing w:after="0" w:line="240" w:lineRule="auto"/>
        <w:ind w:firstLine="709"/>
        <w:jc w:val="right"/>
        <w:rPr>
          <w:rFonts w:ascii="Times New Roman" w:hAnsi="Times New Roman" w:cs="Times New Roman"/>
          <w:sz w:val="24"/>
          <w:szCs w:val="20"/>
        </w:rPr>
      </w:pPr>
      <w:r w:rsidRPr="00D6097A">
        <w:rPr>
          <w:rFonts w:ascii="Times New Roman" w:hAnsi="Times New Roman" w:cs="Times New Roman"/>
          <w:sz w:val="24"/>
          <w:szCs w:val="20"/>
        </w:rPr>
        <w:t>Таблица 4</w:t>
      </w:r>
      <w:r>
        <w:rPr>
          <w:rFonts w:ascii="Times New Roman" w:hAnsi="Times New Roman" w:cs="Times New Roman"/>
          <w:sz w:val="24"/>
          <w:szCs w:val="20"/>
        </w:rPr>
        <w:t>7</w:t>
      </w:r>
    </w:p>
    <w:p w:rsidR="002C170E" w:rsidRPr="00D6097A" w:rsidRDefault="002C170E" w:rsidP="002C170E">
      <w:pPr>
        <w:spacing w:after="0" w:line="240" w:lineRule="auto"/>
        <w:ind w:firstLine="709"/>
        <w:jc w:val="right"/>
        <w:rPr>
          <w:rFonts w:ascii="Times New Roman" w:hAnsi="Times New Roman" w:cs="Times New Roman"/>
          <w:sz w:val="24"/>
          <w:szCs w:val="20"/>
        </w:rPr>
      </w:pPr>
      <w:r w:rsidRPr="00D6097A">
        <w:rPr>
          <w:rFonts w:ascii="Times New Roman" w:hAnsi="Times New Roman" w:cs="Times New Roman"/>
          <w:sz w:val="24"/>
          <w:szCs w:val="20"/>
        </w:rPr>
        <w:t>(млн рублей)</w:t>
      </w:r>
    </w:p>
    <w:tbl>
      <w:tblPr>
        <w:tblpPr w:leftFromText="180" w:rightFromText="180" w:vertAnchor="text" w:tblpXSpec="right" w:tblpY="1"/>
        <w:tblOverlap w:val="never"/>
        <w:tblW w:w="9715" w:type="dxa"/>
        <w:tblLook w:val="04A0" w:firstRow="1" w:lastRow="0" w:firstColumn="1" w:lastColumn="0" w:noHBand="0" w:noVBand="1"/>
      </w:tblPr>
      <w:tblGrid>
        <w:gridCol w:w="4835"/>
        <w:gridCol w:w="1539"/>
        <w:gridCol w:w="1296"/>
        <w:gridCol w:w="1085"/>
        <w:gridCol w:w="960"/>
      </w:tblGrid>
      <w:tr w:rsidR="002C170E" w:rsidRPr="004648C0" w:rsidTr="002C170E">
        <w:trPr>
          <w:trHeight w:val="30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70E" w:rsidRPr="004648C0" w:rsidRDefault="002C170E" w:rsidP="002C170E">
            <w:pPr>
              <w:spacing w:after="0" w:line="240" w:lineRule="auto"/>
              <w:jc w:val="center"/>
              <w:rPr>
                <w:rFonts w:ascii="Times New Roman" w:eastAsia="Times New Roman" w:hAnsi="Times New Roman" w:cs="Times New Roman"/>
                <w:color w:val="000000"/>
                <w:sz w:val="20"/>
                <w:szCs w:val="20"/>
              </w:rPr>
            </w:pPr>
            <w:r w:rsidRPr="004648C0">
              <w:rPr>
                <w:rFonts w:ascii="Times New Roman" w:eastAsia="Times New Roman" w:hAnsi="Times New Roman" w:cs="Times New Roman"/>
                <w:color w:val="000000"/>
                <w:sz w:val="20"/>
                <w:szCs w:val="20"/>
              </w:rPr>
              <w:t>Наименование показателя</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70E" w:rsidRPr="004648C0" w:rsidRDefault="002C170E" w:rsidP="002C170E">
            <w:pPr>
              <w:spacing w:after="0" w:line="240" w:lineRule="auto"/>
              <w:jc w:val="center"/>
              <w:rPr>
                <w:rFonts w:ascii="Times New Roman" w:eastAsia="Times New Roman" w:hAnsi="Times New Roman" w:cs="Times New Roman"/>
                <w:color w:val="000000"/>
                <w:sz w:val="20"/>
                <w:szCs w:val="20"/>
              </w:rPr>
            </w:pPr>
            <w:r w:rsidRPr="004648C0">
              <w:rPr>
                <w:rFonts w:ascii="Times New Roman" w:eastAsia="Times New Roman" w:hAnsi="Times New Roman" w:cs="Times New Roman"/>
                <w:color w:val="000000"/>
                <w:sz w:val="20"/>
                <w:szCs w:val="20"/>
              </w:rPr>
              <w:t>Утверждено Законом Приморского края</w:t>
            </w:r>
            <w:r w:rsidRPr="004648C0">
              <w:rPr>
                <w:rFonts w:ascii="Times New Roman" w:eastAsia="Times New Roman" w:hAnsi="Times New Roman" w:cs="Times New Roman"/>
                <w:color w:val="000000"/>
                <w:sz w:val="20"/>
                <w:szCs w:val="20"/>
              </w:rPr>
              <w:br/>
              <w:t xml:space="preserve">от 01.10.2015 № 670-КЗ   </w:t>
            </w:r>
            <w:r>
              <w:rPr>
                <w:rFonts w:ascii="Times New Roman" w:eastAsia="Times New Roman" w:hAnsi="Times New Roman" w:cs="Times New Roman"/>
                <w:color w:val="000000"/>
                <w:sz w:val="20"/>
                <w:szCs w:val="20"/>
              </w:rPr>
              <w:t xml:space="preserve">       </w:t>
            </w:r>
            <w:r w:rsidRPr="004648C0">
              <w:rPr>
                <w:rFonts w:ascii="Times New Roman" w:eastAsia="Times New Roman" w:hAnsi="Times New Roman" w:cs="Times New Roman"/>
                <w:color w:val="000000"/>
                <w:sz w:val="20"/>
                <w:szCs w:val="20"/>
              </w:rPr>
              <w:t>на 2015 год</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70E" w:rsidRPr="004648C0" w:rsidRDefault="002C170E" w:rsidP="002C170E">
            <w:pPr>
              <w:spacing w:after="0" w:line="240" w:lineRule="auto"/>
              <w:jc w:val="center"/>
              <w:rPr>
                <w:rFonts w:ascii="Times New Roman" w:eastAsia="Times New Roman" w:hAnsi="Times New Roman" w:cs="Times New Roman"/>
                <w:color w:val="000000"/>
                <w:sz w:val="20"/>
                <w:szCs w:val="20"/>
              </w:rPr>
            </w:pPr>
            <w:r w:rsidRPr="004648C0">
              <w:rPr>
                <w:rFonts w:ascii="Times New Roman" w:eastAsia="Times New Roman" w:hAnsi="Times New Roman" w:cs="Times New Roman"/>
                <w:color w:val="000000"/>
                <w:sz w:val="20"/>
                <w:szCs w:val="20"/>
              </w:rPr>
              <w:t>Проект бюджета</w:t>
            </w:r>
            <w:r>
              <w:rPr>
                <w:rFonts w:ascii="Times New Roman" w:eastAsia="Times New Roman" w:hAnsi="Times New Roman" w:cs="Times New Roman"/>
                <w:color w:val="000000"/>
                <w:sz w:val="20"/>
                <w:szCs w:val="20"/>
              </w:rPr>
              <w:t xml:space="preserve">  </w:t>
            </w:r>
            <w:r w:rsidRPr="004648C0">
              <w:rPr>
                <w:rFonts w:ascii="Times New Roman" w:eastAsia="Times New Roman" w:hAnsi="Times New Roman" w:cs="Times New Roman"/>
                <w:color w:val="000000"/>
                <w:sz w:val="20"/>
                <w:szCs w:val="20"/>
              </w:rPr>
              <w:t xml:space="preserve"> на 2016 год</w:t>
            </w:r>
          </w:p>
        </w:tc>
        <w:tc>
          <w:tcPr>
            <w:tcW w:w="20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70E" w:rsidRPr="004648C0" w:rsidRDefault="002C170E" w:rsidP="002C170E">
            <w:pPr>
              <w:spacing w:after="0" w:line="240" w:lineRule="auto"/>
              <w:jc w:val="center"/>
              <w:rPr>
                <w:rFonts w:ascii="Times New Roman" w:eastAsia="Times New Roman" w:hAnsi="Times New Roman" w:cs="Times New Roman"/>
                <w:color w:val="000000"/>
                <w:sz w:val="20"/>
                <w:szCs w:val="20"/>
              </w:rPr>
            </w:pPr>
            <w:r w:rsidRPr="004648C0">
              <w:rPr>
                <w:rFonts w:ascii="Times New Roman" w:eastAsia="Times New Roman" w:hAnsi="Times New Roman" w:cs="Times New Roman"/>
                <w:color w:val="000000"/>
                <w:sz w:val="20"/>
                <w:szCs w:val="20"/>
              </w:rPr>
              <w:t>Темпы роста (снижения) расходов</w:t>
            </w:r>
          </w:p>
        </w:tc>
      </w:tr>
      <w:tr w:rsidR="002C170E" w:rsidRPr="004648C0" w:rsidTr="002C170E">
        <w:trPr>
          <w:trHeight w:val="3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p>
        </w:tc>
        <w:tc>
          <w:tcPr>
            <w:tcW w:w="2045" w:type="dxa"/>
            <w:gridSpan w:val="2"/>
            <w:vMerge/>
            <w:tcBorders>
              <w:top w:val="single" w:sz="4" w:space="0" w:color="auto"/>
              <w:left w:val="single" w:sz="4" w:space="0" w:color="auto"/>
              <w:bottom w:val="single" w:sz="4" w:space="0" w:color="auto"/>
              <w:right w:val="single" w:sz="4" w:space="0" w:color="auto"/>
            </w:tcBorders>
            <w:vAlign w:val="center"/>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p>
        </w:tc>
      </w:tr>
      <w:tr w:rsidR="002C170E" w:rsidRPr="004648C0" w:rsidTr="002C170E">
        <w:trPr>
          <w:trHeight w:val="3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p>
        </w:tc>
        <w:tc>
          <w:tcPr>
            <w:tcW w:w="2045" w:type="dxa"/>
            <w:gridSpan w:val="2"/>
            <w:vMerge/>
            <w:tcBorders>
              <w:top w:val="single" w:sz="4" w:space="0" w:color="auto"/>
              <w:left w:val="single" w:sz="4" w:space="0" w:color="auto"/>
              <w:bottom w:val="single" w:sz="4" w:space="0" w:color="auto"/>
              <w:right w:val="single" w:sz="4" w:space="0" w:color="auto"/>
            </w:tcBorders>
            <w:vAlign w:val="center"/>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p>
        </w:tc>
      </w:tr>
      <w:tr w:rsidR="002C170E" w:rsidRPr="004648C0" w:rsidTr="002C170E">
        <w:trPr>
          <w:trHeight w:val="60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C170E" w:rsidRPr="004648C0" w:rsidRDefault="002C170E" w:rsidP="002C170E">
            <w:pPr>
              <w:spacing w:after="0" w:line="240" w:lineRule="auto"/>
              <w:jc w:val="center"/>
              <w:rPr>
                <w:rFonts w:ascii="Times New Roman" w:eastAsia="Times New Roman" w:hAnsi="Times New Roman" w:cs="Times New Roman"/>
                <w:color w:val="000000"/>
                <w:sz w:val="20"/>
                <w:szCs w:val="20"/>
              </w:rPr>
            </w:pPr>
            <w:r w:rsidRPr="004648C0">
              <w:rPr>
                <w:rFonts w:ascii="Times New Roman" w:eastAsia="Times New Roman" w:hAnsi="Times New Roman" w:cs="Times New Roman"/>
                <w:color w:val="000000"/>
                <w:sz w:val="20"/>
                <w:szCs w:val="20"/>
              </w:rPr>
              <w:t>сумма</w:t>
            </w:r>
          </w:p>
        </w:tc>
        <w:tc>
          <w:tcPr>
            <w:tcW w:w="960" w:type="dxa"/>
            <w:tcBorders>
              <w:top w:val="nil"/>
              <w:left w:val="nil"/>
              <w:bottom w:val="single" w:sz="4" w:space="0" w:color="auto"/>
              <w:right w:val="single" w:sz="4" w:space="0" w:color="auto"/>
            </w:tcBorders>
            <w:shd w:val="clear" w:color="auto" w:fill="auto"/>
            <w:noWrap/>
            <w:vAlign w:val="center"/>
            <w:hideMark/>
          </w:tcPr>
          <w:p w:rsidR="002C170E" w:rsidRPr="004648C0" w:rsidRDefault="002C170E" w:rsidP="002C170E">
            <w:pPr>
              <w:spacing w:after="0" w:line="240" w:lineRule="auto"/>
              <w:jc w:val="center"/>
              <w:rPr>
                <w:rFonts w:ascii="Times New Roman" w:eastAsia="Times New Roman" w:hAnsi="Times New Roman" w:cs="Times New Roman"/>
                <w:color w:val="000000"/>
                <w:sz w:val="20"/>
                <w:szCs w:val="20"/>
              </w:rPr>
            </w:pPr>
            <w:r w:rsidRPr="004648C0">
              <w:rPr>
                <w:rFonts w:ascii="Times New Roman" w:eastAsia="Times New Roman" w:hAnsi="Times New Roman" w:cs="Times New Roman"/>
                <w:color w:val="000000"/>
                <w:sz w:val="20"/>
                <w:szCs w:val="20"/>
              </w:rPr>
              <w:t>%</w:t>
            </w:r>
          </w:p>
        </w:tc>
      </w:tr>
      <w:tr w:rsidR="002C170E" w:rsidRPr="004648C0" w:rsidTr="002C170E">
        <w:trPr>
          <w:trHeight w:val="50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70E" w:rsidRPr="004648C0" w:rsidRDefault="002C170E" w:rsidP="0093797C">
            <w:pPr>
              <w:spacing w:after="0" w:line="240" w:lineRule="auto"/>
              <w:rPr>
                <w:rFonts w:ascii="Times New Roman" w:eastAsia="Times New Roman" w:hAnsi="Times New Roman" w:cs="Times New Roman"/>
                <w:b/>
                <w:bCs/>
                <w:color w:val="000000"/>
                <w:sz w:val="20"/>
                <w:szCs w:val="20"/>
              </w:rPr>
            </w:pPr>
            <w:r w:rsidRPr="004648C0">
              <w:rPr>
                <w:rFonts w:ascii="Times New Roman" w:eastAsia="Times New Roman" w:hAnsi="Times New Roman" w:cs="Times New Roman"/>
                <w:b/>
                <w:bCs/>
                <w:color w:val="000000"/>
                <w:sz w:val="20"/>
                <w:szCs w:val="20"/>
              </w:rPr>
              <w:t>Государственная программа "</w:t>
            </w:r>
            <w:r>
              <w:rPr>
                <w:rFonts w:ascii="Times New Roman" w:eastAsia="Times New Roman" w:hAnsi="Times New Roman" w:cs="Times New Roman"/>
                <w:b/>
                <w:bCs/>
                <w:color w:val="000000"/>
                <w:sz w:val="20"/>
                <w:szCs w:val="20"/>
              </w:rPr>
              <w:t>Развитие</w:t>
            </w:r>
            <w:r w:rsidRPr="004648C0">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туризма</w:t>
            </w:r>
            <w:r w:rsidRPr="004648C0">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в</w:t>
            </w:r>
            <w:r w:rsidRPr="004648C0">
              <w:rPr>
                <w:rFonts w:ascii="Times New Roman" w:eastAsia="Times New Roman" w:hAnsi="Times New Roman" w:cs="Times New Roman"/>
                <w:b/>
                <w:bCs/>
                <w:color w:val="000000"/>
                <w:sz w:val="20"/>
                <w:szCs w:val="20"/>
              </w:rPr>
              <w:t xml:space="preserve"> Приморско</w:t>
            </w:r>
            <w:r>
              <w:rPr>
                <w:rFonts w:ascii="Times New Roman" w:eastAsia="Times New Roman" w:hAnsi="Times New Roman" w:cs="Times New Roman"/>
                <w:b/>
                <w:bCs/>
                <w:color w:val="000000"/>
                <w:sz w:val="20"/>
                <w:szCs w:val="20"/>
              </w:rPr>
              <w:t>м</w:t>
            </w:r>
            <w:r w:rsidRPr="004648C0">
              <w:rPr>
                <w:rFonts w:ascii="Times New Roman" w:eastAsia="Times New Roman" w:hAnsi="Times New Roman" w:cs="Times New Roman"/>
                <w:b/>
                <w:bCs/>
                <w:color w:val="000000"/>
                <w:sz w:val="20"/>
                <w:szCs w:val="20"/>
              </w:rPr>
              <w:t xml:space="preserve"> кра</w:t>
            </w:r>
            <w:r>
              <w:rPr>
                <w:rFonts w:ascii="Times New Roman" w:eastAsia="Times New Roman" w:hAnsi="Times New Roman" w:cs="Times New Roman"/>
                <w:b/>
                <w:bCs/>
                <w:color w:val="000000"/>
                <w:sz w:val="20"/>
                <w:szCs w:val="20"/>
              </w:rPr>
              <w:t>е</w:t>
            </w:r>
            <w:r w:rsidRPr="004648C0">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2C170E" w:rsidRPr="004648C0" w:rsidRDefault="002C170E" w:rsidP="002C170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1468,1</w:t>
            </w:r>
          </w:p>
        </w:tc>
        <w:tc>
          <w:tcPr>
            <w:tcW w:w="1296" w:type="dxa"/>
            <w:tcBorders>
              <w:top w:val="nil"/>
              <w:left w:val="nil"/>
              <w:bottom w:val="single" w:sz="4" w:space="0" w:color="auto"/>
              <w:right w:val="single" w:sz="4" w:space="0" w:color="auto"/>
            </w:tcBorders>
            <w:shd w:val="clear" w:color="auto" w:fill="auto"/>
            <w:vAlign w:val="bottom"/>
            <w:hideMark/>
          </w:tcPr>
          <w:p w:rsidR="002C170E" w:rsidRPr="004648C0" w:rsidRDefault="002C170E" w:rsidP="002C170E">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52,3</w:t>
            </w:r>
          </w:p>
        </w:tc>
        <w:tc>
          <w:tcPr>
            <w:tcW w:w="1085" w:type="dxa"/>
            <w:tcBorders>
              <w:top w:val="nil"/>
              <w:left w:val="nil"/>
              <w:bottom w:val="single" w:sz="4" w:space="0" w:color="auto"/>
              <w:right w:val="single" w:sz="4" w:space="0" w:color="auto"/>
            </w:tcBorders>
            <w:shd w:val="clear" w:color="auto" w:fill="auto"/>
            <w:vAlign w:val="bottom"/>
          </w:tcPr>
          <w:p w:rsidR="002C170E" w:rsidRPr="006664A3" w:rsidRDefault="002C170E" w:rsidP="002C170E">
            <w:pPr>
              <w:spacing w:after="0"/>
              <w:jc w:val="right"/>
              <w:rPr>
                <w:rFonts w:ascii="Times New Roman" w:hAnsi="Times New Roman" w:cs="Times New Roman"/>
                <w:b/>
                <w:bCs/>
                <w:color w:val="000000"/>
                <w:sz w:val="20"/>
                <w:szCs w:val="20"/>
              </w:rPr>
            </w:pPr>
            <w:r w:rsidRPr="006664A3">
              <w:rPr>
                <w:rFonts w:ascii="Times New Roman" w:hAnsi="Times New Roman" w:cs="Times New Roman"/>
                <w:b/>
                <w:bCs/>
                <w:color w:val="000000"/>
                <w:sz w:val="20"/>
                <w:szCs w:val="20"/>
              </w:rPr>
              <w:t>-1415,8</w:t>
            </w:r>
          </w:p>
        </w:tc>
        <w:tc>
          <w:tcPr>
            <w:tcW w:w="960" w:type="dxa"/>
            <w:tcBorders>
              <w:top w:val="nil"/>
              <w:left w:val="nil"/>
              <w:bottom w:val="single" w:sz="4" w:space="0" w:color="auto"/>
              <w:right w:val="single" w:sz="4" w:space="0" w:color="auto"/>
            </w:tcBorders>
            <w:shd w:val="clear" w:color="auto" w:fill="auto"/>
            <w:vAlign w:val="bottom"/>
          </w:tcPr>
          <w:p w:rsidR="002C170E" w:rsidRPr="006664A3" w:rsidRDefault="002C170E" w:rsidP="002C170E">
            <w:pPr>
              <w:spacing w:after="0"/>
              <w:jc w:val="right"/>
              <w:rPr>
                <w:rFonts w:ascii="Times New Roman" w:hAnsi="Times New Roman" w:cs="Times New Roman"/>
                <w:b/>
                <w:bCs/>
                <w:color w:val="000000"/>
                <w:sz w:val="20"/>
                <w:szCs w:val="20"/>
              </w:rPr>
            </w:pPr>
            <w:r w:rsidRPr="006664A3">
              <w:rPr>
                <w:rFonts w:ascii="Times New Roman" w:hAnsi="Times New Roman" w:cs="Times New Roman"/>
                <w:b/>
                <w:bCs/>
                <w:color w:val="000000"/>
                <w:sz w:val="20"/>
                <w:szCs w:val="20"/>
              </w:rPr>
              <w:t>3,6</w:t>
            </w:r>
          </w:p>
        </w:tc>
      </w:tr>
      <w:tr w:rsidR="002C170E" w:rsidRPr="004648C0" w:rsidTr="002C170E">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r w:rsidRPr="004648C0">
              <w:rPr>
                <w:rFonts w:ascii="Times New Roman" w:eastAsia="Times New Roman" w:hAnsi="Times New Roman" w:cs="Times New Roman"/>
                <w:color w:val="000000"/>
                <w:sz w:val="20"/>
                <w:szCs w:val="20"/>
              </w:rPr>
              <w:t>Подпрограмма "</w:t>
            </w:r>
            <w:r>
              <w:rPr>
                <w:rFonts w:ascii="Times New Roman" w:eastAsia="Times New Roman" w:hAnsi="Times New Roman" w:cs="Times New Roman"/>
                <w:color w:val="000000"/>
                <w:sz w:val="20"/>
                <w:szCs w:val="20"/>
              </w:rPr>
              <w:t>Развитие</w:t>
            </w:r>
            <w:r w:rsidRPr="004648C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туристско-рекреационного комплекса на территории</w:t>
            </w:r>
            <w:r w:rsidRPr="004648C0">
              <w:rPr>
                <w:rFonts w:ascii="Times New Roman" w:eastAsia="Times New Roman" w:hAnsi="Times New Roman" w:cs="Times New Roman"/>
                <w:color w:val="000000"/>
                <w:sz w:val="20"/>
                <w:szCs w:val="20"/>
              </w:rPr>
              <w:t xml:space="preserve"> Приморско</w:t>
            </w:r>
            <w:r>
              <w:rPr>
                <w:rFonts w:ascii="Times New Roman" w:eastAsia="Times New Roman" w:hAnsi="Times New Roman" w:cs="Times New Roman"/>
                <w:color w:val="000000"/>
                <w:sz w:val="20"/>
                <w:szCs w:val="20"/>
              </w:rPr>
              <w:t>го</w:t>
            </w:r>
            <w:r w:rsidRPr="004648C0">
              <w:rPr>
                <w:rFonts w:ascii="Times New Roman" w:eastAsia="Times New Roman" w:hAnsi="Times New Roman" w:cs="Times New Roman"/>
                <w:color w:val="000000"/>
                <w:sz w:val="20"/>
                <w:szCs w:val="20"/>
              </w:rPr>
              <w:t xml:space="preserve"> кра</w:t>
            </w:r>
            <w:r>
              <w:rPr>
                <w:rFonts w:ascii="Times New Roman" w:eastAsia="Times New Roman" w:hAnsi="Times New Roman" w:cs="Times New Roman"/>
                <w:color w:val="000000"/>
                <w:sz w:val="20"/>
                <w:szCs w:val="20"/>
              </w:rPr>
              <w:t>я</w:t>
            </w:r>
            <w:r w:rsidRPr="004648C0">
              <w:rPr>
                <w:rFonts w:ascii="Times New Roman" w:eastAsia="Times New Roman" w:hAnsi="Times New Roman" w:cs="Times New Roman"/>
                <w:color w:val="000000"/>
                <w:sz w:val="20"/>
                <w:szCs w:val="20"/>
              </w:rPr>
              <w:t>"</w:t>
            </w:r>
          </w:p>
        </w:tc>
        <w:tc>
          <w:tcPr>
            <w:tcW w:w="1539" w:type="dxa"/>
            <w:tcBorders>
              <w:top w:val="nil"/>
              <w:left w:val="nil"/>
              <w:bottom w:val="single" w:sz="4" w:space="0" w:color="auto"/>
              <w:right w:val="single" w:sz="4" w:space="0" w:color="auto"/>
            </w:tcBorders>
            <w:shd w:val="clear" w:color="auto" w:fill="auto"/>
            <w:vAlign w:val="bottom"/>
            <w:hideMark/>
          </w:tcPr>
          <w:p w:rsidR="002C170E" w:rsidRPr="004648C0" w:rsidRDefault="002C170E" w:rsidP="002C170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w:t>
            </w:r>
            <w:r w:rsidRPr="004648C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p>
        </w:tc>
        <w:tc>
          <w:tcPr>
            <w:tcW w:w="1296" w:type="dxa"/>
            <w:tcBorders>
              <w:top w:val="nil"/>
              <w:left w:val="nil"/>
              <w:bottom w:val="single" w:sz="4" w:space="0" w:color="auto"/>
              <w:right w:val="single" w:sz="4" w:space="0" w:color="auto"/>
            </w:tcBorders>
            <w:shd w:val="clear" w:color="auto" w:fill="auto"/>
            <w:vAlign w:val="bottom"/>
            <w:hideMark/>
          </w:tcPr>
          <w:p w:rsidR="002C170E" w:rsidRPr="004648C0" w:rsidRDefault="002C170E" w:rsidP="002C170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4648C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w:t>
            </w:r>
          </w:p>
        </w:tc>
        <w:tc>
          <w:tcPr>
            <w:tcW w:w="1085" w:type="dxa"/>
            <w:tcBorders>
              <w:top w:val="nil"/>
              <w:left w:val="nil"/>
              <w:bottom w:val="single" w:sz="4" w:space="0" w:color="auto"/>
              <w:right w:val="single" w:sz="4" w:space="0" w:color="auto"/>
            </w:tcBorders>
            <w:shd w:val="clear" w:color="auto" w:fill="auto"/>
            <w:vAlign w:val="bottom"/>
          </w:tcPr>
          <w:p w:rsidR="002C170E" w:rsidRPr="006664A3" w:rsidRDefault="002C170E" w:rsidP="002C170E">
            <w:pPr>
              <w:spacing w:after="0"/>
              <w:jc w:val="right"/>
              <w:rPr>
                <w:rFonts w:ascii="Times New Roman" w:hAnsi="Times New Roman" w:cs="Times New Roman"/>
                <w:bCs/>
                <w:color w:val="000000"/>
                <w:sz w:val="20"/>
                <w:szCs w:val="20"/>
              </w:rPr>
            </w:pPr>
            <w:r w:rsidRPr="006664A3">
              <w:rPr>
                <w:rFonts w:ascii="Times New Roman" w:hAnsi="Times New Roman" w:cs="Times New Roman"/>
                <w:bCs/>
                <w:color w:val="000000"/>
                <w:sz w:val="20"/>
                <w:szCs w:val="20"/>
              </w:rPr>
              <w:t>-1388,1</w:t>
            </w:r>
          </w:p>
        </w:tc>
        <w:tc>
          <w:tcPr>
            <w:tcW w:w="960" w:type="dxa"/>
            <w:tcBorders>
              <w:top w:val="nil"/>
              <w:left w:val="nil"/>
              <w:bottom w:val="single" w:sz="4" w:space="0" w:color="auto"/>
              <w:right w:val="single" w:sz="4" w:space="0" w:color="auto"/>
            </w:tcBorders>
            <w:shd w:val="clear" w:color="auto" w:fill="auto"/>
            <w:vAlign w:val="bottom"/>
          </w:tcPr>
          <w:p w:rsidR="002C170E" w:rsidRPr="006664A3" w:rsidRDefault="002C170E" w:rsidP="002C170E">
            <w:pPr>
              <w:spacing w:after="0"/>
              <w:jc w:val="right"/>
              <w:rPr>
                <w:rFonts w:ascii="Times New Roman" w:hAnsi="Times New Roman" w:cs="Times New Roman"/>
                <w:bCs/>
                <w:color w:val="000000"/>
                <w:sz w:val="20"/>
                <w:szCs w:val="20"/>
              </w:rPr>
            </w:pPr>
            <w:r w:rsidRPr="006664A3">
              <w:rPr>
                <w:rFonts w:ascii="Times New Roman" w:hAnsi="Times New Roman" w:cs="Times New Roman"/>
                <w:bCs/>
                <w:color w:val="000000"/>
                <w:sz w:val="20"/>
                <w:szCs w:val="20"/>
              </w:rPr>
              <w:t>0,9</w:t>
            </w:r>
          </w:p>
        </w:tc>
      </w:tr>
      <w:tr w:rsidR="002C170E" w:rsidRPr="004648C0" w:rsidTr="002C170E">
        <w:trPr>
          <w:trHeight w:val="47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r w:rsidRPr="004648C0">
              <w:rPr>
                <w:rFonts w:ascii="Times New Roman" w:eastAsia="Times New Roman" w:hAnsi="Times New Roman" w:cs="Times New Roman"/>
                <w:color w:val="000000"/>
                <w:sz w:val="20"/>
                <w:szCs w:val="20"/>
              </w:rPr>
              <w:t>Подпрограмма "</w:t>
            </w:r>
            <w:r>
              <w:rPr>
                <w:rFonts w:ascii="Times New Roman" w:eastAsia="Times New Roman" w:hAnsi="Times New Roman" w:cs="Times New Roman"/>
                <w:color w:val="000000"/>
                <w:sz w:val="20"/>
                <w:szCs w:val="20"/>
              </w:rPr>
              <w:t>П</w:t>
            </w:r>
            <w:r w:rsidRPr="004648C0">
              <w:rPr>
                <w:rFonts w:ascii="Times New Roman" w:eastAsia="Times New Roman" w:hAnsi="Times New Roman" w:cs="Times New Roman"/>
                <w:color w:val="000000"/>
                <w:sz w:val="20"/>
                <w:szCs w:val="20"/>
              </w:rPr>
              <w:t>овышени</w:t>
            </w:r>
            <w:r>
              <w:rPr>
                <w:rFonts w:ascii="Times New Roman" w:eastAsia="Times New Roman" w:hAnsi="Times New Roman" w:cs="Times New Roman"/>
                <w:color w:val="000000"/>
                <w:sz w:val="20"/>
                <w:szCs w:val="20"/>
              </w:rPr>
              <w:t>е</w:t>
            </w:r>
            <w:r w:rsidRPr="004648C0">
              <w:rPr>
                <w:rFonts w:ascii="Times New Roman" w:eastAsia="Times New Roman" w:hAnsi="Times New Roman" w:cs="Times New Roman"/>
                <w:color w:val="000000"/>
                <w:sz w:val="20"/>
                <w:szCs w:val="20"/>
              </w:rPr>
              <w:t xml:space="preserve"> качества </w:t>
            </w:r>
            <w:r>
              <w:rPr>
                <w:rFonts w:ascii="Times New Roman" w:eastAsia="Times New Roman" w:hAnsi="Times New Roman" w:cs="Times New Roman"/>
                <w:color w:val="000000"/>
                <w:sz w:val="20"/>
                <w:szCs w:val="20"/>
              </w:rPr>
              <w:t>туристских</w:t>
            </w:r>
            <w:r w:rsidRPr="004648C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услуг</w:t>
            </w:r>
            <w:r w:rsidRPr="004648C0">
              <w:rPr>
                <w:rFonts w:ascii="Times New Roman" w:eastAsia="Times New Roman" w:hAnsi="Times New Roman" w:cs="Times New Roman"/>
                <w:color w:val="000000"/>
                <w:sz w:val="20"/>
                <w:szCs w:val="20"/>
              </w:rPr>
              <w:t>"</w:t>
            </w:r>
          </w:p>
        </w:tc>
        <w:tc>
          <w:tcPr>
            <w:tcW w:w="1539" w:type="dxa"/>
            <w:tcBorders>
              <w:top w:val="nil"/>
              <w:left w:val="nil"/>
              <w:bottom w:val="single" w:sz="4" w:space="0" w:color="auto"/>
              <w:right w:val="single" w:sz="4" w:space="0" w:color="auto"/>
            </w:tcBorders>
            <w:shd w:val="clear" w:color="auto" w:fill="auto"/>
            <w:vAlign w:val="bottom"/>
            <w:hideMark/>
          </w:tcPr>
          <w:p w:rsidR="002C170E" w:rsidRPr="004648C0" w:rsidRDefault="002C170E" w:rsidP="002C170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4648C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p>
        </w:tc>
        <w:tc>
          <w:tcPr>
            <w:tcW w:w="1296" w:type="dxa"/>
            <w:tcBorders>
              <w:top w:val="nil"/>
              <w:left w:val="nil"/>
              <w:bottom w:val="single" w:sz="4" w:space="0" w:color="auto"/>
              <w:right w:val="single" w:sz="4" w:space="0" w:color="auto"/>
            </w:tcBorders>
            <w:shd w:val="clear" w:color="auto" w:fill="auto"/>
            <w:vAlign w:val="bottom"/>
            <w:hideMark/>
          </w:tcPr>
          <w:p w:rsidR="002C170E" w:rsidRPr="004648C0" w:rsidRDefault="002C170E" w:rsidP="002C170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4648C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w:t>
            </w:r>
          </w:p>
        </w:tc>
        <w:tc>
          <w:tcPr>
            <w:tcW w:w="1085" w:type="dxa"/>
            <w:tcBorders>
              <w:top w:val="nil"/>
              <w:left w:val="nil"/>
              <w:bottom w:val="single" w:sz="4" w:space="0" w:color="auto"/>
              <w:right w:val="single" w:sz="4" w:space="0" w:color="auto"/>
            </w:tcBorders>
            <w:shd w:val="clear" w:color="auto" w:fill="auto"/>
            <w:vAlign w:val="bottom"/>
          </w:tcPr>
          <w:p w:rsidR="002C170E" w:rsidRPr="006664A3" w:rsidRDefault="002C170E" w:rsidP="002C170E">
            <w:pPr>
              <w:spacing w:after="0"/>
              <w:jc w:val="right"/>
              <w:rPr>
                <w:rFonts w:ascii="Times New Roman" w:hAnsi="Times New Roman" w:cs="Times New Roman"/>
                <w:bCs/>
                <w:color w:val="000000"/>
                <w:sz w:val="20"/>
                <w:szCs w:val="20"/>
              </w:rPr>
            </w:pPr>
            <w:r w:rsidRPr="006664A3">
              <w:rPr>
                <w:rFonts w:ascii="Times New Roman" w:hAnsi="Times New Roman" w:cs="Times New Roman"/>
                <w:bCs/>
                <w:color w:val="000000"/>
                <w:sz w:val="20"/>
                <w:szCs w:val="20"/>
              </w:rPr>
              <w:t>1,7</w:t>
            </w:r>
          </w:p>
        </w:tc>
        <w:tc>
          <w:tcPr>
            <w:tcW w:w="960" w:type="dxa"/>
            <w:tcBorders>
              <w:top w:val="nil"/>
              <w:left w:val="nil"/>
              <w:bottom w:val="single" w:sz="4" w:space="0" w:color="auto"/>
              <w:right w:val="single" w:sz="4" w:space="0" w:color="auto"/>
            </w:tcBorders>
            <w:shd w:val="clear" w:color="auto" w:fill="auto"/>
            <w:vAlign w:val="bottom"/>
          </w:tcPr>
          <w:p w:rsidR="002C170E" w:rsidRPr="006664A3" w:rsidRDefault="002C170E" w:rsidP="002C170E">
            <w:pPr>
              <w:spacing w:after="0"/>
              <w:jc w:val="right"/>
              <w:rPr>
                <w:rFonts w:ascii="Times New Roman" w:hAnsi="Times New Roman" w:cs="Times New Roman"/>
                <w:bCs/>
                <w:color w:val="000000"/>
                <w:sz w:val="20"/>
                <w:szCs w:val="20"/>
              </w:rPr>
            </w:pPr>
            <w:r w:rsidRPr="006664A3">
              <w:rPr>
                <w:rFonts w:ascii="Times New Roman" w:hAnsi="Times New Roman" w:cs="Times New Roman"/>
                <w:bCs/>
                <w:color w:val="000000"/>
                <w:sz w:val="20"/>
                <w:szCs w:val="20"/>
              </w:rPr>
              <w:t>-</w:t>
            </w:r>
          </w:p>
        </w:tc>
      </w:tr>
      <w:tr w:rsidR="002C170E" w:rsidRPr="004648C0" w:rsidTr="002C170E">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C170E" w:rsidRPr="004648C0" w:rsidRDefault="002C170E" w:rsidP="002C170E">
            <w:pPr>
              <w:spacing w:after="0" w:line="240" w:lineRule="auto"/>
              <w:rPr>
                <w:rFonts w:ascii="Times New Roman" w:eastAsia="Times New Roman" w:hAnsi="Times New Roman" w:cs="Times New Roman"/>
                <w:color w:val="000000"/>
                <w:sz w:val="20"/>
                <w:szCs w:val="20"/>
              </w:rPr>
            </w:pPr>
            <w:r w:rsidRPr="004648C0">
              <w:rPr>
                <w:rFonts w:ascii="Times New Roman" w:eastAsia="Times New Roman" w:hAnsi="Times New Roman" w:cs="Times New Roman"/>
                <w:color w:val="000000"/>
                <w:sz w:val="20"/>
                <w:szCs w:val="20"/>
              </w:rPr>
              <w:t>Подпрограмма "</w:t>
            </w:r>
            <w:r>
              <w:rPr>
                <w:rFonts w:ascii="Times New Roman" w:eastAsia="Times New Roman" w:hAnsi="Times New Roman" w:cs="Times New Roman"/>
                <w:color w:val="000000"/>
                <w:sz w:val="20"/>
                <w:szCs w:val="20"/>
              </w:rPr>
              <w:t>Продвижение</w:t>
            </w:r>
            <w:r w:rsidRPr="004648C0">
              <w:rPr>
                <w:rFonts w:ascii="Times New Roman" w:eastAsia="Times New Roman" w:hAnsi="Times New Roman" w:cs="Times New Roman"/>
                <w:color w:val="000000"/>
                <w:sz w:val="20"/>
                <w:szCs w:val="20"/>
              </w:rPr>
              <w:t xml:space="preserve"> </w:t>
            </w:r>
            <w:r w:rsidRPr="00C07254">
              <w:rPr>
                <w:rFonts w:ascii="Times New Roman" w:eastAsia="Times New Roman" w:hAnsi="Times New Roman" w:cs="Times New Roman"/>
                <w:color w:val="000000"/>
                <w:sz w:val="20"/>
                <w:szCs w:val="20"/>
              </w:rPr>
              <w:t>туристского продукта Приморского края на российском и мировом туристских рынках"</w:t>
            </w:r>
          </w:p>
        </w:tc>
        <w:tc>
          <w:tcPr>
            <w:tcW w:w="1539" w:type="dxa"/>
            <w:tcBorders>
              <w:top w:val="nil"/>
              <w:left w:val="nil"/>
              <w:bottom w:val="single" w:sz="4" w:space="0" w:color="auto"/>
              <w:right w:val="single" w:sz="4" w:space="0" w:color="auto"/>
            </w:tcBorders>
            <w:shd w:val="clear" w:color="auto" w:fill="auto"/>
            <w:vAlign w:val="bottom"/>
            <w:hideMark/>
          </w:tcPr>
          <w:p w:rsidR="002C170E" w:rsidRPr="004648C0" w:rsidRDefault="002C170E" w:rsidP="002C170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r w:rsidRPr="004648C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w:t>
            </w:r>
          </w:p>
        </w:tc>
        <w:tc>
          <w:tcPr>
            <w:tcW w:w="1296" w:type="dxa"/>
            <w:tcBorders>
              <w:top w:val="nil"/>
              <w:left w:val="nil"/>
              <w:bottom w:val="single" w:sz="4" w:space="0" w:color="auto"/>
              <w:right w:val="single" w:sz="4" w:space="0" w:color="auto"/>
            </w:tcBorders>
            <w:shd w:val="clear" w:color="auto" w:fill="auto"/>
            <w:vAlign w:val="bottom"/>
            <w:hideMark/>
          </w:tcPr>
          <w:p w:rsidR="002C170E" w:rsidRPr="004648C0" w:rsidRDefault="002C170E" w:rsidP="002C170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4648C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w:t>
            </w:r>
          </w:p>
        </w:tc>
        <w:tc>
          <w:tcPr>
            <w:tcW w:w="1085" w:type="dxa"/>
            <w:tcBorders>
              <w:top w:val="nil"/>
              <w:left w:val="nil"/>
              <w:bottom w:val="single" w:sz="4" w:space="0" w:color="auto"/>
              <w:right w:val="single" w:sz="4" w:space="0" w:color="auto"/>
            </w:tcBorders>
            <w:shd w:val="clear" w:color="auto" w:fill="auto"/>
            <w:vAlign w:val="bottom"/>
          </w:tcPr>
          <w:p w:rsidR="002C170E" w:rsidRPr="006664A3" w:rsidRDefault="002C170E" w:rsidP="002C170E">
            <w:pPr>
              <w:spacing w:after="0"/>
              <w:jc w:val="right"/>
              <w:rPr>
                <w:rFonts w:ascii="Times New Roman" w:hAnsi="Times New Roman" w:cs="Times New Roman"/>
                <w:bCs/>
                <w:color w:val="000000"/>
                <w:sz w:val="20"/>
                <w:szCs w:val="20"/>
              </w:rPr>
            </w:pPr>
            <w:r w:rsidRPr="006664A3">
              <w:rPr>
                <w:rFonts w:ascii="Times New Roman" w:hAnsi="Times New Roman" w:cs="Times New Roman"/>
                <w:bCs/>
                <w:color w:val="000000"/>
                <w:sz w:val="20"/>
                <w:szCs w:val="20"/>
              </w:rPr>
              <w:t>-12,2</w:t>
            </w:r>
          </w:p>
        </w:tc>
        <w:tc>
          <w:tcPr>
            <w:tcW w:w="960" w:type="dxa"/>
            <w:tcBorders>
              <w:top w:val="nil"/>
              <w:left w:val="nil"/>
              <w:bottom w:val="single" w:sz="4" w:space="0" w:color="auto"/>
              <w:right w:val="single" w:sz="4" w:space="0" w:color="auto"/>
            </w:tcBorders>
            <w:shd w:val="clear" w:color="auto" w:fill="auto"/>
            <w:vAlign w:val="bottom"/>
          </w:tcPr>
          <w:p w:rsidR="002C170E" w:rsidRPr="006664A3" w:rsidRDefault="002C170E" w:rsidP="002C170E">
            <w:pPr>
              <w:spacing w:after="0"/>
              <w:jc w:val="right"/>
              <w:rPr>
                <w:rFonts w:ascii="Times New Roman" w:hAnsi="Times New Roman" w:cs="Times New Roman"/>
                <w:bCs/>
                <w:color w:val="000000"/>
                <w:sz w:val="20"/>
                <w:szCs w:val="20"/>
              </w:rPr>
            </w:pPr>
            <w:r w:rsidRPr="006664A3">
              <w:rPr>
                <w:rFonts w:ascii="Times New Roman" w:hAnsi="Times New Roman" w:cs="Times New Roman"/>
                <w:bCs/>
                <w:color w:val="000000"/>
                <w:sz w:val="20"/>
                <w:szCs w:val="20"/>
              </w:rPr>
              <w:t>57,5</w:t>
            </w:r>
          </w:p>
        </w:tc>
      </w:tr>
      <w:tr w:rsidR="002C170E" w:rsidRPr="004648C0" w:rsidTr="002C170E">
        <w:trPr>
          <w:trHeight w:val="823"/>
        </w:trPr>
        <w:tc>
          <w:tcPr>
            <w:tcW w:w="4835" w:type="dxa"/>
            <w:tcBorders>
              <w:top w:val="nil"/>
              <w:left w:val="single" w:sz="4" w:space="0" w:color="auto"/>
              <w:bottom w:val="single" w:sz="4" w:space="0" w:color="auto"/>
              <w:right w:val="single" w:sz="4" w:space="0" w:color="auto"/>
            </w:tcBorders>
            <w:shd w:val="clear" w:color="auto" w:fill="auto"/>
            <w:hideMark/>
          </w:tcPr>
          <w:p w:rsidR="002C170E" w:rsidRDefault="002C170E" w:rsidP="002C170E">
            <w:pPr>
              <w:spacing w:after="0" w:line="240" w:lineRule="auto"/>
              <w:rPr>
                <w:rFonts w:ascii="Times New Roman" w:hAnsi="Times New Roman"/>
                <w:bCs/>
                <w:color w:val="000000"/>
                <w:sz w:val="20"/>
                <w:szCs w:val="20"/>
              </w:rPr>
            </w:pPr>
            <w:r>
              <w:rPr>
                <w:rFonts w:ascii="Times New Roman" w:hAnsi="Times New Roman"/>
                <w:bCs/>
                <w:color w:val="000000"/>
                <w:sz w:val="20"/>
                <w:szCs w:val="20"/>
              </w:rPr>
              <w:t>Мероприятия государственной программы/</w:t>
            </w:r>
          </w:p>
          <w:p w:rsidR="002C170E" w:rsidRPr="00D826D9" w:rsidRDefault="002C170E" w:rsidP="002C170E">
            <w:pPr>
              <w:spacing w:after="0" w:line="240" w:lineRule="auto"/>
              <w:rPr>
                <w:sz w:val="20"/>
                <w:szCs w:val="20"/>
              </w:rPr>
            </w:pPr>
            <w:r w:rsidRPr="00D826D9">
              <w:rPr>
                <w:rFonts w:ascii="Times New Roman" w:hAnsi="Times New Roman"/>
                <w:bCs/>
                <w:color w:val="000000"/>
                <w:sz w:val="20"/>
                <w:szCs w:val="20"/>
              </w:rPr>
              <w:t>Подпрограмма "Государственное управление в сфере международных и внешнеэкономических связей Приморского края"</w:t>
            </w:r>
          </w:p>
        </w:tc>
        <w:tc>
          <w:tcPr>
            <w:tcW w:w="1539" w:type="dxa"/>
            <w:tcBorders>
              <w:top w:val="nil"/>
              <w:left w:val="nil"/>
              <w:bottom w:val="single" w:sz="4" w:space="0" w:color="auto"/>
              <w:right w:val="single" w:sz="4" w:space="0" w:color="auto"/>
            </w:tcBorders>
            <w:shd w:val="clear" w:color="auto" w:fill="auto"/>
            <w:vAlign w:val="bottom"/>
            <w:hideMark/>
          </w:tcPr>
          <w:p w:rsidR="002C170E" w:rsidRPr="004648C0" w:rsidRDefault="002C170E" w:rsidP="002C170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r w:rsidRPr="004648C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w:t>
            </w:r>
          </w:p>
        </w:tc>
        <w:tc>
          <w:tcPr>
            <w:tcW w:w="1296" w:type="dxa"/>
            <w:tcBorders>
              <w:top w:val="nil"/>
              <w:left w:val="nil"/>
              <w:bottom w:val="single" w:sz="4" w:space="0" w:color="auto"/>
              <w:right w:val="single" w:sz="4" w:space="0" w:color="auto"/>
            </w:tcBorders>
            <w:shd w:val="clear" w:color="auto" w:fill="auto"/>
            <w:vAlign w:val="bottom"/>
            <w:hideMark/>
          </w:tcPr>
          <w:p w:rsidR="002C170E" w:rsidRPr="004648C0" w:rsidRDefault="002C170E" w:rsidP="002C170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sidRPr="004648C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w:t>
            </w:r>
          </w:p>
        </w:tc>
        <w:tc>
          <w:tcPr>
            <w:tcW w:w="1085" w:type="dxa"/>
            <w:tcBorders>
              <w:top w:val="nil"/>
              <w:left w:val="nil"/>
              <w:bottom w:val="single" w:sz="4" w:space="0" w:color="auto"/>
              <w:right w:val="single" w:sz="4" w:space="0" w:color="auto"/>
            </w:tcBorders>
            <w:shd w:val="clear" w:color="auto" w:fill="auto"/>
            <w:vAlign w:val="bottom"/>
          </w:tcPr>
          <w:p w:rsidR="002C170E" w:rsidRPr="006664A3" w:rsidRDefault="002C170E" w:rsidP="002C170E">
            <w:pPr>
              <w:spacing w:after="0"/>
              <w:jc w:val="right"/>
              <w:rPr>
                <w:rFonts w:ascii="Times New Roman" w:hAnsi="Times New Roman" w:cs="Times New Roman"/>
                <w:color w:val="000000"/>
                <w:sz w:val="20"/>
                <w:szCs w:val="20"/>
              </w:rPr>
            </w:pPr>
            <w:r w:rsidRPr="006664A3">
              <w:rPr>
                <w:rFonts w:ascii="Times New Roman" w:hAnsi="Times New Roman" w:cs="Times New Roman"/>
                <w:color w:val="000000"/>
                <w:sz w:val="20"/>
                <w:szCs w:val="20"/>
              </w:rPr>
              <w:t>-17,2</w:t>
            </w:r>
          </w:p>
        </w:tc>
        <w:tc>
          <w:tcPr>
            <w:tcW w:w="960" w:type="dxa"/>
            <w:tcBorders>
              <w:top w:val="nil"/>
              <w:left w:val="nil"/>
              <w:bottom w:val="single" w:sz="4" w:space="0" w:color="auto"/>
              <w:right w:val="single" w:sz="4" w:space="0" w:color="auto"/>
            </w:tcBorders>
            <w:shd w:val="clear" w:color="auto" w:fill="auto"/>
            <w:vAlign w:val="bottom"/>
          </w:tcPr>
          <w:p w:rsidR="002C170E" w:rsidRPr="006664A3" w:rsidRDefault="002C170E" w:rsidP="002C170E">
            <w:pPr>
              <w:spacing w:after="0"/>
              <w:jc w:val="right"/>
              <w:rPr>
                <w:rFonts w:ascii="Times New Roman" w:hAnsi="Times New Roman" w:cs="Times New Roman"/>
                <w:color w:val="000000"/>
                <w:sz w:val="20"/>
                <w:szCs w:val="20"/>
              </w:rPr>
            </w:pPr>
            <w:r w:rsidRPr="006664A3">
              <w:rPr>
                <w:rFonts w:ascii="Times New Roman" w:hAnsi="Times New Roman" w:cs="Times New Roman"/>
                <w:color w:val="000000"/>
                <w:sz w:val="20"/>
                <w:szCs w:val="20"/>
              </w:rPr>
              <w:t>56,3</w:t>
            </w:r>
          </w:p>
        </w:tc>
      </w:tr>
    </w:tbl>
    <w:p w:rsidR="002C170E" w:rsidRDefault="002C170E" w:rsidP="002C170E">
      <w:pPr>
        <w:autoSpaceDE w:val="0"/>
        <w:autoSpaceDN w:val="0"/>
        <w:adjustRightInd w:val="0"/>
        <w:spacing w:after="0" w:line="240" w:lineRule="auto"/>
        <w:ind w:firstLine="708"/>
        <w:jc w:val="both"/>
        <w:rPr>
          <w:rFonts w:ascii="Times New Roman" w:hAnsi="Times New Roman" w:cs="Times New Roman"/>
          <w:sz w:val="28"/>
          <w:szCs w:val="28"/>
        </w:rPr>
      </w:pPr>
    </w:p>
    <w:p w:rsidR="002C170E" w:rsidRPr="00BA5D1E" w:rsidRDefault="002C170E" w:rsidP="002C17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б</w:t>
      </w:r>
      <w:r w:rsidRPr="00911399">
        <w:rPr>
          <w:rFonts w:ascii="Times New Roman" w:hAnsi="Times New Roman" w:cs="Times New Roman"/>
          <w:sz w:val="28"/>
          <w:szCs w:val="28"/>
        </w:rPr>
        <w:t>юджетны</w:t>
      </w:r>
      <w:r>
        <w:rPr>
          <w:rFonts w:ascii="Times New Roman" w:hAnsi="Times New Roman" w:cs="Times New Roman"/>
          <w:sz w:val="28"/>
          <w:szCs w:val="28"/>
        </w:rPr>
        <w:t>х назначений</w:t>
      </w:r>
      <w:r w:rsidRPr="00911399">
        <w:rPr>
          <w:rFonts w:ascii="Times New Roman" w:hAnsi="Times New Roman" w:cs="Times New Roman"/>
          <w:sz w:val="28"/>
          <w:szCs w:val="28"/>
        </w:rPr>
        <w:t>, пр</w:t>
      </w:r>
      <w:r>
        <w:rPr>
          <w:rFonts w:ascii="Times New Roman" w:hAnsi="Times New Roman" w:cs="Times New Roman"/>
          <w:sz w:val="28"/>
          <w:szCs w:val="28"/>
        </w:rPr>
        <w:t>едусмотренных законопроектом на 2016 год (52,3 млн рублей)</w:t>
      </w:r>
      <w:r w:rsidR="00D6097A">
        <w:rPr>
          <w:rFonts w:ascii="Times New Roman" w:hAnsi="Times New Roman" w:cs="Times New Roman"/>
          <w:sz w:val="28"/>
          <w:szCs w:val="28"/>
        </w:rPr>
        <w:t>,</w:t>
      </w:r>
      <w:r>
        <w:rPr>
          <w:rFonts w:ascii="Times New Roman" w:hAnsi="Times New Roman" w:cs="Times New Roman"/>
          <w:sz w:val="28"/>
          <w:szCs w:val="28"/>
        </w:rPr>
        <w:t xml:space="preserve"> ниже размера финансового обеспечения, предусмотренного паспортом ГП (64,3 млн рублей) на 12,0 млн рублей.</w:t>
      </w:r>
    </w:p>
    <w:p w:rsidR="002C170E" w:rsidRPr="00BA5D1E" w:rsidRDefault="002C170E" w:rsidP="002C17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BA5D1E">
        <w:rPr>
          <w:rFonts w:ascii="Times New Roman" w:hAnsi="Times New Roman" w:cs="Times New Roman"/>
          <w:sz w:val="28"/>
          <w:szCs w:val="28"/>
        </w:rPr>
        <w:t xml:space="preserve">оля ассигнований на реализацию ГП в общем объеме расходов краевого бюджета </w:t>
      </w:r>
      <w:r>
        <w:rPr>
          <w:rFonts w:ascii="Times New Roman" w:hAnsi="Times New Roman" w:cs="Times New Roman"/>
          <w:sz w:val="28"/>
          <w:szCs w:val="28"/>
        </w:rPr>
        <w:t xml:space="preserve">на 2016 год составляет </w:t>
      </w:r>
      <w:r w:rsidRPr="00BA5D1E">
        <w:rPr>
          <w:rFonts w:ascii="Times New Roman" w:hAnsi="Times New Roman" w:cs="Times New Roman"/>
          <w:sz w:val="28"/>
          <w:szCs w:val="28"/>
        </w:rPr>
        <w:t xml:space="preserve"> </w:t>
      </w:r>
      <w:r>
        <w:rPr>
          <w:rFonts w:ascii="Times New Roman" w:hAnsi="Times New Roman" w:cs="Times New Roman"/>
          <w:sz w:val="28"/>
          <w:szCs w:val="28"/>
        </w:rPr>
        <w:t>0,1</w:t>
      </w:r>
      <w:r w:rsidRPr="00BA5D1E">
        <w:rPr>
          <w:rFonts w:ascii="Times New Roman" w:hAnsi="Times New Roman" w:cs="Times New Roman"/>
          <w:sz w:val="28"/>
          <w:szCs w:val="28"/>
        </w:rPr>
        <w:t> %</w:t>
      </w:r>
      <w:r>
        <w:rPr>
          <w:rFonts w:ascii="Times New Roman" w:hAnsi="Times New Roman" w:cs="Times New Roman"/>
          <w:sz w:val="28"/>
          <w:szCs w:val="28"/>
        </w:rPr>
        <w:t>.</w:t>
      </w:r>
      <w:r w:rsidRPr="00BA5D1E">
        <w:rPr>
          <w:rFonts w:ascii="Times New Roman" w:hAnsi="Times New Roman" w:cs="Times New Roman"/>
          <w:sz w:val="28"/>
          <w:szCs w:val="28"/>
        </w:rPr>
        <w:t xml:space="preserve"> </w:t>
      </w:r>
    </w:p>
    <w:p w:rsidR="002C170E" w:rsidRDefault="002C170E" w:rsidP="002C170E">
      <w:pPr>
        <w:spacing w:after="0" w:line="240" w:lineRule="auto"/>
        <w:ind w:firstLine="708"/>
        <w:jc w:val="both"/>
        <w:rPr>
          <w:rFonts w:ascii="Times New Roman" w:hAnsi="Times New Roman" w:cs="Times New Roman"/>
          <w:sz w:val="28"/>
          <w:szCs w:val="28"/>
        </w:rPr>
      </w:pPr>
      <w:r w:rsidRPr="00AD13AC">
        <w:rPr>
          <w:rFonts w:ascii="Times New Roman" w:hAnsi="Times New Roman" w:cs="Times New Roman"/>
          <w:sz w:val="28"/>
          <w:szCs w:val="28"/>
        </w:rPr>
        <w:t xml:space="preserve">Следует отметить, что законопроектом на 2016 год в рамках ГП представлены </w:t>
      </w:r>
      <w:r>
        <w:rPr>
          <w:rFonts w:ascii="Times New Roman" w:hAnsi="Times New Roman" w:cs="Times New Roman"/>
          <w:sz w:val="28"/>
          <w:szCs w:val="28"/>
        </w:rPr>
        <w:t>следующие перемещения и изменения</w:t>
      </w:r>
      <w:r w:rsidRPr="00AD13AC">
        <w:rPr>
          <w:rFonts w:ascii="Times New Roman" w:hAnsi="Times New Roman" w:cs="Times New Roman"/>
          <w:sz w:val="28"/>
          <w:szCs w:val="28"/>
        </w:rPr>
        <w:t>.</w:t>
      </w:r>
    </w:p>
    <w:p w:rsidR="002C170E" w:rsidRPr="00AD3FE7" w:rsidRDefault="002C170E" w:rsidP="002C170E">
      <w:pPr>
        <w:spacing w:after="0" w:line="240" w:lineRule="auto"/>
        <w:ind w:firstLine="708"/>
        <w:jc w:val="both"/>
        <w:rPr>
          <w:rFonts w:ascii="Times New Roman" w:hAnsi="Times New Roman" w:cs="Times New Roman"/>
          <w:bCs/>
          <w:color w:val="000000"/>
          <w:sz w:val="28"/>
          <w:szCs w:val="28"/>
        </w:rPr>
      </w:pPr>
      <w:r w:rsidRPr="00AD3FE7">
        <w:rPr>
          <w:rFonts w:ascii="Times New Roman" w:hAnsi="Times New Roman" w:cs="Times New Roman"/>
          <w:sz w:val="28"/>
          <w:szCs w:val="28"/>
        </w:rPr>
        <w:t>Мероприятия, предусмотренные действующей редакцией ГП</w:t>
      </w:r>
      <w:r w:rsidRPr="00AD3FE7">
        <w:rPr>
          <w:rStyle w:val="af"/>
          <w:rFonts w:ascii="Times New Roman" w:hAnsi="Times New Roman" w:cs="Times New Roman"/>
          <w:sz w:val="28"/>
          <w:szCs w:val="28"/>
        </w:rPr>
        <w:footnoteReference w:id="32"/>
      </w:r>
      <w:r w:rsidRPr="00AD3FE7">
        <w:rPr>
          <w:rFonts w:ascii="Times New Roman" w:hAnsi="Times New Roman" w:cs="Times New Roman"/>
          <w:sz w:val="28"/>
          <w:szCs w:val="28"/>
        </w:rPr>
        <w:t xml:space="preserve"> в позиции "</w:t>
      </w:r>
      <w:r>
        <w:rPr>
          <w:rFonts w:ascii="Times New Roman" w:hAnsi="Times New Roman" w:cs="Times New Roman"/>
          <w:sz w:val="28"/>
          <w:szCs w:val="28"/>
        </w:rPr>
        <w:t>о</w:t>
      </w:r>
      <w:r w:rsidRPr="00AD3FE7">
        <w:rPr>
          <w:rFonts w:ascii="Times New Roman" w:hAnsi="Times New Roman" w:cs="Times New Roman"/>
          <w:sz w:val="28"/>
          <w:szCs w:val="28"/>
        </w:rPr>
        <w:t>тдельные мероприятия</w:t>
      </w:r>
      <w:r>
        <w:rPr>
          <w:rFonts w:ascii="Times New Roman" w:hAnsi="Times New Roman" w:cs="Times New Roman"/>
          <w:sz w:val="28"/>
          <w:szCs w:val="28"/>
        </w:rPr>
        <w:t>"</w:t>
      </w:r>
      <w:r w:rsidRPr="00EE3B70">
        <w:rPr>
          <w:rFonts w:ascii="Times New Roman" w:hAnsi="Times New Roman" w:cs="Times New Roman"/>
          <w:sz w:val="28"/>
          <w:szCs w:val="28"/>
        </w:rPr>
        <w:t xml:space="preserve"> </w:t>
      </w:r>
      <w:r w:rsidRPr="00AD3FE7">
        <w:rPr>
          <w:rFonts w:ascii="Times New Roman" w:hAnsi="Times New Roman" w:cs="Times New Roman"/>
          <w:sz w:val="28"/>
          <w:szCs w:val="28"/>
        </w:rPr>
        <w:t xml:space="preserve">в сумме 22,2 млн рублей, в соответствии с законопроектом в 2016 году (соисполнитель </w:t>
      </w:r>
      <w:r w:rsidR="00D6097A">
        <w:rPr>
          <w:rFonts w:ascii="Times New Roman" w:hAnsi="Times New Roman" w:cs="Times New Roman"/>
          <w:sz w:val="28"/>
          <w:szCs w:val="28"/>
        </w:rPr>
        <w:t>–</w:t>
      </w:r>
      <w:r w:rsidRPr="00AD3FE7">
        <w:rPr>
          <w:rFonts w:ascii="Times New Roman" w:hAnsi="Times New Roman" w:cs="Times New Roman"/>
          <w:sz w:val="28"/>
          <w:szCs w:val="28"/>
        </w:rPr>
        <w:t xml:space="preserve"> департамент международного сотрудничества Приморского края) перемещены в новую подпрограмму "</w:t>
      </w:r>
      <w:r w:rsidRPr="00AD3FE7">
        <w:rPr>
          <w:rFonts w:ascii="Times New Roman" w:hAnsi="Times New Roman" w:cs="Times New Roman"/>
          <w:bCs/>
          <w:color w:val="000000"/>
          <w:sz w:val="28"/>
          <w:szCs w:val="28"/>
        </w:rPr>
        <w:t>Государственное управление в сфере международных и внешнеэкономических связей Приморского края".</w:t>
      </w:r>
    </w:p>
    <w:p w:rsidR="002C170E" w:rsidRPr="00EE3B70" w:rsidRDefault="002C170E" w:rsidP="002C170E">
      <w:pPr>
        <w:spacing w:after="0" w:line="240" w:lineRule="auto"/>
        <w:ind w:firstLine="708"/>
        <w:jc w:val="both"/>
        <w:rPr>
          <w:rFonts w:ascii="Times New Roman" w:hAnsi="Times New Roman" w:cs="Times New Roman"/>
          <w:sz w:val="28"/>
          <w:szCs w:val="28"/>
        </w:rPr>
      </w:pPr>
      <w:r w:rsidRPr="00EE3B70">
        <w:rPr>
          <w:rFonts w:ascii="Times New Roman" w:hAnsi="Times New Roman" w:cs="Times New Roman"/>
          <w:sz w:val="28"/>
          <w:szCs w:val="28"/>
        </w:rPr>
        <w:t>В подпрограмму "</w:t>
      </w:r>
      <w:r w:rsidRPr="00EE3B70">
        <w:rPr>
          <w:rFonts w:ascii="Times New Roman" w:eastAsia="Times New Roman" w:hAnsi="Times New Roman" w:cs="Times New Roman"/>
          <w:color w:val="000000"/>
          <w:sz w:val="28"/>
          <w:szCs w:val="28"/>
        </w:rPr>
        <w:t>Развитие туристско-рекреационного комплекса на территории Приморского края</w:t>
      </w:r>
      <w:r w:rsidRPr="00EE3B70">
        <w:rPr>
          <w:rFonts w:ascii="Times New Roman" w:hAnsi="Times New Roman" w:cs="Times New Roman"/>
          <w:sz w:val="28"/>
          <w:szCs w:val="28"/>
        </w:rPr>
        <w:t xml:space="preserve">" из позиции "отдельные мероприятия" перемещено мероприятие "Руководство и управление в сфере установленных </w:t>
      </w:r>
      <w:r w:rsidRPr="00EE3B70">
        <w:rPr>
          <w:rFonts w:ascii="Times New Roman" w:hAnsi="Times New Roman" w:cs="Times New Roman"/>
          <w:sz w:val="28"/>
          <w:szCs w:val="28"/>
        </w:rPr>
        <w:lastRenderedPageBreak/>
        <w:t xml:space="preserve">функций органов государственной власти Приморского края" (исполнитель </w:t>
      </w:r>
      <w:r w:rsidR="00DA10B6">
        <w:rPr>
          <w:rFonts w:ascii="Times New Roman" w:hAnsi="Times New Roman" w:cs="Times New Roman"/>
          <w:sz w:val="28"/>
          <w:szCs w:val="28"/>
        </w:rPr>
        <w:t>–</w:t>
      </w:r>
      <w:r w:rsidRPr="00EE3B70">
        <w:rPr>
          <w:rFonts w:ascii="Times New Roman" w:hAnsi="Times New Roman" w:cs="Times New Roman"/>
          <w:sz w:val="28"/>
          <w:szCs w:val="28"/>
        </w:rPr>
        <w:t xml:space="preserve"> департамент туризма Приморского края)  в сумме 11,9 млн рублей.</w:t>
      </w:r>
    </w:p>
    <w:p w:rsidR="002C170E" w:rsidRPr="00AD13AC" w:rsidRDefault="002C170E" w:rsidP="002C170E">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При этом согласно законопроекту срок действия ГП продлен до 2020 года (в действующей редакции ГП </w:t>
      </w:r>
      <w:r w:rsidR="00DA10B6">
        <w:rPr>
          <w:rFonts w:ascii="Times New Roman" w:hAnsi="Times New Roman"/>
          <w:bCs/>
          <w:color w:val="000000"/>
          <w:sz w:val="28"/>
          <w:szCs w:val="28"/>
        </w:rPr>
        <w:t>–</w:t>
      </w:r>
      <w:r>
        <w:rPr>
          <w:rFonts w:ascii="Times New Roman" w:hAnsi="Times New Roman"/>
          <w:bCs/>
          <w:color w:val="000000"/>
          <w:sz w:val="28"/>
          <w:szCs w:val="28"/>
        </w:rPr>
        <w:t xml:space="preserve"> до 2017 года).</w:t>
      </w:r>
    </w:p>
    <w:p w:rsidR="002C170E" w:rsidRDefault="002C170E" w:rsidP="002C170E">
      <w:pPr>
        <w:spacing w:after="0" w:line="240" w:lineRule="auto"/>
        <w:ind w:firstLine="708"/>
        <w:jc w:val="both"/>
        <w:rPr>
          <w:rFonts w:ascii="Times New Roman" w:hAnsi="Times New Roman" w:cs="Times New Roman"/>
          <w:sz w:val="28"/>
          <w:szCs w:val="28"/>
        </w:rPr>
      </w:pPr>
      <w:r w:rsidRPr="004B1EF0">
        <w:rPr>
          <w:rFonts w:ascii="Times New Roman" w:hAnsi="Times New Roman" w:cs="Times New Roman"/>
          <w:b/>
          <w:i/>
          <w:sz w:val="28"/>
          <w:szCs w:val="28"/>
        </w:rPr>
        <w:t>Сокращение бюджетных ассигнований на реализацию ГП</w:t>
      </w:r>
      <w:r>
        <w:rPr>
          <w:rFonts w:ascii="Times New Roman" w:hAnsi="Times New Roman" w:cs="Times New Roman"/>
          <w:b/>
          <w:i/>
          <w:sz w:val="28"/>
          <w:szCs w:val="28"/>
        </w:rPr>
        <w:t xml:space="preserve"> </w:t>
      </w:r>
      <w:r w:rsidRPr="00E442C1">
        <w:rPr>
          <w:rFonts w:ascii="Times New Roman" w:hAnsi="Times New Roman" w:cs="Times New Roman"/>
          <w:sz w:val="28"/>
          <w:szCs w:val="28"/>
        </w:rPr>
        <w:t>на 1415,8</w:t>
      </w:r>
      <w:r>
        <w:rPr>
          <w:rFonts w:ascii="Times New Roman" w:hAnsi="Times New Roman" w:cs="Times New Roman"/>
          <w:sz w:val="28"/>
          <w:szCs w:val="28"/>
        </w:rPr>
        <w:t> </w:t>
      </w:r>
      <w:r w:rsidRPr="00E442C1">
        <w:rPr>
          <w:rFonts w:ascii="Times New Roman" w:hAnsi="Times New Roman" w:cs="Times New Roman"/>
          <w:sz w:val="28"/>
          <w:szCs w:val="28"/>
        </w:rPr>
        <w:t xml:space="preserve">млн рублей </w:t>
      </w:r>
      <w:r>
        <w:rPr>
          <w:rFonts w:ascii="Times New Roman" w:hAnsi="Times New Roman" w:cs="Times New Roman"/>
          <w:sz w:val="28"/>
          <w:szCs w:val="28"/>
        </w:rPr>
        <w:t xml:space="preserve">в основном </w:t>
      </w:r>
      <w:r w:rsidRPr="00E442C1">
        <w:rPr>
          <w:rFonts w:ascii="Times New Roman" w:hAnsi="Times New Roman" w:cs="Times New Roman"/>
          <w:sz w:val="28"/>
          <w:szCs w:val="28"/>
        </w:rPr>
        <w:t>связано с тем, что на</w:t>
      </w:r>
      <w:r>
        <w:rPr>
          <w:rFonts w:ascii="Times New Roman" w:hAnsi="Times New Roman" w:cs="Times New Roman"/>
          <w:sz w:val="28"/>
          <w:szCs w:val="28"/>
        </w:rPr>
        <w:t xml:space="preserve"> 2016</w:t>
      </w:r>
      <w:r w:rsidRPr="00E442C1">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545043">
        <w:rPr>
          <w:rFonts w:ascii="Times New Roman" w:hAnsi="Times New Roman" w:cs="Times New Roman"/>
          <w:b/>
          <w:i/>
          <w:sz w:val="28"/>
          <w:szCs w:val="28"/>
        </w:rPr>
        <w:t>не запланированы расходы</w:t>
      </w:r>
      <w:r>
        <w:rPr>
          <w:rFonts w:ascii="Times New Roman" w:hAnsi="Times New Roman" w:cs="Times New Roman"/>
          <w:sz w:val="28"/>
          <w:szCs w:val="28"/>
        </w:rPr>
        <w:t>, предусмотренные в 2015 году по п</w:t>
      </w:r>
      <w:r w:rsidRPr="00E76CBB">
        <w:rPr>
          <w:rFonts w:ascii="Times New Roman" w:hAnsi="Times New Roman" w:cs="Times New Roman"/>
          <w:sz w:val="28"/>
          <w:szCs w:val="28"/>
        </w:rPr>
        <w:t>редоставлени</w:t>
      </w:r>
      <w:r>
        <w:rPr>
          <w:rFonts w:ascii="Times New Roman" w:hAnsi="Times New Roman" w:cs="Times New Roman"/>
          <w:sz w:val="28"/>
          <w:szCs w:val="28"/>
        </w:rPr>
        <w:t>ю</w:t>
      </w:r>
      <w:r w:rsidRPr="00E76CBB">
        <w:rPr>
          <w:rFonts w:ascii="Times New Roman" w:hAnsi="Times New Roman" w:cs="Times New Roman"/>
          <w:sz w:val="28"/>
          <w:szCs w:val="28"/>
        </w:rPr>
        <w:t xml:space="preserve"> бюджетных инвестиций открытому акционерному обществу "Наш дом-Приморье"</w:t>
      </w:r>
      <w:r>
        <w:rPr>
          <w:rFonts w:ascii="Times New Roman" w:hAnsi="Times New Roman" w:cs="Times New Roman"/>
          <w:sz w:val="28"/>
          <w:szCs w:val="28"/>
        </w:rPr>
        <w:t xml:space="preserve"> (на проектирование и строительство многофункциональных гостиничных комплексов) </w:t>
      </w:r>
      <w:r w:rsidR="00DA10B6">
        <w:rPr>
          <w:rFonts w:ascii="Times New Roman" w:hAnsi="Times New Roman" w:cs="Times New Roman"/>
          <w:sz w:val="28"/>
          <w:szCs w:val="28"/>
        </w:rPr>
        <w:t>–</w:t>
      </w:r>
      <w:r>
        <w:rPr>
          <w:rFonts w:ascii="Times New Roman" w:hAnsi="Times New Roman" w:cs="Times New Roman"/>
          <w:sz w:val="28"/>
          <w:szCs w:val="28"/>
        </w:rPr>
        <w:t xml:space="preserve"> 1400,0 млн рублей.</w:t>
      </w:r>
    </w:p>
    <w:p w:rsidR="002C170E" w:rsidRPr="004D3388" w:rsidRDefault="002C170E" w:rsidP="002C170E">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Кроме того, </w:t>
      </w:r>
      <w:r>
        <w:rPr>
          <w:rFonts w:ascii="Times New Roman" w:eastAsia="Times New Roman" w:hAnsi="Times New Roman" w:cs="Times New Roman"/>
          <w:b/>
          <w:i/>
          <w:sz w:val="28"/>
          <w:szCs w:val="24"/>
        </w:rPr>
        <w:t>с</w:t>
      </w:r>
      <w:r w:rsidRPr="004D3388">
        <w:rPr>
          <w:rFonts w:ascii="Times New Roman" w:eastAsia="Times New Roman" w:hAnsi="Times New Roman" w:cs="Times New Roman"/>
          <w:b/>
          <w:i/>
          <w:sz w:val="28"/>
          <w:szCs w:val="24"/>
        </w:rPr>
        <w:t xml:space="preserve"> уменьшением к уровню 2015 года запланированы расход</w:t>
      </w:r>
      <w:r>
        <w:rPr>
          <w:rFonts w:ascii="Times New Roman" w:eastAsia="Times New Roman" w:hAnsi="Times New Roman" w:cs="Times New Roman"/>
          <w:b/>
          <w:i/>
          <w:sz w:val="28"/>
          <w:szCs w:val="24"/>
        </w:rPr>
        <w:t>ы</w:t>
      </w:r>
      <w:r w:rsidRPr="004D3388">
        <w:rPr>
          <w:rFonts w:ascii="Times New Roman" w:hAnsi="Times New Roman" w:cs="Times New Roman"/>
          <w:b/>
          <w:i/>
          <w:sz w:val="28"/>
          <w:szCs w:val="28"/>
        </w:rPr>
        <w:t xml:space="preserve"> </w:t>
      </w:r>
      <w:r w:rsidRPr="004D3388">
        <w:rPr>
          <w:rFonts w:ascii="Times New Roman" w:hAnsi="Times New Roman" w:cs="Times New Roman"/>
          <w:i/>
          <w:sz w:val="28"/>
          <w:szCs w:val="28"/>
        </w:rPr>
        <w:t>на:</w:t>
      </w:r>
    </w:p>
    <w:p w:rsidR="002C170E" w:rsidRDefault="002C170E" w:rsidP="002C170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E10AAD">
        <w:rPr>
          <w:rFonts w:ascii="Times New Roman" w:hAnsi="Times New Roman" w:cs="Times New Roman"/>
          <w:sz w:val="28"/>
          <w:szCs w:val="28"/>
        </w:rPr>
        <w:t>уководство и управление в сфере установленных функций органов государственной власти Приморского края</w:t>
      </w:r>
      <w:r>
        <w:rPr>
          <w:rFonts w:ascii="Times New Roman" w:hAnsi="Times New Roman" w:cs="Times New Roman"/>
          <w:sz w:val="28"/>
          <w:szCs w:val="28"/>
        </w:rPr>
        <w:t xml:space="preserve"> </w:t>
      </w:r>
      <w:r w:rsidR="00DA10B6">
        <w:rPr>
          <w:rFonts w:ascii="Times New Roman" w:hAnsi="Times New Roman" w:cs="Times New Roman"/>
          <w:sz w:val="28"/>
          <w:szCs w:val="28"/>
        </w:rPr>
        <w:t>–</w:t>
      </w:r>
      <w:r>
        <w:rPr>
          <w:rFonts w:ascii="Times New Roman" w:hAnsi="Times New Roman" w:cs="Times New Roman"/>
          <w:sz w:val="28"/>
          <w:szCs w:val="28"/>
        </w:rPr>
        <w:t xml:space="preserve"> на 2,0 млн рублей, или на 6,2 %, что составляет 30,2 млн рублей (в 2015 году </w:t>
      </w:r>
      <w:r w:rsidR="00DA10B6">
        <w:rPr>
          <w:rFonts w:ascii="Times New Roman" w:hAnsi="Times New Roman" w:cs="Times New Roman"/>
          <w:sz w:val="28"/>
          <w:szCs w:val="28"/>
        </w:rPr>
        <w:t>–</w:t>
      </w:r>
      <w:r>
        <w:rPr>
          <w:rFonts w:ascii="Times New Roman" w:hAnsi="Times New Roman" w:cs="Times New Roman"/>
          <w:sz w:val="28"/>
          <w:szCs w:val="28"/>
        </w:rPr>
        <w:t xml:space="preserve"> 32,2 млн рублей) </w:t>
      </w:r>
      <w:r w:rsidRPr="00BC40A9">
        <w:rPr>
          <w:rFonts w:ascii="Times New Roman" w:hAnsi="Times New Roman" w:cs="Times New Roman"/>
          <w:sz w:val="28"/>
          <w:szCs w:val="28"/>
        </w:rPr>
        <w:t>в связи с сокращением численности государственных служащих  департамента туризма Приморского края и департамента международного сотрудничества Приморского края;</w:t>
      </w:r>
    </w:p>
    <w:p w:rsidR="002C170E" w:rsidRDefault="002C170E" w:rsidP="002C170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BC40A9">
        <w:rPr>
          <w:rFonts w:ascii="Times New Roman" w:hAnsi="Times New Roman" w:cs="Times New Roman"/>
          <w:sz w:val="28"/>
          <w:szCs w:val="28"/>
        </w:rPr>
        <w:t>беспечение международной деятельности Приморского края</w:t>
      </w:r>
      <w:r>
        <w:rPr>
          <w:rFonts w:ascii="Times New Roman" w:hAnsi="Times New Roman" w:cs="Times New Roman"/>
          <w:sz w:val="28"/>
          <w:szCs w:val="28"/>
        </w:rPr>
        <w:t xml:space="preserve"> </w:t>
      </w:r>
      <w:r w:rsidR="00DA10B6">
        <w:rPr>
          <w:rFonts w:ascii="Times New Roman" w:hAnsi="Times New Roman" w:cs="Times New Roman"/>
          <w:sz w:val="28"/>
          <w:szCs w:val="28"/>
        </w:rPr>
        <w:t>–</w:t>
      </w:r>
      <w:r>
        <w:rPr>
          <w:rFonts w:ascii="Times New Roman" w:hAnsi="Times New Roman" w:cs="Times New Roman"/>
          <w:sz w:val="28"/>
          <w:szCs w:val="28"/>
        </w:rPr>
        <w:t xml:space="preserve"> на 3,3</w:t>
      </w:r>
      <w:r w:rsidR="00DA10B6">
        <w:rPr>
          <w:rFonts w:ascii="Times New Roman" w:hAnsi="Times New Roman" w:cs="Times New Roman"/>
          <w:sz w:val="28"/>
          <w:szCs w:val="28"/>
        </w:rPr>
        <w:t> </w:t>
      </w:r>
      <w:r>
        <w:rPr>
          <w:rFonts w:ascii="Times New Roman" w:hAnsi="Times New Roman" w:cs="Times New Roman"/>
          <w:sz w:val="28"/>
          <w:szCs w:val="28"/>
        </w:rPr>
        <w:t xml:space="preserve">млн рублей, или на 45,8 % (2015 год </w:t>
      </w:r>
      <w:r w:rsidR="00DA10B6">
        <w:rPr>
          <w:rFonts w:ascii="Times New Roman" w:hAnsi="Times New Roman" w:cs="Times New Roman"/>
          <w:sz w:val="28"/>
          <w:szCs w:val="28"/>
        </w:rPr>
        <w:t>–</w:t>
      </w:r>
      <w:r>
        <w:rPr>
          <w:rFonts w:ascii="Times New Roman" w:hAnsi="Times New Roman" w:cs="Times New Roman"/>
          <w:sz w:val="28"/>
          <w:szCs w:val="28"/>
        </w:rPr>
        <w:t xml:space="preserve"> 7,2 млн рублей, 2016 год </w:t>
      </w:r>
      <w:r w:rsidR="00DA10B6">
        <w:rPr>
          <w:rFonts w:ascii="Times New Roman" w:hAnsi="Times New Roman" w:cs="Times New Roman"/>
          <w:sz w:val="28"/>
          <w:szCs w:val="28"/>
        </w:rPr>
        <w:t>–</w:t>
      </w:r>
      <w:r>
        <w:rPr>
          <w:rFonts w:ascii="Times New Roman" w:hAnsi="Times New Roman" w:cs="Times New Roman"/>
          <w:sz w:val="28"/>
          <w:szCs w:val="28"/>
        </w:rPr>
        <w:t xml:space="preserve"> 3,9</w:t>
      </w:r>
      <w:r w:rsidR="00DA10B6">
        <w:rPr>
          <w:rFonts w:ascii="Times New Roman" w:hAnsi="Times New Roman" w:cs="Times New Roman"/>
          <w:sz w:val="28"/>
          <w:szCs w:val="28"/>
        </w:rPr>
        <w:t> </w:t>
      </w:r>
      <w:r>
        <w:rPr>
          <w:rFonts w:ascii="Times New Roman" w:hAnsi="Times New Roman" w:cs="Times New Roman"/>
          <w:sz w:val="28"/>
          <w:szCs w:val="28"/>
        </w:rPr>
        <w:t>млн рублей);</w:t>
      </w:r>
    </w:p>
    <w:p w:rsidR="002C170E" w:rsidRDefault="002C170E" w:rsidP="002C170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121703">
        <w:rPr>
          <w:rFonts w:ascii="Times New Roman" w:hAnsi="Times New Roman" w:cs="Times New Roman"/>
          <w:sz w:val="28"/>
          <w:szCs w:val="28"/>
        </w:rPr>
        <w:t>рганизаци</w:t>
      </w:r>
      <w:r>
        <w:rPr>
          <w:rFonts w:ascii="Times New Roman" w:hAnsi="Times New Roman" w:cs="Times New Roman"/>
          <w:sz w:val="28"/>
          <w:szCs w:val="28"/>
        </w:rPr>
        <w:t>ю</w:t>
      </w:r>
      <w:r w:rsidRPr="00121703">
        <w:rPr>
          <w:rFonts w:ascii="Times New Roman" w:hAnsi="Times New Roman" w:cs="Times New Roman"/>
          <w:sz w:val="28"/>
          <w:szCs w:val="28"/>
        </w:rPr>
        <w:t>, проведение и участие в межрегиональных, международных туристских форумах, выставках, представительских информационных и иных мероприятиях</w:t>
      </w:r>
      <w:r w:rsidR="00DA10B6">
        <w:rPr>
          <w:rFonts w:ascii="Times New Roman" w:hAnsi="Times New Roman" w:cs="Times New Roman"/>
          <w:sz w:val="28"/>
          <w:szCs w:val="28"/>
        </w:rPr>
        <w:t xml:space="preserve"> –</w:t>
      </w:r>
      <w:r w:rsidRPr="00005C4B">
        <w:rPr>
          <w:rFonts w:ascii="Times New Roman" w:hAnsi="Times New Roman" w:cs="Times New Roman"/>
          <w:sz w:val="28"/>
          <w:szCs w:val="28"/>
        </w:rPr>
        <w:t xml:space="preserve"> </w:t>
      </w:r>
      <w:r>
        <w:rPr>
          <w:rFonts w:ascii="Times New Roman" w:hAnsi="Times New Roman" w:cs="Times New Roman"/>
          <w:sz w:val="28"/>
          <w:szCs w:val="28"/>
        </w:rPr>
        <w:t xml:space="preserve">на 1,8 млн рублей, или на 40,9 % (2015 год </w:t>
      </w:r>
      <w:r w:rsidR="00DA10B6">
        <w:rPr>
          <w:rFonts w:ascii="Times New Roman" w:hAnsi="Times New Roman" w:cs="Times New Roman"/>
          <w:sz w:val="28"/>
          <w:szCs w:val="28"/>
        </w:rPr>
        <w:t>–</w:t>
      </w:r>
      <w:r>
        <w:rPr>
          <w:rFonts w:ascii="Times New Roman" w:hAnsi="Times New Roman" w:cs="Times New Roman"/>
          <w:sz w:val="28"/>
          <w:szCs w:val="28"/>
        </w:rPr>
        <w:t xml:space="preserve"> 4,4 млн рублей, 2016 год </w:t>
      </w:r>
      <w:r w:rsidR="00DA10B6">
        <w:rPr>
          <w:rFonts w:ascii="Times New Roman" w:hAnsi="Times New Roman" w:cs="Times New Roman"/>
          <w:sz w:val="28"/>
          <w:szCs w:val="28"/>
        </w:rPr>
        <w:t>–</w:t>
      </w:r>
      <w:r>
        <w:rPr>
          <w:rFonts w:ascii="Times New Roman" w:hAnsi="Times New Roman" w:cs="Times New Roman"/>
          <w:sz w:val="28"/>
          <w:szCs w:val="28"/>
        </w:rPr>
        <w:t xml:space="preserve"> 2,6 млн рублей);</w:t>
      </w:r>
    </w:p>
    <w:p w:rsidR="002C170E" w:rsidRPr="00B24F90" w:rsidRDefault="002C170E" w:rsidP="002C170E">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с</w:t>
      </w:r>
      <w:r w:rsidRPr="00121703">
        <w:rPr>
          <w:rFonts w:ascii="Times New Roman" w:hAnsi="Times New Roman" w:cs="Times New Roman"/>
          <w:sz w:val="28"/>
          <w:szCs w:val="28"/>
        </w:rPr>
        <w:t>оздание и функционирование туристско-информационного центра</w:t>
      </w:r>
      <w:r>
        <w:rPr>
          <w:rFonts w:ascii="Times New Roman" w:hAnsi="Times New Roman" w:cs="Times New Roman"/>
          <w:sz w:val="28"/>
          <w:szCs w:val="28"/>
        </w:rPr>
        <w:t xml:space="preserve"> на 10,4 млн рублей, или на 42,8 % (2015 год </w:t>
      </w:r>
      <w:r w:rsidR="00DA10B6">
        <w:rPr>
          <w:rFonts w:ascii="Times New Roman" w:hAnsi="Times New Roman" w:cs="Times New Roman"/>
          <w:sz w:val="28"/>
          <w:szCs w:val="28"/>
        </w:rPr>
        <w:t>–</w:t>
      </w:r>
      <w:r>
        <w:rPr>
          <w:rFonts w:ascii="Times New Roman" w:hAnsi="Times New Roman" w:cs="Times New Roman"/>
          <w:sz w:val="28"/>
          <w:szCs w:val="28"/>
        </w:rPr>
        <w:t xml:space="preserve"> 24,3 млн рублей, 2016 год </w:t>
      </w:r>
      <w:r w:rsidR="00DA10B6">
        <w:rPr>
          <w:rFonts w:ascii="Times New Roman" w:hAnsi="Times New Roman" w:cs="Times New Roman"/>
          <w:sz w:val="28"/>
          <w:szCs w:val="28"/>
        </w:rPr>
        <w:t>–</w:t>
      </w:r>
      <w:r>
        <w:rPr>
          <w:rFonts w:ascii="Times New Roman" w:hAnsi="Times New Roman" w:cs="Times New Roman"/>
          <w:sz w:val="28"/>
          <w:szCs w:val="28"/>
        </w:rPr>
        <w:t xml:space="preserve"> 13,9</w:t>
      </w:r>
      <w:r w:rsidR="00DA10B6">
        <w:rPr>
          <w:rFonts w:ascii="Times New Roman" w:hAnsi="Times New Roman" w:cs="Times New Roman"/>
          <w:sz w:val="28"/>
          <w:szCs w:val="28"/>
        </w:rPr>
        <w:t> </w:t>
      </w:r>
      <w:r>
        <w:rPr>
          <w:rFonts w:ascii="Times New Roman" w:hAnsi="Times New Roman" w:cs="Times New Roman"/>
          <w:sz w:val="28"/>
          <w:szCs w:val="28"/>
        </w:rPr>
        <w:t>млн рублей).</w:t>
      </w:r>
      <w:r w:rsidRPr="006967F7">
        <w:rPr>
          <w:rFonts w:ascii="Times New Roman" w:hAnsi="Times New Roman" w:cs="Times New Roman"/>
          <w:sz w:val="28"/>
          <w:szCs w:val="28"/>
        </w:rPr>
        <w:t xml:space="preserve"> </w:t>
      </w:r>
      <w:r w:rsidRPr="006F3041">
        <w:rPr>
          <w:rFonts w:ascii="Times New Roman" w:hAnsi="Times New Roman" w:cs="Times New Roman"/>
          <w:sz w:val="28"/>
          <w:szCs w:val="28"/>
        </w:rPr>
        <w:t xml:space="preserve">Стоит отметить, что указанное мероприятие в текущем году </w:t>
      </w:r>
      <w:r>
        <w:rPr>
          <w:rFonts w:ascii="Times New Roman" w:hAnsi="Times New Roman" w:cs="Times New Roman"/>
          <w:sz w:val="28"/>
          <w:szCs w:val="28"/>
        </w:rPr>
        <w:t>откорректировано</w:t>
      </w:r>
      <w:r w:rsidRPr="006F3041">
        <w:rPr>
          <w:rFonts w:ascii="Times New Roman" w:hAnsi="Times New Roman" w:cs="Times New Roman"/>
          <w:sz w:val="28"/>
          <w:szCs w:val="28"/>
        </w:rPr>
        <w:t xml:space="preserve"> в сторону </w:t>
      </w:r>
      <w:r>
        <w:rPr>
          <w:rFonts w:ascii="Times New Roman" w:hAnsi="Times New Roman" w:cs="Times New Roman"/>
          <w:sz w:val="28"/>
          <w:szCs w:val="28"/>
        </w:rPr>
        <w:t>увеличения</w:t>
      </w:r>
      <w:r w:rsidRPr="006F3041">
        <w:rPr>
          <w:rFonts w:ascii="Times New Roman" w:hAnsi="Times New Roman" w:cs="Times New Roman"/>
          <w:sz w:val="28"/>
          <w:szCs w:val="28"/>
        </w:rPr>
        <w:t xml:space="preserve"> </w:t>
      </w:r>
      <w:r>
        <w:rPr>
          <w:rFonts w:ascii="Times New Roman" w:hAnsi="Times New Roman" w:cs="Times New Roman"/>
          <w:sz w:val="28"/>
          <w:szCs w:val="28"/>
        </w:rPr>
        <w:t>на общую сумму 9,2 млн </w:t>
      </w:r>
      <w:r w:rsidRPr="006F3041">
        <w:rPr>
          <w:rFonts w:ascii="Times New Roman" w:hAnsi="Times New Roman" w:cs="Times New Roman"/>
          <w:sz w:val="28"/>
          <w:szCs w:val="28"/>
        </w:rPr>
        <w:t>рублей</w:t>
      </w:r>
      <w:r>
        <w:rPr>
          <w:rFonts w:ascii="Times New Roman" w:hAnsi="Times New Roman" w:cs="Times New Roman"/>
          <w:sz w:val="28"/>
          <w:szCs w:val="28"/>
        </w:rPr>
        <w:t>,</w:t>
      </w:r>
      <w:r w:rsidRPr="006F3041">
        <w:rPr>
          <w:rFonts w:ascii="Times New Roman" w:hAnsi="Times New Roman" w:cs="Times New Roman"/>
          <w:sz w:val="28"/>
          <w:szCs w:val="28"/>
        </w:rPr>
        <w:t xml:space="preserve"> или на</w:t>
      </w:r>
      <w:r>
        <w:rPr>
          <w:rFonts w:ascii="Times New Roman" w:hAnsi="Times New Roman" w:cs="Times New Roman"/>
          <w:sz w:val="28"/>
          <w:szCs w:val="28"/>
        </w:rPr>
        <w:t xml:space="preserve"> 60,9 % к первоначальному объему.  </w:t>
      </w:r>
      <w:r>
        <w:rPr>
          <w:rFonts w:ascii="Times New Roman" w:eastAsia="Times New Roman" w:hAnsi="Times New Roman" w:cs="Times New Roman"/>
          <w:sz w:val="28"/>
          <w:szCs w:val="28"/>
        </w:rPr>
        <w:t>Исполнение</w:t>
      </w:r>
      <w:r w:rsidRPr="00556B58">
        <w:rPr>
          <w:rFonts w:ascii="Times New Roman" w:eastAsia="Times New Roman" w:hAnsi="Times New Roman" w:cs="Times New Roman"/>
          <w:sz w:val="28"/>
          <w:szCs w:val="28"/>
        </w:rPr>
        <w:t xml:space="preserve"> за 9 месяцев 2015 года составил</w:t>
      </w:r>
      <w:r w:rsidR="00DA10B6">
        <w:rPr>
          <w:rFonts w:ascii="Times New Roman" w:eastAsia="Times New Roman" w:hAnsi="Times New Roman" w:cs="Times New Roman"/>
          <w:sz w:val="28"/>
          <w:szCs w:val="28"/>
        </w:rPr>
        <w:t>о</w:t>
      </w:r>
      <w:r w:rsidRPr="00556B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w:t>
      </w:r>
      <w:r w:rsidRPr="00556B58">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Pr="00556B58">
        <w:rPr>
          <w:rFonts w:ascii="Times New Roman" w:eastAsia="Times New Roman" w:hAnsi="Times New Roman" w:cs="Times New Roman"/>
          <w:sz w:val="28"/>
          <w:szCs w:val="28"/>
        </w:rPr>
        <w:t xml:space="preserve"> млн рублей, </w:t>
      </w:r>
      <w:r>
        <w:rPr>
          <w:rFonts w:ascii="Times New Roman" w:eastAsia="Times New Roman" w:hAnsi="Times New Roman" w:cs="Times New Roman"/>
          <w:sz w:val="28"/>
          <w:szCs w:val="28"/>
        </w:rPr>
        <w:t>или 41</w:t>
      </w:r>
      <w:r w:rsidRPr="00556B58">
        <w:rPr>
          <w:rFonts w:ascii="Times New Roman" w:eastAsia="Times New Roman" w:hAnsi="Times New Roman" w:cs="Times New Roman"/>
          <w:sz w:val="28"/>
          <w:szCs w:val="28"/>
        </w:rPr>
        <w:t>,</w:t>
      </w:r>
      <w:r>
        <w:rPr>
          <w:rFonts w:ascii="Times New Roman" w:eastAsia="Times New Roman" w:hAnsi="Times New Roman" w:cs="Times New Roman"/>
          <w:sz w:val="28"/>
          <w:szCs w:val="28"/>
        </w:rPr>
        <w:t>2 %</w:t>
      </w:r>
      <w:r w:rsidRPr="00C42A47">
        <w:rPr>
          <w:rFonts w:ascii="Times New Roman" w:eastAsia="Times New Roman" w:hAnsi="Times New Roman" w:cs="Times New Roman"/>
          <w:sz w:val="28"/>
          <w:szCs w:val="28"/>
        </w:rPr>
        <w:t xml:space="preserve"> </w:t>
      </w:r>
      <w:r w:rsidRPr="00556B58">
        <w:rPr>
          <w:rFonts w:ascii="Times New Roman" w:eastAsia="Times New Roman" w:hAnsi="Times New Roman" w:cs="Times New Roman"/>
          <w:sz w:val="28"/>
          <w:szCs w:val="28"/>
        </w:rPr>
        <w:t>годово</w:t>
      </w:r>
      <w:r>
        <w:rPr>
          <w:rFonts w:ascii="Times New Roman" w:eastAsia="Times New Roman" w:hAnsi="Times New Roman" w:cs="Times New Roman"/>
          <w:sz w:val="28"/>
          <w:szCs w:val="28"/>
        </w:rPr>
        <w:t>го</w:t>
      </w:r>
      <w:r w:rsidRPr="00556B58">
        <w:rPr>
          <w:rFonts w:ascii="Times New Roman" w:eastAsia="Times New Roman" w:hAnsi="Times New Roman" w:cs="Times New Roman"/>
          <w:sz w:val="28"/>
          <w:szCs w:val="28"/>
        </w:rPr>
        <w:t xml:space="preserve"> плана</w:t>
      </w:r>
      <w:r>
        <w:rPr>
          <w:rFonts w:ascii="Times New Roman" w:eastAsia="Times New Roman" w:hAnsi="Times New Roman" w:cs="Times New Roman"/>
          <w:sz w:val="28"/>
          <w:szCs w:val="28"/>
        </w:rPr>
        <w:t>.</w:t>
      </w:r>
    </w:p>
    <w:p w:rsidR="002C170E" w:rsidRPr="00B24F90" w:rsidRDefault="002C170E" w:rsidP="002C170E">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 2016</w:t>
      </w:r>
      <w:r w:rsidRPr="00B24F90">
        <w:rPr>
          <w:rFonts w:ascii="Times New Roman" w:eastAsia="Times New Roman" w:hAnsi="Times New Roman" w:cs="Times New Roman"/>
          <w:b/>
          <w:i/>
          <w:sz w:val="28"/>
          <w:szCs w:val="28"/>
        </w:rPr>
        <w:t xml:space="preserve"> год </w:t>
      </w:r>
      <w:r>
        <w:rPr>
          <w:rFonts w:ascii="Times New Roman" w:eastAsia="Times New Roman" w:hAnsi="Times New Roman" w:cs="Times New Roman"/>
          <w:b/>
          <w:i/>
          <w:sz w:val="28"/>
          <w:szCs w:val="28"/>
        </w:rPr>
        <w:t>предусмотрены</w:t>
      </w:r>
      <w:r w:rsidRPr="00B24F90">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новые </w:t>
      </w:r>
      <w:r w:rsidRPr="00B24F90">
        <w:rPr>
          <w:rFonts w:ascii="Times New Roman" w:eastAsia="Times New Roman" w:hAnsi="Times New Roman" w:cs="Times New Roman"/>
          <w:b/>
          <w:i/>
          <w:sz w:val="28"/>
          <w:szCs w:val="28"/>
        </w:rPr>
        <w:t>расходы</w:t>
      </w:r>
      <w:r>
        <w:rPr>
          <w:rFonts w:ascii="Times New Roman" w:eastAsia="Times New Roman" w:hAnsi="Times New Roman" w:cs="Times New Roman"/>
          <w:b/>
          <w:i/>
          <w:sz w:val="28"/>
          <w:szCs w:val="28"/>
        </w:rPr>
        <w:t xml:space="preserve"> </w:t>
      </w:r>
      <w:r w:rsidRPr="00863208">
        <w:rPr>
          <w:rFonts w:ascii="Times New Roman" w:eastAsia="Times New Roman" w:hAnsi="Times New Roman" w:cs="Times New Roman"/>
          <w:i/>
          <w:sz w:val="28"/>
          <w:szCs w:val="28"/>
        </w:rPr>
        <w:t>на:</w:t>
      </w:r>
    </w:p>
    <w:p w:rsidR="002C170E" w:rsidRDefault="002C170E" w:rsidP="002C17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w:t>
      </w:r>
      <w:r w:rsidRPr="00863208">
        <w:rPr>
          <w:rFonts w:ascii="Times New Roman" w:eastAsia="Times New Roman" w:hAnsi="Times New Roman" w:cs="Times New Roman"/>
          <w:sz w:val="28"/>
          <w:szCs w:val="28"/>
        </w:rPr>
        <w:t xml:space="preserve"> и проведение ежегодного конкурса "Лидеры туриндустрии Приморья"</w:t>
      </w:r>
      <w:r>
        <w:rPr>
          <w:rFonts w:ascii="Times New Roman" w:eastAsia="Times New Roman" w:hAnsi="Times New Roman" w:cs="Times New Roman"/>
          <w:sz w:val="28"/>
          <w:szCs w:val="28"/>
        </w:rPr>
        <w:t xml:space="preserve"> – 0,3 млн рублей;</w:t>
      </w:r>
    </w:p>
    <w:p w:rsidR="002C170E" w:rsidRDefault="002C170E" w:rsidP="002C17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863208">
        <w:rPr>
          <w:rFonts w:ascii="Times New Roman" w:eastAsia="Times New Roman" w:hAnsi="Times New Roman" w:cs="Times New Roman"/>
          <w:sz w:val="28"/>
          <w:szCs w:val="28"/>
        </w:rPr>
        <w:t xml:space="preserve">ормирование Реестра туристских ресурсов, расположенных на территории Приморского края, с осуществлением их </w:t>
      </w:r>
      <w:proofErr w:type="spellStart"/>
      <w:r w:rsidRPr="00863208">
        <w:rPr>
          <w:rFonts w:ascii="Times New Roman" w:eastAsia="Times New Roman" w:hAnsi="Times New Roman" w:cs="Times New Roman"/>
          <w:sz w:val="28"/>
          <w:szCs w:val="28"/>
        </w:rPr>
        <w:t>типологизации</w:t>
      </w:r>
      <w:proofErr w:type="spellEnd"/>
      <w:r w:rsidRPr="00863208">
        <w:rPr>
          <w:rFonts w:ascii="Times New Roman" w:eastAsia="Times New Roman" w:hAnsi="Times New Roman" w:cs="Times New Roman"/>
          <w:sz w:val="28"/>
          <w:szCs w:val="28"/>
        </w:rPr>
        <w:t xml:space="preserve"> по видам туризма</w:t>
      </w:r>
      <w:r>
        <w:rPr>
          <w:rFonts w:ascii="Times New Roman" w:eastAsia="Times New Roman" w:hAnsi="Times New Roman" w:cs="Times New Roman"/>
          <w:sz w:val="28"/>
          <w:szCs w:val="28"/>
        </w:rPr>
        <w:t xml:space="preserve"> – 0,4 млн рублей;</w:t>
      </w:r>
    </w:p>
    <w:p w:rsidR="002C170E" w:rsidRDefault="002C170E" w:rsidP="002C17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863208">
        <w:rPr>
          <w:rFonts w:ascii="Times New Roman" w:eastAsia="Times New Roman" w:hAnsi="Times New Roman" w:cs="Times New Roman"/>
          <w:sz w:val="28"/>
          <w:szCs w:val="28"/>
        </w:rPr>
        <w:t>существление мониторинга сферы туризма и гостеприимства на территории Приморского края</w:t>
      </w:r>
      <w:r>
        <w:rPr>
          <w:rFonts w:ascii="Times New Roman" w:eastAsia="Times New Roman" w:hAnsi="Times New Roman" w:cs="Times New Roman"/>
          <w:sz w:val="28"/>
          <w:szCs w:val="28"/>
        </w:rPr>
        <w:t xml:space="preserve"> – 1,0 млн рублей.</w:t>
      </w:r>
    </w:p>
    <w:p w:rsidR="00992E56" w:rsidRPr="004201DA" w:rsidRDefault="00992E56"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5.15.11. Государственная программа "Информационное общество" на 2013-20</w:t>
      </w:r>
      <w:r w:rsidR="0093797C">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D656FE" w:rsidRPr="004201DA" w:rsidRDefault="00D656FE" w:rsidP="00D656F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4201DA">
        <w:rPr>
          <w:rFonts w:ascii="Times New Roman" w:hAnsi="Times New Roman" w:cs="Times New Roman"/>
          <w:sz w:val="28"/>
          <w:szCs w:val="28"/>
        </w:rPr>
        <w:t xml:space="preserve">департамент информатизации и телекоммуникаций Приморского края, </w:t>
      </w:r>
      <w:r w:rsidRPr="004201DA">
        <w:rPr>
          <w:rFonts w:ascii="Times New Roman" w:eastAsia="Times New Roman" w:hAnsi="Times New Roman" w:cs="Times New Roman"/>
          <w:sz w:val="28"/>
          <w:szCs w:val="28"/>
          <w:lang w:eastAsia="ru-RU"/>
        </w:rPr>
        <w:t xml:space="preserve">соисполнителями </w:t>
      </w:r>
      <w:r w:rsidR="00DA10B6">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w:t>
      </w:r>
      <w:r w:rsidR="00541E11">
        <w:rPr>
          <w:rFonts w:ascii="Times New Roman" w:eastAsia="Times New Roman" w:hAnsi="Times New Roman" w:cs="Times New Roman"/>
          <w:sz w:val="28"/>
          <w:szCs w:val="28"/>
          <w:lang w:eastAsia="ru-RU"/>
        </w:rPr>
        <w:t>7</w:t>
      </w:r>
      <w:r w:rsidRPr="004201DA">
        <w:rPr>
          <w:rFonts w:ascii="Times New Roman" w:eastAsia="Times New Roman" w:hAnsi="Times New Roman" w:cs="Times New Roman"/>
          <w:sz w:val="28"/>
          <w:szCs w:val="28"/>
          <w:lang w:eastAsia="ru-RU"/>
        </w:rPr>
        <w:t xml:space="preserve"> главных распорядителей бюджетных средств. </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lastRenderedPageBreak/>
        <w:t>Законопроектом на реализацию мероприятий ГП на 2016 год предусмотрены бюджетные ассигнования в общем объеме 839,7 млн рублей, что на 126,9 млн рублей, или на 13,1</w:t>
      </w:r>
      <w:r w:rsidRPr="004201DA">
        <w:rPr>
          <w:rFonts w:ascii="Times New Roman" w:eastAsia="Times New Roman" w:hAnsi="Times New Roman" w:cs="Times New Roman"/>
          <w:sz w:val="28"/>
          <w:szCs w:val="28"/>
          <w:lang w:val="en-US" w:eastAsia="ru-RU"/>
        </w:rPr>
        <w:t> </w:t>
      </w:r>
      <w:r w:rsidRPr="004201DA">
        <w:rPr>
          <w:rFonts w:ascii="Times New Roman" w:eastAsia="Times New Roman" w:hAnsi="Times New Roman" w:cs="Times New Roman"/>
          <w:sz w:val="28"/>
          <w:szCs w:val="28"/>
          <w:lang w:eastAsia="ru-RU"/>
        </w:rPr>
        <w:t>% меньше, чем утверждено законом о краевом бюджете в 2015 году (966,6 млн  рублей).</w:t>
      </w:r>
    </w:p>
    <w:p w:rsidR="00D656FE" w:rsidRPr="004201DA" w:rsidRDefault="00D656FE" w:rsidP="00D656FE">
      <w:pPr>
        <w:autoSpaceDE w:val="0"/>
        <w:autoSpaceDN w:val="0"/>
        <w:adjustRightInd w:val="0"/>
        <w:spacing w:after="0" w:line="240" w:lineRule="auto"/>
        <w:ind w:firstLine="708"/>
        <w:jc w:val="both"/>
        <w:rPr>
          <w:rFonts w:ascii="Times New Roman" w:hAnsi="Times New Roman" w:cs="Times New Roman"/>
          <w:sz w:val="28"/>
          <w:szCs w:val="28"/>
        </w:rPr>
      </w:pPr>
      <w:r w:rsidRPr="004201DA">
        <w:rPr>
          <w:rFonts w:ascii="Times New Roman" w:eastAsia="Times New Roman" w:hAnsi="Times New Roman" w:cs="Times New Roman"/>
          <w:sz w:val="28"/>
          <w:szCs w:val="28"/>
          <w:lang w:eastAsia="ru-RU"/>
        </w:rPr>
        <w:t xml:space="preserve">Расходы на реализацию мероприятий ГП в законопроекте на 2016 год распределены между департаментом информатизации и телекоммуникаций  Приморского края (509,7 млн рублей), департаментом информационной политики Приморского края (323,2 млн рублей), </w:t>
      </w:r>
      <w:r w:rsidRPr="004201DA">
        <w:rPr>
          <w:rFonts w:ascii="Times New Roman" w:hAnsi="Times New Roman" w:cs="Times New Roman"/>
          <w:sz w:val="28"/>
          <w:szCs w:val="28"/>
        </w:rPr>
        <w:t>департаментом труда и социального развития Приморского края (6,7 млн рублей), департаментом экономики и стратегического развития (0,1 млн рублей).</w:t>
      </w:r>
    </w:p>
    <w:p w:rsidR="00D656FE" w:rsidRDefault="00D656FE" w:rsidP="00D656FE">
      <w:pPr>
        <w:spacing w:after="0" w:line="240" w:lineRule="auto"/>
        <w:ind w:firstLine="708"/>
        <w:jc w:val="both"/>
        <w:outlineLvl w:val="4"/>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Структура ГП на 2016 год сформирована </w:t>
      </w:r>
      <w:r w:rsidR="00260E99">
        <w:rPr>
          <w:rFonts w:ascii="Times New Roman" w:eastAsia="Times New Roman" w:hAnsi="Times New Roman" w:cs="Times New Roman"/>
          <w:sz w:val="28"/>
          <w:szCs w:val="28"/>
          <w:lang w:eastAsia="ru-RU"/>
        </w:rPr>
        <w:t xml:space="preserve">в разрезе следующих подпрограмм. </w:t>
      </w:r>
    </w:p>
    <w:p w:rsidR="00260E99" w:rsidRPr="00260E99" w:rsidRDefault="00260E99" w:rsidP="00260E99">
      <w:pPr>
        <w:spacing w:after="0" w:line="240" w:lineRule="auto"/>
        <w:ind w:firstLine="709"/>
        <w:jc w:val="right"/>
        <w:outlineLvl w:val="4"/>
        <w:rPr>
          <w:rFonts w:ascii="Times New Roman" w:eastAsia="Times New Roman" w:hAnsi="Times New Roman" w:cs="Times New Roman"/>
          <w:sz w:val="24"/>
          <w:szCs w:val="24"/>
          <w:lang w:eastAsia="ru-RU"/>
        </w:rPr>
      </w:pPr>
      <w:r w:rsidRPr="00260E99">
        <w:rPr>
          <w:rFonts w:ascii="Times New Roman" w:eastAsia="Times New Roman" w:hAnsi="Times New Roman" w:cs="Times New Roman"/>
          <w:sz w:val="24"/>
          <w:szCs w:val="24"/>
          <w:lang w:eastAsia="ru-RU"/>
        </w:rPr>
        <w:t>Таблица 48</w:t>
      </w:r>
    </w:p>
    <w:p w:rsidR="00D656FE" w:rsidRPr="00260E99" w:rsidRDefault="00260E99" w:rsidP="00260E99">
      <w:pPr>
        <w:spacing w:after="0" w:line="240" w:lineRule="auto"/>
        <w:ind w:firstLine="709"/>
        <w:jc w:val="right"/>
        <w:outlineLvl w:val="4"/>
        <w:rPr>
          <w:rFonts w:ascii="Times New Roman" w:eastAsia="Times New Roman" w:hAnsi="Times New Roman" w:cs="Times New Roman"/>
          <w:sz w:val="24"/>
          <w:szCs w:val="24"/>
          <w:lang w:eastAsia="ru-RU"/>
        </w:rPr>
      </w:pPr>
      <w:r w:rsidRPr="00260E99">
        <w:rPr>
          <w:rFonts w:ascii="Times New Roman" w:eastAsia="Times New Roman" w:hAnsi="Times New Roman" w:cs="Times New Roman"/>
          <w:sz w:val="24"/>
          <w:szCs w:val="24"/>
          <w:lang w:eastAsia="ru-RU"/>
        </w:rPr>
        <w:t>(</w:t>
      </w:r>
      <w:r w:rsidR="00D656FE" w:rsidRPr="00260E99">
        <w:rPr>
          <w:rFonts w:ascii="Times New Roman" w:eastAsia="Times New Roman" w:hAnsi="Times New Roman" w:cs="Times New Roman"/>
          <w:sz w:val="24"/>
          <w:szCs w:val="24"/>
          <w:lang w:eastAsia="ru-RU"/>
        </w:rPr>
        <w:t>млн рублей</w:t>
      </w:r>
      <w:r w:rsidRPr="00260E99">
        <w:rPr>
          <w:rFonts w:ascii="Times New Roman" w:eastAsia="Times New Roman" w:hAnsi="Times New Roman" w:cs="Times New Roman"/>
          <w:sz w:val="24"/>
          <w:szCs w:val="24"/>
          <w:lang w:eastAsia="ru-RU"/>
        </w:rPr>
        <w:t>)</w:t>
      </w:r>
    </w:p>
    <w:tbl>
      <w:tblPr>
        <w:tblW w:w="9423" w:type="dxa"/>
        <w:tblInd w:w="93" w:type="dxa"/>
        <w:shd w:val="clear" w:color="auto" w:fill="FFFFFF" w:themeFill="background1"/>
        <w:tblLook w:val="04A0" w:firstRow="1" w:lastRow="0" w:firstColumn="1" w:lastColumn="0" w:noHBand="0" w:noVBand="1"/>
      </w:tblPr>
      <w:tblGrid>
        <w:gridCol w:w="5544"/>
        <w:gridCol w:w="1362"/>
        <w:gridCol w:w="1268"/>
        <w:gridCol w:w="1249"/>
      </w:tblGrid>
      <w:tr w:rsidR="00D656FE" w:rsidRPr="004201DA" w:rsidTr="00D656FE">
        <w:trPr>
          <w:trHeight w:val="255"/>
        </w:trPr>
        <w:tc>
          <w:tcPr>
            <w:tcW w:w="5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Наименование ГП</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60E99" w:rsidRDefault="00D656FE" w:rsidP="00D656FE">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Закон Приморского края от 01.10.2015 </w:t>
            </w:r>
          </w:p>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sz w:val="20"/>
                <w:szCs w:val="20"/>
                <w:lang w:eastAsia="ru-RU"/>
              </w:rPr>
              <w:t>№</w:t>
            </w:r>
            <w:r w:rsidR="00260E99">
              <w:rPr>
                <w:rFonts w:ascii="Times New Roman" w:eastAsia="Times New Roman" w:hAnsi="Times New Roman" w:cs="Times New Roman"/>
                <w:sz w:val="20"/>
                <w:szCs w:val="20"/>
                <w:lang w:eastAsia="ru-RU"/>
              </w:rPr>
              <w:t xml:space="preserve"> </w:t>
            </w:r>
            <w:r w:rsidRPr="004201DA">
              <w:rPr>
                <w:rFonts w:ascii="Times New Roman" w:eastAsia="Times New Roman" w:hAnsi="Times New Roman" w:cs="Times New Roman"/>
                <w:sz w:val="20"/>
                <w:szCs w:val="20"/>
                <w:lang w:eastAsia="ru-RU"/>
              </w:rPr>
              <w:t>670-КЗ</w:t>
            </w:r>
          </w:p>
        </w:tc>
        <w:tc>
          <w:tcPr>
            <w:tcW w:w="1268" w:type="dxa"/>
            <w:vMerge w:val="restart"/>
            <w:tcBorders>
              <w:top w:val="single" w:sz="4" w:space="0" w:color="000000"/>
              <w:left w:val="single" w:sz="4" w:space="0" w:color="000000"/>
              <w:bottom w:val="single" w:sz="4" w:space="0" w:color="auto"/>
              <w:right w:val="nil"/>
            </w:tcBorders>
            <w:shd w:val="clear" w:color="auto" w:fill="FFFFFF" w:themeFill="background1"/>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Проект на 2016 год</w:t>
            </w:r>
          </w:p>
        </w:tc>
        <w:tc>
          <w:tcPr>
            <w:tcW w:w="124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656FE" w:rsidRPr="004201DA" w:rsidRDefault="00D656FE" w:rsidP="00D656FE">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Отклонения</w:t>
            </w:r>
            <w:r w:rsidRPr="004201DA">
              <w:rPr>
                <w:rFonts w:ascii="Times New Roman" w:eastAsia="Times New Roman" w:hAnsi="Times New Roman" w:cs="Times New Roman"/>
                <w:color w:val="000000"/>
                <w:sz w:val="20"/>
                <w:szCs w:val="20"/>
                <w:lang w:eastAsia="ru-RU"/>
              </w:rPr>
              <w:br/>
              <w:t>(+ увеличение,  - снижение</w:t>
            </w:r>
          </w:p>
        </w:tc>
      </w:tr>
      <w:tr w:rsidR="00D656FE" w:rsidRPr="004201DA" w:rsidTr="00D656FE">
        <w:trPr>
          <w:trHeight w:val="255"/>
        </w:trPr>
        <w:tc>
          <w:tcPr>
            <w:tcW w:w="554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268" w:type="dxa"/>
            <w:vMerge/>
            <w:tcBorders>
              <w:top w:val="single" w:sz="4" w:space="0" w:color="000000"/>
              <w:left w:val="single" w:sz="4" w:space="0" w:color="000000"/>
              <w:bottom w:val="single" w:sz="4" w:space="0" w:color="auto"/>
              <w:right w:val="nil"/>
            </w:tcBorders>
            <w:shd w:val="clear" w:color="auto" w:fill="FFFFFF" w:themeFill="background1"/>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24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r>
      <w:tr w:rsidR="00D656FE" w:rsidRPr="004201DA" w:rsidTr="00D656FE">
        <w:trPr>
          <w:trHeight w:val="765"/>
        </w:trPr>
        <w:tc>
          <w:tcPr>
            <w:tcW w:w="554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268" w:type="dxa"/>
            <w:vMerge/>
            <w:tcBorders>
              <w:top w:val="single" w:sz="4" w:space="0" w:color="000000"/>
              <w:left w:val="single" w:sz="4" w:space="0" w:color="000000"/>
              <w:bottom w:val="single" w:sz="4" w:space="0" w:color="auto"/>
              <w:right w:val="nil"/>
            </w:tcBorders>
            <w:shd w:val="clear" w:color="auto" w:fill="FFFFFF" w:themeFill="background1"/>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c>
          <w:tcPr>
            <w:tcW w:w="124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656FE" w:rsidRPr="004201DA" w:rsidRDefault="00D656FE" w:rsidP="00D656FE">
            <w:pPr>
              <w:spacing w:after="0" w:line="240" w:lineRule="auto"/>
              <w:rPr>
                <w:rFonts w:ascii="Times New Roman" w:eastAsia="Times New Roman" w:hAnsi="Times New Roman" w:cs="Times New Roman"/>
                <w:color w:val="000000"/>
                <w:sz w:val="20"/>
                <w:szCs w:val="20"/>
                <w:lang w:eastAsia="ru-RU"/>
              </w:rPr>
            </w:pPr>
          </w:p>
        </w:tc>
      </w:tr>
      <w:tr w:rsidR="00D656FE" w:rsidRPr="004201DA" w:rsidTr="00D656FE">
        <w:trPr>
          <w:trHeight w:val="252"/>
        </w:trPr>
        <w:tc>
          <w:tcPr>
            <w:tcW w:w="5544" w:type="dxa"/>
            <w:tcBorders>
              <w:top w:val="nil"/>
              <w:left w:val="single" w:sz="4" w:space="0" w:color="000000"/>
              <w:bottom w:val="single" w:sz="4" w:space="0" w:color="000000"/>
              <w:right w:val="single" w:sz="4" w:space="0" w:color="000000"/>
            </w:tcBorders>
            <w:shd w:val="clear" w:color="auto" w:fill="FFFFFF" w:themeFill="background1"/>
            <w:hideMark/>
          </w:tcPr>
          <w:p w:rsidR="00D656FE" w:rsidRPr="004201DA" w:rsidRDefault="00D656FE" w:rsidP="00D74095">
            <w:pPr>
              <w:spacing w:after="0" w:line="240" w:lineRule="auto"/>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 xml:space="preserve">"Информационное общество" </w:t>
            </w:r>
          </w:p>
        </w:tc>
        <w:tc>
          <w:tcPr>
            <w:tcW w:w="1362"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966,6</w:t>
            </w:r>
          </w:p>
        </w:tc>
        <w:tc>
          <w:tcPr>
            <w:tcW w:w="1268" w:type="dxa"/>
            <w:tcBorders>
              <w:top w:val="single" w:sz="4" w:space="0" w:color="auto"/>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839,7</w:t>
            </w:r>
          </w:p>
        </w:tc>
        <w:tc>
          <w:tcPr>
            <w:tcW w:w="1249"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-126,9</w:t>
            </w:r>
          </w:p>
        </w:tc>
      </w:tr>
      <w:tr w:rsidR="00D656FE" w:rsidRPr="004201DA" w:rsidTr="00D656FE">
        <w:trPr>
          <w:trHeight w:val="695"/>
        </w:trPr>
        <w:tc>
          <w:tcPr>
            <w:tcW w:w="5544" w:type="dxa"/>
            <w:tcBorders>
              <w:top w:val="nil"/>
              <w:left w:val="single" w:sz="4" w:space="0" w:color="000000"/>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 xml:space="preserve">Подпрограмма "Развитие телекоммуникационной инфраструктуры органов государственной власти Приморского края и органов местного </w:t>
            </w:r>
            <w:proofErr w:type="spellStart"/>
            <w:r w:rsidRPr="004201DA">
              <w:rPr>
                <w:rFonts w:ascii="Times New Roman" w:eastAsia="Times New Roman" w:hAnsi="Times New Roman" w:cs="Times New Roman"/>
                <w:bCs/>
                <w:color w:val="000000"/>
                <w:sz w:val="20"/>
                <w:szCs w:val="20"/>
                <w:lang w:eastAsia="ru-RU"/>
              </w:rPr>
              <w:t>cамоуправления</w:t>
            </w:r>
            <w:proofErr w:type="spellEnd"/>
            <w:r w:rsidRPr="004201DA">
              <w:rPr>
                <w:rFonts w:ascii="Times New Roman" w:eastAsia="Times New Roman" w:hAnsi="Times New Roman" w:cs="Times New Roman"/>
                <w:bCs/>
                <w:color w:val="000000"/>
                <w:sz w:val="20"/>
                <w:szCs w:val="20"/>
                <w:lang w:eastAsia="ru-RU"/>
              </w:rPr>
              <w:t>"</w:t>
            </w:r>
          </w:p>
        </w:tc>
        <w:tc>
          <w:tcPr>
            <w:tcW w:w="1362"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377,8</w:t>
            </w:r>
          </w:p>
        </w:tc>
        <w:tc>
          <w:tcPr>
            <w:tcW w:w="1268"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284,8</w:t>
            </w:r>
          </w:p>
        </w:tc>
        <w:tc>
          <w:tcPr>
            <w:tcW w:w="1249"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-93,0</w:t>
            </w:r>
          </w:p>
        </w:tc>
      </w:tr>
      <w:tr w:rsidR="00D656FE" w:rsidRPr="004201DA" w:rsidTr="00D656FE">
        <w:trPr>
          <w:trHeight w:val="691"/>
        </w:trPr>
        <w:tc>
          <w:tcPr>
            <w:tcW w:w="5544" w:type="dxa"/>
            <w:tcBorders>
              <w:top w:val="nil"/>
              <w:left w:val="single" w:sz="4" w:space="0" w:color="000000"/>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Подпрограмма "Развитие информационных систем и информационных сервисов для жителей Приморского края, формирование электронного  правительства"</w:t>
            </w:r>
          </w:p>
        </w:tc>
        <w:tc>
          <w:tcPr>
            <w:tcW w:w="1362"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8,3</w:t>
            </w:r>
          </w:p>
        </w:tc>
        <w:tc>
          <w:tcPr>
            <w:tcW w:w="1268"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0,0</w:t>
            </w:r>
          </w:p>
        </w:tc>
        <w:tc>
          <w:tcPr>
            <w:tcW w:w="1249"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-8,3</w:t>
            </w:r>
          </w:p>
        </w:tc>
      </w:tr>
      <w:tr w:rsidR="00D656FE" w:rsidRPr="004201DA" w:rsidTr="00D656FE">
        <w:trPr>
          <w:trHeight w:val="559"/>
        </w:trPr>
        <w:tc>
          <w:tcPr>
            <w:tcW w:w="5544" w:type="dxa"/>
            <w:tcBorders>
              <w:top w:val="nil"/>
              <w:left w:val="single" w:sz="4" w:space="0" w:color="000000"/>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Подпрограмма "Использование информационно-коммуникационных технологий в социально ориентированных областях"</w:t>
            </w:r>
          </w:p>
        </w:tc>
        <w:tc>
          <w:tcPr>
            <w:tcW w:w="1362"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32,0</w:t>
            </w:r>
          </w:p>
        </w:tc>
        <w:tc>
          <w:tcPr>
            <w:tcW w:w="1268"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6,8</w:t>
            </w:r>
          </w:p>
        </w:tc>
        <w:tc>
          <w:tcPr>
            <w:tcW w:w="1249"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-25,2</w:t>
            </w:r>
          </w:p>
        </w:tc>
      </w:tr>
      <w:tr w:rsidR="00D656FE" w:rsidRPr="004201DA" w:rsidTr="00D656FE">
        <w:trPr>
          <w:trHeight w:val="286"/>
        </w:trPr>
        <w:tc>
          <w:tcPr>
            <w:tcW w:w="5544" w:type="dxa"/>
            <w:tcBorders>
              <w:top w:val="nil"/>
              <w:left w:val="single" w:sz="4" w:space="0" w:color="000000"/>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Подпрограмма "Развитие отрасли информационных технологий и телекоммуникаций"</w:t>
            </w:r>
          </w:p>
        </w:tc>
        <w:tc>
          <w:tcPr>
            <w:tcW w:w="1362"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233,4</w:t>
            </w:r>
          </w:p>
        </w:tc>
        <w:tc>
          <w:tcPr>
            <w:tcW w:w="1268"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224,9</w:t>
            </w:r>
          </w:p>
        </w:tc>
        <w:tc>
          <w:tcPr>
            <w:tcW w:w="1249"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-8,5</w:t>
            </w:r>
          </w:p>
        </w:tc>
      </w:tr>
      <w:tr w:rsidR="00D656FE" w:rsidRPr="004201DA" w:rsidTr="00D656FE">
        <w:trPr>
          <w:trHeight w:val="510"/>
        </w:trPr>
        <w:tc>
          <w:tcPr>
            <w:tcW w:w="5544" w:type="dxa"/>
            <w:tcBorders>
              <w:top w:val="nil"/>
              <w:left w:val="single" w:sz="4" w:space="0" w:color="000000"/>
              <w:bottom w:val="single" w:sz="4" w:space="0" w:color="000000"/>
              <w:right w:val="single" w:sz="4" w:space="0" w:color="000000"/>
            </w:tcBorders>
            <w:shd w:val="clear" w:color="auto" w:fill="FFFFFF" w:themeFill="background1"/>
            <w:hideMark/>
          </w:tcPr>
          <w:p w:rsidR="00D656FE" w:rsidRPr="004201DA" w:rsidRDefault="00D656FE" w:rsidP="00D74095">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 xml:space="preserve">Мероприятия государственной программы "Информационное общество" </w:t>
            </w:r>
          </w:p>
        </w:tc>
        <w:tc>
          <w:tcPr>
            <w:tcW w:w="1362"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315,1</w:t>
            </w:r>
          </w:p>
        </w:tc>
        <w:tc>
          <w:tcPr>
            <w:tcW w:w="1268"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323,2</w:t>
            </w:r>
          </w:p>
        </w:tc>
        <w:tc>
          <w:tcPr>
            <w:tcW w:w="1249" w:type="dxa"/>
            <w:tcBorders>
              <w:top w:val="nil"/>
              <w:left w:val="nil"/>
              <w:bottom w:val="single" w:sz="4" w:space="0" w:color="000000"/>
              <w:right w:val="single" w:sz="4" w:space="0" w:color="000000"/>
            </w:tcBorders>
            <w:shd w:val="clear" w:color="auto" w:fill="FFFFFF" w:themeFill="background1"/>
            <w:hideMark/>
          </w:tcPr>
          <w:p w:rsidR="00D656FE" w:rsidRPr="004201DA" w:rsidRDefault="00D656FE" w:rsidP="00D656FE">
            <w:pPr>
              <w:spacing w:after="0" w:line="240" w:lineRule="auto"/>
              <w:jc w:val="right"/>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+8,1</w:t>
            </w:r>
          </w:p>
        </w:tc>
      </w:tr>
    </w:tbl>
    <w:p w:rsidR="00D656FE" w:rsidRPr="004201DA" w:rsidRDefault="00D656FE" w:rsidP="00D656FE">
      <w:pPr>
        <w:spacing w:after="0" w:line="240" w:lineRule="auto"/>
        <w:ind w:firstLine="709"/>
        <w:jc w:val="both"/>
        <w:rPr>
          <w:rFonts w:ascii="Times New Roman" w:hAnsi="Times New Roman" w:cs="Times New Roman"/>
          <w:i/>
          <w:sz w:val="28"/>
          <w:szCs w:val="28"/>
        </w:rPr>
      </w:pPr>
    </w:p>
    <w:p w:rsidR="00D656FE" w:rsidRPr="004201DA" w:rsidRDefault="00D656FE" w:rsidP="00D656FE">
      <w:pPr>
        <w:spacing w:after="0" w:line="240" w:lineRule="auto"/>
        <w:ind w:firstLine="709"/>
        <w:jc w:val="both"/>
        <w:rPr>
          <w:rFonts w:ascii="Times New Roman" w:hAnsi="Times New Roman" w:cs="Times New Roman"/>
          <w:b/>
          <w:sz w:val="28"/>
          <w:szCs w:val="28"/>
        </w:rPr>
      </w:pPr>
      <w:r w:rsidRPr="004201DA">
        <w:rPr>
          <w:rFonts w:ascii="Times New Roman" w:hAnsi="Times New Roman" w:cs="Times New Roman"/>
          <w:b/>
          <w:i/>
          <w:sz w:val="28"/>
          <w:szCs w:val="28"/>
        </w:rPr>
        <w:t>С увеличением к уровню 2015 года предусмотрены расходы на</w:t>
      </w:r>
      <w:r w:rsidRPr="004201DA">
        <w:rPr>
          <w:rFonts w:ascii="Times New Roman" w:hAnsi="Times New Roman" w:cs="Times New Roman"/>
          <w:b/>
          <w:sz w:val="28"/>
          <w:szCs w:val="28"/>
        </w:rPr>
        <w:t>:</w:t>
      </w:r>
    </w:p>
    <w:p w:rsidR="00D656FE" w:rsidRPr="004201DA" w:rsidRDefault="00D656FE" w:rsidP="00D656FE">
      <w:pPr>
        <w:spacing w:after="0" w:line="240" w:lineRule="auto"/>
        <w:ind w:firstLine="709"/>
        <w:jc w:val="both"/>
        <w:rPr>
          <w:rFonts w:ascii="Times New Roman" w:hAnsi="Times New Roman"/>
          <w:sz w:val="28"/>
          <w:szCs w:val="28"/>
        </w:rPr>
      </w:pPr>
      <w:r w:rsidRPr="004201DA">
        <w:rPr>
          <w:rFonts w:ascii="Times New Roman" w:eastAsia="Times New Roman" w:hAnsi="Times New Roman" w:cs="Times New Roman"/>
          <w:sz w:val="28"/>
          <w:szCs w:val="24"/>
          <w:lang w:eastAsia="ru-RU"/>
        </w:rPr>
        <w:t xml:space="preserve">100,0 млн рублей, или почти в 2 раза – 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 в 34 муниципальных образованиях Приморского края (в 2015 году – 100,0 млн рублей, в 2016 году – 200,0 млн рублей). По информации департамента информатизации и телекоммуникаций Приморского края в 2015 году создано 19 многофункциональных центров предоставления государственных и муниципальных услуг (из 37 запланированных), </w:t>
      </w:r>
      <w:r w:rsidRPr="004201DA">
        <w:rPr>
          <w:rFonts w:ascii="Times New Roman" w:hAnsi="Times New Roman" w:cs="Times New Roman"/>
          <w:sz w:val="28"/>
          <w:szCs w:val="28"/>
        </w:rPr>
        <w:t>где работают 233 "единых окна"</w:t>
      </w:r>
      <w:r w:rsidRPr="004201DA">
        <w:rPr>
          <w:rFonts w:ascii="Times New Roman" w:eastAsia="Times New Roman" w:hAnsi="Times New Roman" w:cs="Times New Roman"/>
          <w:sz w:val="28"/>
          <w:szCs w:val="24"/>
          <w:lang w:eastAsia="ru-RU"/>
        </w:rPr>
        <w:t xml:space="preserve"> (из 425 запланированных) в муниципальных образованиях Приморского края</w:t>
      </w:r>
      <w:r w:rsidRPr="004201DA">
        <w:rPr>
          <w:rFonts w:ascii="Times New Roman" w:hAnsi="Times New Roman"/>
          <w:sz w:val="28"/>
          <w:szCs w:val="28"/>
        </w:rPr>
        <w:t>;</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 xml:space="preserve">47,7 млн рублей, или на 32,5 % </w:t>
      </w:r>
      <w:r w:rsidR="00260E99">
        <w:rPr>
          <w:rFonts w:ascii="Times New Roman" w:hAnsi="Times New Roman" w:cs="Times New Roman"/>
          <w:sz w:val="28"/>
          <w:szCs w:val="28"/>
        </w:rPr>
        <w:t>–</w:t>
      </w:r>
      <w:r w:rsidRPr="004201DA">
        <w:rPr>
          <w:rFonts w:ascii="Times New Roman" w:hAnsi="Times New Roman" w:cs="Times New Roman"/>
          <w:sz w:val="28"/>
          <w:szCs w:val="28"/>
        </w:rPr>
        <w:t xml:space="preserve"> обеспечение деятельности (оказание услуг, выполнение работ) краевого государственного бюджетного учреждения "Информационно-технологический центр" Приморского края, подведомственного департаменту информатизации и телекоммуникации  Приморского края (в 2015 году 146,3 млн рублей, в 2015 году – 194,0 млн рублей). Основную долю указанных средств планируется направить на </w:t>
      </w:r>
      <w:r w:rsidRPr="004201DA">
        <w:rPr>
          <w:rFonts w:ascii="Times New Roman" w:hAnsi="Times New Roman" w:cs="Times New Roman"/>
          <w:sz w:val="28"/>
          <w:szCs w:val="28"/>
        </w:rPr>
        <w:lastRenderedPageBreak/>
        <w:t>создание и развитие (модернизация) информационно-телекоммуникационной инфраструктуры (78,3 млн рублей), 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 (67,9 млн рублей), осуществление работ по обеспечению требований информационной безопасности (36,6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hAnsi="Times New Roman" w:cs="Times New Roman"/>
          <w:sz w:val="28"/>
          <w:szCs w:val="28"/>
        </w:rPr>
        <w:t xml:space="preserve">14,6 млн рублей, или 60,0 % </w:t>
      </w:r>
      <w:r w:rsidR="00260E99">
        <w:rPr>
          <w:rFonts w:ascii="Times New Roman" w:hAnsi="Times New Roman" w:cs="Times New Roman"/>
          <w:sz w:val="28"/>
          <w:szCs w:val="28"/>
        </w:rPr>
        <w:t>–</w:t>
      </w:r>
      <w:r w:rsidRPr="004201DA">
        <w:rPr>
          <w:rFonts w:ascii="Times New Roman" w:hAnsi="Times New Roman" w:cs="Times New Roman"/>
          <w:sz w:val="28"/>
          <w:szCs w:val="28"/>
        </w:rPr>
        <w:t xml:space="preserve"> субсидии из краевого бюджета организациям на частичное возмещение расходов, связанных с производством и распространением социально значимой продукции средств массовой информации, печатной продукции, а также проведением социально значимых мероприятий в области массовых коммуникаций и информационного обеспечения населения Приморского края </w:t>
      </w:r>
      <w:r w:rsidRPr="004201DA">
        <w:rPr>
          <w:rFonts w:ascii="Times New Roman" w:eastAsia="Times New Roman" w:hAnsi="Times New Roman" w:cs="Times New Roman"/>
          <w:sz w:val="28"/>
          <w:szCs w:val="24"/>
          <w:lang w:eastAsia="ru-RU"/>
        </w:rPr>
        <w:t>(в 2015 году – 24,5 млн рублей, в 2016 году – 39,1 млн рублей);</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eastAsia="Times New Roman" w:hAnsi="Times New Roman" w:cs="Times New Roman"/>
          <w:sz w:val="28"/>
          <w:szCs w:val="24"/>
          <w:lang w:eastAsia="ru-RU"/>
        </w:rPr>
        <w:t xml:space="preserve">3,5 млн рублей, или на 2,7 % </w:t>
      </w:r>
      <w:r w:rsidR="00260E99">
        <w:rPr>
          <w:rFonts w:ascii="Times New Roman" w:eastAsia="Times New Roman" w:hAnsi="Times New Roman" w:cs="Times New Roman"/>
          <w:sz w:val="28"/>
          <w:szCs w:val="24"/>
          <w:lang w:eastAsia="ru-RU"/>
        </w:rPr>
        <w:t>–</w:t>
      </w:r>
      <w:r w:rsidRPr="004201DA">
        <w:rPr>
          <w:rFonts w:ascii="Times New Roman" w:eastAsia="Times New Roman" w:hAnsi="Times New Roman" w:cs="Times New Roman"/>
          <w:sz w:val="28"/>
          <w:szCs w:val="24"/>
          <w:lang w:eastAsia="ru-RU"/>
        </w:rPr>
        <w:t xml:space="preserve"> на обеспечение деятельности (оказание услуг, выполнение работ) краевого государственного бюджетного учреждения, </w:t>
      </w:r>
      <w:r w:rsidRPr="004201DA">
        <w:rPr>
          <w:rFonts w:ascii="Times New Roman" w:hAnsi="Times New Roman" w:cs="Times New Roman"/>
          <w:sz w:val="28"/>
          <w:szCs w:val="28"/>
        </w:rPr>
        <w:t xml:space="preserve">подведомственного департаменту информационной политики Приморского края – "Общественное телевидение Приморья" </w:t>
      </w:r>
      <w:r w:rsidRPr="004201DA">
        <w:rPr>
          <w:rFonts w:ascii="Times New Roman" w:eastAsia="Times New Roman" w:hAnsi="Times New Roman" w:cs="Times New Roman"/>
          <w:sz w:val="28"/>
          <w:szCs w:val="24"/>
          <w:lang w:eastAsia="ru-RU"/>
        </w:rPr>
        <w:t>(в 2015 году – 129,7 млн рублей, в 2016 году – 133,2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hAnsi="Times New Roman" w:cs="Times New Roman"/>
          <w:sz w:val="28"/>
          <w:szCs w:val="28"/>
        </w:rPr>
        <w:t xml:space="preserve">1,8 млн рублей, или на 10,5 % </w:t>
      </w:r>
      <w:r w:rsidR="00260E99">
        <w:rPr>
          <w:rFonts w:ascii="Times New Roman" w:hAnsi="Times New Roman" w:cs="Times New Roman"/>
          <w:sz w:val="28"/>
          <w:szCs w:val="28"/>
        </w:rPr>
        <w:t>–</w:t>
      </w:r>
      <w:r w:rsidRPr="004201DA">
        <w:rPr>
          <w:rFonts w:ascii="Times New Roman" w:hAnsi="Times New Roman" w:cs="Times New Roman"/>
          <w:sz w:val="28"/>
          <w:szCs w:val="28"/>
        </w:rPr>
        <w:t xml:space="preserve"> </w:t>
      </w:r>
      <w:r w:rsidRPr="004201DA">
        <w:rPr>
          <w:rFonts w:ascii="Times New Roman" w:eastAsia="Times New Roman" w:hAnsi="Times New Roman" w:cs="Times New Roman"/>
          <w:sz w:val="28"/>
          <w:szCs w:val="24"/>
          <w:lang w:eastAsia="ru-RU"/>
        </w:rPr>
        <w:t xml:space="preserve">на обеспечение деятельности (оказание услуг, выполнение работ) </w:t>
      </w:r>
      <w:r w:rsidRPr="004201DA">
        <w:rPr>
          <w:rFonts w:ascii="Times New Roman" w:hAnsi="Times New Roman" w:cs="Times New Roman"/>
          <w:sz w:val="28"/>
          <w:szCs w:val="28"/>
        </w:rPr>
        <w:t xml:space="preserve">краевого государственного автономного учреждения, подведомственного департаменту информационной политики Приморского края "Приморский телевизионный центр" </w:t>
      </w:r>
      <w:r w:rsidRPr="004201DA">
        <w:rPr>
          <w:rFonts w:ascii="Times New Roman" w:eastAsia="Times New Roman" w:hAnsi="Times New Roman" w:cs="Times New Roman"/>
          <w:sz w:val="28"/>
          <w:szCs w:val="24"/>
          <w:lang w:eastAsia="ru-RU"/>
        </w:rPr>
        <w:t>(в 2015 году – 17,1 млн рублей, в 2016 году – 18,9 млн рублей);</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eastAsia="Times New Roman" w:hAnsi="Times New Roman" w:cs="Times New Roman"/>
          <w:sz w:val="28"/>
          <w:szCs w:val="24"/>
          <w:lang w:eastAsia="ru-RU"/>
        </w:rPr>
        <w:t xml:space="preserve">2,0 млн рублей, или 11,0 % </w:t>
      </w:r>
      <w:r w:rsidR="00260E99">
        <w:rPr>
          <w:rFonts w:ascii="Times New Roman" w:eastAsia="Times New Roman" w:hAnsi="Times New Roman" w:cs="Times New Roman"/>
          <w:sz w:val="28"/>
          <w:szCs w:val="24"/>
          <w:lang w:eastAsia="ru-RU"/>
        </w:rPr>
        <w:t>–</w:t>
      </w:r>
      <w:r w:rsidRPr="004201DA">
        <w:rPr>
          <w:rFonts w:ascii="Times New Roman" w:eastAsia="Times New Roman" w:hAnsi="Times New Roman" w:cs="Times New Roman"/>
          <w:sz w:val="28"/>
          <w:szCs w:val="24"/>
          <w:lang w:eastAsia="ru-RU"/>
        </w:rPr>
        <w:t xml:space="preserve"> обеспечение граждан информацией о социально значимых мероприятиях, о мероприятиях, посвященных праздничным датам Российской Федерации и Приморского края, и иных мероприятиях, направленных на достижение общественно полезных целей, проводимых органами государственной власти Приморского края (в 2015 году – 18,0 млн рублей, в 2016 году – 20,0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b/>
          <w:i/>
          <w:sz w:val="28"/>
          <w:szCs w:val="28"/>
          <w:lang w:eastAsia="ru-RU"/>
        </w:rPr>
      </w:pPr>
      <w:r w:rsidRPr="004201DA">
        <w:rPr>
          <w:rFonts w:ascii="Times New Roman" w:hAnsi="Times New Roman" w:cs="Times New Roman"/>
          <w:b/>
          <w:i/>
          <w:sz w:val="28"/>
          <w:szCs w:val="28"/>
        </w:rPr>
        <w:t xml:space="preserve">Не запланированы мероприятия на 2016 год </w:t>
      </w:r>
      <w:r w:rsidRPr="004201DA">
        <w:rPr>
          <w:rFonts w:ascii="Times New Roman" w:eastAsia="Times New Roman" w:hAnsi="Times New Roman" w:cs="Times New Roman"/>
          <w:b/>
          <w:i/>
          <w:sz w:val="28"/>
          <w:szCs w:val="28"/>
          <w:lang w:eastAsia="ru-RU"/>
        </w:rPr>
        <w:t>по сравнению с 2015 годом:</w:t>
      </w:r>
    </w:p>
    <w:p w:rsidR="00D656FE" w:rsidRPr="004201DA" w:rsidRDefault="00D656FE" w:rsidP="00D656FE">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4201DA">
        <w:rPr>
          <w:rFonts w:ascii="Times New Roman" w:eastAsia="Times New Roman" w:hAnsi="Times New Roman" w:cs="Times New Roman"/>
          <w:b/>
          <w:i/>
          <w:sz w:val="28"/>
          <w:szCs w:val="28"/>
          <w:lang w:eastAsia="ru-RU"/>
        </w:rPr>
        <w:t>за счет федерального бюджета на:</w:t>
      </w:r>
    </w:p>
    <w:p w:rsidR="00D656FE" w:rsidRPr="004201DA" w:rsidRDefault="00D656FE" w:rsidP="00D65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иные межбюджетные трансферты на создание и развитие сети многофункциональных центров предоставления государственных и муниципальных услуг – 37,3 млн рублей;</w:t>
      </w:r>
    </w:p>
    <w:p w:rsidR="00D656FE" w:rsidRPr="004201DA" w:rsidRDefault="00D656FE" w:rsidP="00D65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мероприятия по поддержке региональных проектов в сфере информационных технологий, осуществляемые за счет средств федерального бюджета – 35,2 млн рублей;</w:t>
      </w:r>
    </w:p>
    <w:p w:rsidR="00D656FE" w:rsidRPr="004201DA" w:rsidRDefault="00D656FE" w:rsidP="00D656FE">
      <w:pPr>
        <w:spacing w:after="0" w:line="240" w:lineRule="auto"/>
        <w:ind w:firstLine="709"/>
        <w:jc w:val="both"/>
        <w:rPr>
          <w:rFonts w:ascii="Times New Roman" w:hAnsi="Times New Roman" w:cs="Times New Roman"/>
          <w:b/>
          <w:i/>
          <w:sz w:val="28"/>
          <w:szCs w:val="28"/>
        </w:rPr>
      </w:pPr>
      <w:r w:rsidRPr="004201DA">
        <w:rPr>
          <w:rFonts w:ascii="Times New Roman" w:hAnsi="Times New Roman" w:cs="Times New Roman"/>
          <w:b/>
          <w:i/>
          <w:sz w:val="28"/>
          <w:szCs w:val="28"/>
        </w:rPr>
        <w:t>за счет краевого бюджета:</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приобретение компьютерного и телекоммуникационного оборудования, оргтехники, программного обеспечения, в рамках мероприятия по созданию многофункциональных центров предоставления государственных и муниципальных услуг в Приморском крае в объеме 62,0 млн рублей. Необходимо отметить, что исполнение расходов за 9 месяцев 2015 года составляет 4,6 млн рублей, или 7,4 %;</w:t>
      </w:r>
    </w:p>
    <w:p w:rsidR="00D656FE" w:rsidRPr="004201DA" w:rsidRDefault="00D656FE" w:rsidP="00D656FE">
      <w:pPr>
        <w:spacing w:after="0" w:line="240" w:lineRule="auto"/>
        <w:ind w:firstLine="709"/>
        <w:contextualSpacing/>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lastRenderedPageBreak/>
        <w:t>субсидии из краевого бюджета бюджетам муниципальных образований Приморского края на мероприятия по программно-техническому обслуживанию сети доступа к сети Интернет муниципальных общеобразовательных учреждений Приморского края, включая оплату трафика</w:t>
      </w:r>
      <w:r w:rsidR="00260E99">
        <w:rPr>
          <w:rFonts w:ascii="Times New Roman" w:eastAsia="Calibri" w:hAnsi="Times New Roman" w:cs="Times New Roman"/>
          <w:sz w:val="28"/>
          <w:szCs w:val="28"/>
        </w:rPr>
        <w:t>,</w:t>
      </w:r>
      <w:r w:rsidRPr="004201DA">
        <w:rPr>
          <w:rFonts w:ascii="Times New Roman" w:eastAsia="Calibri" w:hAnsi="Times New Roman" w:cs="Times New Roman"/>
          <w:sz w:val="28"/>
          <w:szCs w:val="28"/>
        </w:rPr>
        <w:t xml:space="preserve"> – 18,4 млн рублей;</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формирование инфраструктуры пространственных данных Приморского края – 5,7 млн рублей;</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развитие информационно-технической и телекоммуникационной инфраструктуры краевых государственных образовательных учреждений – 4,6 млн рублей в связи с перемещением в государственную программу "Безопасный край"  на 2015-2020 годы";</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 xml:space="preserve">создание информационно-аналитической подсистемы электронного правительства Приморского края, развитие регионального сегмента единой системы межведомственного электронного документооборота, модернизация прикладных информационных систем – 2,6 млн рублей. </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b/>
          <w:i/>
          <w:sz w:val="28"/>
          <w:szCs w:val="28"/>
        </w:rPr>
        <w:t>Кроме того уменьшены бюджетные назначения на 2016 год</w:t>
      </w:r>
      <w:r w:rsidRPr="004201DA">
        <w:rPr>
          <w:rFonts w:ascii="Times New Roman" w:hAnsi="Times New Roman" w:cs="Times New Roman"/>
          <w:sz w:val="28"/>
          <w:szCs w:val="28"/>
        </w:rPr>
        <w:t xml:space="preserve"> на:</w:t>
      </w:r>
    </w:p>
    <w:p w:rsidR="00D656FE" w:rsidRPr="004201DA" w:rsidRDefault="00D656FE" w:rsidP="00D656FE">
      <w:pPr>
        <w:spacing w:after="0" w:line="240" w:lineRule="auto"/>
        <w:ind w:firstLine="709"/>
        <w:jc w:val="both"/>
        <w:rPr>
          <w:rFonts w:ascii="Times New Roman" w:hAnsi="Times New Roman"/>
          <w:sz w:val="28"/>
          <w:szCs w:val="28"/>
        </w:rPr>
      </w:pPr>
      <w:r w:rsidRPr="004201DA">
        <w:rPr>
          <w:rFonts w:ascii="Times New Roman" w:eastAsia="Times New Roman" w:hAnsi="Times New Roman" w:cs="Times New Roman"/>
          <w:sz w:val="28"/>
          <w:szCs w:val="24"/>
          <w:lang w:eastAsia="ru-RU"/>
        </w:rPr>
        <w:t xml:space="preserve">93,5 млн рублей, или на 79,6 % субсидии из краевого бюджета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 </w:t>
      </w:r>
      <w:r w:rsidRPr="004201DA">
        <w:rPr>
          <w:rFonts w:ascii="Times New Roman" w:hAnsi="Times New Roman" w:cs="Times New Roman"/>
          <w:sz w:val="28"/>
          <w:szCs w:val="28"/>
        </w:rPr>
        <w:t xml:space="preserve">края </w:t>
      </w:r>
      <w:r w:rsidRPr="004201DA">
        <w:rPr>
          <w:rFonts w:ascii="Times New Roman" w:eastAsia="Times New Roman" w:hAnsi="Times New Roman" w:cs="Times New Roman"/>
          <w:sz w:val="28"/>
          <w:szCs w:val="24"/>
          <w:lang w:eastAsia="ru-RU"/>
        </w:rPr>
        <w:t xml:space="preserve">(в 2015 году – 117,5 млн рублей, в 2016 году – 24,0 млн рублей). </w:t>
      </w:r>
      <w:r w:rsidRPr="004201DA">
        <w:rPr>
          <w:rFonts w:ascii="Times New Roman" w:hAnsi="Times New Roman" w:cs="Times New Roman"/>
          <w:sz w:val="28"/>
          <w:szCs w:val="28"/>
        </w:rPr>
        <w:t xml:space="preserve">Исполнение расходов  за 9 месяцев 2015 года составляет 7,5 млн рублей, или 6,4 %. </w:t>
      </w:r>
      <w:r w:rsidRPr="004201DA">
        <w:rPr>
          <w:rFonts w:ascii="Times New Roman" w:eastAsia="Times New Roman" w:hAnsi="Times New Roman" w:cs="Times New Roman"/>
          <w:sz w:val="28"/>
          <w:szCs w:val="24"/>
          <w:lang w:eastAsia="ru-RU"/>
        </w:rPr>
        <w:t>По информации департамента информатизации и телекоммуникаций Приморского края в 201</w:t>
      </w:r>
      <w:r w:rsidR="00B9303B" w:rsidRPr="00B9303B">
        <w:rPr>
          <w:rFonts w:ascii="Times New Roman" w:eastAsia="Times New Roman" w:hAnsi="Times New Roman" w:cs="Times New Roman"/>
          <w:sz w:val="28"/>
          <w:szCs w:val="24"/>
          <w:lang w:eastAsia="ru-RU"/>
        </w:rPr>
        <w:t>5</w:t>
      </w:r>
      <w:r w:rsidRPr="004201DA">
        <w:rPr>
          <w:rFonts w:ascii="Times New Roman" w:eastAsia="Times New Roman" w:hAnsi="Times New Roman" w:cs="Times New Roman"/>
          <w:sz w:val="28"/>
          <w:szCs w:val="24"/>
          <w:lang w:eastAsia="ru-RU"/>
        </w:rPr>
        <w:t xml:space="preserve"> году </w:t>
      </w:r>
      <w:r w:rsidR="00DF21D9">
        <w:rPr>
          <w:rFonts w:ascii="Times New Roman" w:eastAsia="Times New Roman" w:hAnsi="Times New Roman" w:cs="Times New Roman"/>
          <w:sz w:val="28"/>
          <w:szCs w:val="24"/>
          <w:lang w:eastAsia="ru-RU"/>
        </w:rPr>
        <w:t xml:space="preserve"> планируется </w:t>
      </w:r>
      <w:r w:rsidR="00DF21D9" w:rsidRPr="00DF21D9">
        <w:rPr>
          <w:rFonts w:ascii="Times New Roman" w:eastAsia="Times New Roman" w:hAnsi="Times New Roman" w:cs="Times New Roman"/>
          <w:sz w:val="28"/>
          <w:szCs w:val="24"/>
          <w:lang w:eastAsia="ru-RU"/>
        </w:rPr>
        <w:t xml:space="preserve">завершение </w:t>
      </w:r>
      <w:r w:rsidRPr="00DF21D9">
        <w:rPr>
          <w:rFonts w:ascii="Times New Roman" w:eastAsia="Times New Roman" w:hAnsi="Times New Roman" w:cs="Times New Roman"/>
          <w:sz w:val="28"/>
          <w:szCs w:val="24"/>
          <w:lang w:eastAsia="ru-RU"/>
        </w:rPr>
        <w:t>созда</w:t>
      </w:r>
      <w:r w:rsidR="00DF21D9" w:rsidRPr="00DF21D9">
        <w:rPr>
          <w:rFonts w:ascii="Times New Roman" w:eastAsia="Times New Roman" w:hAnsi="Times New Roman" w:cs="Times New Roman"/>
          <w:sz w:val="28"/>
          <w:szCs w:val="24"/>
          <w:lang w:eastAsia="ru-RU"/>
        </w:rPr>
        <w:t>ния</w:t>
      </w:r>
      <w:r w:rsidRPr="00DF21D9">
        <w:rPr>
          <w:rFonts w:ascii="Times New Roman" w:eastAsia="Times New Roman" w:hAnsi="Times New Roman" w:cs="Times New Roman"/>
          <w:sz w:val="28"/>
          <w:szCs w:val="24"/>
          <w:lang w:eastAsia="ru-RU"/>
        </w:rPr>
        <w:t xml:space="preserve"> многофункциональных центров предоставления государственных и муниципальных услуг</w:t>
      </w:r>
      <w:r w:rsidR="00DF21D9" w:rsidRPr="00DF21D9">
        <w:rPr>
          <w:rFonts w:ascii="Times New Roman" w:eastAsia="Times New Roman" w:hAnsi="Times New Roman" w:cs="Times New Roman"/>
          <w:sz w:val="28"/>
          <w:szCs w:val="24"/>
          <w:lang w:eastAsia="ru-RU"/>
        </w:rPr>
        <w:t xml:space="preserve"> </w:t>
      </w:r>
      <w:r w:rsidRPr="00DF21D9">
        <w:rPr>
          <w:rFonts w:ascii="Times New Roman" w:eastAsia="Times New Roman" w:hAnsi="Times New Roman" w:cs="Times New Roman"/>
          <w:sz w:val="28"/>
          <w:szCs w:val="24"/>
          <w:lang w:eastAsia="ru-RU"/>
        </w:rPr>
        <w:t>в муниципальных образованиях Приморского края</w:t>
      </w:r>
      <w:r w:rsidRPr="00DF21D9">
        <w:rPr>
          <w:rFonts w:ascii="Times New Roman" w:hAnsi="Times New Roman"/>
          <w:sz w:val="28"/>
          <w:szCs w:val="28"/>
        </w:rPr>
        <w:t>.</w:t>
      </w:r>
      <w:r w:rsidRPr="004201DA">
        <w:rPr>
          <w:rFonts w:ascii="Times New Roman" w:hAnsi="Times New Roman"/>
          <w:sz w:val="28"/>
          <w:szCs w:val="28"/>
        </w:rPr>
        <w:t xml:space="preserve"> </w:t>
      </w:r>
      <w:r w:rsidR="00DF21D9">
        <w:rPr>
          <w:rFonts w:ascii="Times New Roman" w:hAnsi="Times New Roman"/>
          <w:sz w:val="28"/>
          <w:szCs w:val="28"/>
        </w:rPr>
        <w:t xml:space="preserve"> </w:t>
      </w:r>
      <w:r w:rsidRPr="004201DA">
        <w:rPr>
          <w:rFonts w:ascii="Times New Roman" w:hAnsi="Times New Roman"/>
          <w:sz w:val="28"/>
          <w:szCs w:val="28"/>
        </w:rPr>
        <w:t>В соответствии с законопроектом н</w:t>
      </w:r>
      <w:r w:rsidRPr="004201DA">
        <w:rPr>
          <w:rFonts w:ascii="Times New Roman" w:hAnsi="Times New Roman" w:cs="Times New Roman"/>
          <w:sz w:val="28"/>
          <w:szCs w:val="28"/>
        </w:rPr>
        <w:t xml:space="preserve">а 2016 год </w:t>
      </w:r>
      <w:r w:rsidR="00DF21D9">
        <w:rPr>
          <w:rFonts w:ascii="Times New Roman" w:hAnsi="Times New Roman" w:cs="Times New Roman"/>
          <w:sz w:val="28"/>
          <w:szCs w:val="28"/>
        </w:rPr>
        <w:t xml:space="preserve">для завершения работ по </w:t>
      </w:r>
      <w:r w:rsidR="00DF21D9" w:rsidRPr="004201DA">
        <w:rPr>
          <w:rFonts w:ascii="Times New Roman" w:eastAsia="Times New Roman" w:hAnsi="Times New Roman" w:cs="Times New Roman"/>
          <w:sz w:val="28"/>
          <w:szCs w:val="24"/>
          <w:lang w:eastAsia="ru-RU"/>
        </w:rPr>
        <w:t>многофункциональн</w:t>
      </w:r>
      <w:r w:rsidR="00DF21D9">
        <w:rPr>
          <w:rFonts w:ascii="Times New Roman" w:eastAsia="Times New Roman" w:hAnsi="Times New Roman" w:cs="Times New Roman"/>
          <w:sz w:val="28"/>
          <w:szCs w:val="24"/>
          <w:lang w:eastAsia="ru-RU"/>
        </w:rPr>
        <w:t>ому</w:t>
      </w:r>
      <w:r w:rsidR="00DF21D9" w:rsidRPr="004201DA">
        <w:rPr>
          <w:rFonts w:ascii="Times New Roman" w:eastAsia="Times New Roman" w:hAnsi="Times New Roman" w:cs="Times New Roman"/>
          <w:sz w:val="28"/>
          <w:szCs w:val="24"/>
          <w:lang w:eastAsia="ru-RU"/>
        </w:rPr>
        <w:t xml:space="preserve"> центр</w:t>
      </w:r>
      <w:r w:rsidR="00DF21D9">
        <w:rPr>
          <w:rFonts w:ascii="Times New Roman" w:eastAsia="Times New Roman" w:hAnsi="Times New Roman" w:cs="Times New Roman"/>
          <w:sz w:val="28"/>
          <w:szCs w:val="24"/>
          <w:lang w:eastAsia="ru-RU"/>
        </w:rPr>
        <w:t xml:space="preserve">у </w:t>
      </w:r>
      <w:r w:rsidR="00DF21D9" w:rsidRPr="004201DA">
        <w:rPr>
          <w:rFonts w:ascii="Times New Roman" w:hAnsi="Times New Roman" w:cs="Times New Roman"/>
          <w:sz w:val="28"/>
          <w:szCs w:val="28"/>
        </w:rPr>
        <w:t>в Уссурийском городском округе</w:t>
      </w:r>
      <w:r w:rsidR="00DF21D9">
        <w:rPr>
          <w:rFonts w:ascii="Times New Roman" w:hAnsi="Times New Roman" w:cs="Times New Roman"/>
          <w:sz w:val="28"/>
          <w:szCs w:val="28"/>
        </w:rPr>
        <w:t xml:space="preserve"> запланировано 24,0 млн рублей (</w:t>
      </w:r>
      <w:r w:rsidRPr="004201DA">
        <w:rPr>
          <w:rFonts w:ascii="Times New Roman" w:hAnsi="Times New Roman" w:cs="Times New Roman"/>
          <w:sz w:val="28"/>
          <w:szCs w:val="28"/>
        </w:rPr>
        <w:t>сметная стоимость по объекту в Уссурийском городском округе составляет 34,3 млн рублей, ожидаемое финансирование 2015 года – 10,3 млн рублей, остаток сметной стоимости на 2016 год – 24,0 млн рублей</w:t>
      </w:r>
      <w:r w:rsidR="00DF21D9">
        <w:rPr>
          <w:rFonts w:ascii="Times New Roman" w:hAnsi="Times New Roman" w:cs="Times New Roman"/>
          <w:sz w:val="28"/>
          <w:szCs w:val="28"/>
        </w:rPr>
        <w:t>)</w:t>
      </w:r>
      <w:r w:rsidRPr="004201DA">
        <w:rPr>
          <w:rFonts w:ascii="Times New Roman" w:hAnsi="Times New Roman" w:cs="Times New Roman"/>
          <w:sz w:val="28"/>
          <w:szCs w:val="28"/>
        </w:rPr>
        <w:t>;</w:t>
      </w:r>
      <w:r w:rsidRPr="004201DA">
        <w:rPr>
          <w:rFonts w:ascii="Times New Roman" w:eastAsia="Times New Roman" w:hAnsi="Times New Roman" w:cs="Times New Roman"/>
          <w:sz w:val="28"/>
          <w:szCs w:val="24"/>
          <w:lang w:eastAsia="ru-RU"/>
        </w:rPr>
        <w:t xml:space="preserve"> </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19,8 млн рублей, или 65,3 % на приобретение </w:t>
      </w:r>
      <w:r w:rsidRPr="004201DA">
        <w:rPr>
          <w:rFonts w:ascii="Times New Roman" w:hAnsi="Times New Roman"/>
          <w:sz w:val="28"/>
          <w:szCs w:val="28"/>
        </w:rPr>
        <w:t>краевым государственным автономным учреждением "Многофункциональный центр Приморского края"</w:t>
      </w:r>
      <w:r w:rsidRPr="004201DA">
        <w:rPr>
          <w:rFonts w:ascii="Times New Roman" w:hAnsi="Times New Roman" w:cs="Times New Roman"/>
          <w:sz w:val="28"/>
          <w:szCs w:val="28"/>
        </w:rPr>
        <w:t xml:space="preserve"> (подведомственным департаменту информатизации и телекоммуникации  Приморского края) </w:t>
      </w:r>
      <w:r w:rsidRPr="004201DA">
        <w:rPr>
          <w:rFonts w:ascii="Times New Roman" w:eastAsia="Times New Roman" w:hAnsi="Times New Roman" w:cs="Times New Roman"/>
          <w:sz w:val="28"/>
          <w:szCs w:val="24"/>
          <w:lang w:eastAsia="ru-RU"/>
        </w:rPr>
        <w:t>недвижимого и особо ценного движимого имущества (в 2015 году – 30,3 млн рублей, в 2016 году 10,5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6,5 млн рублей, или 22,2 % на обеспечение деятельности (оказание услуг, выполнение работ) краевого государственного учреждения, </w:t>
      </w:r>
      <w:r w:rsidRPr="004201DA">
        <w:rPr>
          <w:rFonts w:ascii="Times New Roman" w:hAnsi="Times New Roman" w:cs="Times New Roman"/>
          <w:sz w:val="28"/>
          <w:szCs w:val="28"/>
        </w:rPr>
        <w:t xml:space="preserve">подведомственного департаменту информационной политики Приморского края </w:t>
      </w:r>
      <w:r w:rsidR="006A0428">
        <w:rPr>
          <w:rFonts w:ascii="Times New Roman" w:hAnsi="Times New Roman" w:cs="Times New Roman"/>
          <w:sz w:val="28"/>
          <w:szCs w:val="28"/>
        </w:rPr>
        <w:t>–</w:t>
      </w:r>
      <w:r w:rsidRPr="004201DA">
        <w:rPr>
          <w:rFonts w:ascii="Times New Roman" w:hAnsi="Times New Roman" w:cs="Times New Roman"/>
          <w:sz w:val="28"/>
          <w:szCs w:val="28"/>
        </w:rPr>
        <w:t xml:space="preserve"> краевому государственному автономному учреждению "Редакция газеты "Приморская газета: официальное издание органов государственной власти Приморского края", </w:t>
      </w:r>
      <w:r w:rsidRPr="004201DA">
        <w:rPr>
          <w:rFonts w:ascii="Times New Roman" w:eastAsia="Times New Roman" w:hAnsi="Times New Roman" w:cs="Times New Roman"/>
          <w:sz w:val="28"/>
          <w:szCs w:val="24"/>
          <w:lang w:eastAsia="ru-RU"/>
        </w:rPr>
        <w:t>(в 2015 году – 29,5 млн рублей, в 2016 году – 23,0 млн рублей);</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eastAsia="Times New Roman" w:hAnsi="Times New Roman" w:cs="Times New Roman"/>
          <w:sz w:val="28"/>
          <w:szCs w:val="24"/>
          <w:lang w:eastAsia="ru-RU"/>
        </w:rPr>
        <w:t>4,</w:t>
      </w:r>
      <w:r w:rsidR="00541E11">
        <w:rPr>
          <w:rFonts w:ascii="Times New Roman" w:eastAsia="Times New Roman" w:hAnsi="Times New Roman" w:cs="Times New Roman"/>
          <w:sz w:val="28"/>
          <w:szCs w:val="24"/>
          <w:lang w:eastAsia="ru-RU"/>
        </w:rPr>
        <w:t>3</w:t>
      </w:r>
      <w:r w:rsidRPr="004201DA">
        <w:rPr>
          <w:rFonts w:ascii="Times New Roman" w:eastAsia="Times New Roman" w:hAnsi="Times New Roman" w:cs="Times New Roman"/>
          <w:sz w:val="28"/>
          <w:szCs w:val="24"/>
          <w:lang w:eastAsia="ru-RU"/>
        </w:rPr>
        <w:t xml:space="preserve"> млн рублей, или 7,0 % на содержание аппарата управления департаментов информационной политики Приморского края (2015 год – </w:t>
      </w:r>
      <w:r w:rsidRPr="004201DA">
        <w:rPr>
          <w:rFonts w:ascii="Times New Roman" w:eastAsia="Times New Roman" w:hAnsi="Times New Roman" w:cs="Times New Roman"/>
          <w:sz w:val="28"/>
          <w:szCs w:val="24"/>
          <w:lang w:eastAsia="ru-RU"/>
        </w:rPr>
        <w:lastRenderedPageBreak/>
        <w:t xml:space="preserve">28,5 млн рублей, 2016 год – 27,2 млн рублей, </w:t>
      </w:r>
      <w:r w:rsidRPr="004201DA">
        <w:rPr>
          <w:rFonts w:ascii="Times New Roman" w:hAnsi="Times New Roman" w:cs="Times New Roman"/>
          <w:sz w:val="28"/>
          <w:szCs w:val="28"/>
        </w:rPr>
        <w:t>информатизации и телекоммуникации Приморского края (2015 год – 32,5 млн рублей, 2016 год – 29,5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b/>
          <w:i/>
          <w:sz w:val="28"/>
          <w:szCs w:val="24"/>
          <w:lang w:eastAsia="ru-RU"/>
        </w:rPr>
      </w:pPr>
      <w:r w:rsidRPr="004201DA">
        <w:rPr>
          <w:rFonts w:ascii="Times New Roman" w:eastAsia="Times New Roman" w:hAnsi="Times New Roman" w:cs="Times New Roman"/>
          <w:sz w:val="28"/>
          <w:szCs w:val="24"/>
          <w:lang w:eastAsia="ru-RU"/>
        </w:rPr>
        <w:t>2,1 млн рублей, или 24,0 % на реализацию социального информационного общества (в 2015 году – 8,8 млн рублей, в 2016 году – 6,7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b/>
          <w:i/>
          <w:sz w:val="28"/>
          <w:szCs w:val="24"/>
          <w:lang w:eastAsia="ru-RU"/>
        </w:rPr>
      </w:pPr>
      <w:r w:rsidRPr="004201DA">
        <w:rPr>
          <w:rFonts w:ascii="Times New Roman" w:eastAsia="Times New Roman" w:hAnsi="Times New Roman" w:cs="Times New Roman"/>
          <w:b/>
          <w:i/>
          <w:sz w:val="28"/>
          <w:szCs w:val="24"/>
          <w:lang w:eastAsia="ru-RU"/>
        </w:rPr>
        <w:t>На уровне 2015 года запланированы мероприятия на:</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создание целевых систем мониторинга и управления ключевыми отраслями экономики и территориями Приморского края – 0,2 млн рублей;</w:t>
      </w:r>
    </w:p>
    <w:p w:rsidR="00D656FE" w:rsidRPr="004201DA" w:rsidRDefault="00D656FE" w:rsidP="00D656FE">
      <w:pPr>
        <w:spacing w:after="0" w:line="240" w:lineRule="auto"/>
        <w:ind w:firstLine="709"/>
        <w:jc w:val="both"/>
        <w:rPr>
          <w:rFonts w:ascii="Times New Roman" w:hAnsi="Times New Roman" w:cs="Times New Roman"/>
          <w:sz w:val="28"/>
          <w:szCs w:val="28"/>
        </w:rPr>
      </w:pPr>
      <w:r w:rsidRPr="004201DA">
        <w:rPr>
          <w:rFonts w:ascii="Times New Roman" w:eastAsia="Times New Roman" w:hAnsi="Times New Roman" w:cs="Times New Roman"/>
          <w:sz w:val="28"/>
          <w:szCs w:val="24"/>
          <w:lang w:eastAsia="ru-RU"/>
        </w:rPr>
        <w:t xml:space="preserve">расходы, связанные с исполнением решений, принятых судебными органами по департаменту </w:t>
      </w:r>
      <w:r w:rsidRPr="004201DA">
        <w:rPr>
          <w:rFonts w:ascii="Times New Roman" w:hAnsi="Times New Roman" w:cs="Times New Roman"/>
          <w:sz w:val="28"/>
          <w:szCs w:val="28"/>
        </w:rPr>
        <w:t>информатизации и телекоммуникации Приморского края – 1,3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4"/>
          <w:lang w:eastAsia="ru-RU"/>
        </w:rPr>
        <w:t xml:space="preserve">обеспечение деятельности (оказание услуг, выполнение работ) краевого государственного казенного учреждения, </w:t>
      </w:r>
      <w:r w:rsidRPr="004201DA">
        <w:rPr>
          <w:rFonts w:ascii="Times New Roman" w:hAnsi="Times New Roman" w:cs="Times New Roman"/>
          <w:sz w:val="28"/>
          <w:szCs w:val="28"/>
        </w:rPr>
        <w:t xml:space="preserve">подведомственного департаменту информационной политики Приморского края – "Приморская реклама и информация" в сфере размещения и эксплуатации рекламных конструкций на территории Владивостокского городского округа, Артемовского городского округа, </w:t>
      </w:r>
      <w:proofErr w:type="spellStart"/>
      <w:r w:rsidRPr="004201DA">
        <w:rPr>
          <w:rFonts w:ascii="Times New Roman" w:hAnsi="Times New Roman" w:cs="Times New Roman"/>
          <w:sz w:val="28"/>
          <w:szCs w:val="28"/>
        </w:rPr>
        <w:t>Шкотовского</w:t>
      </w:r>
      <w:proofErr w:type="spellEnd"/>
      <w:r w:rsidRPr="004201DA">
        <w:rPr>
          <w:rFonts w:ascii="Times New Roman" w:hAnsi="Times New Roman" w:cs="Times New Roman"/>
          <w:sz w:val="28"/>
          <w:szCs w:val="28"/>
        </w:rPr>
        <w:t xml:space="preserve"> муниципального района, </w:t>
      </w:r>
      <w:proofErr w:type="spellStart"/>
      <w:r w:rsidRPr="004201DA">
        <w:rPr>
          <w:rFonts w:ascii="Times New Roman" w:hAnsi="Times New Roman" w:cs="Times New Roman"/>
          <w:sz w:val="28"/>
          <w:szCs w:val="28"/>
        </w:rPr>
        <w:t>Надеждинского</w:t>
      </w:r>
      <w:proofErr w:type="spellEnd"/>
      <w:r w:rsidRPr="004201DA">
        <w:rPr>
          <w:rFonts w:ascii="Times New Roman" w:hAnsi="Times New Roman" w:cs="Times New Roman"/>
          <w:sz w:val="28"/>
          <w:szCs w:val="28"/>
        </w:rPr>
        <w:t xml:space="preserve"> муниципального района – 15,2 млн рублей.</w:t>
      </w:r>
    </w:p>
    <w:p w:rsidR="00D656FE" w:rsidRPr="004201DA" w:rsidRDefault="00D656FE" w:rsidP="00D656FE">
      <w:pPr>
        <w:spacing w:after="0" w:line="240" w:lineRule="auto"/>
        <w:ind w:firstLine="709"/>
        <w:jc w:val="both"/>
        <w:rPr>
          <w:rFonts w:ascii="Times New Roman" w:eastAsia="Times New Roman" w:hAnsi="Times New Roman" w:cs="Times New Roman"/>
          <w:b/>
          <w:i/>
          <w:sz w:val="28"/>
          <w:szCs w:val="24"/>
          <w:lang w:eastAsia="ru-RU"/>
        </w:rPr>
      </w:pPr>
      <w:r w:rsidRPr="004201DA">
        <w:rPr>
          <w:rFonts w:ascii="Times New Roman" w:eastAsia="Times New Roman" w:hAnsi="Times New Roman" w:cs="Times New Roman"/>
          <w:b/>
          <w:i/>
          <w:sz w:val="28"/>
          <w:szCs w:val="24"/>
          <w:lang w:eastAsia="ru-RU"/>
        </w:rPr>
        <w:t>Новые мероприятия в законопроекте на 2016 год запланированы на:</w:t>
      </w:r>
    </w:p>
    <w:p w:rsidR="00D656FE" w:rsidRPr="004201DA" w:rsidRDefault="00D656FE" w:rsidP="00D656FE">
      <w:pPr>
        <w:spacing w:after="0" w:line="240" w:lineRule="auto"/>
        <w:ind w:firstLine="708"/>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проведение дальневосточного форума информационно-коммуникативных технологий ДАЛЬИНФОКОМ в объеме 0,1 млн рублей</w:t>
      </w:r>
      <w:r w:rsidRPr="004201DA">
        <w:rPr>
          <w:rFonts w:ascii="Times New Roman" w:eastAsia="Times New Roman" w:hAnsi="Times New Roman" w:cs="Times New Roman"/>
          <w:sz w:val="28"/>
          <w:szCs w:val="24"/>
          <w:vertAlign w:val="superscript"/>
          <w:lang w:eastAsia="ru-RU"/>
        </w:rPr>
        <w:footnoteReference w:id="33"/>
      </w:r>
      <w:r w:rsidRPr="004201DA">
        <w:rPr>
          <w:rFonts w:ascii="Times New Roman" w:eastAsia="Times New Roman" w:hAnsi="Times New Roman" w:cs="Times New Roman"/>
          <w:sz w:val="28"/>
          <w:szCs w:val="24"/>
          <w:lang w:eastAsia="ru-RU"/>
        </w:rPr>
        <w:t>;</w:t>
      </w:r>
    </w:p>
    <w:p w:rsidR="00D656FE" w:rsidRPr="004201DA" w:rsidRDefault="00D656FE" w:rsidP="00D656FE">
      <w:pPr>
        <w:spacing w:after="0" w:line="240" w:lineRule="auto"/>
        <w:ind w:firstLine="708"/>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 xml:space="preserve"> информирование населения о реализации государственных программ Приморского края в средствах массовой информации – 23,9 млн рублей. </w:t>
      </w:r>
      <w:r w:rsidRPr="004201DA">
        <w:rPr>
          <w:rFonts w:ascii="Times New Roman" w:hAnsi="Times New Roman" w:cs="Times New Roman"/>
          <w:sz w:val="28"/>
          <w:szCs w:val="28"/>
        </w:rPr>
        <w:t xml:space="preserve">Стоит отметить, что </w:t>
      </w:r>
      <w:r w:rsidRPr="004201DA">
        <w:rPr>
          <w:rFonts w:ascii="Times New Roman" w:eastAsia="Times New Roman" w:hAnsi="Times New Roman" w:cs="Times New Roman"/>
          <w:sz w:val="28"/>
          <w:szCs w:val="24"/>
          <w:lang w:eastAsia="ru-RU"/>
        </w:rPr>
        <w:t xml:space="preserve">с 2016 года расходы по указанному мероприятию предусмотрены на информационное освещение деятельности органов государственной власти Приморского края на телеканалах, радиостанциях, вещающих на территории Приморского края, на ресурсах информационных агентств. То есть на те же цели, как и в исключенном из законопроекта на 2016 год мероприятия на </w:t>
      </w:r>
      <w:r w:rsidRPr="004201DA">
        <w:rPr>
          <w:rFonts w:ascii="Times New Roman" w:hAnsi="Times New Roman" w:cs="Times New Roman"/>
          <w:sz w:val="28"/>
          <w:szCs w:val="28"/>
        </w:rPr>
        <w:t xml:space="preserve">информационное освещение деятельности органов государственной власти Приморского края в средствах массовой информации (на 2015 год </w:t>
      </w:r>
      <w:r w:rsidR="00947944">
        <w:rPr>
          <w:rFonts w:ascii="Times New Roman" w:hAnsi="Times New Roman" w:cs="Times New Roman"/>
          <w:sz w:val="28"/>
          <w:szCs w:val="28"/>
        </w:rPr>
        <w:t>–</w:t>
      </w:r>
      <w:r w:rsidRPr="004201DA">
        <w:rPr>
          <w:rFonts w:ascii="Times New Roman" w:hAnsi="Times New Roman" w:cs="Times New Roman"/>
          <w:sz w:val="28"/>
          <w:szCs w:val="28"/>
        </w:rPr>
        <w:t xml:space="preserve"> 30,4 млн рублей)</w:t>
      </w:r>
      <w:r w:rsidRPr="004201DA">
        <w:rPr>
          <w:rFonts w:ascii="Times New Roman" w:hAnsi="Times New Roman" w:cs="Times New Roman"/>
          <w:sz w:val="28"/>
          <w:szCs w:val="28"/>
          <w:vertAlign w:val="superscript"/>
        </w:rPr>
        <w:footnoteReference w:id="34"/>
      </w:r>
      <w:r w:rsidRPr="004201DA">
        <w:rPr>
          <w:rFonts w:ascii="Times New Roman" w:hAnsi="Times New Roman"/>
          <w:sz w:val="28"/>
          <w:szCs w:val="28"/>
        </w:rPr>
        <w:t>. Новое мероприятие</w:t>
      </w:r>
      <w:r w:rsidRPr="004201DA">
        <w:rPr>
          <w:rFonts w:ascii="Times New Roman" w:eastAsia="Times New Roman" w:hAnsi="Times New Roman" w:cs="Times New Roman"/>
          <w:sz w:val="28"/>
          <w:szCs w:val="24"/>
          <w:lang w:eastAsia="ru-RU"/>
        </w:rPr>
        <w:t xml:space="preserve"> меньше на 6,5 млн рублей, или на 21,4 %.</w:t>
      </w:r>
    </w:p>
    <w:p w:rsidR="00F71567" w:rsidRDefault="00F7156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A48E7" w:rsidRPr="004201DA" w:rsidRDefault="008A48E7" w:rsidP="006302CC">
      <w:pPr>
        <w:spacing w:after="0" w:line="240" w:lineRule="auto"/>
        <w:ind w:firstLine="720"/>
        <w:jc w:val="both"/>
        <w:rPr>
          <w:rFonts w:ascii="Times New Roman" w:eastAsia="Times New Roman" w:hAnsi="Times New Roman" w:cs="Times New Roman"/>
          <w:b/>
          <w:sz w:val="28"/>
          <w:szCs w:val="28"/>
          <w:lang w:eastAsia="ru-RU"/>
        </w:rPr>
      </w:pPr>
    </w:p>
    <w:p w:rsidR="004201DA" w:rsidRPr="004201DA" w:rsidRDefault="004201DA" w:rsidP="004201DA">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5.15.12. Государственная программа "Развитие транспортного комплекса в Приморском крае" на 2013-20</w:t>
      </w:r>
      <w:r w:rsidR="00740C2B">
        <w:rPr>
          <w:rFonts w:ascii="Times New Roman" w:eastAsia="Times New Roman" w:hAnsi="Times New Roman" w:cs="Times New Roman"/>
          <w:b/>
          <w:sz w:val="28"/>
          <w:szCs w:val="28"/>
          <w:lang w:eastAsia="ru-RU"/>
        </w:rPr>
        <w:t>21</w:t>
      </w:r>
      <w:r w:rsidRPr="004201DA">
        <w:rPr>
          <w:rFonts w:ascii="Times New Roman" w:eastAsia="Times New Roman" w:hAnsi="Times New Roman" w:cs="Times New Roman"/>
          <w:b/>
          <w:sz w:val="28"/>
          <w:szCs w:val="28"/>
          <w:lang w:eastAsia="ru-RU"/>
        </w:rPr>
        <w:t xml:space="preserve"> годы"</w:t>
      </w:r>
    </w:p>
    <w:p w:rsidR="004201DA" w:rsidRPr="004201DA" w:rsidRDefault="004201DA" w:rsidP="004201DA">
      <w:pPr>
        <w:autoSpaceDE w:val="0"/>
        <w:autoSpaceDN w:val="0"/>
        <w:adjustRightInd w:val="0"/>
        <w:spacing w:after="0" w:line="240" w:lineRule="auto"/>
        <w:ind w:firstLine="709"/>
        <w:jc w:val="both"/>
        <w:rPr>
          <w:rFonts w:ascii="Times New Roman" w:hAnsi="Times New Roman" w:cs="Times New Roman"/>
          <w:sz w:val="28"/>
          <w:szCs w:val="28"/>
        </w:rPr>
      </w:pPr>
      <w:r w:rsidRPr="004201DA">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4201DA">
        <w:rPr>
          <w:rFonts w:ascii="Times New Roman" w:hAnsi="Times New Roman" w:cs="Times New Roman"/>
          <w:sz w:val="28"/>
          <w:szCs w:val="28"/>
        </w:rPr>
        <w:t>департамент промышленности и транспорта Приморского края</w:t>
      </w:r>
      <w:r w:rsidRPr="004201DA">
        <w:rPr>
          <w:rFonts w:ascii="Times New Roman" w:eastAsia="Times New Roman" w:hAnsi="Times New Roman" w:cs="Times New Roman"/>
          <w:sz w:val="28"/>
          <w:szCs w:val="28"/>
          <w:lang w:eastAsia="ru-RU"/>
        </w:rPr>
        <w:t xml:space="preserve"> и </w:t>
      </w:r>
      <w:r w:rsidR="00541E11">
        <w:rPr>
          <w:rFonts w:ascii="Times New Roman" w:eastAsia="Times New Roman" w:hAnsi="Times New Roman" w:cs="Times New Roman"/>
          <w:sz w:val="28"/>
          <w:szCs w:val="28"/>
          <w:lang w:eastAsia="ru-RU"/>
        </w:rPr>
        <w:t>4</w:t>
      </w:r>
      <w:r w:rsidRPr="004201DA">
        <w:rPr>
          <w:rFonts w:ascii="Times New Roman" w:eastAsia="Times New Roman" w:hAnsi="Times New Roman" w:cs="Times New Roman"/>
          <w:sz w:val="28"/>
          <w:szCs w:val="28"/>
          <w:lang w:eastAsia="ru-RU"/>
        </w:rPr>
        <w:t xml:space="preserve"> соисполнителей.</w:t>
      </w:r>
    </w:p>
    <w:p w:rsidR="004201DA" w:rsidRPr="004201DA" w:rsidRDefault="004201DA" w:rsidP="004201DA">
      <w:pPr>
        <w:spacing w:after="0" w:line="240" w:lineRule="auto"/>
        <w:ind w:firstLine="709"/>
        <w:jc w:val="both"/>
        <w:outlineLvl w:val="4"/>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Законопроектом на реализацию мероприятий на 2016 год предусмотрены бюджетные ассигнования в общем объеме 8601,5 млн рублей, что на 80,8 млн рублей, или 0,9 % меньше, чем в 2015 году (8682,3 млн рублей), из них за счет средств краевого бюджета – 6701,5 млн рублей, федерального бюджета – 1900,0 млн рублей.</w:t>
      </w:r>
    </w:p>
    <w:p w:rsidR="004201DA" w:rsidRPr="004201DA" w:rsidRDefault="004201DA" w:rsidP="004201DA">
      <w:pPr>
        <w:spacing w:after="0" w:line="240" w:lineRule="auto"/>
        <w:ind w:firstLine="709"/>
        <w:jc w:val="both"/>
        <w:outlineLvl w:val="4"/>
        <w:rPr>
          <w:rFonts w:ascii="Times New Roman" w:hAnsi="Times New Roman" w:cs="Times New Roman"/>
          <w:sz w:val="28"/>
          <w:szCs w:val="28"/>
        </w:rPr>
      </w:pPr>
      <w:r w:rsidRPr="004201DA">
        <w:rPr>
          <w:rFonts w:ascii="Times New Roman" w:eastAsia="Times New Roman" w:hAnsi="Times New Roman" w:cs="Times New Roman"/>
          <w:sz w:val="28"/>
          <w:szCs w:val="28"/>
          <w:lang w:eastAsia="ru-RU"/>
        </w:rPr>
        <w:t xml:space="preserve">Расходы на реализацию мероприятий ГП в законопроекте на 2016 год предусмотрены по </w:t>
      </w:r>
      <w:r w:rsidRPr="004201DA">
        <w:rPr>
          <w:rFonts w:ascii="TimesNewRomanPSMT" w:hAnsi="TimesNewRomanPSMT" w:cs="TimesNewRomanPSMT"/>
          <w:color w:val="000000"/>
          <w:sz w:val="28"/>
          <w:szCs w:val="28"/>
        </w:rPr>
        <w:t>департаменту транспорта и дорожного хозяйства Приморского края</w:t>
      </w:r>
      <w:r w:rsidRPr="004201DA">
        <w:rPr>
          <w:rFonts w:ascii="Times New Roman" w:hAnsi="Times New Roman" w:cs="Times New Roman"/>
          <w:sz w:val="28"/>
          <w:szCs w:val="28"/>
        </w:rPr>
        <w:t xml:space="preserve"> (8601,5 млн рублей). </w:t>
      </w:r>
    </w:p>
    <w:p w:rsidR="004201DA" w:rsidRDefault="004201DA" w:rsidP="004201DA">
      <w:pPr>
        <w:spacing w:after="0" w:line="240" w:lineRule="auto"/>
        <w:ind w:firstLine="709"/>
        <w:jc w:val="both"/>
        <w:outlineLvl w:val="4"/>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Структура ГП на 2016 год сформирована в разрезе следующих подпрограмм.</w:t>
      </w:r>
    </w:p>
    <w:p w:rsidR="00947944" w:rsidRPr="00947944" w:rsidRDefault="00947944" w:rsidP="00947944">
      <w:pPr>
        <w:spacing w:after="0" w:line="240" w:lineRule="auto"/>
        <w:ind w:firstLine="709"/>
        <w:jc w:val="right"/>
        <w:outlineLvl w:val="4"/>
        <w:rPr>
          <w:rFonts w:ascii="Times New Roman" w:eastAsia="Times New Roman" w:hAnsi="Times New Roman" w:cs="Times New Roman"/>
          <w:sz w:val="24"/>
          <w:szCs w:val="24"/>
          <w:lang w:eastAsia="ru-RU"/>
        </w:rPr>
      </w:pPr>
      <w:r w:rsidRPr="00947944">
        <w:rPr>
          <w:rFonts w:ascii="Times New Roman" w:eastAsia="Times New Roman" w:hAnsi="Times New Roman" w:cs="Times New Roman"/>
          <w:sz w:val="24"/>
          <w:szCs w:val="24"/>
          <w:lang w:eastAsia="ru-RU"/>
        </w:rPr>
        <w:t>Таблица 4</w:t>
      </w:r>
      <w:r w:rsidR="00874420">
        <w:rPr>
          <w:rFonts w:ascii="Times New Roman" w:eastAsia="Times New Roman" w:hAnsi="Times New Roman" w:cs="Times New Roman"/>
          <w:sz w:val="24"/>
          <w:szCs w:val="24"/>
          <w:lang w:eastAsia="ru-RU"/>
        </w:rPr>
        <w:t>9</w:t>
      </w:r>
    </w:p>
    <w:p w:rsidR="004201DA" w:rsidRPr="00947944" w:rsidRDefault="004201DA" w:rsidP="004201DA">
      <w:pPr>
        <w:spacing w:after="0" w:line="240" w:lineRule="auto"/>
        <w:ind w:firstLine="709"/>
        <w:jc w:val="right"/>
        <w:outlineLvl w:val="4"/>
        <w:rPr>
          <w:rFonts w:ascii="Times New Roman" w:eastAsia="Times New Roman" w:hAnsi="Times New Roman" w:cs="Times New Roman"/>
          <w:sz w:val="24"/>
          <w:szCs w:val="24"/>
          <w:lang w:eastAsia="ru-RU"/>
        </w:rPr>
      </w:pPr>
      <w:r w:rsidRPr="00947944">
        <w:rPr>
          <w:rFonts w:ascii="Times New Roman" w:eastAsia="Times New Roman" w:hAnsi="Times New Roman" w:cs="Times New Roman"/>
          <w:sz w:val="24"/>
          <w:szCs w:val="24"/>
          <w:lang w:eastAsia="ru-RU"/>
        </w:rPr>
        <w:t>(млн рублей)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701"/>
        <w:gridCol w:w="1559"/>
        <w:gridCol w:w="1701"/>
      </w:tblGrid>
      <w:tr w:rsidR="004201DA" w:rsidRPr="004201DA" w:rsidTr="004201DA">
        <w:trPr>
          <w:trHeight w:val="255"/>
        </w:trPr>
        <w:tc>
          <w:tcPr>
            <w:tcW w:w="4410" w:type="dxa"/>
            <w:vMerge w:val="restart"/>
            <w:tcBorders>
              <w:top w:val="single" w:sz="4" w:space="0" w:color="auto"/>
              <w:left w:val="single" w:sz="4" w:space="0" w:color="auto"/>
              <w:bottom w:val="single" w:sz="4" w:space="0" w:color="auto"/>
              <w:right w:val="single" w:sz="4" w:space="0" w:color="auto"/>
            </w:tcBorders>
            <w:vAlign w:val="center"/>
            <w:hideMark/>
          </w:tcPr>
          <w:p w:rsidR="004201DA" w:rsidRPr="004201DA" w:rsidRDefault="004201DA" w:rsidP="00E948ED">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201DA" w:rsidRPr="004201DA" w:rsidRDefault="004201DA" w:rsidP="00E948ED">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color w:val="000000"/>
                <w:sz w:val="20"/>
                <w:szCs w:val="20"/>
                <w:lang w:eastAsia="ru-RU"/>
              </w:rPr>
              <w:t>Утверждено Законом Приморского края</w:t>
            </w:r>
            <w:r w:rsidRPr="004201DA">
              <w:rPr>
                <w:rFonts w:ascii="Times New Roman" w:eastAsia="Times New Roman" w:hAnsi="Times New Roman" w:cs="Times New Roman"/>
                <w:color w:val="000000"/>
                <w:sz w:val="20"/>
                <w:szCs w:val="20"/>
                <w:lang w:eastAsia="ru-RU"/>
              </w:rPr>
              <w:br/>
              <w:t>от 01.10.2015</w:t>
            </w:r>
            <w:r w:rsidRPr="004201DA">
              <w:rPr>
                <w:rFonts w:ascii="Times New Roman" w:eastAsia="Times New Roman" w:hAnsi="Times New Roman" w:cs="Times New Roman"/>
                <w:color w:val="000000"/>
                <w:sz w:val="20"/>
                <w:szCs w:val="20"/>
                <w:lang w:eastAsia="ru-RU"/>
              </w:rPr>
              <w:br/>
              <w:t>№ 670–КЗ</w:t>
            </w:r>
            <w:r w:rsidRPr="004201DA">
              <w:rPr>
                <w:rFonts w:ascii="Times New Roman" w:eastAsia="Times New Roman" w:hAnsi="Times New Roman" w:cs="Times New Roman"/>
                <w:color w:val="000000"/>
                <w:sz w:val="20"/>
                <w:szCs w:val="20"/>
                <w:lang w:eastAsia="ru-RU"/>
              </w:rPr>
              <w:br/>
              <w:t>на 2015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201DA" w:rsidRPr="004201DA" w:rsidRDefault="004201DA" w:rsidP="00E948ED">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Проект на 2016 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201DA" w:rsidRPr="004201DA" w:rsidRDefault="004201DA" w:rsidP="00E948ED">
            <w:pPr>
              <w:spacing w:after="0" w:line="240" w:lineRule="auto"/>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Отклонения</w:t>
            </w:r>
            <w:r w:rsidRPr="004201DA">
              <w:rPr>
                <w:rFonts w:ascii="Times New Roman" w:eastAsia="Times New Roman" w:hAnsi="Times New Roman" w:cs="Times New Roman"/>
                <w:sz w:val="20"/>
                <w:szCs w:val="20"/>
                <w:lang w:eastAsia="ru-RU"/>
              </w:rPr>
              <w:br/>
              <w:t>(+ увеличение,  – снижение)</w:t>
            </w:r>
          </w:p>
        </w:tc>
      </w:tr>
      <w:tr w:rsidR="004201DA" w:rsidRPr="004201DA" w:rsidTr="004201D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01DA" w:rsidRPr="004201DA" w:rsidRDefault="004201DA" w:rsidP="00E948E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1DA" w:rsidRPr="004201DA" w:rsidRDefault="004201DA" w:rsidP="00E948E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1DA" w:rsidRPr="004201DA" w:rsidRDefault="004201DA" w:rsidP="00E948E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1DA" w:rsidRPr="004201DA" w:rsidRDefault="004201DA" w:rsidP="00E948ED">
            <w:pPr>
              <w:spacing w:after="0" w:line="240" w:lineRule="auto"/>
              <w:rPr>
                <w:rFonts w:ascii="Times New Roman" w:eastAsia="Times New Roman" w:hAnsi="Times New Roman" w:cs="Times New Roman"/>
                <w:sz w:val="20"/>
                <w:szCs w:val="20"/>
                <w:lang w:eastAsia="ru-RU"/>
              </w:rPr>
            </w:pPr>
          </w:p>
        </w:tc>
      </w:tr>
      <w:tr w:rsidR="004201DA" w:rsidRPr="004201DA" w:rsidTr="004201DA">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01DA" w:rsidRPr="004201DA" w:rsidRDefault="004201DA" w:rsidP="00E948E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1DA" w:rsidRPr="004201DA" w:rsidRDefault="004201DA" w:rsidP="00E948E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1DA" w:rsidRPr="004201DA" w:rsidRDefault="004201DA" w:rsidP="00E948E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01DA" w:rsidRPr="004201DA" w:rsidRDefault="004201DA" w:rsidP="00E948ED">
            <w:pPr>
              <w:spacing w:after="0" w:line="240" w:lineRule="auto"/>
              <w:rPr>
                <w:rFonts w:ascii="Times New Roman" w:eastAsia="Times New Roman" w:hAnsi="Times New Roman" w:cs="Times New Roman"/>
                <w:sz w:val="20"/>
                <w:szCs w:val="20"/>
                <w:lang w:eastAsia="ru-RU"/>
              </w:rPr>
            </w:pPr>
          </w:p>
        </w:tc>
      </w:tr>
      <w:tr w:rsidR="004201DA" w:rsidRPr="004201DA" w:rsidTr="00E948ED">
        <w:trPr>
          <w:trHeight w:val="537"/>
        </w:trPr>
        <w:tc>
          <w:tcPr>
            <w:tcW w:w="4410" w:type="dxa"/>
            <w:tcBorders>
              <w:top w:val="single" w:sz="4" w:space="0" w:color="auto"/>
              <w:left w:val="single" w:sz="4" w:space="0" w:color="auto"/>
              <w:bottom w:val="single" w:sz="4" w:space="0" w:color="auto"/>
              <w:right w:val="single" w:sz="4" w:space="0" w:color="auto"/>
            </w:tcBorders>
            <w:hideMark/>
          </w:tcPr>
          <w:p w:rsidR="004201DA" w:rsidRPr="004201DA" w:rsidRDefault="004201DA" w:rsidP="00740C2B">
            <w:pPr>
              <w:spacing w:after="0" w:line="240" w:lineRule="auto"/>
              <w:rPr>
                <w:rFonts w:ascii="Times New Roman" w:hAnsi="Times New Roman" w:cs="Times New Roman"/>
                <w:b/>
                <w:bCs/>
                <w:color w:val="000000"/>
                <w:sz w:val="20"/>
                <w:szCs w:val="20"/>
              </w:rPr>
            </w:pPr>
            <w:r w:rsidRPr="004201DA">
              <w:rPr>
                <w:rFonts w:ascii="Times New Roman" w:hAnsi="Times New Roman" w:cs="Times New Roman"/>
                <w:b/>
                <w:bCs/>
                <w:color w:val="000000"/>
                <w:sz w:val="20"/>
                <w:szCs w:val="20"/>
              </w:rPr>
              <w:t xml:space="preserve">Государственная программа "Развитие транспортного комплекса Приморского края" </w:t>
            </w:r>
          </w:p>
        </w:tc>
        <w:tc>
          <w:tcPr>
            <w:tcW w:w="1701" w:type="dxa"/>
            <w:tcBorders>
              <w:top w:val="single" w:sz="4" w:space="0" w:color="auto"/>
              <w:left w:val="single" w:sz="4" w:space="0" w:color="auto"/>
              <w:bottom w:val="single" w:sz="4" w:space="0" w:color="auto"/>
              <w:right w:val="single" w:sz="4" w:space="0" w:color="auto"/>
            </w:tcBorders>
            <w:vAlign w:val="bottom"/>
            <w:hideMark/>
          </w:tcPr>
          <w:p w:rsidR="004201DA" w:rsidRPr="004201DA" w:rsidRDefault="004201DA" w:rsidP="00E948ED">
            <w:pPr>
              <w:spacing w:after="0" w:line="240" w:lineRule="auto"/>
              <w:jc w:val="right"/>
              <w:rPr>
                <w:rFonts w:ascii="Times New Roman" w:hAnsi="Times New Roman" w:cs="Times New Roman"/>
                <w:b/>
                <w:bCs/>
                <w:color w:val="000000"/>
                <w:sz w:val="20"/>
                <w:szCs w:val="20"/>
              </w:rPr>
            </w:pPr>
            <w:r w:rsidRPr="004201DA">
              <w:rPr>
                <w:rFonts w:ascii="Times New Roman" w:hAnsi="Times New Roman" w:cs="Times New Roman"/>
                <w:b/>
                <w:bCs/>
                <w:color w:val="000000"/>
                <w:sz w:val="20"/>
                <w:szCs w:val="20"/>
              </w:rPr>
              <w:t>8 682,3</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01DA" w:rsidRPr="004201DA" w:rsidRDefault="004201DA" w:rsidP="00E948ED">
            <w:pPr>
              <w:spacing w:after="0" w:line="240" w:lineRule="auto"/>
              <w:jc w:val="right"/>
              <w:rPr>
                <w:rFonts w:ascii="Times New Roman" w:hAnsi="Times New Roman" w:cs="Times New Roman"/>
                <w:b/>
                <w:bCs/>
                <w:color w:val="000000"/>
                <w:sz w:val="20"/>
                <w:szCs w:val="20"/>
              </w:rPr>
            </w:pPr>
            <w:r w:rsidRPr="004201DA">
              <w:rPr>
                <w:rFonts w:ascii="Times New Roman" w:hAnsi="Times New Roman" w:cs="Times New Roman"/>
                <w:b/>
                <w:bCs/>
                <w:color w:val="000000"/>
                <w:sz w:val="20"/>
                <w:szCs w:val="20"/>
              </w:rPr>
              <w:t>8 601,5</w:t>
            </w:r>
          </w:p>
        </w:tc>
        <w:tc>
          <w:tcPr>
            <w:tcW w:w="1701" w:type="dxa"/>
            <w:tcBorders>
              <w:top w:val="single" w:sz="4" w:space="0" w:color="auto"/>
              <w:left w:val="single" w:sz="4" w:space="0" w:color="auto"/>
              <w:bottom w:val="single" w:sz="4" w:space="0" w:color="auto"/>
              <w:right w:val="single" w:sz="4" w:space="0" w:color="auto"/>
            </w:tcBorders>
            <w:vAlign w:val="bottom"/>
            <w:hideMark/>
          </w:tcPr>
          <w:p w:rsidR="004201DA" w:rsidRPr="004201DA" w:rsidRDefault="004201DA" w:rsidP="00E948ED">
            <w:pPr>
              <w:spacing w:after="0" w:line="240" w:lineRule="auto"/>
              <w:jc w:val="right"/>
              <w:rPr>
                <w:rFonts w:ascii="Times New Roman" w:hAnsi="Times New Roman" w:cs="Times New Roman"/>
                <w:b/>
                <w:bCs/>
                <w:color w:val="000000"/>
                <w:sz w:val="20"/>
                <w:szCs w:val="20"/>
              </w:rPr>
            </w:pPr>
            <w:r w:rsidRPr="004201DA">
              <w:rPr>
                <w:rFonts w:ascii="Times New Roman" w:hAnsi="Times New Roman" w:cs="Times New Roman"/>
                <w:b/>
                <w:bCs/>
                <w:color w:val="000000"/>
                <w:sz w:val="20"/>
                <w:szCs w:val="20"/>
              </w:rPr>
              <w:t>-80,8</w:t>
            </w:r>
          </w:p>
        </w:tc>
      </w:tr>
      <w:tr w:rsidR="004201DA" w:rsidRPr="004201DA" w:rsidTr="00740C2B">
        <w:trPr>
          <w:trHeight w:val="365"/>
        </w:trPr>
        <w:tc>
          <w:tcPr>
            <w:tcW w:w="4410" w:type="dxa"/>
            <w:tcBorders>
              <w:top w:val="single" w:sz="4" w:space="0" w:color="auto"/>
              <w:left w:val="single" w:sz="4" w:space="0" w:color="auto"/>
              <w:bottom w:val="single" w:sz="4" w:space="0" w:color="auto"/>
              <w:right w:val="single" w:sz="4" w:space="0" w:color="auto"/>
            </w:tcBorders>
            <w:hideMark/>
          </w:tcPr>
          <w:p w:rsidR="004201DA" w:rsidRPr="004201DA" w:rsidRDefault="004201DA" w:rsidP="00740C2B">
            <w:pPr>
              <w:spacing w:after="0" w:line="240" w:lineRule="auto"/>
              <w:rPr>
                <w:rFonts w:ascii="Times New Roman" w:hAnsi="Times New Roman" w:cs="Times New Roman"/>
                <w:color w:val="000000"/>
                <w:sz w:val="20"/>
                <w:szCs w:val="20"/>
              </w:rPr>
            </w:pPr>
            <w:r w:rsidRPr="004201DA">
              <w:rPr>
                <w:rFonts w:ascii="Times New Roman" w:hAnsi="Times New Roman" w:cs="Times New Roman"/>
                <w:color w:val="000000"/>
                <w:sz w:val="20"/>
                <w:szCs w:val="20"/>
              </w:rPr>
              <w:t xml:space="preserve">Подпрограмма "Развитие транспортного комплекса в Приморском крае </w:t>
            </w:r>
          </w:p>
        </w:tc>
        <w:tc>
          <w:tcPr>
            <w:tcW w:w="1701"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895,8</w:t>
            </w:r>
          </w:p>
        </w:tc>
        <w:tc>
          <w:tcPr>
            <w:tcW w:w="1559"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1 076,8</w:t>
            </w:r>
          </w:p>
        </w:tc>
        <w:tc>
          <w:tcPr>
            <w:tcW w:w="1701"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181,0</w:t>
            </w:r>
          </w:p>
        </w:tc>
      </w:tr>
      <w:tr w:rsidR="004201DA" w:rsidRPr="004201DA" w:rsidTr="004201DA">
        <w:trPr>
          <w:trHeight w:val="255"/>
        </w:trPr>
        <w:tc>
          <w:tcPr>
            <w:tcW w:w="4410" w:type="dxa"/>
            <w:tcBorders>
              <w:top w:val="single" w:sz="4" w:space="0" w:color="auto"/>
              <w:left w:val="single" w:sz="4" w:space="0" w:color="auto"/>
              <w:bottom w:val="single" w:sz="4" w:space="0" w:color="auto"/>
              <w:right w:val="single" w:sz="4" w:space="0" w:color="auto"/>
            </w:tcBorders>
            <w:hideMark/>
          </w:tcPr>
          <w:p w:rsidR="004201DA" w:rsidRPr="004201DA" w:rsidRDefault="004201DA" w:rsidP="00740C2B">
            <w:pPr>
              <w:spacing w:after="0" w:line="240" w:lineRule="auto"/>
              <w:rPr>
                <w:rFonts w:ascii="Times New Roman" w:hAnsi="Times New Roman" w:cs="Times New Roman"/>
                <w:color w:val="000000"/>
                <w:sz w:val="20"/>
                <w:szCs w:val="20"/>
              </w:rPr>
            </w:pPr>
            <w:r w:rsidRPr="004201DA">
              <w:rPr>
                <w:rFonts w:ascii="Times New Roman" w:hAnsi="Times New Roman" w:cs="Times New Roman"/>
                <w:color w:val="000000"/>
                <w:sz w:val="20"/>
                <w:szCs w:val="20"/>
              </w:rPr>
              <w:t xml:space="preserve">Подпрограмма "Развитие дорожной отрасли в Приморском крае </w:t>
            </w:r>
          </w:p>
        </w:tc>
        <w:tc>
          <w:tcPr>
            <w:tcW w:w="1701"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7 716,9</w:t>
            </w:r>
          </w:p>
        </w:tc>
        <w:tc>
          <w:tcPr>
            <w:tcW w:w="1559"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7 409,8</w:t>
            </w:r>
          </w:p>
        </w:tc>
        <w:tc>
          <w:tcPr>
            <w:tcW w:w="1701"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-307,1</w:t>
            </w:r>
          </w:p>
        </w:tc>
      </w:tr>
      <w:tr w:rsidR="004201DA" w:rsidRPr="004201DA" w:rsidTr="00605CE7">
        <w:trPr>
          <w:trHeight w:val="649"/>
        </w:trPr>
        <w:tc>
          <w:tcPr>
            <w:tcW w:w="4410" w:type="dxa"/>
            <w:tcBorders>
              <w:top w:val="single" w:sz="4" w:space="0" w:color="auto"/>
              <w:left w:val="single" w:sz="4" w:space="0" w:color="auto"/>
              <w:bottom w:val="single" w:sz="4" w:space="0" w:color="auto"/>
              <w:right w:val="single" w:sz="4" w:space="0" w:color="auto"/>
            </w:tcBorders>
            <w:hideMark/>
          </w:tcPr>
          <w:p w:rsidR="004201DA" w:rsidRPr="004201DA" w:rsidRDefault="004201DA" w:rsidP="00740C2B">
            <w:pPr>
              <w:spacing w:after="0" w:line="240" w:lineRule="auto"/>
              <w:rPr>
                <w:rFonts w:ascii="Times New Roman" w:hAnsi="Times New Roman" w:cs="Times New Roman"/>
                <w:color w:val="000000"/>
                <w:sz w:val="20"/>
                <w:szCs w:val="20"/>
              </w:rPr>
            </w:pPr>
            <w:r w:rsidRPr="004201DA">
              <w:rPr>
                <w:rFonts w:ascii="Times New Roman" w:hAnsi="Times New Roman" w:cs="Times New Roman"/>
                <w:color w:val="000000"/>
                <w:sz w:val="20"/>
                <w:szCs w:val="20"/>
              </w:rPr>
              <w:t>Подпрограмма "Управление в сфере реализации развития транспортного  комплекса  и дорожной отрасли в Приморском крае "</w:t>
            </w:r>
          </w:p>
        </w:tc>
        <w:tc>
          <w:tcPr>
            <w:tcW w:w="1701"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114,9</w:t>
            </w:r>
          </w:p>
        </w:tc>
        <w:tc>
          <w:tcPr>
            <w:tcW w:w="1701"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114,9</w:t>
            </w:r>
          </w:p>
        </w:tc>
      </w:tr>
      <w:tr w:rsidR="004201DA" w:rsidRPr="004201DA" w:rsidTr="004201DA">
        <w:trPr>
          <w:trHeight w:val="510"/>
        </w:trPr>
        <w:tc>
          <w:tcPr>
            <w:tcW w:w="4410" w:type="dxa"/>
            <w:tcBorders>
              <w:top w:val="single" w:sz="4" w:space="0" w:color="auto"/>
              <w:left w:val="single" w:sz="4" w:space="0" w:color="auto"/>
              <w:bottom w:val="single" w:sz="4" w:space="0" w:color="auto"/>
              <w:right w:val="single" w:sz="4" w:space="0" w:color="auto"/>
            </w:tcBorders>
            <w:hideMark/>
          </w:tcPr>
          <w:p w:rsidR="004201DA" w:rsidRPr="004201DA" w:rsidRDefault="004201DA" w:rsidP="00740C2B">
            <w:pPr>
              <w:spacing w:after="0" w:line="240" w:lineRule="auto"/>
              <w:rPr>
                <w:rFonts w:ascii="Times New Roman" w:hAnsi="Times New Roman" w:cs="Times New Roman"/>
                <w:color w:val="000000"/>
                <w:sz w:val="20"/>
                <w:szCs w:val="20"/>
              </w:rPr>
            </w:pPr>
            <w:r w:rsidRPr="004201DA">
              <w:rPr>
                <w:rFonts w:ascii="Times New Roman" w:hAnsi="Times New Roman" w:cs="Times New Roman"/>
                <w:color w:val="000000"/>
                <w:sz w:val="20"/>
                <w:szCs w:val="20"/>
              </w:rPr>
              <w:t>Подпрограмма "Информационно-навигационное обеспечение автомобильных маршрутов по транспортному коридору "Восток-Запад" в Приморском крае "</w:t>
            </w:r>
          </w:p>
        </w:tc>
        <w:tc>
          <w:tcPr>
            <w:tcW w:w="1701"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67,9</w:t>
            </w:r>
          </w:p>
        </w:tc>
        <w:tc>
          <w:tcPr>
            <w:tcW w:w="1559"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-67,9</w:t>
            </w:r>
          </w:p>
        </w:tc>
      </w:tr>
      <w:tr w:rsidR="004201DA" w:rsidRPr="004201DA" w:rsidTr="00740C2B">
        <w:trPr>
          <w:trHeight w:val="403"/>
        </w:trPr>
        <w:tc>
          <w:tcPr>
            <w:tcW w:w="4410" w:type="dxa"/>
            <w:tcBorders>
              <w:top w:val="single" w:sz="4" w:space="0" w:color="auto"/>
              <w:left w:val="single" w:sz="4" w:space="0" w:color="auto"/>
              <w:bottom w:val="single" w:sz="4" w:space="0" w:color="auto"/>
              <w:right w:val="single" w:sz="4" w:space="0" w:color="auto"/>
            </w:tcBorders>
            <w:hideMark/>
          </w:tcPr>
          <w:p w:rsidR="004201DA" w:rsidRPr="004201DA" w:rsidRDefault="004201DA" w:rsidP="00740C2B">
            <w:pPr>
              <w:spacing w:after="0" w:line="240" w:lineRule="auto"/>
              <w:rPr>
                <w:rFonts w:ascii="Times New Roman" w:hAnsi="Times New Roman" w:cs="Times New Roman"/>
                <w:color w:val="000000"/>
                <w:sz w:val="20"/>
                <w:szCs w:val="20"/>
              </w:rPr>
            </w:pPr>
            <w:r w:rsidRPr="004201DA">
              <w:rPr>
                <w:rFonts w:ascii="Times New Roman" w:hAnsi="Times New Roman" w:cs="Times New Roman"/>
                <w:color w:val="000000"/>
                <w:sz w:val="20"/>
                <w:szCs w:val="20"/>
              </w:rPr>
              <w:t>Подпрограмма "Повышение безопасности дорожного движения в Примо</w:t>
            </w:r>
            <w:r w:rsidR="00740C2B">
              <w:rPr>
                <w:rFonts w:ascii="Times New Roman" w:hAnsi="Times New Roman" w:cs="Times New Roman"/>
                <w:color w:val="000000"/>
                <w:sz w:val="20"/>
                <w:szCs w:val="20"/>
              </w:rPr>
              <w:t>рском крае</w:t>
            </w:r>
            <w:r w:rsidRPr="004201DA">
              <w:rPr>
                <w:rFonts w:ascii="Times New Roman" w:hAnsi="Times New Roman" w:cs="Times New Roman"/>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hideMark/>
          </w:tcPr>
          <w:p w:rsidR="004201DA" w:rsidRPr="004201DA" w:rsidRDefault="004201DA" w:rsidP="00E948ED">
            <w:pPr>
              <w:spacing w:after="0" w:line="240" w:lineRule="auto"/>
              <w:jc w:val="right"/>
              <w:rPr>
                <w:rFonts w:ascii="Times New Roman" w:hAnsi="Times New Roman" w:cs="Times New Roman"/>
                <w:color w:val="000000"/>
                <w:sz w:val="20"/>
                <w:szCs w:val="20"/>
              </w:rPr>
            </w:pPr>
            <w:r w:rsidRPr="004201DA">
              <w:rPr>
                <w:rFonts w:ascii="Times New Roman" w:hAnsi="Times New Roman" w:cs="Times New Roman"/>
                <w:color w:val="000000"/>
                <w:sz w:val="20"/>
                <w:szCs w:val="20"/>
              </w:rPr>
              <w:t>-1,7</w:t>
            </w:r>
          </w:p>
        </w:tc>
      </w:tr>
    </w:tbl>
    <w:p w:rsidR="004201DA" w:rsidRPr="004201DA" w:rsidRDefault="004201DA" w:rsidP="004201DA">
      <w:pPr>
        <w:autoSpaceDE w:val="0"/>
        <w:autoSpaceDN w:val="0"/>
        <w:adjustRightInd w:val="0"/>
        <w:spacing w:after="0" w:line="240" w:lineRule="auto"/>
        <w:ind w:firstLine="709"/>
        <w:jc w:val="both"/>
        <w:rPr>
          <w:rFonts w:ascii="Times New Roman" w:hAnsi="Times New Roman" w:cs="Times New Roman"/>
          <w:b/>
          <w:i/>
          <w:sz w:val="28"/>
          <w:szCs w:val="28"/>
        </w:rPr>
      </w:pPr>
    </w:p>
    <w:p w:rsidR="004201DA" w:rsidRPr="004201DA" w:rsidRDefault="004201DA" w:rsidP="004201DA">
      <w:pPr>
        <w:autoSpaceDE w:val="0"/>
        <w:autoSpaceDN w:val="0"/>
        <w:adjustRightInd w:val="0"/>
        <w:spacing w:after="0" w:line="240" w:lineRule="auto"/>
        <w:ind w:firstLine="709"/>
        <w:jc w:val="both"/>
        <w:rPr>
          <w:rFonts w:ascii="TimesNewRomanPSMT" w:hAnsi="TimesNewRomanPSMT" w:cs="TimesNewRomanPSMT"/>
          <w:color w:val="000000"/>
          <w:sz w:val="28"/>
          <w:szCs w:val="28"/>
        </w:rPr>
      </w:pPr>
      <w:r w:rsidRPr="004201DA">
        <w:rPr>
          <w:rFonts w:ascii="Times New Roman" w:hAnsi="Times New Roman" w:cs="Times New Roman"/>
          <w:b/>
          <w:i/>
          <w:sz w:val="28"/>
          <w:szCs w:val="28"/>
        </w:rPr>
        <w:t xml:space="preserve">Сокращение </w:t>
      </w:r>
      <w:r w:rsidRPr="004201DA">
        <w:rPr>
          <w:rFonts w:ascii="Times New Roman" w:eastAsia="Times New Roman" w:hAnsi="Times New Roman" w:cs="Times New Roman"/>
          <w:b/>
          <w:i/>
          <w:sz w:val="28"/>
          <w:szCs w:val="28"/>
          <w:lang w:eastAsia="ru-RU"/>
        </w:rPr>
        <w:t>бюджетных ассигнований на 2016 год по сравнению с 2015 годом</w:t>
      </w:r>
      <w:r w:rsidRPr="004201DA">
        <w:rPr>
          <w:rFonts w:ascii="Times New Roman" w:eastAsia="Times New Roman" w:hAnsi="Times New Roman" w:cs="Times New Roman"/>
          <w:sz w:val="28"/>
          <w:szCs w:val="28"/>
          <w:lang w:eastAsia="ru-RU"/>
        </w:rPr>
        <w:t xml:space="preserve"> в основном </w:t>
      </w:r>
      <w:r w:rsidRPr="004201DA">
        <w:rPr>
          <w:rFonts w:ascii="Times New Roman" w:hAnsi="Times New Roman" w:cs="Times New Roman"/>
          <w:sz w:val="28"/>
          <w:szCs w:val="28"/>
        </w:rPr>
        <w:t xml:space="preserve">обусловлено отсутствием распределения средств федерального бюджета, в том числе на </w:t>
      </w:r>
      <w:r w:rsidRPr="004201DA">
        <w:rPr>
          <w:rFonts w:ascii="TimesNewRomanPSMT" w:hAnsi="TimesNewRomanPSMT" w:cs="TimesNewRomanPSMT"/>
          <w:color w:val="000000"/>
          <w:sz w:val="28"/>
          <w:szCs w:val="28"/>
        </w:rPr>
        <w:t xml:space="preserve">информационно-навигационное обеспечение автомобильных маршрутов по транспортным коридорам "Север-Юг" и "Восток-Запад" – 67,9 млн рублей. Уменьшения бюджетных ассигнований дорожного фонда на 2016 год изложены в разделе 5.4.1. "Дорожный фонд Приморского края". </w:t>
      </w:r>
    </w:p>
    <w:p w:rsidR="004201DA" w:rsidRPr="004201DA" w:rsidRDefault="004201DA" w:rsidP="004201DA">
      <w:pPr>
        <w:autoSpaceDE w:val="0"/>
        <w:autoSpaceDN w:val="0"/>
        <w:adjustRightInd w:val="0"/>
        <w:spacing w:after="0" w:line="240" w:lineRule="auto"/>
        <w:ind w:firstLine="709"/>
        <w:jc w:val="both"/>
        <w:rPr>
          <w:rFonts w:ascii="TimesNewRomanPSMT" w:hAnsi="TimesNewRomanPSMT" w:cs="TimesNewRomanPSMT"/>
          <w:color w:val="000000"/>
          <w:sz w:val="28"/>
          <w:szCs w:val="28"/>
        </w:rPr>
      </w:pPr>
      <w:r w:rsidRPr="004201DA">
        <w:rPr>
          <w:rFonts w:ascii="TimesNewRomanPSMT" w:hAnsi="TimesNewRomanPSMT" w:cs="TimesNewRomanPSMT"/>
          <w:color w:val="000000"/>
          <w:sz w:val="28"/>
          <w:szCs w:val="28"/>
        </w:rPr>
        <w:t>Также по департаменту промышленности Приморского края в связи с передачей отдельных полномочий в департамент транспорта и дорожного хозяйства Приморского края сокращены расходы на руководство и управление в объеме 22,4 млн рублей.</w:t>
      </w:r>
    </w:p>
    <w:p w:rsidR="004201DA" w:rsidRPr="004201DA" w:rsidRDefault="004201DA" w:rsidP="004201DA">
      <w:pPr>
        <w:autoSpaceDE w:val="0"/>
        <w:autoSpaceDN w:val="0"/>
        <w:adjustRightInd w:val="0"/>
        <w:spacing w:after="0" w:line="240" w:lineRule="auto"/>
        <w:ind w:firstLine="709"/>
        <w:jc w:val="both"/>
        <w:rPr>
          <w:rFonts w:ascii="TimesNewRomanPSMT" w:hAnsi="TimesNewRomanPSMT" w:cs="TimesNewRomanPSMT"/>
          <w:b/>
          <w:i/>
          <w:color w:val="000000"/>
          <w:sz w:val="28"/>
          <w:szCs w:val="28"/>
        </w:rPr>
      </w:pPr>
      <w:r w:rsidRPr="004201DA">
        <w:rPr>
          <w:rFonts w:ascii="TimesNewRomanPSMT" w:hAnsi="TimesNewRomanPSMT" w:cs="TimesNewRomanPSMT"/>
          <w:b/>
          <w:i/>
          <w:color w:val="000000"/>
          <w:sz w:val="28"/>
          <w:szCs w:val="28"/>
        </w:rPr>
        <w:lastRenderedPageBreak/>
        <w:t>Кроме того, на 2016 год  уменьшены объемы на:</w:t>
      </w:r>
    </w:p>
    <w:p w:rsidR="004201DA" w:rsidRPr="004201DA" w:rsidRDefault="004201DA" w:rsidP="004201DA">
      <w:pPr>
        <w:autoSpaceDE w:val="0"/>
        <w:autoSpaceDN w:val="0"/>
        <w:adjustRightInd w:val="0"/>
        <w:spacing w:after="0" w:line="240" w:lineRule="auto"/>
        <w:ind w:firstLine="709"/>
        <w:jc w:val="both"/>
        <w:rPr>
          <w:rFonts w:ascii="TimesNewRomanPSMT" w:hAnsi="TimesNewRomanPSMT" w:cs="TimesNewRomanPSMT"/>
          <w:color w:val="000000"/>
          <w:sz w:val="28"/>
          <w:szCs w:val="28"/>
        </w:rPr>
      </w:pPr>
      <w:r w:rsidRPr="004201DA">
        <w:rPr>
          <w:rFonts w:ascii="TimesNewRomanPSMT" w:hAnsi="TimesNewRomanPSMT" w:cs="TimesNewRomanPSMT"/>
          <w:color w:val="000000"/>
          <w:sz w:val="28"/>
          <w:szCs w:val="28"/>
        </w:rPr>
        <w:t>субсиди</w:t>
      </w:r>
      <w:r w:rsidR="0044545B">
        <w:rPr>
          <w:rFonts w:ascii="TimesNewRomanPSMT" w:hAnsi="TimesNewRomanPSMT" w:cs="TimesNewRomanPSMT"/>
          <w:color w:val="000000"/>
          <w:sz w:val="28"/>
          <w:szCs w:val="28"/>
        </w:rPr>
        <w:t>и</w:t>
      </w:r>
      <w:r w:rsidRPr="004201DA">
        <w:rPr>
          <w:rFonts w:ascii="TimesNewRomanPSMT" w:hAnsi="TimesNewRomanPSMT" w:cs="TimesNewRomanPSMT"/>
          <w:color w:val="000000"/>
          <w:sz w:val="28"/>
          <w:szCs w:val="28"/>
        </w:rPr>
        <w:t xml:space="preserve"> краевому государственному унитарному авиационному предприятию "Пластун-Авиа" на приобретение воздушных судов в собственность Приморского края на 16,1 млн рублей (в 2015 году в общем объеме 280,7 млн рублей, в 2016 году – 264,6 млн рублей);</w:t>
      </w:r>
    </w:p>
    <w:p w:rsidR="004201DA" w:rsidRPr="004201DA" w:rsidRDefault="004201DA" w:rsidP="004201DA">
      <w:pPr>
        <w:autoSpaceDE w:val="0"/>
        <w:autoSpaceDN w:val="0"/>
        <w:adjustRightInd w:val="0"/>
        <w:spacing w:after="0" w:line="240" w:lineRule="auto"/>
        <w:ind w:firstLine="709"/>
        <w:jc w:val="both"/>
        <w:rPr>
          <w:rFonts w:ascii="TimesNewRomanPSMT" w:hAnsi="TimesNewRomanPSMT" w:cs="TimesNewRomanPSMT"/>
          <w:color w:val="000000"/>
          <w:sz w:val="28"/>
          <w:szCs w:val="28"/>
        </w:rPr>
      </w:pPr>
      <w:r w:rsidRPr="004201DA">
        <w:rPr>
          <w:rFonts w:ascii="TimesNewRomanPSMT" w:hAnsi="TimesNewRomanPSMT" w:cs="TimesNewRomanPSMT"/>
          <w:color w:val="000000"/>
          <w:sz w:val="28"/>
          <w:szCs w:val="28"/>
        </w:rPr>
        <w:t>субсидии организациям железнодорожного транспорта на возмещение недополученных доходов в связи с перевозкой пассажиров железнодорожным транспортом общего пользования в пригородном сообщении на территории Приморского края по тарифам не выше предельных тарифов на 32,6 млн рублей (в 2015 году в общем объеме 282,6 млн рублей, в 2016 году – 250,0 млн рублей).</w:t>
      </w:r>
    </w:p>
    <w:p w:rsidR="004201DA" w:rsidRPr="004201DA" w:rsidRDefault="004201DA" w:rsidP="004201DA">
      <w:pPr>
        <w:spacing w:after="0" w:line="240" w:lineRule="auto"/>
        <w:ind w:firstLine="709"/>
        <w:jc w:val="both"/>
        <w:outlineLvl w:val="4"/>
        <w:rPr>
          <w:rFonts w:ascii="Times New Roman" w:eastAsia="Times New Roman" w:hAnsi="Times New Roman" w:cs="Times New Roman"/>
          <w:b/>
          <w:i/>
          <w:sz w:val="28"/>
          <w:szCs w:val="28"/>
          <w:lang w:eastAsia="ru-RU"/>
        </w:rPr>
      </w:pPr>
      <w:r w:rsidRPr="004201DA">
        <w:rPr>
          <w:rFonts w:ascii="Times New Roman" w:eastAsia="Times New Roman" w:hAnsi="Times New Roman" w:cs="Times New Roman"/>
          <w:b/>
          <w:i/>
          <w:sz w:val="28"/>
          <w:szCs w:val="28"/>
          <w:lang w:eastAsia="ru-RU"/>
        </w:rPr>
        <w:t>На уровне 2015 года запланированы бюджетные средства на:</w:t>
      </w:r>
    </w:p>
    <w:p w:rsidR="004201DA" w:rsidRPr="004201DA" w:rsidRDefault="004201DA" w:rsidP="004201DA">
      <w:pPr>
        <w:spacing w:after="0" w:line="240" w:lineRule="auto"/>
        <w:ind w:firstLine="709"/>
        <w:jc w:val="both"/>
        <w:outlineLvl w:val="4"/>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субсидии из краевого бюджета юридическим лицам на возмещение недополученных доходов, возникающих в связи с регулированием органами исполнительной власти Приморского края тарифов на перевозки пассажиров и багажа воздушным транспортом на местных воздушных линиях Приморского края – 150,0 млн рублей. В 2016 году субсидии в объеме 65,0</w:t>
      </w:r>
      <w:r w:rsidR="00EF72CA">
        <w:rPr>
          <w:rFonts w:ascii="Times New Roman" w:eastAsia="Times New Roman" w:hAnsi="Times New Roman" w:cs="Times New Roman"/>
          <w:sz w:val="28"/>
          <w:szCs w:val="28"/>
          <w:lang w:eastAsia="ru-RU"/>
        </w:rPr>
        <w:t> </w:t>
      </w:r>
      <w:r w:rsidRPr="004201DA">
        <w:rPr>
          <w:rFonts w:ascii="Times New Roman" w:eastAsia="Times New Roman" w:hAnsi="Times New Roman" w:cs="Times New Roman"/>
          <w:sz w:val="28"/>
          <w:szCs w:val="28"/>
          <w:lang w:eastAsia="ru-RU"/>
        </w:rPr>
        <w:t xml:space="preserve">млн рублей переданы по указанной статье </w:t>
      </w:r>
      <w:r w:rsidRPr="004201DA">
        <w:rPr>
          <w:rFonts w:ascii="TimesNewRomanPSMT" w:hAnsi="TimesNewRomanPSMT" w:cs="TimesNewRomanPSMT"/>
          <w:color w:val="000000"/>
          <w:sz w:val="28"/>
          <w:szCs w:val="28"/>
        </w:rPr>
        <w:t>в департамент транспорта и дорожного хозяйства Приморского края с департамента промышленности и транспорта Приморского края в связи с передачей отдельных полномочий.</w:t>
      </w:r>
    </w:p>
    <w:p w:rsidR="004201DA" w:rsidRPr="004201DA" w:rsidRDefault="004201DA" w:rsidP="004201DA">
      <w:pPr>
        <w:spacing w:after="0" w:line="240" w:lineRule="auto"/>
        <w:ind w:firstLine="709"/>
        <w:jc w:val="both"/>
        <w:rPr>
          <w:rFonts w:ascii="Times New Roman" w:eastAsia="Times New Roman" w:hAnsi="Times New Roman" w:cs="Times New Roman"/>
          <w:b/>
          <w:i/>
          <w:sz w:val="28"/>
          <w:szCs w:val="28"/>
          <w:lang w:eastAsia="ru-RU"/>
        </w:rPr>
      </w:pPr>
      <w:r w:rsidRPr="004201DA">
        <w:rPr>
          <w:rFonts w:ascii="Times New Roman" w:eastAsia="Times New Roman" w:hAnsi="Times New Roman" w:cs="Times New Roman"/>
          <w:b/>
          <w:i/>
          <w:sz w:val="28"/>
          <w:szCs w:val="28"/>
          <w:lang w:eastAsia="ru-RU"/>
        </w:rPr>
        <w:t>С увеличением к 2015 году законопроектом на 2016 год предусмотрены бюджетные ассигнования на:</w:t>
      </w:r>
    </w:p>
    <w:p w:rsidR="004201DA" w:rsidRPr="004201DA" w:rsidRDefault="004201DA" w:rsidP="004201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субсидии авиационным предприятиям на возмещение затрат на содержание и организацию эксплуатации аэропортов и (или) аэродромов гражданской авиации, воздушных судов, находящихся в собственности Приморского края, а также на приобретение имущества, необходимого для осуществления пассажирских перевозок на местных воздушных линиях в Приморском крае – на 125,0 млн рублей, или на 78,1 % </w:t>
      </w:r>
      <w:r w:rsidRPr="004201DA">
        <w:rPr>
          <w:rFonts w:ascii="TimesNewRomanPSMT" w:hAnsi="TimesNewRomanPSMT" w:cs="TimesNewRomanPSMT"/>
          <w:color w:val="000000"/>
          <w:sz w:val="28"/>
          <w:szCs w:val="28"/>
        </w:rPr>
        <w:t>(в 2015 году – 160,0</w:t>
      </w:r>
      <w:r w:rsidR="00EF72CA">
        <w:rPr>
          <w:rFonts w:ascii="TimesNewRomanPSMT" w:hAnsi="TimesNewRomanPSMT" w:cs="TimesNewRomanPSMT"/>
          <w:color w:val="000000"/>
          <w:sz w:val="28"/>
          <w:szCs w:val="28"/>
        </w:rPr>
        <w:t> </w:t>
      </w:r>
      <w:r w:rsidRPr="004201DA">
        <w:rPr>
          <w:rFonts w:ascii="TimesNewRomanPSMT" w:hAnsi="TimesNewRomanPSMT" w:cs="TimesNewRomanPSMT"/>
          <w:color w:val="000000"/>
          <w:sz w:val="28"/>
          <w:szCs w:val="28"/>
        </w:rPr>
        <w:t>млн рублей, в 2016 году – 285,0 млн рублей). Необходимо отметить, что как было указано выше, произошла передача полномочий по предоставлению</w:t>
      </w:r>
      <w:r w:rsidRPr="004201DA">
        <w:rPr>
          <w:rStyle w:val="af"/>
          <w:rFonts w:ascii="TimesNewRomanPSMT" w:hAnsi="TimesNewRomanPSMT" w:cs="TimesNewRomanPSMT"/>
          <w:color w:val="000000"/>
          <w:sz w:val="28"/>
          <w:szCs w:val="28"/>
        </w:rPr>
        <w:footnoteReference w:id="35"/>
      </w:r>
      <w:r w:rsidRPr="004201DA">
        <w:rPr>
          <w:rFonts w:ascii="TimesNewRomanPSMT" w:hAnsi="TimesNewRomanPSMT" w:cs="TimesNewRomanPSMT"/>
          <w:color w:val="000000"/>
          <w:sz w:val="28"/>
          <w:szCs w:val="28"/>
        </w:rPr>
        <w:t xml:space="preserve"> субсидии в департамент транспорта и дорожного хозяйства Приморского края;</w:t>
      </w:r>
    </w:p>
    <w:p w:rsidR="004201DA" w:rsidRPr="004201DA" w:rsidRDefault="004201DA" w:rsidP="004201DA">
      <w:pPr>
        <w:spacing w:after="0" w:line="240" w:lineRule="auto"/>
        <w:ind w:firstLine="709"/>
        <w:jc w:val="both"/>
        <w:outlineLvl w:val="4"/>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на обеспечение деятельности КГКУ "</w:t>
      </w:r>
      <w:proofErr w:type="spellStart"/>
      <w:r w:rsidRPr="004201DA">
        <w:rPr>
          <w:rFonts w:ascii="Times New Roman" w:eastAsia="Times New Roman" w:hAnsi="Times New Roman" w:cs="Times New Roman"/>
          <w:sz w:val="28"/>
          <w:szCs w:val="28"/>
          <w:lang w:eastAsia="ru-RU"/>
        </w:rPr>
        <w:t>Примуправтодор</w:t>
      </w:r>
      <w:proofErr w:type="spellEnd"/>
      <w:r w:rsidRPr="004201DA">
        <w:rPr>
          <w:rFonts w:ascii="Times New Roman" w:eastAsia="Times New Roman" w:hAnsi="Times New Roman" w:cs="Times New Roman"/>
          <w:sz w:val="28"/>
          <w:szCs w:val="28"/>
          <w:lang w:eastAsia="ru-RU"/>
        </w:rPr>
        <w:t xml:space="preserve">" – на 3,3 млн рублей, или 7,0 % </w:t>
      </w:r>
      <w:r w:rsidRPr="004201DA">
        <w:rPr>
          <w:rFonts w:ascii="TimesNewRomanPSMT" w:hAnsi="TimesNewRomanPSMT" w:cs="TimesNewRomanPSMT"/>
          <w:color w:val="000000"/>
          <w:sz w:val="28"/>
          <w:szCs w:val="28"/>
        </w:rPr>
        <w:t xml:space="preserve">(в 2015 году – 47,3 млн рублей, в 2016 году – 50,6 млн рублей). </w:t>
      </w:r>
      <w:r w:rsidRPr="004201DA">
        <w:rPr>
          <w:rFonts w:ascii="Times New Roman" w:eastAsia="Times New Roman" w:hAnsi="Times New Roman" w:cs="Times New Roman"/>
          <w:sz w:val="28"/>
          <w:szCs w:val="28"/>
          <w:lang w:eastAsia="ru-RU"/>
        </w:rPr>
        <w:t xml:space="preserve">По информации </w:t>
      </w:r>
      <w:r w:rsidRPr="004201DA">
        <w:rPr>
          <w:rFonts w:ascii="TimesNewRomanPSMT" w:hAnsi="TimesNewRomanPSMT" w:cs="TimesNewRomanPSMT"/>
          <w:color w:val="000000"/>
          <w:sz w:val="28"/>
          <w:szCs w:val="28"/>
        </w:rPr>
        <w:t>департамента транспорта и дорожного хозяйства Приморского края</w:t>
      </w:r>
      <w:r w:rsidRPr="004201DA">
        <w:rPr>
          <w:rFonts w:ascii="Times New Roman" w:eastAsia="Times New Roman" w:hAnsi="Times New Roman" w:cs="Times New Roman"/>
          <w:sz w:val="28"/>
          <w:szCs w:val="28"/>
          <w:lang w:eastAsia="ru-RU"/>
        </w:rPr>
        <w:t xml:space="preserve"> предусмотрены средства на приобретение трех автомашин, офисной техники, мебели, приборов и оборудования;</w:t>
      </w:r>
    </w:p>
    <w:p w:rsidR="004201DA" w:rsidRPr="004201DA" w:rsidRDefault="004201DA" w:rsidP="004201D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руководство и управление в сфере установленных функций органов государственной власти Приморского края на 0,3 млн рублей, или на 0,5 % </w:t>
      </w:r>
      <w:r w:rsidRPr="004201DA">
        <w:rPr>
          <w:rFonts w:ascii="TimesNewRomanPSMT" w:hAnsi="TimesNewRomanPSMT" w:cs="TimesNewRomanPSMT"/>
          <w:color w:val="000000"/>
          <w:sz w:val="28"/>
          <w:szCs w:val="28"/>
        </w:rPr>
        <w:t>(в 2015 году – 63,8 млн рублей, в 2016 году – 64,1 млн рублей);</w:t>
      </w:r>
    </w:p>
    <w:p w:rsidR="004201DA" w:rsidRPr="004201DA" w:rsidRDefault="004201DA" w:rsidP="004201DA">
      <w:pPr>
        <w:spacing w:after="0" w:line="240" w:lineRule="auto"/>
        <w:ind w:firstLine="709"/>
        <w:jc w:val="both"/>
        <w:rPr>
          <w:rFonts w:ascii="TimesNewRomanPSMT" w:hAnsi="TimesNewRomanPSMT" w:cs="TimesNewRomanPSMT"/>
          <w:color w:val="000000"/>
          <w:sz w:val="28"/>
          <w:szCs w:val="28"/>
        </w:rPr>
      </w:pPr>
      <w:r w:rsidRPr="004201DA">
        <w:rPr>
          <w:rFonts w:ascii="Times New Roman" w:eastAsia="Times New Roman" w:hAnsi="Times New Roman" w:cs="Times New Roman"/>
          <w:sz w:val="28"/>
          <w:szCs w:val="28"/>
          <w:lang w:eastAsia="ru-RU"/>
        </w:rPr>
        <w:lastRenderedPageBreak/>
        <w:t xml:space="preserve">исполнение постановлений по делам об административных правонарушениях – на 1,0 млн рублей, или в 33,3 раза </w:t>
      </w:r>
      <w:r w:rsidRPr="004201DA">
        <w:rPr>
          <w:rFonts w:ascii="TimesNewRomanPSMT" w:hAnsi="TimesNewRomanPSMT" w:cs="TimesNewRomanPSMT"/>
          <w:color w:val="000000"/>
          <w:sz w:val="28"/>
          <w:szCs w:val="28"/>
        </w:rPr>
        <w:t>(в 2015 году – 0,03 млн рублей, в 2016 году – 1,0 млн рублей).</w:t>
      </w:r>
    </w:p>
    <w:p w:rsidR="004201DA" w:rsidRPr="004201DA" w:rsidRDefault="004201DA" w:rsidP="004201DA">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Кроме того включены объемы субсидий краевому государственному унитарному авиационному предприятию "Пластун-Авиа" на строительство (реконструкцию) посадочных площадок – 127,3 млн рублей.</w:t>
      </w:r>
    </w:p>
    <w:p w:rsidR="004201DA" w:rsidRPr="004201DA" w:rsidRDefault="004201DA" w:rsidP="004201DA">
      <w:pPr>
        <w:spacing w:after="0" w:line="240" w:lineRule="auto"/>
        <w:ind w:firstLine="709"/>
        <w:jc w:val="both"/>
        <w:outlineLvl w:val="4"/>
        <w:rPr>
          <w:rFonts w:ascii="Times New Roman" w:eastAsia="Times New Roman" w:hAnsi="Times New Roman" w:cs="Times New Roman"/>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5.15.13. Государственная программа "Энергоэффективность, развитие газоснабжения и энергетики в Приморском крае" на 2013-20</w:t>
      </w:r>
      <w:r w:rsidR="00BB7E6C">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C83215" w:rsidRPr="00B24F90" w:rsidRDefault="00C83215" w:rsidP="00C832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B24F90">
        <w:rPr>
          <w:rFonts w:ascii="Times New Roman" w:hAnsi="Times New Roman" w:cs="Times New Roman"/>
          <w:bCs/>
          <w:iCs/>
          <w:sz w:val="28"/>
          <w:szCs w:val="28"/>
        </w:rPr>
        <w:t>департамент энергетики Приморского края</w:t>
      </w:r>
      <w:r w:rsidRPr="00B24F90">
        <w:rPr>
          <w:rFonts w:ascii="Times New Roman" w:hAnsi="Times New Roman" w:cs="Times New Roman"/>
          <w:sz w:val="28"/>
          <w:szCs w:val="28"/>
        </w:rPr>
        <w:t xml:space="preserve">, </w:t>
      </w:r>
      <w:r w:rsidRPr="00B24F90">
        <w:rPr>
          <w:rFonts w:ascii="Times New Roman" w:eastAsia="Times New Roman" w:hAnsi="Times New Roman" w:cs="Times New Roman"/>
          <w:sz w:val="28"/>
          <w:szCs w:val="28"/>
          <w:lang w:eastAsia="ru-RU"/>
        </w:rPr>
        <w:t>соисполнителями</w:t>
      </w:r>
      <w:r>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15 главных распорядител</w:t>
      </w:r>
      <w:r>
        <w:rPr>
          <w:rFonts w:ascii="Times New Roman" w:eastAsia="Times New Roman" w:hAnsi="Times New Roman" w:cs="Times New Roman"/>
          <w:sz w:val="28"/>
          <w:szCs w:val="28"/>
          <w:lang w:eastAsia="ru-RU"/>
        </w:rPr>
        <w:t>ей</w:t>
      </w:r>
      <w:r w:rsidRPr="00B24F90">
        <w:rPr>
          <w:rFonts w:ascii="Times New Roman" w:eastAsia="Times New Roman" w:hAnsi="Times New Roman" w:cs="Times New Roman"/>
          <w:sz w:val="28"/>
          <w:szCs w:val="28"/>
          <w:lang w:eastAsia="ru-RU"/>
        </w:rPr>
        <w:t xml:space="preserve"> бюджетных средств. </w:t>
      </w:r>
    </w:p>
    <w:p w:rsidR="00C83215" w:rsidRPr="00B24F90" w:rsidRDefault="00C83215" w:rsidP="00C83215">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на реализацию мероприятий ГП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предусмотрены бюджетные ассигнования в общем объеме </w:t>
      </w:r>
      <w:r>
        <w:rPr>
          <w:rFonts w:ascii="Times New Roman" w:eastAsia="Times New Roman" w:hAnsi="Times New Roman" w:cs="Times New Roman"/>
          <w:sz w:val="28"/>
          <w:szCs w:val="28"/>
          <w:lang w:eastAsia="ru-RU"/>
        </w:rPr>
        <w:t>537,8</w:t>
      </w:r>
      <w:r w:rsidRPr="00B24F90">
        <w:rPr>
          <w:rFonts w:ascii="Times New Roman" w:eastAsia="Times New Roman" w:hAnsi="Times New Roman" w:cs="Times New Roman"/>
          <w:sz w:val="28"/>
          <w:szCs w:val="28"/>
          <w:lang w:eastAsia="ru-RU"/>
        </w:rPr>
        <w:t xml:space="preserve"> млн рублей, что на </w:t>
      </w:r>
      <w:r>
        <w:rPr>
          <w:rFonts w:ascii="Times New Roman" w:eastAsia="Times New Roman" w:hAnsi="Times New Roman" w:cs="Times New Roman"/>
          <w:sz w:val="28"/>
          <w:szCs w:val="28"/>
          <w:lang w:eastAsia="ru-RU"/>
        </w:rPr>
        <w:t>595,7</w:t>
      </w:r>
      <w:r w:rsidRPr="00B24F90">
        <w:rPr>
          <w:rFonts w:ascii="Times New Roman" w:eastAsia="Times New Roman" w:hAnsi="Times New Roman" w:cs="Times New Roman"/>
          <w:sz w:val="28"/>
          <w:szCs w:val="28"/>
          <w:lang w:eastAsia="ru-RU"/>
        </w:rPr>
        <w:t xml:space="preserve"> млн рублей, или </w:t>
      </w:r>
      <w:r>
        <w:rPr>
          <w:rFonts w:ascii="Times New Roman" w:eastAsia="Times New Roman" w:hAnsi="Times New Roman" w:cs="Times New Roman"/>
          <w:sz w:val="28"/>
          <w:szCs w:val="28"/>
          <w:lang w:eastAsia="ru-RU"/>
        </w:rPr>
        <w:t>в 2,1 раза</w:t>
      </w:r>
      <w:r w:rsidRPr="00B24F90">
        <w:rPr>
          <w:rFonts w:ascii="Times New Roman" w:eastAsia="Times New Roman" w:hAnsi="Times New Roman" w:cs="Times New Roman"/>
          <w:sz w:val="28"/>
          <w:szCs w:val="28"/>
          <w:lang w:eastAsia="ru-RU"/>
        </w:rPr>
        <w:t xml:space="preserve"> меньше, чем в 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1133,5</w:t>
      </w:r>
      <w:r w:rsidRPr="00B24F90">
        <w:rPr>
          <w:rFonts w:ascii="Times New Roman" w:eastAsia="Times New Roman" w:hAnsi="Times New Roman" w:cs="Times New Roman"/>
          <w:sz w:val="28"/>
          <w:szCs w:val="28"/>
          <w:lang w:eastAsia="ru-RU"/>
        </w:rPr>
        <w:t> млн  рублей).</w:t>
      </w:r>
      <w:r>
        <w:rPr>
          <w:rFonts w:ascii="Times New Roman" w:eastAsia="Times New Roman" w:hAnsi="Times New Roman" w:cs="Times New Roman"/>
          <w:sz w:val="28"/>
          <w:szCs w:val="28"/>
          <w:lang w:eastAsia="ru-RU"/>
        </w:rPr>
        <w:t xml:space="preserve"> В соответствии с законопроектом о внесении изменений в краевой бюджет на 2015 год сумма бюджетных назначений уменьшена на 185,0 млн рублей и составила 948,5 млн рублей (по с</w:t>
      </w:r>
      <w:r w:rsidRPr="005E28B0">
        <w:rPr>
          <w:rFonts w:ascii="Times New Roman" w:eastAsia="Times New Roman" w:hAnsi="Times New Roman" w:cs="Times New Roman"/>
          <w:sz w:val="28"/>
          <w:szCs w:val="28"/>
          <w:lang w:eastAsia="ru-RU"/>
        </w:rPr>
        <w:t>убсидии бюджетам муниципальных образований на мероприятия по созданию и развитию системы газоснабжения муниципальных образований Приморского края</w:t>
      </w:r>
      <w:r>
        <w:rPr>
          <w:rFonts w:ascii="Times New Roman" w:eastAsia="Times New Roman" w:hAnsi="Times New Roman" w:cs="Times New Roman"/>
          <w:sz w:val="28"/>
          <w:szCs w:val="28"/>
          <w:lang w:eastAsia="ru-RU"/>
        </w:rPr>
        <w:t>).</w:t>
      </w:r>
    </w:p>
    <w:p w:rsidR="00C83215" w:rsidRDefault="00C83215" w:rsidP="00C832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Расходы на реализацию мероприятий ГП в законопроекте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распределены между департаментом по жилищно-коммунальному хозяйству и топливным ресурсам Приморского края (</w:t>
      </w:r>
      <w:r>
        <w:rPr>
          <w:rFonts w:ascii="Times New Roman" w:eastAsia="Times New Roman" w:hAnsi="Times New Roman" w:cs="Times New Roman"/>
          <w:sz w:val="28"/>
          <w:szCs w:val="28"/>
          <w:lang w:eastAsia="ru-RU"/>
        </w:rPr>
        <w:t>396,</w:t>
      </w:r>
      <w:r w:rsidR="00636B23">
        <w:rPr>
          <w:rFonts w:ascii="Times New Roman" w:eastAsia="Times New Roman" w:hAnsi="Times New Roman" w:cs="Times New Roman"/>
          <w:sz w:val="28"/>
          <w:szCs w:val="28"/>
          <w:lang w:eastAsia="ru-RU"/>
        </w:rPr>
        <w:t>2</w:t>
      </w:r>
      <w:r w:rsidRPr="00B24F90">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и </w:t>
      </w:r>
      <w:r w:rsidRPr="00B24F90">
        <w:rPr>
          <w:rFonts w:ascii="Times New Roman" w:eastAsia="Times New Roman" w:hAnsi="Times New Roman" w:cs="Times New Roman"/>
          <w:sz w:val="28"/>
          <w:szCs w:val="28"/>
          <w:lang w:eastAsia="ru-RU"/>
        </w:rPr>
        <w:t>департаментом энергетики Приморского края (</w:t>
      </w:r>
      <w:r>
        <w:rPr>
          <w:rFonts w:ascii="Times New Roman" w:eastAsia="Times New Roman" w:hAnsi="Times New Roman" w:cs="Times New Roman"/>
          <w:sz w:val="28"/>
          <w:szCs w:val="28"/>
          <w:lang w:eastAsia="ru-RU"/>
        </w:rPr>
        <w:t>141,6 млн рублей).</w:t>
      </w:r>
    </w:p>
    <w:p w:rsidR="00C83215" w:rsidRPr="00B24F90" w:rsidRDefault="00C83215" w:rsidP="00C83215">
      <w:pPr>
        <w:spacing w:after="0" w:line="240" w:lineRule="auto"/>
        <w:ind w:firstLine="708"/>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Структура ГП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сформирована в разрезе следующих подпрограмм</w:t>
      </w:r>
      <w:r>
        <w:rPr>
          <w:rFonts w:ascii="Times New Roman" w:eastAsia="Times New Roman" w:hAnsi="Times New Roman" w:cs="Times New Roman"/>
          <w:sz w:val="28"/>
          <w:szCs w:val="28"/>
          <w:lang w:eastAsia="ru-RU"/>
        </w:rPr>
        <w:t>.</w:t>
      </w:r>
    </w:p>
    <w:p w:rsidR="00EF72CA" w:rsidRDefault="00EF72CA" w:rsidP="00C83215">
      <w:pPr>
        <w:spacing w:after="0" w:line="240" w:lineRule="auto"/>
        <w:ind w:firstLine="708"/>
        <w:jc w:val="right"/>
        <w:outlineLvl w:val="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Таблица </w:t>
      </w:r>
      <w:r w:rsidR="00874420">
        <w:rPr>
          <w:rFonts w:ascii="Times New Roman" w:eastAsia="Times New Roman" w:hAnsi="Times New Roman" w:cs="Times New Roman"/>
          <w:lang w:eastAsia="ru-RU"/>
        </w:rPr>
        <w:t>50</w:t>
      </w:r>
    </w:p>
    <w:p w:rsidR="00C83215" w:rsidRPr="00B24F90" w:rsidRDefault="00C83215" w:rsidP="00C83215">
      <w:pPr>
        <w:spacing w:after="0" w:line="240" w:lineRule="auto"/>
        <w:ind w:firstLine="708"/>
        <w:jc w:val="right"/>
        <w:outlineLvl w:val="4"/>
        <w:rPr>
          <w:rFonts w:ascii="Times New Roman" w:eastAsia="Times New Roman" w:hAnsi="Times New Roman" w:cs="Times New Roman"/>
          <w:lang w:eastAsia="ru-RU"/>
        </w:rPr>
      </w:pPr>
      <w:r>
        <w:rPr>
          <w:rFonts w:ascii="Times New Roman" w:eastAsia="Times New Roman" w:hAnsi="Times New Roman" w:cs="Times New Roman"/>
          <w:lang w:eastAsia="ru-RU"/>
        </w:rPr>
        <w:t>(млн рублей)</w:t>
      </w:r>
    </w:p>
    <w:tbl>
      <w:tblPr>
        <w:tblW w:w="9366" w:type="dxa"/>
        <w:tblInd w:w="93" w:type="dxa"/>
        <w:tblLook w:val="04A0" w:firstRow="1" w:lastRow="0" w:firstColumn="1" w:lastColumn="0" w:noHBand="0" w:noVBand="1"/>
      </w:tblPr>
      <w:tblGrid>
        <w:gridCol w:w="4551"/>
        <w:gridCol w:w="1701"/>
        <w:gridCol w:w="1701"/>
        <w:gridCol w:w="1413"/>
      </w:tblGrid>
      <w:tr w:rsidR="00C83215" w:rsidRPr="00B24F90" w:rsidTr="002C170E">
        <w:trPr>
          <w:trHeight w:val="255"/>
          <w:tblHeader/>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215" w:rsidRPr="00B24F90" w:rsidRDefault="00C83215" w:rsidP="00740C2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215" w:rsidRPr="00B24F90" w:rsidRDefault="00C83215" w:rsidP="00740C2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Закон Приморского края от </w:t>
            </w:r>
            <w:r>
              <w:rPr>
                <w:rFonts w:ascii="Times New Roman" w:eastAsia="Times New Roman" w:hAnsi="Times New Roman" w:cs="Times New Roman"/>
                <w:color w:val="000000"/>
                <w:sz w:val="20"/>
                <w:szCs w:val="20"/>
                <w:lang w:eastAsia="ru-RU"/>
              </w:rPr>
              <w:t>01.10.2015</w:t>
            </w:r>
            <w:r w:rsidRPr="00B24F90">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670</w:t>
            </w:r>
            <w:r w:rsidRPr="00B24F90">
              <w:rPr>
                <w:rFonts w:ascii="Times New Roman" w:eastAsia="Times New Roman" w:hAnsi="Times New Roman" w:cs="Times New Roman"/>
                <w:color w:val="000000"/>
                <w:sz w:val="20"/>
                <w:szCs w:val="20"/>
                <w:lang w:eastAsia="ru-RU"/>
              </w:rPr>
              <w:t>-КЗ на 201</w:t>
            </w:r>
            <w:r>
              <w:rPr>
                <w:rFonts w:ascii="Times New Roman" w:eastAsia="Times New Roman" w:hAnsi="Times New Roman" w:cs="Times New Roman"/>
                <w:color w:val="000000"/>
                <w:sz w:val="20"/>
                <w:szCs w:val="20"/>
                <w:lang w:eastAsia="ru-RU"/>
              </w:rPr>
              <w:t>5</w:t>
            </w:r>
            <w:r w:rsidRPr="00B24F90">
              <w:rPr>
                <w:rFonts w:ascii="Times New Roman" w:eastAsia="Times New Roman" w:hAnsi="Times New Roman" w:cs="Times New Roman"/>
                <w:color w:val="000000"/>
                <w:sz w:val="20"/>
                <w:szCs w:val="20"/>
                <w:lang w:eastAsia="ru-RU"/>
              </w:rPr>
              <w:t xml:space="preserve"> год</w:t>
            </w:r>
          </w:p>
        </w:tc>
        <w:tc>
          <w:tcPr>
            <w:tcW w:w="1701" w:type="dxa"/>
            <w:vMerge w:val="restart"/>
            <w:tcBorders>
              <w:top w:val="single" w:sz="4" w:space="0" w:color="000000"/>
              <w:left w:val="single" w:sz="4" w:space="0" w:color="000000"/>
              <w:bottom w:val="single" w:sz="4" w:space="0" w:color="auto"/>
              <w:right w:val="nil"/>
            </w:tcBorders>
            <w:shd w:val="clear" w:color="auto" w:fill="auto"/>
            <w:vAlign w:val="center"/>
            <w:hideMark/>
          </w:tcPr>
          <w:p w:rsidR="00C83215" w:rsidRPr="00B24F90" w:rsidRDefault="00C83215" w:rsidP="00740C2B">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на 201</w:t>
            </w:r>
            <w:r>
              <w:rPr>
                <w:rFonts w:ascii="Times New Roman" w:eastAsia="Times New Roman" w:hAnsi="Times New Roman" w:cs="Times New Roman"/>
                <w:color w:val="000000"/>
                <w:sz w:val="20"/>
                <w:szCs w:val="20"/>
                <w:lang w:eastAsia="ru-RU"/>
              </w:rPr>
              <w:t>6</w:t>
            </w:r>
            <w:r w:rsidRPr="00B24F90">
              <w:rPr>
                <w:rFonts w:ascii="Times New Roman" w:eastAsia="Times New Roman" w:hAnsi="Times New Roman" w:cs="Times New Roman"/>
                <w:color w:val="000000"/>
                <w:sz w:val="20"/>
                <w:szCs w:val="20"/>
                <w:lang w:eastAsia="ru-RU"/>
              </w:rPr>
              <w:t xml:space="preserve"> год</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215" w:rsidRPr="00B24F90" w:rsidRDefault="00C83215" w:rsidP="00740C2B">
            <w:pPr>
              <w:spacing w:after="0" w:line="240" w:lineRule="auto"/>
              <w:ind w:left="-113"/>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Отклонения</w:t>
            </w:r>
            <w:r w:rsidRPr="00B24F90">
              <w:rPr>
                <w:rFonts w:ascii="Times New Roman" w:eastAsia="Times New Roman" w:hAnsi="Times New Roman" w:cs="Times New Roman"/>
                <w:color w:val="000000"/>
                <w:sz w:val="20"/>
                <w:szCs w:val="20"/>
                <w:lang w:eastAsia="ru-RU"/>
              </w:rPr>
              <w:br/>
              <w:t xml:space="preserve">(+ увеличение, </w:t>
            </w:r>
            <w:r>
              <w:rPr>
                <w:rFonts w:ascii="Times New Roman" w:eastAsia="Times New Roman" w:hAnsi="Times New Roman" w:cs="Times New Roman"/>
                <w:color w:val="000000"/>
                <w:sz w:val="20"/>
                <w:szCs w:val="20"/>
                <w:lang w:eastAsia="ru-RU"/>
              </w:rPr>
              <w:t xml:space="preserve"> – </w:t>
            </w:r>
            <w:r w:rsidRPr="00B24F90">
              <w:rPr>
                <w:rFonts w:ascii="Times New Roman" w:eastAsia="Times New Roman" w:hAnsi="Times New Roman" w:cs="Times New Roman"/>
                <w:color w:val="000000"/>
                <w:sz w:val="20"/>
                <w:szCs w:val="20"/>
                <w:lang w:eastAsia="ru-RU"/>
              </w:rPr>
              <w:t>снижение</w:t>
            </w:r>
          </w:p>
        </w:tc>
      </w:tr>
      <w:tr w:rsidR="00C83215" w:rsidRPr="00B24F90" w:rsidTr="002C170E">
        <w:trPr>
          <w:trHeight w:val="255"/>
        </w:trPr>
        <w:tc>
          <w:tcPr>
            <w:tcW w:w="45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215" w:rsidRPr="00B24F90" w:rsidRDefault="00C83215" w:rsidP="00740C2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215" w:rsidRPr="00B24F90" w:rsidRDefault="00C83215" w:rsidP="00740C2B">
            <w:pPr>
              <w:spacing w:after="0" w:line="240" w:lineRule="auto"/>
              <w:jc w:val="center"/>
              <w:rPr>
                <w:rFonts w:ascii="Times New Roman" w:eastAsia="Times New Roman" w:hAnsi="Times New Roman" w:cs="Times New Roman"/>
                <w:color w:val="000000"/>
                <w:sz w:val="20"/>
                <w:szCs w:val="20"/>
                <w:lang w:eastAsia="ru-RU"/>
              </w:rPr>
            </w:pPr>
          </w:p>
        </w:tc>
        <w:tc>
          <w:tcPr>
            <w:tcW w:w="1701" w:type="dxa"/>
            <w:vMerge/>
            <w:tcBorders>
              <w:top w:val="single" w:sz="4" w:space="0" w:color="000000"/>
              <w:left w:val="single" w:sz="4" w:space="0" w:color="000000"/>
              <w:bottom w:val="single" w:sz="4" w:space="0" w:color="auto"/>
              <w:right w:val="nil"/>
            </w:tcBorders>
            <w:shd w:val="clear" w:color="auto" w:fill="auto"/>
            <w:vAlign w:val="center"/>
            <w:hideMark/>
          </w:tcPr>
          <w:p w:rsidR="00C83215" w:rsidRPr="00B24F90" w:rsidRDefault="00C83215" w:rsidP="00740C2B">
            <w:pPr>
              <w:spacing w:after="0" w:line="240" w:lineRule="auto"/>
              <w:jc w:val="center"/>
              <w:rPr>
                <w:rFonts w:ascii="Times New Roman" w:eastAsia="Times New Roman" w:hAnsi="Times New Roman" w:cs="Times New Roman"/>
                <w:color w:val="000000"/>
                <w:sz w:val="20"/>
                <w:szCs w:val="20"/>
                <w:lang w:eastAsia="ru-RU"/>
              </w:rPr>
            </w:pPr>
          </w:p>
        </w:tc>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215" w:rsidRPr="00B24F90" w:rsidRDefault="00C83215" w:rsidP="00740C2B">
            <w:pPr>
              <w:spacing w:after="0" w:line="240" w:lineRule="auto"/>
              <w:jc w:val="center"/>
              <w:rPr>
                <w:rFonts w:ascii="Times New Roman" w:eastAsia="Times New Roman" w:hAnsi="Times New Roman" w:cs="Times New Roman"/>
                <w:color w:val="000000"/>
                <w:sz w:val="20"/>
                <w:szCs w:val="20"/>
                <w:lang w:eastAsia="ru-RU"/>
              </w:rPr>
            </w:pPr>
          </w:p>
        </w:tc>
      </w:tr>
      <w:tr w:rsidR="00C83215" w:rsidRPr="00B24F90" w:rsidTr="00740C2B">
        <w:trPr>
          <w:trHeight w:val="796"/>
        </w:trPr>
        <w:tc>
          <w:tcPr>
            <w:tcW w:w="45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215" w:rsidRPr="00B24F90" w:rsidRDefault="00C83215" w:rsidP="00740C2B">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215" w:rsidRPr="00B24F90" w:rsidRDefault="00C83215" w:rsidP="00740C2B">
            <w:pPr>
              <w:spacing w:after="0" w:line="240" w:lineRule="auto"/>
              <w:jc w:val="center"/>
              <w:rPr>
                <w:rFonts w:ascii="Times New Roman" w:eastAsia="Times New Roman" w:hAnsi="Times New Roman" w:cs="Times New Roman"/>
                <w:color w:val="000000"/>
                <w:sz w:val="20"/>
                <w:szCs w:val="20"/>
                <w:lang w:eastAsia="ru-RU"/>
              </w:rPr>
            </w:pPr>
          </w:p>
        </w:tc>
        <w:tc>
          <w:tcPr>
            <w:tcW w:w="1701" w:type="dxa"/>
            <w:vMerge/>
            <w:tcBorders>
              <w:top w:val="single" w:sz="4" w:space="0" w:color="000000"/>
              <w:left w:val="single" w:sz="4" w:space="0" w:color="000000"/>
              <w:bottom w:val="single" w:sz="4" w:space="0" w:color="auto"/>
              <w:right w:val="nil"/>
            </w:tcBorders>
            <w:shd w:val="clear" w:color="auto" w:fill="auto"/>
            <w:vAlign w:val="center"/>
            <w:hideMark/>
          </w:tcPr>
          <w:p w:rsidR="00C83215" w:rsidRPr="00B24F90" w:rsidRDefault="00C83215" w:rsidP="00740C2B">
            <w:pPr>
              <w:spacing w:after="0" w:line="240" w:lineRule="auto"/>
              <w:jc w:val="center"/>
              <w:rPr>
                <w:rFonts w:ascii="Times New Roman" w:eastAsia="Times New Roman" w:hAnsi="Times New Roman" w:cs="Times New Roman"/>
                <w:color w:val="000000"/>
                <w:sz w:val="20"/>
                <w:szCs w:val="20"/>
                <w:lang w:eastAsia="ru-RU"/>
              </w:rPr>
            </w:pPr>
          </w:p>
        </w:tc>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215" w:rsidRPr="00B24F90" w:rsidRDefault="00C83215" w:rsidP="00740C2B">
            <w:pPr>
              <w:spacing w:after="0" w:line="240" w:lineRule="auto"/>
              <w:jc w:val="center"/>
              <w:rPr>
                <w:rFonts w:ascii="Times New Roman" w:eastAsia="Times New Roman" w:hAnsi="Times New Roman" w:cs="Times New Roman"/>
                <w:color w:val="000000"/>
                <w:sz w:val="20"/>
                <w:szCs w:val="20"/>
                <w:lang w:eastAsia="ru-RU"/>
              </w:rPr>
            </w:pPr>
          </w:p>
        </w:tc>
      </w:tr>
      <w:tr w:rsidR="00C83215" w:rsidRPr="00B24F90" w:rsidTr="00740C2B">
        <w:trPr>
          <w:trHeight w:val="698"/>
        </w:trPr>
        <w:tc>
          <w:tcPr>
            <w:tcW w:w="4551" w:type="dxa"/>
            <w:tcBorders>
              <w:top w:val="nil"/>
              <w:left w:val="single" w:sz="4" w:space="0" w:color="000000"/>
              <w:bottom w:val="single" w:sz="4" w:space="0" w:color="000000"/>
              <w:right w:val="single" w:sz="4" w:space="0" w:color="000000"/>
            </w:tcBorders>
            <w:shd w:val="clear" w:color="auto" w:fill="auto"/>
            <w:hideMark/>
          </w:tcPr>
          <w:p w:rsidR="00C83215" w:rsidRPr="008D70EB" w:rsidRDefault="00C83215" w:rsidP="00740C2B">
            <w:pPr>
              <w:spacing w:after="0" w:line="240" w:lineRule="auto"/>
              <w:rPr>
                <w:rFonts w:ascii="Times New Roman" w:hAnsi="Times New Roman" w:cs="Times New Roman"/>
                <w:b/>
                <w:bCs/>
                <w:color w:val="000000"/>
                <w:sz w:val="20"/>
                <w:szCs w:val="20"/>
              </w:rPr>
            </w:pPr>
            <w:r w:rsidRPr="008D70EB">
              <w:rPr>
                <w:rFonts w:ascii="Times New Roman" w:hAnsi="Times New Roman" w:cs="Times New Roman"/>
                <w:b/>
                <w:bCs/>
                <w:color w:val="000000"/>
                <w:sz w:val="20"/>
                <w:szCs w:val="20"/>
              </w:rPr>
              <w:t xml:space="preserve">Государственная программа "Энергоэффективность, развитие газоснабжения и энергетики в Приморском крае" </w:t>
            </w:r>
          </w:p>
        </w:tc>
        <w:tc>
          <w:tcPr>
            <w:tcW w:w="1701" w:type="dxa"/>
            <w:tcBorders>
              <w:top w:val="nil"/>
              <w:left w:val="nil"/>
              <w:bottom w:val="single" w:sz="4" w:space="0" w:color="000000"/>
              <w:right w:val="single" w:sz="4" w:space="0" w:color="000000"/>
            </w:tcBorders>
            <w:shd w:val="clear" w:color="auto" w:fill="auto"/>
            <w:vAlign w:val="bottom"/>
            <w:hideMark/>
          </w:tcPr>
          <w:p w:rsidR="00C83215" w:rsidRPr="008D70EB" w:rsidRDefault="00C83215" w:rsidP="00740C2B">
            <w:pPr>
              <w:spacing w:after="0" w:line="240" w:lineRule="auto"/>
              <w:jc w:val="right"/>
              <w:rPr>
                <w:rFonts w:ascii="Times New Roman" w:hAnsi="Times New Roman" w:cs="Times New Roman"/>
                <w:b/>
                <w:bCs/>
                <w:color w:val="000000"/>
                <w:sz w:val="20"/>
                <w:szCs w:val="20"/>
              </w:rPr>
            </w:pPr>
            <w:r w:rsidRPr="008D70EB">
              <w:rPr>
                <w:rFonts w:ascii="Times New Roman" w:hAnsi="Times New Roman" w:cs="Times New Roman"/>
                <w:b/>
                <w:bCs/>
                <w:color w:val="000000"/>
                <w:sz w:val="20"/>
                <w:szCs w:val="20"/>
              </w:rPr>
              <w:t>1 133,50</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C83215" w:rsidRPr="008D70EB" w:rsidRDefault="00C83215" w:rsidP="00740C2B">
            <w:pPr>
              <w:spacing w:after="0" w:line="240" w:lineRule="auto"/>
              <w:jc w:val="right"/>
              <w:rPr>
                <w:rFonts w:ascii="Times New Roman" w:hAnsi="Times New Roman" w:cs="Times New Roman"/>
                <w:b/>
                <w:bCs/>
                <w:color w:val="000000"/>
                <w:sz w:val="20"/>
                <w:szCs w:val="20"/>
              </w:rPr>
            </w:pPr>
            <w:r w:rsidRPr="008D70EB">
              <w:rPr>
                <w:rFonts w:ascii="Times New Roman" w:hAnsi="Times New Roman" w:cs="Times New Roman"/>
                <w:b/>
                <w:bCs/>
                <w:color w:val="000000"/>
                <w:sz w:val="20"/>
                <w:szCs w:val="20"/>
              </w:rPr>
              <w:t>537,80</w:t>
            </w:r>
          </w:p>
        </w:tc>
        <w:tc>
          <w:tcPr>
            <w:tcW w:w="1413" w:type="dxa"/>
            <w:tcBorders>
              <w:top w:val="single" w:sz="4" w:space="0" w:color="auto"/>
              <w:left w:val="nil"/>
              <w:bottom w:val="single" w:sz="4" w:space="0" w:color="000000"/>
              <w:right w:val="single" w:sz="4" w:space="0" w:color="000000"/>
            </w:tcBorders>
            <w:shd w:val="clear" w:color="auto" w:fill="auto"/>
            <w:vAlign w:val="bottom"/>
            <w:hideMark/>
          </w:tcPr>
          <w:p w:rsidR="00C83215" w:rsidRPr="008D70EB" w:rsidRDefault="00C83215" w:rsidP="00740C2B">
            <w:pPr>
              <w:spacing w:after="0" w:line="240" w:lineRule="auto"/>
              <w:jc w:val="right"/>
              <w:rPr>
                <w:rFonts w:ascii="Times New Roman" w:hAnsi="Times New Roman" w:cs="Times New Roman"/>
                <w:b/>
                <w:bCs/>
                <w:color w:val="000000"/>
                <w:sz w:val="20"/>
                <w:szCs w:val="20"/>
              </w:rPr>
            </w:pPr>
            <w:r w:rsidRPr="008D70EB">
              <w:rPr>
                <w:rFonts w:ascii="Times New Roman" w:hAnsi="Times New Roman" w:cs="Times New Roman"/>
                <w:b/>
                <w:bCs/>
                <w:color w:val="000000"/>
                <w:sz w:val="20"/>
                <w:szCs w:val="20"/>
              </w:rPr>
              <w:t>-595,70</w:t>
            </w:r>
          </w:p>
        </w:tc>
      </w:tr>
      <w:tr w:rsidR="00C83215" w:rsidRPr="00B24F90" w:rsidTr="00740C2B">
        <w:trPr>
          <w:trHeight w:val="329"/>
        </w:trPr>
        <w:tc>
          <w:tcPr>
            <w:tcW w:w="4551" w:type="dxa"/>
            <w:tcBorders>
              <w:top w:val="nil"/>
              <w:left w:val="single" w:sz="4" w:space="0" w:color="000000"/>
              <w:bottom w:val="single" w:sz="4" w:space="0" w:color="000000"/>
              <w:right w:val="single" w:sz="4" w:space="0" w:color="000000"/>
            </w:tcBorders>
            <w:shd w:val="clear" w:color="auto" w:fill="auto"/>
            <w:hideMark/>
          </w:tcPr>
          <w:p w:rsidR="00C83215" w:rsidRPr="008D70EB" w:rsidRDefault="00C83215" w:rsidP="00740C2B">
            <w:pPr>
              <w:spacing w:after="0" w:line="240" w:lineRule="auto"/>
              <w:rPr>
                <w:rFonts w:ascii="Times New Roman" w:hAnsi="Times New Roman" w:cs="Times New Roman"/>
                <w:color w:val="000000"/>
                <w:sz w:val="20"/>
                <w:szCs w:val="20"/>
              </w:rPr>
            </w:pPr>
            <w:r w:rsidRPr="008D70EB">
              <w:rPr>
                <w:rFonts w:ascii="Times New Roman" w:hAnsi="Times New Roman" w:cs="Times New Roman"/>
                <w:color w:val="000000"/>
                <w:sz w:val="20"/>
                <w:szCs w:val="20"/>
              </w:rPr>
              <w:t xml:space="preserve">Подпрограмма "Создание и развитие системы газоснабжения Приморского края" </w:t>
            </w:r>
          </w:p>
        </w:tc>
        <w:tc>
          <w:tcPr>
            <w:tcW w:w="1701" w:type="dxa"/>
            <w:tcBorders>
              <w:top w:val="nil"/>
              <w:left w:val="nil"/>
              <w:bottom w:val="single" w:sz="4" w:space="0" w:color="000000"/>
              <w:right w:val="single" w:sz="4" w:space="0" w:color="000000"/>
            </w:tcBorders>
            <w:shd w:val="clear" w:color="auto" w:fill="auto"/>
            <w:vAlign w:val="bottom"/>
            <w:hideMark/>
          </w:tcPr>
          <w:p w:rsidR="00C83215" w:rsidRPr="008D70EB" w:rsidRDefault="00C83215" w:rsidP="00740C2B">
            <w:pPr>
              <w:spacing w:after="0" w:line="240" w:lineRule="auto"/>
              <w:jc w:val="right"/>
              <w:rPr>
                <w:rFonts w:ascii="Times New Roman" w:hAnsi="Times New Roman" w:cs="Times New Roman"/>
                <w:color w:val="000000"/>
                <w:sz w:val="20"/>
                <w:szCs w:val="20"/>
              </w:rPr>
            </w:pPr>
            <w:r w:rsidRPr="008D70EB">
              <w:rPr>
                <w:rFonts w:ascii="Times New Roman" w:hAnsi="Times New Roman" w:cs="Times New Roman"/>
                <w:color w:val="000000"/>
                <w:sz w:val="20"/>
                <w:szCs w:val="20"/>
              </w:rPr>
              <w:t>217,00</w:t>
            </w:r>
          </w:p>
        </w:tc>
        <w:tc>
          <w:tcPr>
            <w:tcW w:w="1701" w:type="dxa"/>
            <w:tcBorders>
              <w:top w:val="nil"/>
              <w:left w:val="nil"/>
              <w:bottom w:val="single" w:sz="4" w:space="0" w:color="000000"/>
              <w:right w:val="single" w:sz="4" w:space="0" w:color="000000"/>
            </w:tcBorders>
            <w:shd w:val="clear" w:color="auto" w:fill="auto"/>
            <w:vAlign w:val="bottom"/>
            <w:hideMark/>
          </w:tcPr>
          <w:p w:rsidR="00C83215" w:rsidRPr="008D70EB" w:rsidRDefault="00C83215" w:rsidP="00740C2B">
            <w:pPr>
              <w:spacing w:after="0" w:line="240" w:lineRule="auto"/>
              <w:jc w:val="right"/>
              <w:rPr>
                <w:rFonts w:ascii="Times New Roman" w:hAnsi="Times New Roman" w:cs="Times New Roman"/>
                <w:color w:val="000000"/>
                <w:sz w:val="20"/>
                <w:szCs w:val="20"/>
              </w:rPr>
            </w:pPr>
            <w:r w:rsidRPr="008D70EB">
              <w:rPr>
                <w:rFonts w:ascii="Times New Roman" w:hAnsi="Times New Roman" w:cs="Times New Roman"/>
                <w:color w:val="000000"/>
                <w:sz w:val="20"/>
                <w:szCs w:val="20"/>
              </w:rPr>
              <w:t>130,60</w:t>
            </w:r>
          </w:p>
        </w:tc>
        <w:tc>
          <w:tcPr>
            <w:tcW w:w="1413" w:type="dxa"/>
            <w:tcBorders>
              <w:top w:val="nil"/>
              <w:left w:val="nil"/>
              <w:bottom w:val="single" w:sz="4" w:space="0" w:color="000000"/>
              <w:right w:val="single" w:sz="4" w:space="0" w:color="000000"/>
            </w:tcBorders>
            <w:shd w:val="clear" w:color="auto" w:fill="auto"/>
            <w:vAlign w:val="bottom"/>
            <w:hideMark/>
          </w:tcPr>
          <w:p w:rsidR="00C83215" w:rsidRPr="008D70EB" w:rsidRDefault="00C83215" w:rsidP="00740C2B">
            <w:pPr>
              <w:spacing w:after="0" w:line="240" w:lineRule="auto"/>
              <w:jc w:val="right"/>
              <w:rPr>
                <w:rFonts w:ascii="Times New Roman" w:hAnsi="Times New Roman" w:cs="Times New Roman"/>
                <w:color w:val="000000"/>
                <w:sz w:val="20"/>
                <w:szCs w:val="20"/>
              </w:rPr>
            </w:pPr>
            <w:r w:rsidRPr="008D70EB">
              <w:rPr>
                <w:rFonts w:ascii="Times New Roman" w:hAnsi="Times New Roman" w:cs="Times New Roman"/>
                <w:color w:val="000000"/>
                <w:sz w:val="20"/>
                <w:szCs w:val="20"/>
              </w:rPr>
              <w:t>-86,40</w:t>
            </w:r>
          </w:p>
        </w:tc>
      </w:tr>
      <w:tr w:rsidR="00C83215" w:rsidRPr="00B24F90" w:rsidTr="00636B23">
        <w:trPr>
          <w:trHeight w:val="279"/>
        </w:trPr>
        <w:tc>
          <w:tcPr>
            <w:tcW w:w="4551" w:type="dxa"/>
            <w:tcBorders>
              <w:top w:val="nil"/>
              <w:left w:val="single" w:sz="4" w:space="0" w:color="000000"/>
              <w:bottom w:val="single" w:sz="4" w:space="0" w:color="000000"/>
              <w:right w:val="single" w:sz="4" w:space="0" w:color="000000"/>
            </w:tcBorders>
            <w:shd w:val="clear" w:color="auto" w:fill="auto"/>
            <w:hideMark/>
          </w:tcPr>
          <w:p w:rsidR="00C83215" w:rsidRPr="008D70EB" w:rsidRDefault="00C83215" w:rsidP="00740C2B">
            <w:pPr>
              <w:spacing w:after="0" w:line="240" w:lineRule="auto"/>
              <w:rPr>
                <w:rFonts w:ascii="Times New Roman" w:hAnsi="Times New Roman" w:cs="Times New Roman"/>
                <w:color w:val="000000"/>
                <w:sz w:val="20"/>
                <w:szCs w:val="20"/>
              </w:rPr>
            </w:pPr>
            <w:r w:rsidRPr="008D70EB">
              <w:rPr>
                <w:rFonts w:ascii="Times New Roman" w:hAnsi="Times New Roman" w:cs="Times New Roman"/>
                <w:color w:val="000000"/>
                <w:sz w:val="20"/>
                <w:szCs w:val="20"/>
              </w:rPr>
              <w:t xml:space="preserve">Подпрограмма "Развитие энергетики в Приморском крае" </w:t>
            </w:r>
          </w:p>
        </w:tc>
        <w:tc>
          <w:tcPr>
            <w:tcW w:w="1701" w:type="dxa"/>
            <w:tcBorders>
              <w:top w:val="nil"/>
              <w:left w:val="nil"/>
              <w:bottom w:val="single" w:sz="4" w:space="0" w:color="000000"/>
              <w:right w:val="single" w:sz="4" w:space="0" w:color="000000"/>
            </w:tcBorders>
            <w:shd w:val="clear" w:color="auto" w:fill="auto"/>
            <w:vAlign w:val="bottom"/>
            <w:hideMark/>
          </w:tcPr>
          <w:p w:rsidR="00C83215" w:rsidRPr="008D70EB" w:rsidRDefault="00C83215" w:rsidP="00740C2B">
            <w:pPr>
              <w:spacing w:after="0" w:line="240" w:lineRule="auto"/>
              <w:jc w:val="right"/>
              <w:rPr>
                <w:rFonts w:ascii="Times New Roman" w:hAnsi="Times New Roman" w:cs="Times New Roman"/>
                <w:color w:val="000000"/>
                <w:sz w:val="20"/>
                <w:szCs w:val="20"/>
              </w:rPr>
            </w:pPr>
            <w:r w:rsidRPr="008D70EB">
              <w:rPr>
                <w:rFonts w:ascii="Times New Roman" w:hAnsi="Times New Roman" w:cs="Times New Roman"/>
                <w:color w:val="000000"/>
                <w:sz w:val="20"/>
                <w:szCs w:val="20"/>
              </w:rPr>
              <w:t>1,40</w:t>
            </w:r>
          </w:p>
        </w:tc>
        <w:tc>
          <w:tcPr>
            <w:tcW w:w="1701" w:type="dxa"/>
            <w:tcBorders>
              <w:top w:val="nil"/>
              <w:left w:val="nil"/>
              <w:bottom w:val="single" w:sz="4" w:space="0" w:color="000000"/>
              <w:right w:val="single" w:sz="4" w:space="0" w:color="000000"/>
            </w:tcBorders>
            <w:shd w:val="clear" w:color="auto" w:fill="auto"/>
            <w:vAlign w:val="bottom"/>
            <w:hideMark/>
          </w:tcPr>
          <w:p w:rsidR="00C83215" w:rsidRPr="008D70EB" w:rsidRDefault="00C83215" w:rsidP="00740C2B">
            <w:pPr>
              <w:spacing w:after="0" w:line="240" w:lineRule="auto"/>
              <w:jc w:val="right"/>
              <w:rPr>
                <w:rFonts w:ascii="Times New Roman" w:hAnsi="Times New Roman" w:cs="Times New Roman"/>
                <w:color w:val="000000"/>
                <w:sz w:val="20"/>
                <w:szCs w:val="20"/>
              </w:rPr>
            </w:pPr>
            <w:r w:rsidRPr="008D70EB">
              <w:rPr>
                <w:rFonts w:ascii="Times New Roman" w:hAnsi="Times New Roman" w:cs="Times New Roman"/>
                <w:color w:val="000000"/>
                <w:sz w:val="20"/>
                <w:szCs w:val="20"/>
              </w:rPr>
              <w:t>0,00</w:t>
            </w:r>
          </w:p>
        </w:tc>
        <w:tc>
          <w:tcPr>
            <w:tcW w:w="1413" w:type="dxa"/>
            <w:tcBorders>
              <w:top w:val="nil"/>
              <w:left w:val="nil"/>
              <w:bottom w:val="single" w:sz="4" w:space="0" w:color="000000"/>
              <w:right w:val="single" w:sz="4" w:space="0" w:color="000000"/>
            </w:tcBorders>
            <w:shd w:val="clear" w:color="auto" w:fill="auto"/>
            <w:vAlign w:val="bottom"/>
            <w:hideMark/>
          </w:tcPr>
          <w:p w:rsidR="00C83215" w:rsidRPr="008D70EB" w:rsidRDefault="00C83215" w:rsidP="00740C2B">
            <w:pPr>
              <w:spacing w:after="0" w:line="240" w:lineRule="auto"/>
              <w:jc w:val="right"/>
              <w:rPr>
                <w:rFonts w:ascii="Times New Roman" w:hAnsi="Times New Roman" w:cs="Times New Roman"/>
                <w:color w:val="000000"/>
                <w:sz w:val="20"/>
                <w:szCs w:val="20"/>
              </w:rPr>
            </w:pPr>
            <w:r w:rsidRPr="008D70EB">
              <w:rPr>
                <w:rFonts w:ascii="Times New Roman" w:hAnsi="Times New Roman" w:cs="Times New Roman"/>
                <w:color w:val="000000"/>
                <w:sz w:val="20"/>
                <w:szCs w:val="20"/>
              </w:rPr>
              <w:t>-1,40</w:t>
            </w:r>
          </w:p>
        </w:tc>
      </w:tr>
      <w:tr w:rsidR="00C83215" w:rsidRPr="00B24F90" w:rsidTr="00636B23">
        <w:trPr>
          <w:trHeight w:val="385"/>
        </w:trPr>
        <w:tc>
          <w:tcPr>
            <w:tcW w:w="4551" w:type="dxa"/>
            <w:tcBorders>
              <w:top w:val="single" w:sz="4" w:space="0" w:color="000000"/>
              <w:left w:val="single" w:sz="4" w:space="0" w:color="000000"/>
              <w:bottom w:val="single" w:sz="4" w:space="0" w:color="auto"/>
              <w:right w:val="single" w:sz="4" w:space="0" w:color="000000"/>
            </w:tcBorders>
            <w:shd w:val="clear" w:color="auto" w:fill="auto"/>
            <w:hideMark/>
          </w:tcPr>
          <w:p w:rsidR="00C83215" w:rsidRPr="008D70EB" w:rsidRDefault="00C83215" w:rsidP="00740C2B">
            <w:pPr>
              <w:spacing w:after="0" w:line="240" w:lineRule="auto"/>
              <w:rPr>
                <w:rFonts w:ascii="Times New Roman" w:hAnsi="Times New Roman" w:cs="Times New Roman"/>
                <w:color w:val="000000"/>
                <w:sz w:val="20"/>
                <w:szCs w:val="20"/>
              </w:rPr>
            </w:pPr>
            <w:r w:rsidRPr="008D70EB">
              <w:rPr>
                <w:rFonts w:ascii="Times New Roman" w:hAnsi="Times New Roman" w:cs="Times New Roman"/>
                <w:color w:val="000000"/>
                <w:sz w:val="20"/>
                <w:szCs w:val="20"/>
              </w:rPr>
              <w:t xml:space="preserve">Подпрограмма "Энергосбережение и повышение энергетической эффективности в Приморском крае" </w:t>
            </w:r>
          </w:p>
        </w:tc>
        <w:tc>
          <w:tcPr>
            <w:tcW w:w="1701" w:type="dxa"/>
            <w:tcBorders>
              <w:top w:val="single" w:sz="4" w:space="0" w:color="000000"/>
              <w:left w:val="nil"/>
              <w:bottom w:val="single" w:sz="4" w:space="0" w:color="auto"/>
              <w:right w:val="single" w:sz="4" w:space="0" w:color="000000"/>
            </w:tcBorders>
            <w:shd w:val="clear" w:color="auto" w:fill="auto"/>
            <w:vAlign w:val="bottom"/>
            <w:hideMark/>
          </w:tcPr>
          <w:p w:rsidR="00C83215" w:rsidRPr="008D70EB" w:rsidRDefault="00C83215" w:rsidP="00740C2B">
            <w:pPr>
              <w:spacing w:after="0" w:line="240" w:lineRule="auto"/>
              <w:jc w:val="right"/>
              <w:rPr>
                <w:rFonts w:ascii="Times New Roman" w:hAnsi="Times New Roman" w:cs="Times New Roman"/>
                <w:color w:val="000000"/>
                <w:sz w:val="20"/>
                <w:szCs w:val="20"/>
              </w:rPr>
            </w:pPr>
            <w:r w:rsidRPr="008D70EB">
              <w:rPr>
                <w:rFonts w:ascii="Times New Roman" w:hAnsi="Times New Roman" w:cs="Times New Roman"/>
                <w:color w:val="000000"/>
                <w:sz w:val="20"/>
                <w:szCs w:val="20"/>
              </w:rPr>
              <w:t>901,60</w:t>
            </w:r>
          </w:p>
        </w:tc>
        <w:tc>
          <w:tcPr>
            <w:tcW w:w="1701" w:type="dxa"/>
            <w:tcBorders>
              <w:top w:val="single" w:sz="4" w:space="0" w:color="000000"/>
              <w:left w:val="nil"/>
              <w:bottom w:val="single" w:sz="4" w:space="0" w:color="auto"/>
              <w:right w:val="single" w:sz="4" w:space="0" w:color="000000"/>
            </w:tcBorders>
            <w:shd w:val="clear" w:color="auto" w:fill="auto"/>
            <w:vAlign w:val="bottom"/>
            <w:hideMark/>
          </w:tcPr>
          <w:p w:rsidR="00C83215" w:rsidRPr="008D70EB" w:rsidRDefault="00C83215" w:rsidP="00740C2B">
            <w:pPr>
              <w:spacing w:after="0" w:line="240" w:lineRule="auto"/>
              <w:jc w:val="right"/>
              <w:rPr>
                <w:rFonts w:ascii="Times New Roman" w:hAnsi="Times New Roman" w:cs="Times New Roman"/>
                <w:color w:val="000000"/>
                <w:sz w:val="20"/>
                <w:szCs w:val="20"/>
              </w:rPr>
            </w:pPr>
            <w:r w:rsidRPr="008D70EB">
              <w:rPr>
                <w:rFonts w:ascii="Times New Roman" w:hAnsi="Times New Roman" w:cs="Times New Roman"/>
                <w:color w:val="000000"/>
                <w:sz w:val="20"/>
                <w:szCs w:val="20"/>
              </w:rPr>
              <w:t>407,20</w:t>
            </w:r>
          </w:p>
        </w:tc>
        <w:tc>
          <w:tcPr>
            <w:tcW w:w="1413" w:type="dxa"/>
            <w:tcBorders>
              <w:top w:val="single" w:sz="4" w:space="0" w:color="000000"/>
              <w:left w:val="nil"/>
              <w:bottom w:val="single" w:sz="4" w:space="0" w:color="auto"/>
              <w:right w:val="single" w:sz="4" w:space="0" w:color="000000"/>
            </w:tcBorders>
            <w:shd w:val="clear" w:color="auto" w:fill="auto"/>
            <w:vAlign w:val="bottom"/>
            <w:hideMark/>
          </w:tcPr>
          <w:p w:rsidR="00C83215" w:rsidRPr="008D70EB" w:rsidRDefault="00C83215" w:rsidP="00740C2B">
            <w:pPr>
              <w:spacing w:after="0" w:line="240" w:lineRule="auto"/>
              <w:jc w:val="right"/>
              <w:rPr>
                <w:rFonts w:ascii="Times New Roman" w:hAnsi="Times New Roman" w:cs="Times New Roman"/>
                <w:color w:val="000000"/>
                <w:sz w:val="20"/>
                <w:szCs w:val="20"/>
              </w:rPr>
            </w:pPr>
            <w:r w:rsidRPr="008D70EB">
              <w:rPr>
                <w:rFonts w:ascii="Times New Roman" w:hAnsi="Times New Roman" w:cs="Times New Roman"/>
                <w:color w:val="000000"/>
                <w:sz w:val="20"/>
                <w:szCs w:val="20"/>
              </w:rPr>
              <w:t>-494,40</w:t>
            </w:r>
          </w:p>
        </w:tc>
      </w:tr>
      <w:tr w:rsidR="00636B23" w:rsidRPr="00B24F90" w:rsidTr="00636B23">
        <w:trPr>
          <w:trHeight w:val="385"/>
        </w:trPr>
        <w:tc>
          <w:tcPr>
            <w:tcW w:w="4551" w:type="dxa"/>
            <w:tcBorders>
              <w:top w:val="single" w:sz="4" w:space="0" w:color="auto"/>
              <w:left w:val="single" w:sz="4" w:space="0" w:color="000000"/>
              <w:bottom w:val="single" w:sz="4" w:space="0" w:color="000000"/>
              <w:right w:val="single" w:sz="4" w:space="0" w:color="000000"/>
            </w:tcBorders>
            <w:shd w:val="clear" w:color="auto" w:fill="auto"/>
          </w:tcPr>
          <w:p w:rsidR="00636B23" w:rsidRPr="00636B23" w:rsidRDefault="00636B23" w:rsidP="00636B23">
            <w:pPr>
              <w:spacing w:after="0" w:line="240" w:lineRule="auto"/>
              <w:rPr>
                <w:rFonts w:ascii="Times New Roman" w:hAnsi="Times New Roman" w:cs="Times New Roman"/>
                <w:color w:val="000000"/>
                <w:sz w:val="20"/>
                <w:szCs w:val="20"/>
              </w:rPr>
            </w:pPr>
            <w:r w:rsidRPr="00636B23">
              <w:rPr>
                <w:rFonts w:ascii="Times New Roman" w:hAnsi="Times New Roman" w:cs="Times New Roman"/>
                <w:color w:val="000000"/>
                <w:sz w:val="20"/>
                <w:szCs w:val="20"/>
              </w:rPr>
              <w:t>Мероприятия государственной программы "Энергоэффективность, развитие газоснабжения и энергетики в Приморском крае" на 2013-2017 годы</w:t>
            </w:r>
          </w:p>
          <w:p w:rsidR="00636B23" w:rsidRPr="008D70EB" w:rsidRDefault="00636B23" w:rsidP="00740C2B">
            <w:pPr>
              <w:spacing w:after="0" w:line="240" w:lineRule="auto"/>
              <w:rPr>
                <w:rFonts w:ascii="Times New Roman" w:hAnsi="Times New Roman" w:cs="Times New Roman"/>
                <w:color w:val="000000"/>
                <w:sz w:val="20"/>
                <w:szCs w:val="20"/>
              </w:rPr>
            </w:pPr>
          </w:p>
        </w:tc>
        <w:tc>
          <w:tcPr>
            <w:tcW w:w="1701" w:type="dxa"/>
            <w:tcBorders>
              <w:top w:val="single" w:sz="4" w:space="0" w:color="auto"/>
              <w:left w:val="nil"/>
              <w:bottom w:val="single" w:sz="4" w:space="0" w:color="000000"/>
              <w:right w:val="single" w:sz="4" w:space="0" w:color="000000"/>
            </w:tcBorders>
            <w:shd w:val="clear" w:color="auto" w:fill="auto"/>
            <w:vAlign w:val="bottom"/>
          </w:tcPr>
          <w:p w:rsidR="00636B23" w:rsidRPr="00636B23" w:rsidRDefault="00636B23">
            <w:pPr>
              <w:jc w:val="right"/>
              <w:rPr>
                <w:rFonts w:ascii="Times New Roman" w:hAnsi="Times New Roman" w:cs="Times New Roman"/>
                <w:color w:val="000000"/>
                <w:sz w:val="20"/>
                <w:szCs w:val="20"/>
              </w:rPr>
            </w:pPr>
            <w:r w:rsidRPr="00636B23">
              <w:rPr>
                <w:rFonts w:ascii="Times New Roman" w:hAnsi="Times New Roman" w:cs="Times New Roman"/>
                <w:color w:val="000000"/>
                <w:sz w:val="20"/>
                <w:szCs w:val="20"/>
              </w:rPr>
              <w:t>13,50</w:t>
            </w:r>
          </w:p>
        </w:tc>
        <w:tc>
          <w:tcPr>
            <w:tcW w:w="1701" w:type="dxa"/>
            <w:tcBorders>
              <w:top w:val="single" w:sz="4" w:space="0" w:color="auto"/>
              <w:left w:val="nil"/>
              <w:bottom w:val="single" w:sz="4" w:space="0" w:color="000000"/>
              <w:right w:val="single" w:sz="4" w:space="0" w:color="000000"/>
            </w:tcBorders>
            <w:shd w:val="clear" w:color="auto" w:fill="auto"/>
            <w:vAlign w:val="bottom"/>
          </w:tcPr>
          <w:p w:rsidR="00636B23" w:rsidRPr="00636B23" w:rsidRDefault="00636B23">
            <w:pPr>
              <w:jc w:val="right"/>
              <w:rPr>
                <w:rFonts w:ascii="Times New Roman" w:hAnsi="Times New Roman" w:cs="Times New Roman"/>
                <w:color w:val="000000"/>
                <w:sz w:val="20"/>
                <w:szCs w:val="20"/>
              </w:rPr>
            </w:pPr>
            <w:r w:rsidRPr="00636B23">
              <w:rPr>
                <w:rFonts w:ascii="Times New Roman" w:hAnsi="Times New Roman" w:cs="Times New Roman"/>
                <w:color w:val="000000"/>
                <w:sz w:val="20"/>
                <w:szCs w:val="20"/>
              </w:rPr>
              <w:t>0,00</w:t>
            </w:r>
          </w:p>
        </w:tc>
        <w:tc>
          <w:tcPr>
            <w:tcW w:w="1413" w:type="dxa"/>
            <w:tcBorders>
              <w:top w:val="single" w:sz="4" w:space="0" w:color="auto"/>
              <w:left w:val="nil"/>
              <w:bottom w:val="single" w:sz="4" w:space="0" w:color="000000"/>
              <w:right w:val="single" w:sz="4" w:space="0" w:color="000000"/>
            </w:tcBorders>
            <w:shd w:val="clear" w:color="auto" w:fill="auto"/>
            <w:vAlign w:val="bottom"/>
          </w:tcPr>
          <w:p w:rsidR="00636B23" w:rsidRPr="00636B23" w:rsidRDefault="00636B23">
            <w:pPr>
              <w:jc w:val="right"/>
              <w:rPr>
                <w:rFonts w:ascii="Times New Roman" w:hAnsi="Times New Roman" w:cs="Times New Roman"/>
                <w:color w:val="000000"/>
                <w:sz w:val="20"/>
                <w:szCs w:val="20"/>
              </w:rPr>
            </w:pPr>
            <w:r w:rsidRPr="00636B23">
              <w:rPr>
                <w:rFonts w:ascii="Times New Roman" w:hAnsi="Times New Roman" w:cs="Times New Roman"/>
                <w:color w:val="000000"/>
                <w:sz w:val="20"/>
                <w:szCs w:val="20"/>
              </w:rPr>
              <w:t>-13,50</w:t>
            </w:r>
          </w:p>
        </w:tc>
      </w:tr>
    </w:tbl>
    <w:p w:rsidR="00C83215" w:rsidRPr="00B24F90" w:rsidRDefault="00C83215" w:rsidP="00C83215">
      <w:pPr>
        <w:spacing w:after="0" w:line="240" w:lineRule="auto"/>
        <w:ind w:firstLine="708"/>
        <w:jc w:val="both"/>
        <w:outlineLvl w:val="4"/>
        <w:rPr>
          <w:rFonts w:ascii="Times New Roman" w:eastAsia="Times New Roman" w:hAnsi="Times New Roman" w:cs="Times New Roman"/>
          <w:sz w:val="28"/>
          <w:szCs w:val="28"/>
          <w:lang w:eastAsia="ru-RU"/>
        </w:rPr>
      </w:pPr>
    </w:p>
    <w:p w:rsidR="00C83215" w:rsidRDefault="00C83215" w:rsidP="00C83215">
      <w:pPr>
        <w:spacing w:after="0" w:line="240" w:lineRule="auto"/>
        <w:ind w:firstLine="709"/>
        <w:jc w:val="both"/>
        <w:rPr>
          <w:rFonts w:ascii="Times New Roman" w:eastAsia="Times New Roman" w:hAnsi="Times New Roman" w:cs="Times New Roman"/>
          <w:b/>
          <w:i/>
          <w:sz w:val="28"/>
          <w:szCs w:val="24"/>
          <w:lang w:eastAsia="ru-RU"/>
        </w:rPr>
      </w:pPr>
      <w:r w:rsidRPr="00B24F90">
        <w:rPr>
          <w:rFonts w:ascii="Times New Roman" w:eastAsia="Times New Roman" w:hAnsi="Times New Roman" w:cs="Times New Roman"/>
          <w:b/>
          <w:i/>
          <w:sz w:val="28"/>
          <w:szCs w:val="24"/>
          <w:lang w:eastAsia="ru-RU"/>
        </w:rPr>
        <w:lastRenderedPageBreak/>
        <w:t>Не отражены в законопроекте на 201</w:t>
      </w:r>
      <w:r>
        <w:rPr>
          <w:rFonts w:ascii="Times New Roman" w:eastAsia="Times New Roman" w:hAnsi="Times New Roman" w:cs="Times New Roman"/>
          <w:b/>
          <w:i/>
          <w:sz w:val="28"/>
          <w:szCs w:val="24"/>
          <w:lang w:eastAsia="ru-RU"/>
        </w:rPr>
        <w:t>6</w:t>
      </w:r>
      <w:r w:rsidRPr="00B24F90">
        <w:rPr>
          <w:rFonts w:ascii="Times New Roman" w:eastAsia="Times New Roman" w:hAnsi="Times New Roman" w:cs="Times New Roman"/>
          <w:b/>
          <w:i/>
          <w:sz w:val="28"/>
          <w:szCs w:val="24"/>
          <w:lang w:eastAsia="ru-RU"/>
        </w:rPr>
        <w:t xml:space="preserve"> год по сравнению с 201</w:t>
      </w:r>
      <w:r>
        <w:rPr>
          <w:rFonts w:ascii="Times New Roman" w:eastAsia="Times New Roman" w:hAnsi="Times New Roman" w:cs="Times New Roman"/>
          <w:b/>
          <w:i/>
          <w:sz w:val="28"/>
          <w:szCs w:val="24"/>
          <w:lang w:eastAsia="ru-RU"/>
        </w:rPr>
        <w:t>5 </w:t>
      </w:r>
      <w:r w:rsidRPr="00B24F90">
        <w:rPr>
          <w:rFonts w:ascii="Times New Roman" w:eastAsia="Times New Roman" w:hAnsi="Times New Roman" w:cs="Times New Roman"/>
          <w:b/>
          <w:i/>
          <w:sz w:val="28"/>
          <w:szCs w:val="24"/>
          <w:lang w:eastAsia="ru-RU"/>
        </w:rPr>
        <w:t>год</w:t>
      </w:r>
      <w:r>
        <w:rPr>
          <w:rFonts w:ascii="Times New Roman" w:eastAsia="Times New Roman" w:hAnsi="Times New Roman" w:cs="Times New Roman"/>
          <w:b/>
          <w:i/>
          <w:sz w:val="28"/>
          <w:szCs w:val="24"/>
          <w:lang w:eastAsia="ru-RU"/>
        </w:rPr>
        <w:t>ом расходы</w:t>
      </w:r>
      <w:r w:rsidRPr="00B24F90">
        <w:rPr>
          <w:rFonts w:ascii="Times New Roman" w:eastAsia="Times New Roman" w:hAnsi="Times New Roman" w:cs="Times New Roman"/>
          <w:b/>
          <w:i/>
          <w:sz w:val="28"/>
          <w:szCs w:val="24"/>
          <w:lang w:eastAsia="ru-RU"/>
        </w:rPr>
        <w:t>:</w:t>
      </w:r>
    </w:p>
    <w:p w:rsidR="00C83215" w:rsidRPr="00850098" w:rsidRDefault="00C83215" w:rsidP="00C83215">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b/>
          <w:i/>
          <w:sz w:val="28"/>
          <w:szCs w:val="24"/>
          <w:lang w:eastAsia="ru-RU"/>
        </w:rPr>
        <w:t xml:space="preserve">за счет средств федерального бюджета </w:t>
      </w:r>
      <w:r w:rsidRPr="00850098">
        <w:rPr>
          <w:rFonts w:ascii="Times New Roman" w:eastAsia="Times New Roman" w:hAnsi="Times New Roman" w:cs="Times New Roman"/>
          <w:sz w:val="28"/>
          <w:szCs w:val="24"/>
          <w:lang w:eastAsia="ru-RU"/>
        </w:rPr>
        <w:t xml:space="preserve">на 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 </w:t>
      </w:r>
      <w:r>
        <w:rPr>
          <w:rFonts w:ascii="Times New Roman" w:eastAsia="Times New Roman" w:hAnsi="Times New Roman" w:cs="Times New Roman"/>
          <w:sz w:val="28"/>
          <w:szCs w:val="24"/>
          <w:lang w:eastAsia="ru-RU"/>
        </w:rPr>
        <w:t>– 132,1 млн рублей;</w:t>
      </w:r>
    </w:p>
    <w:p w:rsidR="00C83215" w:rsidRDefault="00C83215" w:rsidP="00C83215">
      <w:pPr>
        <w:spacing w:after="0" w:line="240" w:lineRule="auto"/>
        <w:ind w:firstLine="709"/>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за счет средств краевого бюджета на:</w:t>
      </w:r>
    </w:p>
    <w:p w:rsidR="00C83215" w:rsidRPr="00727A0E" w:rsidRDefault="00C83215" w:rsidP="00C83215">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w:t>
      </w:r>
      <w:r w:rsidRPr="00727A0E">
        <w:rPr>
          <w:rFonts w:ascii="Times New Roman" w:eastAsia="Times New Roman" w:hAnsi="Times New Roman" w:cs="Times New Roman"/>
          <w:sz w:val="28"/>
          <w:szCs w:val="24"/>
          <w:lang w:eastAsia="ru-RU"/>
        </w:rPr>
        <w:t xml:space="preserve">убсидии организациям, оказывающим на территории Приморского края услуги по теплоснабжению объектов жилищно-коммунального хозяйства, на проведение мероприятий </w:t>
      </w:r>
      <w:proofErr w:type="spellStart"/>
      <w:r w:rsidRPr="00727A0E">
        <w:rPr>
          <w:rFonts w:ascii="Times New Roman" w:eastAsia="Times New Roman" w:hAnsi="Times New Roman" w:cs="Times New Roman"/>
          <w:sz w:val="28"/>
          <w:szCs w:val="24"/>
          <w:lang w:eastAsia="ru-RU"/>
        </w:rPr>
        <w:t>энергоресурсосбережения</w:t>
      </w:r>
      <w:proofErr w:type="spellEnd"/>
      <w:r w:rsidRPr="00727A0E">
        <w:rPr>
          <w:rFonts w:ascii="Times New Roman" w:eastAsia="Times New Roman" w:hAnsi="Times New Roman" w:cs="Times New Roman"/>
          <w:sz w:val="28"/>
          <w:szCs w:val="24"/>
          <w:lang w:eastAsia="ru-RU"/>
        </w:rPr>
        <w:t xml:space="preserve"> и модернизации объектов коммунальной инфраструктуры Приморского края (за исключением мероприятий на осуществление капитальных вложений в объекты капитального строительства (реконструкции, в том числе с элементами реставрации, технического перевооружения) собственности Приморского края и приобретение объектов недвижимого имущества в собственность Приморского края) </w:t>
      </w:r>
      <w:r>
        <w:rPr>
          <w:rFonts w:ascii="Times New Roman" w:eastAsia="Times New Roman" w:hAnsi="Times New Roman" w:cs="Times New Roman"/>
          <w:sz w:val="28"/>
          <w:szCs w:val="24"/>
          <w:lang w:eastAsia="ru-RU"/>
        </w:rPr>
        <w:t>– 432,4 млн рублей;</w:t>
      </w:r>
    </w:p>
    <w:p w:rsidR="00C83215" w:rsidRDefault="00C83215" w:rsidP="00C83215">
      <w:pPr>
        <w:spacing w:after="0" w:line="240" w:lineRule="auto"/>
        <w:ind w:firstLine="709"/>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 xml:space="preserve">строительство распределительного газопровода от газораспределительного пункта "Пригород 2" до "Фетисов-Арена" (в том числе </w:t>
      </w:r>
      <w:r>
        <w:rPr>
          <w:rFonts w:ascii="Times New Roman" w:eastAsia="Times New Roman" w:hAnsi="Times New Roman" w:cs="Times New Roman"/>
          <w:sz w:val="28"/>
          <w:szCs w:val="24"/>
          <w:lang w:eastAsia="ru-RU"/>
        </w:rPr>
        <w:t>проектно-изыскательские работы) – 2,0 млн рублей.</w:t>
      </w:r>
      <w:r w:rsidRPr="00B24F90">
        <w:rPr>
          <w:rFonts w:ascii="Times New Roman" w:eastAsia="Times New Roman" w:hAnsi="Times New Roman" w:cs="Times New Roman"/>
          <w:sz w:val="28"/>
          <w:szCs w:val="24"/>
          <w:lang w:eastAsia="ru-RU"/>
        </w:rPr>
        <w:t xml:space="preserve"> Планируемые на 201</w:t>
      </w:r>
      <w:r>
        <w:rPr>
          <w:rFonts w:ascii="Times New Roman" w:eastAsia="Times New Roman" w:hAnsi="Times New Roman" w:cs="Times New Roman"/>
          <w:sz w:val="28"/>
          <w:szCs w:val="24"/>
          <w:lang w:eastAsia="ru-RU"/>
        </w:rPr>
        <w:t>5</w:t>
      </w:r>
      <w:r w:rsidRPr="00B24F90">
        <w:rPr>
          <w:rFonts w:ascii="Times New Roman" w:eastAsia="Times New Roman" w:hAnsi="Times New Roman" w:cs="Times New Roman"/>
          <w:sz w:val="28"/>
          <w:szCs w:val="24"/>
          <w:lang w:eastAsia="ru-RU"/>
        </w:rPr>
        <w:t xml:space="preserve"> год в объеме </w:t>
      </w:r>
      <w:r>
        <w:rPr>
          <w:rFonts w:ascii="Times New Roman" w:eastAsia="Times New Roman" w:hAnsi="Times New Roman" w:cs="Times New Roman"/>
          <w:sz w:val="28"/>
          <w:szCs w:val="24"/>
          <w:lang w:eastAsia="ru-RU"/>
        </w:rPr>
        <w:t>2,0</w:t>
      </w:r>
      <w:r w:rsidRPr="00B24F90">
        <w:rPr>
          <w:rFonts w:ascii="Times New Roman" w:eastAsia="Times New Roman" w:hAnsi="Times New Roman" w:cs="Times New Roman"/>
          <w:sz w:val="28"/>
          <w:szCs w:val="24"/>
          <w:lang w:eastAsia="ru-RU"/>
        </w:rPr>
        <w:t xml:space="preserve"> млн рублей бюджетные средства за 9 месяцев 201</w:t>
      </w:r>
      <w:r>
        <w:rPr>
          <w:rFonts w:ascii="Times New Roman" w:eastAsia="Times New Roman" w:hAnsi="Times New Roman" w:cs="Times New Roman"/>
          <w:sz w:val="28"/>
          <w:szCs w:val="24"/>
          <w:lang w:eastAsia="ru-RU"/>
        </w:rPr>
        <w:t>5</w:t>
      </w:r>
      <w:r w:rsidRPr="00B24F90">
        <w:rPr>
          <w:rFonts w:ascii="Times New Roman" w:eastAsia="Times New Roman" w:hAnsi="Times New Roman" w:cs="Times New Roman"/>
          <w:sz w:val="28"/>
          <w:szCs w:val="24"/>
          <w:lang w:eastAsia="ru-RU"/>
        </w:rPr>
        <w:t xml:space="preserve"> года не осваивались;</w:t>
      </w:r>
    </w:p>
    <w:p w:rsidR="00C83215" w:rsidRDefault="00C83215" w:rsidP="00C83215">
      <w:pPr>
        <w:spacing w:after="0" w:line="24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к</w:t>
      </w:r>
      <w:r w:rsidRPr="00567EAC">
        <w:rPr>
          <w:rFonts w:ascii="Times New Roman" w:hAnsi="Times New Roman" w:cs="Times New Roman"/>
          <w:sz w:val="28"/>
          <w:szCs w:val="28"/>
        </w:rPr>
        <w:t>орректировка схемы и программы развития энергетики Приморского края на 5-летний период</w:t>
      </w:r>
      <w:r>
        <w:rPr>
          <w:rFonts w:ascii="Times New Roman" w:hAnsi="Times New Roman" w:cs="Times New Roman"/>
          <w:sz w:val="28"/>
          <w:szCs w:val="28"/>
        </w:rPr>
        <w:t xml:space="preserve"> – 1,4 млн рублей.</w:t>
      </w:r>
      <w:r w:rsidRPr="00567EAC">
        <w:rPr>
          <w:rFonts w:ascii="Times New Roman" w:eastAsia="Times New Roman" w:hAnsi="Times New Roman" w:cs="Times New Roman"/>
          <w:sz w:val="28"/>
          <w:szCs w:val="24"/>
          <w:lang w:eastAsia="ru-RU"/>
        </w:rPr>
        <w:t xml:space="preserve"> </w:t>
      </w:r>
      <w:r w:rsidRPr="00B24F90">
        <w:rPr>
          <w:rFonts w:ascii="Times New Roman" w:eastAsia="Times New Roman" w:hAnsi="Times New Roman" w:cs="Times New Roman"/>
          <w:sz w:val="28"/>
          <w:szCs w:val="24"/>
          <w:lang w:eastAsia="ru-RU"/>
        </w:rPr>
        <w:t>Планируемые на 201</w:t>
      </w:r>
      <w:r>
        <w:rPr>
          <w:rFonts w:ascii="Times New Roman" w:eastAsia="Times New Roman" w:hAnsi="Times New Roman" w:cs="Times New Roman"/>
          <w:sz w:val="28"/>
          <w:szCs w:val="24"/>
          <w:lang w:eastAsia="ru-RU"/>
        </w:rPr>
        <w:t>5</w:t>
      </w:r>
      <w:r w:rsidRPr="00B24F90">
        <w:rPr>
          <w:rFonts w:ascii="Times New Roman" w:eastAsia="Times New Roman" w:hAnsi="Times New Roman" w:cs="Times New Roman"/>
          <w:sz w:val="28"/>
          <w:szCs w:val="24"/>
          <w:lang w:eastAsia="ru-RU"/>
        </w:rPr>
        <w:t xml:space="preserve"> год</w:t>
      </w:r>
      <w:r>
        <w:rPr>
          <w:rFonts w:ascii="Times New Roman" w:eastAsia="Times New Roman" w:hAnsi="Times New Roman" w:cs="Times New Roman"/>
          <w:sz w:val="28"/>
          <w:szCs w:val="24"/>
          <w:lang w:eastAsia="ru-RU"/>
        </w:rPr>
        <w:t xml:space="preserve"> (согласно отчету Администрации Приморского края) </w:t>
      </w:r>
      <w:r w:rsidRPr="00B24F90">
        <w:rPr>
          <w:rFonts w:ascii="Times New Roman" w:eastAsia="Times New Roman" w:hAnsi="Times New Roman" w:cs="Times New Roman"/>
          <w:sz w:val="28"/>
          <w:szCs w:val="24"/>
          <w:lang w:eastAsia="ru-RU"/>
        </w:rPr>
        <w:t xml:space="preserve">в объеме </w:t>
      </w:r>
      <w:r>
        <w:rPr>
          <w:rFonts w:ascii="Times New Roman" w:eastAsia="Times New Roman" w:hAnsi="Times New Roman" w:cs="Times New Roman"/>
          <w:sz w:val="28"/>
          <w:szCs w:val="24"/>
          <w:lang w:eastAsia="ru-RU"/>
        </w:rPr>
        <w:t>5,0</w:t>
      </w:r>
      <w:r w:rsidRPr="00B24F90">
        <w:rPr>
          <w:rFonts w:ascii="Times New Roman" w:eastAsia="Times New Roman" w:hAnsi="Times New Roman" w:cs="Times New Roman"/>
          <w:sz w:val="28"/>
          <w:szCs w:val="24"/>
          <w:lang w:eastAsia="ru-RU"/>
        </w:rPr>
        <w:t xml:space="preserve"> млн рублей бюджетные средства за 9 месяцев 201</w:t>
      </w:r>
      <w:r>
        <w:rPr>
          <w:rFonts w:ascii="Times New Roman" w:eastAsia="Times New Roman" w:hAnsi="Times New Roman" w:cs="Times New Roman"/>
          <w:sz w:val="28"/>
          <w:szCs w:val="24"/>
          <w:lang w:eastAsia="ru-RU"/>
        </w:rPr>
        <w:t>5</w:t>
      </w:r>
      <w:r w:rsidRPr="00B24F90">
        <w:rPr>
          <w:rFonts w:ascii="Times New Roman" w:eastAsia="Times New Roman" w:hAnsi="Times New Roman" w:cs="Times New Roman"/>
          <w:sz w:val="28"/>
          <w:szCs w:val="24"/>
          <w:lang w:eastAsia="ru-RU"/>
        </w:rPr>
        <w:t xml:space="preserve"> года не </w:t>
      </w:r>
      <w:r>
        <w:rPr>
          <w:rFonts w:ascii="Times New Roman" w:eastAsia="Times New Roman" w:hAnsi="Times New Roman" w:cs="Times New Roman"/>
          <w:sz w:val="28"/>
          <w:szCs w:val="24"/>
          <w:lang w:eastAsia="ru-RU"/>
        </w:rPr>
        <w:t xml:space="preserve">исполнены, по информации департамента </w:t>
      </w:r>
      <w:r w:rsidRPr="00B24F90">
        <w:rPr>
          <w:rFonts w:ascii="Times New Roman" w:hAnsi="Times New Roman" w:cs="Times New Roman"/>
          <w:bCs/>
          <w:iCs/>
          <w:sz w:val="28"/>
          <w:szCs w:val="28"/>
        </w:rPr>
        <w:t>энергетики Приморского края</w:t>
      </w:r>
      <w:r>
        <w:rPr>
          <w:rFonts w:ascii="Times New Roman" w:hAnsi="Times New Roman" w:cs="Times New Roman"/>
          <w:bCs/>
          <w:iCs/>
          <w:sz w:val="28"/>
          <w:szCs w:val="28"/>
        </w:rPr>
        <w:t xml:space="preserve"> выполнение работ составило 1,39 млн рублей;</w:t>
      </w:r>
    </w:p>
    <w:p w:rsidR="00C83215" w:rsidRPr="00B24F90" w:rsidRDefault="00C83215" w:rsidP="00C832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C5729">
        <w:rPr>
          <w:rFonts w:ascii="Times New Roman" w:hAnsi="Times New Roman" w:cs="Times New Roman"/>
          <w:sz w:val="28"/>
          <w:szCs w:val="28"/>
        </w:rPr>
        <w:t>рганизационные, технические и технологические мероприятия по энергосбережению и повышению энергетической эффективности организаций, финансируемых из краевого бюджета</w:t>
      </w:r>
      <w:r>
        <w:rPr>
          <w:rFonts w:ascii="Times New Roman" w:hAnsi="Times New Roman" w:cs="Times New Roman"/>
          <w:sz w:val="28"/>
          <w:szCs w:val="28"/>
        </w:rPr>
        <w:t xml:space="preserve"> в общем объеме 21,6 млн рублей, в том числе по департаменту образования и науки Приморского края</w:t>
      </w:r>
      <w:r w:rsidR="00B76767">
        <w:rPr>
          <w:rFonts w:ascii="Times New Roman" w:hAnsi="Times New Roman" w:cs="Times New Roman"/>
          <w:sz w:val="28"/>
          <w:szCs w:val="28"/>
        </w:rPr>
        <w:t> </w:t>
      </w:r>
      <w:r>
        <w:rPr>
          <w:rFonts w:ascii="Times New Roman" w:hAnsi="Times New Roman" w:cs="Times New Roman"/>
          <w:sz w:val="28"/>
          <w:szCs w:val="28"/>
        </w:rPr>
        <w:t>– 21,4 млн рублей.</w:t>
      </w:r>
    </w:p>
    <w:p w:rsidR="00C83215" w:rsidRDefault="00C83215" w:rsidP="00C83215">
      <w:pPr>
        <w:spacing w:after="0" w:line="240" w:lineRule="auto"/>
        <w:ind w:firstLine="709"/>
        <w:jc w:val="both"/>
        <w:rPr>
          <w:rFonts w:ascii="Times New Roman" w:hAnsi="Times New Roman" w:cs="Times New Roman"/>
          <w:b/>
          <w:i/>
          <w:sz w:val="28"/>
          <w:szCs w:val="28"/>
        </w:rPr>
      </w:pPr>
      <w:r w:rsidRPr="00B24F90">
        <w:rPr>
          <w:rFonts w:ascii="Times New Roman" w:hAnsi="Times New Roman" w:cs="Times New Roman"/>
          <w:b/>
          <w:i/>
          <w:sz w:val="28"/>
          <w:szCs w:val="28"/>
        </w:rPr>
        <w:t>Сокращены бюджетные назначения на 201</w:t>
      </w:r>
      <w:r>
        <w:rPr>
          <w:rFonts w:ascii="Times New Roman" w:hAnsi="Times New Roman" w:cs="Times New Roman"/>
          <w:b/>
          <w:i/>
          <w:sz w:val="28"/>
          <w:szCs w:val="28"/>
        </w:rPr>
        <w:t>6</w:t>
      </w:r>
      <w:r w:rsidRPr="00B24F90">
        <w:rPr>
          <w:rFonts w:ascii="Times New Roman" w:hAnsi="Times New Roman" w:cs="Times New Roman"/>
          <w:b/>
          <w:i/>
          <w:sz w:val="28"/>
          <w:szCs w:val="28"/>
        </w:rPr>
        <w:t xml:space="preserve"> год по сравнению с 201</w:t>
      </w:r>
      <w:r>
        <w:rPr>
          <w:rFonts w:ascii="Times New Roman" w:hAnsi="Times New Roman" w:cs="Times New Roman"/>
          <w:b/>
          <w:i/>
          <w:sz w:val="28"/>
          <w:szCs w:val="28"/>
        </w:rPr>
        <w:t xml:space="preserve">5 </w:t>
      </w:r>
      <w:r w:rsidRPr="00B24F90">
        <w:rPr>
          <w:rFonts w:ascii="Times New Roman" w:hAnsi="Times New Roman" w:cs="Times New Roman"/>
          <w:b/>
          <w:i/>
          <w:sz w:val="28"/>
          <w:szCs w:val="28"/>
        </w:rPr>
        <w:t xml:space="preserve">годом на:  </w:t>
      </w:r>
    </w:p>
    <w:p w:rsidR="00C83215" w:rsidRDefault="00C83215" w:rsidP="00C83215">
      <w:pPr>
        <w:spacing w:after="0" w:line="240" w:lineRule="auto"/>
        <w:ind w:firstLine="709"/>
        <w:jc w:val="both"/>
        <w:rPr>
          <w:rFonts w:ascii="Times New Roman" w:eastAsia="Times New Roman" w:hAnsi="Times New Roman" w:cs="Times New Roman"/>
          <w:sz w:val="28"/>
          <w:szCs w:val="28"/>
          <w:lang w:eastAsia="ru-RU"/>
        </w:rPr>
      </w:pPr>
      <w:r w:rsidRPr="00727A0E">
        <w:rPr>
          <w:rFonts w:ascii="Times New Roman" w:hAnsi="Times New Roman" w:cs="Times New Roman"/>
          <w:sz w:val="28"/>
          <w:szCs w:val="28"/>
        </w:rPr>
        <w:t>84,4 млн рублей, или на 39,3 %</w:t>
      </w:r>
      <w:r>
        <w:rPr>
          <w:rFonts w:ascii="Times New Roman" w:hAnsi="Times New Roman" w:cs="Times New Roman"/>
          <w:sz w:val="28"/>
          <w:szCs w:val="28"/>
        </w:rPr>
        <w:t xml:space="preserve"> </w:t>
      </w:r>
      <w:r w:rsidR="00B76767">
        <w:rPr>
          <w:rFonts w:ascii="Times New Roman" w:hAnsi="Times New Roman" w:cs="Times New Roman"/>
          <w:sz w:val="28"/>
          <w:szCs w:val="28"/>
        </w:rPr>
        <w:t>–</w:t>
      </w:r>
      <w:r>
        <w:rPr>
          <w:rFonts w:ascii="Times New Roman" w:hAnsi="Times New Roman" w:cs="Times New Roman"/>
          <w:sz w:val="28"/>
          <w:szCs w:val="28"/>
        </w:rPr>
        <w:t xml:space="preserve"> на </w:t>
      </w:r>
      <w:r>
        <w:rPr>
          <w:rFonts w:ascii="Times New Roman" w:eastAsia="Times New Roman" w:hAnsi="Times New Roman" w:cs="Times New Roman"/>
          <w:sz w:val="28"/>
          <w:szCs w:val="28"/>
          <w:lang w:eastAsia="ru-RU"/>
        </w:rPr>
        <w:t>с</w:t>
      </w:r>
      <w:r w:rsidRPr="005E28B0">
        <w:rPr>
          <w:rFonts w:ascii="Times New Roman" w:eastAsia="Times New Roman" w:hAnsi="Times New Roman" w:cs="Times New Roman"/>
          <w:sz w:val="28"/>
          <w:szCs w:val="28"/>
          <w:lang w:eastAsia="ru-RU"/>
        </w:rPr>
        <w:t>убсидии бюджетам муниципальных образований на мероприятия по созданию и развитию системы газоснабжения муниципальных образований Приморского края</w:t>
      </w:r>
      <w:r>
        <w:rPr>
          <w:rFonts w:ascii="Times New Roman" w:eastAsia="Times New Roman" w:hAnsi="Times New Roman" w:cs="Times New Roman"/>
          <w:sz w:val="28"/>
          <w:szCs w:val="28"/>
          <w:lang w:eastAsia="ru-RU"/>
        </w:rPr>
        <w:t>. Как указано выше, в соответствии с законопроектом о внесении изменений в краевой бюджет на 2015 год сумма бюджетных назначений уменьшена на 185,0 млн рублей и составила 30 млн рублей, соответственно в сравнении с планом на 2016 год увеличена на 100,6 млн рублей, или в 4,4 раза;</w:t>
      </w:r>
    </w:p>
    <w:p w:rsidR="00C83215" w:rsidRPr="00727A0E" w:rsidRDefault="00C83215" w:rsidP="00C8321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2,5 млн рублей, или на 18,5 % </w:t>
      </w:r>
      <w:r w:rsidR="00B767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руководство и управление в сфере установленных функций по департаменту энергетики Приморского края из-за с</w:t>
      </w:r>
      <w:r w:rsidRPr="00A900DD">
        <w:rPr>
          <w:rFonts w:ascii="Times New Roman" w:eastAsia="Times New Roman" w:hAnsi="Times New Roman" w:cs="Times New Roman"/>
          <w:sz w:val="28"/>
          <w:szCs w:val="28"/>
          <w:lang w:eastAsia="ru-RU"/>
        </w:rPr>
        <w:t>окращени</w:t>
      </w:r>
      <w:r>
        <w:rPr>
          <w:rFonts w:ascii="Times New Roman" w:eastAsia="Times New Roman" w:hAnsi="Times New Roman" w:cs="Times New Roman"/>
          <w:sz w:val="28"/>
          <w:szCs w:val="28"/>
          <w:lang w:eastAsia="ru-RU"/>
        </w:rPr>
        <w:t>я</w:t>
      </w:r>
      <w:r w:rsidRPr="00A900DD">
        <w:rPr>
          <w:rFonts w:ascii="Times New Roman" w:eastAsia="Times New Roman" w:hAnsi="Times New Roman" w:cs="Times New Roman"/>
          <w:sz w:val="28"/>
          <w:szCs w:val="28"/>
          <w:lang w:eastAsia="ru-RU"/>
        </w:rPr>
        <w:t xml:space="preserve"> штата в связи со структурными изменениями</w:t>
      </w:r>
      <w:r>
        <w:rPr>
          <w:rFonts w:ascii="Times New Roman" w:eastAsia="Times New Roman" w:hAnsi="Times New Roman" w:cs="Times New Roman"/>
          <w:sz w:val="28"/>
          <w:szCs w:val="28"/>
          <w:lang w:eastAsia="ru-RU"/>
        </w:rPr>
        <w:t xml:space="preserve"> департамента.</w:t>
      </w:r>
    </w:p>
    <w:p w:rsidR="00C83215" w:rsidRDefault="00C83215" w:rsidP="00C83215">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b/>
          <w:i/>
          <w:sz w:val="28"/>
          <w:szCs w:val="28"/>
        </w:rPr>
        <w:t>Увеличены на 201</w:t>
      </w:r>
      <w:r>
        <w:rPr>
          <w:rFonts w:ascii="Times New Roman" w:hAnsi="Times New Roman" w:cs="Times New Roman"/>
          <w:b/>
          <w:i/>
          <w:sz w:val="28"/>
          <w:szCs w:val="28"/>
        </w:rPr>
        <w:t>6</w:t>
      </w:r>
      <w:r w:rsidRPr="00B24F90">
        <w:rPr>
          <w:rFonts w:ascii="Times New Roman" w:hAnsi="Times New Roman" w:cs="Times New Roman"/>
          <w:b/>
          <w:i/>
          <w:sz w:val="28"/>
          <w:szCs w:val="28"/>
        </w:rPr>
        <w:t xml:space="preserve"> год по сравнению с 201</w:t>
      </w:r>
      <w:r>
        <w:rPr>
          <w:rFonts w:ascii="Times New Roman" w:hAnsi="Times New Roman" w:cs="Times New Roman"/>
          <w:b/>
          <w:i/>
          <w:sz w:val="28"/>
          <w:szCs w:val="28"/>
        </w:rPr>
        <w:t>5</w:t>
      </w:r>
      <w:r w:rsidRPr="00B24F90">
        <w:rPr>
          <w:rFonts w:ascii="Times New Roman" w:hAnsi="Times New Roman" w:cs="Times New Roman"/>
          <w:b/>
          <w:i/>
          <w:sz w:val="28"/>
          <w:szCs w:val="28"/>
        </w:rPr>
        <w:t xml:space="preserve"> годом</w:t>
      </w:r>
      <w:r w:rsidRPr="00B24F90">
        <w:rPr>
          <w:rFonts w:ascii="Times New Roman" w:hAnsi="Times New Roman" w:cs="Times New Roman"/>
          <w:sz w:val="28"/>
          <w:szCs w:val="28"/>
        </w:rPr>
        <w:t xml:space="preserve"> расходы на</w:t>
      </w:r>
      <w:r>
        <w:rPr>
          <w:rFonts w:ascii="Times New Roman" w:hAnsi="Times New Roman" w:cs="Times New Roman"/>
          <w:sz w:val="28"/>
          <w:szCs w:val="28"/>
        </w:rPr>
        <w:t>:</w:t>
      </w:r>
    </w:p>
    <w:p w:rsidR="00C83215" w:rsidRDefault="00C83215" w:rsidP="00C832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61,2 млн рублей, или на 24,1 % (в 2015 году – 253,8 млн рублей, в 2016 году – 315,</w:t>
      </w:r>
      <w:r w:rsidR="00B76767">
        <w:rPr>
          <w:rFonts w:ascii="Times New Roman" w:hAnsi="Times New Roman" w:cs="Times New Roman"/>
          <w:sz w:val="28"/>
          <w:szCs w:val="28"/>
        </w:rPr>
        <w:t>0 млн рублей) –</w:t>
      </w:r>
      <w:r w:rsidRPr="00272E9E">
        <w:rPr>
          <w:rFonts w:ascii="Times New Roman" w:hAnsi="Times New Roman" w:cs="Times New Roman"/>
          <w:sz w:val="28"/>
          <w:szCs w:val="28"/>
        </w:rPr>
        <w:t xml:space="preserve"> на капитальные вложения в объекты капитального строительства собственности Приморского края краевым государственным унитарным предприятиям (на проведение мероприятий </w:t>
      </w:r>
      <w:proofErr w:type="spellStart"/>
      <w:r w:rsidRPr="00272E9E">
        <w:rPr>
          <w:rFonts w:ascii="Times New Roman" w:hAnsi="Times New Roman" w:cs="Times New Roman"/>
          <w:sz w:val="28"/>
          <w:szCs w:val="28"/>
        </w:rPr>
        <w:t>энергоресурсосбережения</w:t>
      </w:r>
      <w:proofErr w:type="spellEnd"/>
      <w:r w:rsidRPr="00272E9E">
        <w:rPr>
          <w:rFonts w:ascii="Times New Roman" w:hAnsi="Times New Roman" w:cs="Times New Roman"/>
          <w:sz w:val="28"/>
          <w:szCs w:val="28"/>
        </w:rPr>
        <w:t xml:space="preserve"> и модернизации объектов коммунальной инфраструктуры Приморского края)</w:t>
      </w:r>
      <w:r>
        <w:rPr>
          <w:rFonts w:ascii="Times New Roman" w:hAnsi="Times New Roman" w:cs="Times New Roman"/>
          <w:sz w:val="28"/>
          <w:szCs w:val="28"/>
        </w:rPr>
        <w:t>;</w:t>
      </w:r>
    </w:p>
    <w:p w:rsidR="00C83215" w:rsidRDefault="00C83215" w:rsidP="00C832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19,4 млн рублей, или 31,5 % (в 2015 году – 61,7 млн рублей, в 2016 году</w:t>
      </w:r>
      <w:r w:rsidR="00B76767">
        <w:rPr>
          <w:rFonts w:ascii="Times New Roman" w:hAnsi="Times New Roman" w:cs="Times New Roman"/>
          <w:sz w:val="28"/>
          <w:szCs w:val="28"/>
        </w:rPr>
        <w:t> </w:t>
      </w:r>
      <w:r>
        <w:rPr>
          <w:rFonts w:ascii="Times New Roman" w:hAnsi="Times New Roman" w:cs="Times New Roman"/>
          <w:sz w:val="28"/>
          <w:szCs w:val="28"/>
        </w:rPr>
        <w:t xml:space="preserve">– 81,1 млн рублей) </w:t>
      </w:r>
      <w:r w:rsidR="00B76767">
        <w:rPr>
          <w:rFonts w:ascii="Times New Roman" w:hAnsi="Times New Roman" w:cs="Times New Roman"/>
          <w:sz w:val="28"/>
          <w:szCs w:val="28"/>
        </w:rPr>
        <w:t>–</w:t>
      </w:r>
      <w:r>
        <w:rPr>
          <w:rFonts w:ascii="Times New Roman" w:hAnsi="Times New Roman" w:cs="Times New Roman"/>
          <w:sz w:val="28"/>
          <w:szCs w:val="28"/>
        </w:rPr>
        <w:t xml:space="preserve">  на с</w:t>
      </w:r>
      <w:r w:rsidRPr="00693A30">
        <w:rPr>
          <w:rFonts w:ascii="Times New Roman" w:hAnsi="Times New Roman" w:cs="Times New Roman"/>
          <w:sz w:val="28"/>
          <w:szCs w:val="28"/>
        </w:rPr>
        <w:t>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w:t>
      </w:r>
      <w:r>
        <w:rPr>
          <w:rFonts w:ascii="Times New Roman" w:hAnsi="Times New Roman" w:cs="Times New Roman"/>
          <w:sz w:val="28"/>
          <w:szCs w:val="28"/>
        </w:rPr>
        <w:t>.</w:t>
      </w:r>
    </w:p>
    <w:p w:rsidR="00367DB5" w:rsidRPr="004201DA" w:rsidRDefault="00367DB5" w:rsidP="006302CC">
      <w:pPr>
        <w:spacing w:after="0" w:line="240" w:lineRule="auto"/>
        <w:ind w:firstLine="720"/>
        <w:jc w:val="both"/>
        <w:rPr>
          <w:rFonts w:ascii="Times New Roman" w:eastAsia="Times New Roman" w:hAnsi="Times New Roman" w:cs="Times New Roman"/>
          <w:b/>
          <w:sz w:val="28"/>
          <w:szCs w:val="28"/>
          <w:lang w:eastAsia="ru-RU"/>
        </w:rPr>
      </w:pPr>
    </w:p>
    <w:p w:rsidR="00C45BB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5.15.14. Государственная программа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w:t>
      </w:r>
      <w:r w:rsidR="007E42C4" w:rsidRPr="004201DA">
        <w:rPr>
          <w:rFonts w:ascii="Times New Roman" w:eastAsia="Times New Roman" w:hAnsi="Times New Roman" w:cs="Times New Roman"/>
          <w:b/>
          <w:sz w:val="28"/>
          <w:szCs w:val="28"/>
          <w:lang w:eastAsia="ru-RU"/>
        </w:rPr>
        <w:t xml:space="preserve"> – </w:t>
      </w:r>
      <w:r w:rsidRPr="004201DA">
        <w:rPr>
          <w:rFonts w:ascii="Times New Roman" w:eastAsia="Times New Roman" w:hAnsi="Times New Roman" w:cs="Times New Roman"/>
          <w:b/>
          <w:sz w:val="28"/>
          <w:szCs w:val="28"/>
          <w:lang w:eastAsia="ru-RU"/>
        </w:rPr>
        <w:t>2020 годы"</w:t>
      </w:r>
    </w:p>
    <w:p w:rsidR="00F2592B" w:rsidRPr="004201DA" w:rsidRDefault="00F2592B" w:rsidP="00F2592B">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Ответственным исполнителем ГП является департамент сельского хозяйства и продовольствия Приморского края, соисполнители ГП – департамент образования и науки Приморского края, департамент культуры Приморского края.</w:t>
      </w:r>
    </w:p>
    <w:p w:rsidR="00F2592B" w:rsidRPr="004201DA" w:rsidRDefault="00F2592B" w:rsidP="00F2592B">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Законопроектом бюджетные ассигнования на реализацию ГП на 2016 год предусмотрены в объеме 1813,9 млн рублей, из них за счет средств федерального бюджета – 166,7 млн рублей, краевого бюджета </w:t>
      </w:r>
      <w:r w:rsidR="00B76767">
        <w:rPr>
          <w:rFonts w:ascii="Times New Roman" w:hAnsi="Times New Roman" w:cs="Times New Roman"/>
          <w:sz w:val="28"/>
          <w:szCs w:val="28"/>
        </w:rPr>
        <w:t>–</w:t>
      </w:r>
      <w:r w:rsidRPr="004201DA">
        <w:rPr>
          <w:rFonts w:ascii="Times New Roman" w:hAnsi="Times New Roman" w:cs="Times New Roman"/>
          <w:sz w:val="28"/>
          <w:szCs w:val="28"/>
        </w:rPr>
        <w:t xml:space="preserve">1647,2 млн рублей. </w:t>
      </w:r>
      <w:r w:rsidRPr="004201DA">
        <w:rPr>
          <w:rFonts w:ascii="Times New Roman" w:eastAsia="Calibri" w:hAnsi="Times New Roman" w:cs="Times New Roman"/>
          <w:sz w:val="28"/>
          <w:szCs w:val="28"/>
        </w:rPr>
        <w:t xml:space="preserve">Планируемый объем расходов </w:t>
      </w:r>
      <w:r w:rsidRPr="004201DA">
        <w:rPr>
          <w:rFonts w:ascii="Times New Roman" w:hAnsi="Times New Roman" w:cs="Times New Roman"/>
          <w:sz w:val="28"/>
          <w:szCs w:val="28"/>
        </w:rPr>
        <w:t xml:space="preserve">ниже уровня 2015 года на 34,0 %, или на 933,6 млн рублей  (2747,5 млн рублей). </w:t>
      </w:r>
    </w:p>
    <w:p w:rsidR="00F2592B" w:rsidRPr="004201DA" w:rsidRDefault="00F2592B" w:rsidP="00F259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Доля ассигнований на реализацию ГП в общем объеме расходов краевого бюджета составляет 2,2 % (в 2015 году – 3,0 %). </w:t>
      </w:r>
    </w:p>
    <w:p w:rsidR="00F2592B" w:rsidRPr="004201DA" w:rsidRDefault="00F2592B" w:rsidP="00F2592B">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Расходы краевого бюджета на исполнение мероприятий ГП в 2016 году в полном объеме предусмотрены по департаменту сельского хозяйства и продовольствия Приморского края (1813,9 млн рублей).</w:t>
      </w:r>
    </w:p>
    <w:p w:rsidR="00F2592B" w:rsidRPr="004201DA" w:rsidRDefault="00F2592B" w:rsidP="00F2592B">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w:t>
      </w:r>
      <w:r w:rsidR="00CE2B29">
        <w:rPr>
          <w:rFonts w:ascii="Times New Roman" w:hAnsi="Times New Roman" w:cs="Times New Roman"/>
          <w:sz w:val="28"/>
          <w:szCs w:val="28"/>
        </w:rPr>
        <w:t>6</w:t>
      </w:r>
      <w:r w:rsidRPr="004201DA">
        <w:rPr>
          <w:rFonts w:ascii="Times New Roman" w:hAnsi="Times New Roman" w:cs="Times New Roman"/>
          <w:sz w:val="28"/>
          <w:szCs w:val="28"/>
        </w:rPr>
        <w:t> год к уровню расходов 201</w:t>
      </w:r>
      <w:r w:rsidR="00CE2B29">
        <w:rPr>
          <w:rFonts w:ascii="Times New Roman" w:hAnsi="Times New Roman" w:cs="Times New Roman"/>
          <w:sz w:val="28"/>
          <w:szCs w:val="28"/>
        </w:rPr>
        <w:t>5</w:t>
      </w:r>
      <w:r w:rsidRPr="004201DA">
        <w:rPr>
          <w:rFonts w:ascii="Times New Roman" w:hAnsi="Times New Roman" w:cs="Times New Roman"/>
          <w:sz w:val="28"/>
          <w:szCs w:val="28"/>
        </w:rPr>
        <w:t> года приведено в таблице.</w:t>
      </w:r>
    </w:p>
    <w:p w:rsidR="00B76767" w:rsidRDefault="00B76767" w:rsidP="00B76767">
      <w:pPr>
        <w:spacing w:after="0" w:line="240" w:lineRule="auto"/>
        <w:ind w:left="7079" w:firstLine="709"/>
        <w:jc w:val="right"/>
        <w:rPr>
          <w:rFonts w:ascii="Times New Roman" w:hAnsi="Times New Roman" w:cs="Times New Roman"/>
          <w:sz w:val="24"/>
          <w:szCs w:val="24"/>
        </w:rPr>
      </w:pPr>
      <w:r>
        <w:rPr>
          <w:rFonts w:ascii="Times New Roman" w:hAnsi="Times New Roman" w:cs="Times New Roman"/>
          <w:sz w:val="24"/>
          <w:szCs w:val="24"/>
        </w:rPr>
        <w:t>Таблица 5</w:t>
      </w:r>
      <w:r w:rsidR="00874420">
        <w:rPr>
          <w:rFonts w:ascii="Times New Roman" w:hAnsi="Times New Roman" w:cs="Times New Roman"/>
          <w:sz w:val="24"/>
          <w:szCs w:val="24"/>
        </w:rPr>
        <w:t>1</w:t>
      </w:r>
    </w:p>
    <w:p w:rsidR="00F2592B" w:rsidRPr="004201DA" w:rsidRDefault="00F2592B" w:rsidP="00B76767">
      <w:pPr>
        <w:spacing w:after="0" w:line="240" w:lineRule="auto"/>
        <w:ind w:left="7079" w:firstLine="709"/>
        <w:jc w:val="right"/>
        <w:rPr>
          <w:rFonts w:ascii="Times New Roman" w:hAnsi="Times New Roman" w:cs="Times New Roman"/>
          <w:sz w:val="24"/>
          <w:szCs w:val="24"/>
        </w:rPr>
      </w:pPr>
      <w:r w:rsidRPr="004201DA">
        <w:rPr>
          <w:rFonts w:ascii="Times New Roman" w:hAnsi="Times New Roman" w:cs="Times New Roman"/>
          <w:sz w:val="24"/>
          <w:szCs w:val="24"/>
        </w:rPr>
        <w:t xml:space="preserve">(млн рублей) </w:t>
      </w:r>
    </w:p>
    <w:tbl>
      <w:tblPr>
        <w:tblW w:w="9513" w:type="dxa"/>
        <w:tblInd w:w="93" w:type="dxa"/>
        <w:tblLayout w:type="fixed"/>
        <w:tblLook w:val="04A0" w:firstRow="1" w:lastRow="0" w:firstColumn="1" w:lastColumn="0" w:noHBand="0" w:noVBand="1"/>
      </w:tblPr>
      <w:tblGrid>
        <w:gridCol w:w="4977"/>
        <w:gridCol w:w="1539"/>
        <w:gridCol w:w="1296"/>
        <w:gridCol w:w="958"/>
        <w:gridCol w:w="743"/>
      </w:tblGrid>
      <w:tr w:rsidR="00F2592B" w:rsidRPr="004201DA" w:rsidTr="00D83040">
        <w:trPr>
          <w:trHeight w:val="300"/>
          <w:tblHeader/>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92B" w:rsidRPr="004201DA" w:rsidRDefault="00F2592B" w:rsidP="00F2592B">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Наименование показателя</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92B" w:rsidRPr="004201DA" w:rsidRDefault="00F2592B" w:rsidP="00F2592B">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Утверждено Законом Приморского края</w:t>
            </w:r>
            <w:r w:rsidRPr="004201DA">
              <w:rPr>
                <w:rFonts w:ascii="Times New Roman" w:eastAsia="Times New Roman" w:hAnsi="Times New Roman" w:cs="Times New Roman"/>
                <w:color w:val="000000"/>
                <w:sz w:val="20"/>
                <w:szCs w:val="20"/>
                <w:lang w:eastAsia="ru-RU"/>
              </w:rPr>
              <w:br/>
              <w:t>от 01.10.2015 № 670-КЗ   на 2015 год</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92B" w:rsidRPr="004201DA" w:rsidRDefault="00F2592B" w:rsidP="00F2592B">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Проект бюджета на 2016 год</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92B" w:rsidRPr="004201DA" w:rsidRDefault="00F2592B" w:rsidP="00F2592B">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Темпы роста (снижения) расходов</w:t>
            </w:r>
          </w:p>
        </w:tc>
      </w:tr>
      <w:tr w:rsidR="00F2592B" w:rsidRPr="004201DA" w:rsidTr="00D83040">
        <w:trPr>
          <w:trHeight w:val="300"/>
          <w:tblHeader/>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F2592B" w:rsidRPr="004201DA" w:rsidRDefault="00F2592B" w:rsidP="00F2592B">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F2592B" w:rsidRPr="004201DA" w:rsidRDefault="00F2592B" w:rsidP="00F2592B">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F2592B" w:rsidRPr="004201DA" w:rsidRDefault="00F2592B" w:rsidP="00F2592B">
            <w:pPr>
              <w:spacing w:after="0" w:line="240" w:lineRule="auto"/>
              <w:rPr>
                <w:rFonts w:ascii="Times New Roman" w:eastAsia="Times New Roman" w:hAnsi="Times New Roman" w:cs="Times New Roman"/>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2592B" w:rsidRPr="004201DA" w:rsidRDefault="00F2592B" w:rsidP="00F2592B">
            <w:pPr>
              <w:spacing w:after="0" w:line="240" w:lineRule="auto"/>
              <w:rPr>
                <w:rFonts w:ascii="Times New Roman" w:eastAsia="Times New Roman" w:hAnsi="Times New Roman" w:cs="Times New Roman"/>
                <w:color w:val="000000"/>
                <w:sz w:val="20"/>
                <w:szCs w:val="20"/>
                <w:lang w:eastAsia="ru-RU"/>
              </w:rPr>
            </w:pPr>
          </w:p>
        </w:tc>
      </w:tr>
      <w:tr w:rsidR="00F2592B" w:rsidRPr="004201DA" w:rsidTr="00D83040">
        <w:trPr>
          <w:trHeight w:val="300"/>
          <w:tblHeader/>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F2592B" w:rsidRPr="004201DA" w:rsidRDefault="00F2592B" w:rsidP="00F2592B">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F2592B" w:rsidRPr="004201DA" w:rsidRDefault="00F2592B" w:rsidP="00F2592B">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F2592B" w:rsidRPr="004201DA" w:rsidRDefault="00F2592B" w:rsidP="00F2592B">
            <w:pPr>
              <w:spacing w:after="0" w:line="240" w:lineRule="auto"/>
              <w:rPr>
                <w:rFonts w:ascii="Times New Roman" w:eastAsia="Times New Roman" w:hAnsi="Times New Roman" w:cs="Times New Roman"/>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2592B" w:rsidRPr="004201DA" w:rsidRDefault="00F2592B" w:rsidP="00F2592B">
            <w:pPr>
              <w:spacing w:after="0" w:line="240" w:lineRule="auto"/>
              <w:rPr>
                <w:rFonts w:ascii="Times New Roman" w:eastAsia="Times New Roman" w:hAnsi="Times New Roman" w:cs="Times New Roman"/>
                <w:color w:val="000000"/>
                <w:sz w:val="20"/>
                <w:szCs w:val="20"/>
                <w:lang w:eastAsia="ru-RU"/>
              </w:rPr>
            </w:pPr>
          </w:p>
        </w:tc>
      </w:tr>
      <w:tr w:rsidR="00F2592B" w:rsidRPr="004201DA" w:rsidTr="00D83040">
        <w:trPr>
          <w:trHeight w:val="300"/>
          <w:tblHeader/>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F2592B" w:rsidRPr="004201DA" w:rsidRDefault="00F2592B" w:rsidP="00F2592B">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F2592B" w:rsidRPr="004201DA" w:rsidRDefault="00F2592B" w:rsidP="00F2592B">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F2592B" w:rsidRPr="004201DA" w:rsidRDefault="00F2592B" w:rsidP="00F2592B">
            <w:pPr>
              <w:spacing w:after="0" w:line="240" w:lineRule="auto"/>
              <w:rPr>
                <w:rFonts w:ascii="Times New Roman" w:eastAsia="Times New Roman" w:hAnsi="Times New Roman" w:cs="Times New Roman"/>
                <w:color w:val="000000"/>
                <w:sz w:val="20"/>
                <w:szCs w:val="20"/>
                <w:lang w:eastAsia="ru-RU"/>
              </w:rPr>
            </w:pPr>
          </w:p>
        </w:tc>
        <w:tc>
          <w:tcPr>
            <w:tcW w:w="958" w:type="dxa"/>
            <w:tcBorders>
              <w:top w:val="nil"/>
              <w:left w:val="nil"/>
              <w:bottom w:val="single" w:sz="4" w:space="0" w:color="auto"/>
              <w:right w:val="single" w:sz="4" w:space="0" w:color="auto"/>
            </w:tcBorders>
            <w:shd w:val="clear" w:color="auto" w:fill="auto"/>
            <w:vAlign w:val="center"/>
            <w:hideMark/>
          </w:tcPr>
          <w:p w:rsidR="00F2592B" w:rsidRPr="004201DA" w:rsidRDefault="00F2592B" w:rsidP="00F2592B">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сумма</w:t>
            </w:r>
          </w:p>
        </w:tc>
        <w:tc>
          <w:tcPr>
            <w:tcW w:w="743" w:type="dxa"/>
            <w:tcBorders>
              <w:top w:val="nil"/>
              <w:left w:val="nil"/>
              <w:bottom w:val="single" w:sz="4" w:space="0" w:color="auto"/>
              <w:right w:val="single" w:sz="4" w:space="0" w:color="auto"/>
            </w:tcBorders>
            <w:shd w:val="clear" w:color="auto" w:fill="auto"/>
            <w:noWrap/>
            <w:vAlign w:val="center"/>
            <w:hideMark/>
          </w:tcPr>
          <w:p w:rsidR="00F2592B" w:rsidRPr="004201DA" w:rsidRDefault="00F2592B" w:rsidP="00F2592B">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w:t>
            </w:r>
          </w:p>
        </w:tc>
      </w:tr>
      <w:tr w:rsidR="00F2592B" w:rsidRPr="004201DA" w:rsidTr="00470B6F">
        <w:trPr>
          <w:trHeight w:val="12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w:t>
            </w:r>
          </w:p>
        </w:tc>
        <w:tc>
          <w:tcPr>
            <w:tcW w:w="1539"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2 747,5</w:t>
            </w:r>
          </w:p>
        </w:tc>
        <w:tc>
          <w:tcPr>
            <w:tcW w:w="1296"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1 813,9</w:t>
            </w:r>
          </w:p>
        </w:tc>
        <w:tc>
          <w:tcPr>
            <w:tcW w:w="958"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-933,6</w:t>
            </w:r>
          </w:p>
        </w:tc>
        <w:tc>
          <w:tcPr>
            <w:tcW w:w="743"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66,0</w:t>
            </w:r>
          </w:p>
        </w:tc>
      </w:tr>
      <w:tr w:rsidR="00F2592B" w:rsidRPr="004201DA" w:rsidTr="00D83040">
        <w:trPr>
          <w:trHeight w:val="51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Подпрограмма  "Социальное развитие села в Приморском крае"</w:t>
            </w:r>
          </w:p>
        </w:tc>
        <w:tc>
          <w:tcPr>
            <w:tcW w:w="1539"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117,5</w:t>
            </w:r>
          </w:p>
        </w:tc>
        <w:tc>
          <w:tcPr>
            <w:tcW w:w="1296"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75,0</w:t>
            </w:r>
          </w:p>
        </w:tc>
        <w:tc>
          <w:tcPr>
            <w:tcW w:w="958"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-42,5</w:t>
            </w:r>
          </w:p>
        </w:tc>
        <w:tc>
          <w:tcPr>
            <w:tcW w:w="743"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63,8</w:t>
            </w:r>
          </w:p>
        </w:tc>
      </w:tr>
      <w:tr w:rsidR="00F2592B" w:rsidRPr="004201DA" w:rsidTr="00D83040">
        <w:trPr>
          <w:trHeight w:val="66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Подпрограмма "Техническая и технологическая модернизация, инновационное развитие агропромышленного комплекса"</w:t>
            </w:r>
          </w:p>
        </w:tc>
        <w:tc>
          <w:tcPr>
            <w:tcW w:w="1539"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673,6</w:t>
            </w:r>
          </w:p>
        </w:tc>
        <w:tc>
          <w:tcPr>
            <w:tcW w:w="1296"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701,6</w:t>
            </w:r>
          </w:p>
        </w:tc>
        <w:tc>
          <w:tcPr>
            <w:tcW w:w="958"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28,0</w:t>
            </w:r>
          </w:p>
        </w:tc>
        <w:tc>
          <w:tcPr>
            <w:tcW w:w="743"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104,2</w:t>
            </w:r>
          </w:p>
        </w:tc>
      </w:tr>
      <w:tr w:rsidR="00F2592B" w:rsidRPr="004201DA" w:rsidTr="00D83040">
        <w:trPr>
          <w:trHeight w:val="52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lastRenderedPageBreak/>
              <w:t>Подпрограмма  "Снижение финансовых рисков и повышение финансовой устойчивости"</w:t>
            </w:r>
          </w:p>
        </w:tc>
        <w:tc>
          <w:tcPr>
            <w:tcW w:w="1539"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1 070,6</w:t>
            </w:r>
          </w:p>
        </w:tc>
        <w:tc>
          <w:tcPr>
            <w:tcW w:w="1296"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209,4</w:t>
            </w:r>
          </w:p>
        </w:tc>
        <w:tc>
          <w:tcPr>
            <w:tcW w:w="958"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-861,2</w:t>
            </w:r>
          </w:p>
        </w:tc>
        <w:tc>
          <w:tcPr>
            <w:tcW w:w="743"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19,6</w:t>
            </w:r>
          </w:p>
        </w:tc>
      </w:tr>
      <w:tr w:rsidR="00F2592B" w:rsidRPr="004201DA" w:rsidTr="00D83040">
        <w:trPr>
          <w:trHeight w:val="55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Подпрограмма  "Сохранение и повышение плодородия почв. Ввод в оборот неиспользованной пашни и залежных земель сельскохозяйственного назначения"</w:t>
            </w:r>
          </w:p>
        </w:tc>
        <w:tc>
          <w:tcPr>
            <w:tcW w:w="1539"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27,5</w:t>
            </w:r>
          </w:p>
        </w:tc>
        <w:tc>
          <w:tcPr>
            <w:tcW w:w="1296"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42,5</w:t>
            </w:r>
          </w:p>
        </w:tc>
        <w:tc>
          <w:tcPr>
            <w:tcW w:w="958"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15,0</w:t>
            </w:r>
          </w:p>
        </w:tc>
        <w:tc>
          <w:tcPr>
            <w:tcW w:w="743"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154,5</w:t>
            </w:r>
          </w:p>
        </w:tc>
      </w:tr>
      <w:tr w:rsidR="00F2592B" w:rsidRPr="004201DA" w:rsidTr="00D83040">
        <w:trPr>
          <w:trHeight w:val="43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Подпрограмма "Развитие мелиорации сельскохозяйственных земель Приморского края"</w:t>
            </w:r>
          </w:p>
        </w:tc>
        <w:tc>
          <w:tcPr>
            <w:tcW w:w="1539"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10,0</w:t>
            </w:r>
          </w:p>
        </w:tc>
        <w:tc>
          <w:tcPr>
            <w:tcW w:w="1296"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11,0</w:t>
            </w:r>
          </w:p>
        </w:tc>
        <w:tc>
          <w:tcPr>
            <w:tcW w:w="958"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w:t>
            </w:r>
          </w:p>
        </w:tc>
        <w:tc>
          <w:tcPr>
            <w:tcW w:w="743"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110,0</w:t>
            </w:r>
          </w:p>
        </w:tc>
      </w:tr>
      <w:tr w:rsidR="00F2592B" w:rsidRPr="004201DA" w:rsidTr="00D83040">
        <w:trPr>
          <w:trHeight w:val="652"/>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 xml:space="preserve">Подпрограмма  "Развитие </w:t>
            </w:r>
            <w:proofErr w:type="spellStart"/>
            <w:r w:rsidRPr="004201DA">
              <w:rPr>
                <w:rFonts w:ascii="Times New Roman" w:eastAsia="Times New Roman" w:hAnsi="Times New Roman" w:cs="Times New Roman"/>
                <w:bCs/>
                <w:color w:val="000000"/>
                <w:sz w:val="20"/>
                <w:szCs w:val="20"/>
                <w:lang w:eastAsia="ru-RU"/>
              </w:rPr>
              <w:t>подотрасли</w:t>
            </w:r>
            <w:proofErr w:type="spellEnd"/>
            <w:r w:rsidRPr="004201DA">
              <w:rPr>
                <w:rFonts w:ascii="Times New Roman" w:eastAsia="Times New Roman" w:hAnsi="Times New Roman" w:cs="Times New Roman"/>
                <w:bCs/>
                <w:color w:val="000000"/>
                <w:sz w:val="20"/>
                <w:szCs w:val="20"/>
                <w:lang w:eastAsia="ru-RU"/>
              </w:rPr>
              <w:t xml:space="preserve"> растениеводства, переработки и реализации продукции растениеводства"</w:t>
            </w:r>
          </w:p>
        </w:tc>
        <w:tc>
          <w:tcPr>
            <w:tcW w:w="1539"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526,1</w:t>
            </w:r>
          </w:p>
        </w:tc>
        <w:tc>
          <w:tcPr>
            <w:tcW w:w="1296"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412,7</w:t>
            </w:r>
          </w:p>
        </w:tc>
        <w:tc>
          <w:tcPr>
            <w:tcW w:w="958"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-113,4</w:t>
            </w:r>
          </w:p>
        </w:tc>
        <w:tc>
          <w:tcPr>
            <w:tcW w:w="743"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78,4</w:t>
            </w:r>
          </w:p>
        </w:tc>
      </w:tr>
      <w:tr w:rsidR="00F2592B" w:rsidRPr="004201DA" w:rsidTr="00D83040">
        <w:trPr>
          <w:trHeight w:val="95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 xml:space="preserve">Подпрограмма  "Развитие </w:t>
            </w:r>
            <w:proofErr w:type="spellStart"/>
            <w:r w:rsidRPr="004201DA">
              <w:rPr>
                <w:rFonts w:ascii="Times New Roman" w:eastAsia="Times New Roman" w:hAnsi="Times New Roman" w:cs="Times New Roman"/>
                <w:bCs/>
                <w:color w:val="000000"/>
                <w:sz w:val="20"/>
                <w:szCs w:val="20"/>
                <w:lang w:eastAsia="ru-RU"/>
              </w:rPr>
              <w:t>подотрасли</w:t>
            </w:r>
            <w:proofErr w:type="spellEnd"/>
            <w:r w:rsidRPr="004201DA">
              <w:rPr>
                <w:rFonts w:ascii="Times New Roman" w:eastAsia="Times New Roman" w:hAnsi="Times New Roman" w:cs="Times New Roman"/>
                <w:bCs/>
                <w:color w:val="000000"/>
                <w:sz w:val="20"/>
                <w:szCs w:val="20"/>
                <w:lang w:eastAsia="ru-RU"/>
              </w:rPr>
              <w:t xml:space="preserve"> животноводства, племенного животноводства, комплексного оздоровления стада крупного рогатого скота, переработки и реализации продукции животноводства"</w:t>
            </w:r>
          </w:p>
        </w:tc>
        <w:tc>
          <w:tcPr>
            <w:tcW w:w="1539"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260,2</w:t>
            </w:r>
          </w:p>
        </w:tc>
        <w:tc>
          <w:tcPr>
            <w:tcW w:w="1296"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277,8</w:t>
            </w:r>
          </w:p>
        </w:tc>
        <w:tc>
          <w:tcPr>
            <w:tcW w:w="958"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17,6</w:t>
            </w:r>
          </w:p>
        </w:tc>
        <w:tc>
          <w:tcPr>
            <w:tcW w:w="743"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106,8</w:t>
            </w:r>
          </w:p>
        </w:tc>
      </w:tr>
      <w:tr w:rsidR="00F2592B" w:rsidRPr="004201DA" w:rsidTr="00D83040">
        <w:trPr>
          <w:trHeight w:val="548"/>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Подпрограмма  "Поддержка малых форм хозяйствования, садоводческих и дачных объединений и обществ"</w:t>
            </w:r>
          </w:p>
        </w:tc>
        <w:tc>
          <w:tcPr>
            <w:tcW w:w="1539"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19,3</w:t>
            </w:r>
          </w:p>
        </w:tc>
        <w:tc>
          <w:tcPr>
            <w:tcW w:w="1296"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21,0</w:t>
            </w:r>
          </w:p>
        </w:tc>
        <w:tc>
          <w:tcPr>
            <w:tcW w:w="958"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1,7</w:t>
            </w:r>
          </w:p>
        </w:tc>
        <w:tc>
          <w:tcPr>
            <w:tcW w:w="743"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108,8</w:t>
            </w:r>
          </w:p>
        </w:tc>
      </w:tr>
      <w:tr w:rsidR="00F2592B" w:rsidRPr="004201DA" w:rsidTr="00D83040">
        <w:trPr>
          <w:trHeight w:val="63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rPr>
                <w:rFonts w:ascii="Times New Roman" w:eastAsia="Times New Roman" w:hAnsi="Times New Roman" w:cs="Times New Roman"/>
                <w:bCs/>
                <w:color w:val="000000"/>
                <w:sz w:val="20"/>
                <w:szCs w:val="20"/>
                <w:lang w:eastAsia="ru-RU"/>
              </w:rPr>
            </w:pPr>
            <w:r w:rsidRPr="004201DA">
              <w:rPr>
                <w:rFonts w:ascii="Times New Roman" w:eastAsia="Times New Roman" w:hAnsi="Times New Roman" w:cs="Times New Roman"/>
                <w:bCs/>
                <w:color w:val="000000"/>
                <w:sz w:val="20"/>
                <w:szCs w:val="20"/>
                <w:lang w:eastAsia="ru-RU"/>
              </w:rPr>
              <w:t>Подпрограмма  "Обеспечение функций управления реализации государственной программы Приморского края"</w:t>
            </w:r>
          </w:p>
        </w:tc>
        <w:tc>
          <w:tcPr>
            <w:tcW w:w="1539"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42,7</w:t>
            </w:r>
          </w:p>
        </w:tc>
        <w:tc>
          <w:tcPr>
            <w:tcW w:w="1296"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63,0</w:t>
            </w:r>
          </w:p>
        </w:tc>
        <w:tc>
          <w:tcPr>
            <w:tcW w:w="958"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20,3</w:t>
            </w:r>
          </w:p>
        </w:tc>
        <w:tc>
          <w:tcPr>
            <w:tcW w:w="743" w:type="dxa"/>
            <w:tcBorders>
              <w:top w:val="nil"/>
              <w:left w:val="nil"/>
              <w:bottom w:val="single" w:sz="4" w:space="0" w:color="auto"/>
              <w:right w:val="single" w:sz="4" w:space="0" w:color="auto"/>
            </w:tcBorders>
            <w:shd w:val="clear" w:color="auto" w:fill="auto"/>
            <w:vAlign w:val="bottom"/>
            <w:hideMark/>
          </w:tcPr>
          <w:p w:rsidR="00F2592B" w:rsidRPr="004201DA" w:rsidRDefault="00F2592B" w:rsidP="00F2592B">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147,5</w:t>
            </w:r>
          </w:p>
        </w:tc>
      </w:tr>
    </w:tbl>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Как видно из таблицы, по 3 подпрограммам из 9 законопроектом предусмотрено сокращение общего объема бюджетных ассигнований на 2016 год по сравнению с 2015 годом.</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Уменьшение расходов на реализацию ГП связано в основном </w:t>
      </w:r>
      <w:r w:rsidRPr="004201DA">
        <w:rPr>
          <w:rFonts w:ascii="Times New Roman" w:eastAsia="Times New Roman" w:hAnsi="Times New Roman" w:cs="Times New Roman"/>
          <w:b/>
          <w:i/>
          <w:sz w:val="28"/>
          <w:szCs w:val="24"/>
        </w:rPr>
        <w:t>с отсутствием распределения</w:t>
      </w:r>
      <w:r w:rsidRPr="004201DA">
        <w:rPr>
          <w:rFonts w:ascii="Times New Roman" w:eastAsia="Times New Roman" w:hAnsi="Times New Roman" w:cs="Times New Roman"/>
          <w:sz w:val="28"/>
          <w:szCs w:val="24"/>
        </w:rPr>
        <w:t xml:space="preserve"> </w:t>
      </w:r>
      <w:r w:rsidRPr="004201DA">
        <w:rPr>
          <w:rFonts w:ascii="Times New Roman" w:eastAsia="Times New Roman" w:hAnsi="Times New Roman" w:cs="Times New Roman"/>
          <w:i/>
          <w:sz w:val="28"/>
          <w:szCs w:val="24"/>
        </w:rPr>
        <w:t>средств федерального бюджета</w:t>
      </w:r>
      <w:r w:rsidRPr="004201DA">
        <w:rPr>
          <w:rFonts w:ascii="Times New Roman" w:eastAsia="Times New Roman" w:hAnsi="Times New Roman" w:cs="Times New Roman"/>
          <w:sz w:val="28"/>
          <w:szCs w:val="24"/>
        </w:rPr>
        <w:t>, из них на:</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мероприятия по улучшению жилищных условий граждан, проживающих в сельской местности Приморского края, в том числе молодых семей и молодых специалистов, осуществляемые за счет средств федерального бюджета</w:t>
      </w:r>
      <w:r w:rsidR="00FF709D">
        <w:rPr>
          <w:rFonts w:ascii="Times New Roman" w:eastAsia="Times New Roman" w:hAnsi="Times New Roman" w:cs="Times New Roman"/>
          <w:sz w:val="28"/>
          <w:szCs w:val="24"/>
        </w:rPr>
        <w:t>,</w:t>
      </w:r>
      <w:r w:rsidRPr="004201DA">
        <w:rPr>
          <w:rFonts w:ascii="Times New Roman" w:eastAsia="Times New Roman" w:hAnsi="Times New Roman" w:cs="Times New Roman"/>
          <w:sz w:val="28"/>
          <w:szCs w:val="24"/>
        </w:rPr>
        <w:t xml:space="preserve"> – 42,5 млн рублей (в 2015 году);</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FF709D">
        <w:rPr>
          <w:rFonts w:ascii="Times New Roman" w:eastAsia="Times New Roman" w:hAnsi="Times New Roman" w:cs="Times New Roman"/>
          <w:sz w:val="28"/>
          <w:szCs w:val="24"/>
        </w:rPr>
        <w:t>поддержку экономически</w:t>
      </w:r>
      <w:r w:rsidRPr="004201DA">
        <w:rPr>
          <w:rFonts w:ascii="Times New Roman" w:eastAsia="Times New Roman" w:hAnsi="Times New Roman" w:cs="Times New Roman"/>
          <w:sz w:val="28"/>
          <w:szCs w:val="24"/>
        </w:rPr>
        <w:t xml:space="preserve"> значимых региональных программ по развитию мясного скотоводства – 10,2 млн рублей;  </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развитие семейных животноводческих ферм – 21,8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 1,3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возмещение части процентной ставки по:</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краткосрочным кредитам (займам) на развитие растениеводства, переработки и реализации продукции растениеводства – 95,1 млн рублей;  животноводства, переработки и реализации продукции животноводства – 17,9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 48,9 млн рублей; животноводства, переработки и развития инфраструктуры и логистического обеспечения рынков продукции животноводства – 680,9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lastRenderedPageBreak/>
        <w:t>долгосрочным, среднесрочным и краткосрочным кредитам, взятым малыми формами хозяйствования – 15,5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b/>
          <w:i/>
          <w:sz w:val="28"/>
          <w:szCs w:val="24"/>
        </w:rPr>
      </w:pPr>
      <w:r w:rsidRPr="004201DA">
        <w:rPr>
          <w:rFonts w:ascii="Times New Roman" w:eastAsia="Times New Roman" w:hAnsi="Times New Roman" w:cs="Times New Roman"/>
          <w:b/>
          <w:i/>
          <w:sz w:val="28"/>
          <w:szCs w:val="24"/>
        </w:rPr>
        <w:t>С уменьшением к уровню 2015 году предусмотрены расходы за счет средств:</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i/>
          <w:sz w:val="28"/>
          <w:szCs w:val="24"/>
        </w:rPr>
        <w:t>федерального бюджета</w:t>
      </w:r>
      <w:r w:rsidRPr="004201DA">
        <w:rPr>
          <w:rFonts w:ascii="Times New Roman" w:eastAsia="Times New Roman" w:hAnsi="Times New Roman" w:cs="Times New Roman"/>
          <w:sz w:val="28"/>
          <w:szCs w:val="24"/>
        </w:rPr>
        <w:t xml:space="preserve"> в виде предоставления субсидий на:</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оказание несвязанной поддержки сельскохозяйственным товаропроизводителям в области растениеводства – на 24,0 млн рублей, или на 23,2 %, что составляет 79,9 млн рублей (в 2015 году – 103,9 млн рублей);   </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возмещение части затрат:</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 на 2,7 млн рублей, или на 30,0 %, что составляет 6,3 млн рублей (в 2015 году – 9,0 млн рублей); животноводства – на 0,2 млн рублей, или на 6,7 % (2015 год – 2,8 млн рублей, 2016 год – 2,6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приобретение элитных семян – на 33,8 млн рублей, или на 81,3 % (2015 год – 41,6 млн рублей, 2016 год – 7,8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приобретение семян с учетом доставки в районы Крайнего Севера и приравненные к ним местности – на 0,5 млн рублей, или на 17,9 % (2015 год</w:t>
      </w:r>
      <w:r w:rsidR="00FF709D">
        <w:rPr>
          <w:rFonts w:ascii="Times New Roman" w:eastAsia="Times New Roman" w:hAnsi="Times New Roman" w:cs="Times New Roman"/>
          <w:sz w:val="28"/>
          <w:szCs w:val="24"/>
        </w:rPr>
        <w:t> </w:t>
      </w:r>
      <w:r w:rsidRPr="004201DA">
        <w:rPr>
          <w:rFonts w:ascii="Times New Roman" w:eastAsia="Times New Roman" w:hAnsi="Times New Roman" w:cs="Times New Roman"/>
          <w:sz w:val="28"/>
          <w:szCs w:val="24"/>
        </w:rPr>
        <w:t xml:space="preserve">– 3,0 млн рублей, 2016 год – 2,5 млн рублей); </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i/>
          <w:sz w:val="28"/>
          <w:szCs w:val="24"/>
        </w:rPr>
        <w:t>краевого бюджета</w:t>
      </w:r>
      <w:r w:rsidRPr="004201DA">
        <w:rPr>
          <w:rFonts w:ascii="Times New Roman" w:eastAsia="Times New Roman" w:hAnsi="Times New Roman" w:cs="Times New Roman"/>
          <w:sz w:val="28"/>
          <w:szCs w:val="24"/>
        </w:rPr>
        <w:t xml:space="preserve"> на:</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проведение агрохимического обследования (мониторинг) – на 5,0 млн рублей, или на 66,7 %  (2015 год – 7,5 млн рублей, 2016 год – 2,5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оказание несвязанной поддержки сельскохозяйственным товаропроизводителям в области растениеводства – на 20,0 млн рублей, или на 6,6 %  (2015 год – 301,0 млн рублей, 2016 год – 281,0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возмещение затрат, связанных с производством овощей защищенного грунта</w:t>
      </w:r>
      <w:r w:rsidR="00FF709D">
        <w:rPr>
          <w:rFonts w:ascii="Times New Roman" w:eastAsia="Times New Roman" w:hAnsi="Times New Roman" w:cs="Times New Roman"/>
          <w:sz w:val="28"/>
          <w:szCs w:val="24"/>
        </w:rPr>
        <w:t>,</w:t>
      </w:r>
      <w:r w:rsidRPr="004201DA">
        <w:rPr>
          <w:rFonts w:ascii="Times New Roman" w:eastAsia="Times New Roman" w:hAnsi="Times New Roman" w:cs="Times New Roman"/>
          <w:sz w:val="28"/>
          <w:szCs w:val="24"/>
        </w:rPr>
        <w:t xml:space="preserve"> – на 35,0 млн рублей, или на 63,6 %  (2015 год – 55,0 млн рублей, 2016 год – 20,0 млн рублей); продукции животноводства – на 3,9 млн рублей, или на 1,8 %  (2015 год – 210,0 млн рублей, 2016 год – 206,1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По информации </w:t>
      </w:r>
      <w:r w:rsidRPr="004201DA">
        <w:rPr>
          <w:rFonts w:ascii="Times New Roman" w:hAnsi="Times New Roman" w:cs="Times New Roman"/>
          <w:sz w:val="28"/>
          <w:szCs w:val="28"/>
        </w:rPr>
        <w:t>департамента сельского хозяйства и продовольствия Приморского края</w:t>
      </w:r>
      <w:r w:rsidRPr="004201DA">
        <w:rPr>
          <w:rFonts w:ascii="Times New Roman" w:eastAsia="Times New Roman" w:hAnsi="Times New Roman" w:cs="Times New Roman"/>
          <w:sz w:val="28"/>
          <w:szCs w:val="24"/>
        </w:rPr>
        <w:t xml:space="preserve"> средства на указанные цели предусмотрены  согласно необходимой потребности на 2016 год; </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социальные выплаты на обеспечение жильем граждан Российской Федерации, проживающих в сельской местности Приморского края – на 10,5 млн рублей, или на 31,8 % (2015 год – 33,0 млн рублей, 2016 год – </w:t>
      </w:r>
      <w:r w:rsidR="00141FB1" w:rsidRPr="004201DA">
        <w:rPr>
          <w:rFonts w:ascii="Times New Roman" w:eastAsia="Times New Roman" w:hAnsi="Times New Roman" w:cs="Times New Roman"/>
          <w:sz w:val="28"/>
          <w:szCs w:val="24"/>
        </w:rPr>
        <w:t>2</w:t>
      </w:r>
      <w:r w:rsidRPr="004201DA">
        <w:rPr>
          <w:rFonts w:ascii="Times New Roman" w:eastAsia="Times New Roman" w:hAnsi="Times New Roman" w:cs="Times New Roman"/>
          <w:sz w:val="28"/>
          <w:szCs w:val="24"/>
        </w:rPr>
        <w:t>2,5 млн рублей). Планируемое количество получателей субсидии на приобретение жилья в 2016 году – 33 человека, норма выплаты – 681,8 </w:t>
      </w:r>
      <w:r w:rsidR="00141FB1" w:rsidRPr="004201DA">
        <w:rPr>
          <w:rFonts w:ascii="Times New Roman" w:eastAsia="Times New Roman" w:hAnsi="Times New Roman" w:cs="Times New Roman"/>
          <w:sz w:val="28"/>
          <w:szCs w:val="24"/>
        </w:rPr>
        <w:t>тыс. рублей</w:t>
      </w:r>
      <w:r w:rsidRPr="004201DA">
        <w:rPr>
          <w:rFonts w:ascii="Times New Roman" w:eastAsia="Times New Roman" w:hAnsi="Times New Roman" w:cs="Times New Roman"/>
          <w:sz w:val="28"/>
          <w:szCs w:val="24"/>
        </w:rPr>
        <w:t>;</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руководство и управление в сфере установленных функций органов государственной власти Приморского края – на 1,7 млн рублей, или на 4,0 % (2015 год – 42,7 млн рублей, 2016 год – 41,0 млн рублей) в связи с сокращением штатной численности департамента </w:t>
      </w:r>
      <w:r w:rsidRPr="004201DA">
        <w:rPr>
          <w:rFonts w:ascii="Times New Roman" w:hAnsi="Times New Roman" w:cs="Times New Roman"/>
          <w:sz w:val="28"/>
          <w:szCs w:val="28"/>
        </w:rPr>
        <w:t>сельского хозяйства и продовольствия Приморского края на 2 единицы.</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b/>
          <w:i/>
          <w:sz w:val="28"/>
          <w:szCs w:val="24"/>
        </w:rPr>
        <w:lastRenderedPageBreak/>
        <w:t>На уровне текущего года предусмотрены бюджетные ассигнования</w:t>
      </w:r>
      <w:r w:rsidRPr="004201DA">
        <w:rPr>
          <w:rFonts w:ascii="Times New Roman" w:eastAsia="Times New Roman" w:hAnsi="Times New Roman" w:cs="Times New Roman"/>
          <w:sz w:val="28"/>
          <w:szCs w:val="24"/>
        </w:rPr>
        <w:t xml:space="preserve"> на:</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возмещение затрат, связанных с приобретением сельскохозяйственной техники, оборудования и скота, в том числе на условиях лизинга – 363,6 млн рублей; с повышением плодородия почв – 20,0 млн рублей; с производством гречихи – 1,0 млн рублей; со строительством, реконструкцией, техническим перевооружением и модернизацией мелиоративных систем, проведением </w:t>
      </w:r>
      <w:proofErr w:type="spellStart"/>
      <w:r w:rsidRPr="004201DA">
        <w:rPr>
          <w:rFonts w:ascii="Times New Roman" w:eastAsia="Times New Roman" w:hAnsi="Times New Roman" w:cs="Times New Roman"/>
          <w:sz w:val="28"/>
          <w:szCs w:val="24"/>
        </w:rPr>
        <w:t>культуртехнических</w:t>
      </w:r>
      <w:proofErr w:type="spellEnd"/>
      <w:r w:rsidRPr="004201DA">
        <w:rPr>
          <w:rFonts w:ascii="Times New Roman" w:eastAsia="Times New Roman" w:hAnsi="Times New Roman" w:cs="Times New Roman"/>
          <w:sz w:val="28"/>
          <w:szCs w:val="24"/>
        </w:rPr>
        <w:t xml:space="preserve"> работ (включая расходы по разработке проектно-сметной документации), а также на развитие мелиорации земель сельскохозяйственного назначения в Приморском крае </w:t>
      </w:r>
      <w:r w:rsidR="009C3D7A">
        <w:rPr>
          <w:rFonts w:ascii="Times New Roman" w:eastAsia="Times New Roman" w:hAnsi="Times New Roman" w:cs="Times New Roman"/>
          <w:sz w:val="28"/>
          <w:szCs w:val="24"/>
        </w:rPr>
        <w:t xml:space="preserve">– </w:t>
      </w:r>
      <w:r w:rsidRPr="004201DA">
        <w:rPr>
          <w:rFonts w:ascii="Times New Roman" w:eastAsia="Times New Roman" w:hAnsi="Times New Roman" w:cs="Times New Roman"/>
          <w:sz w:val="28"/>
          <w:szCs w:val="24"/>
        </w:rPr>
        <w:t xml:space="preserve">10,0 млн рублей;  </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предоставление грантов на создание и развитие крестьянского (фермерского) хозяйства и единовременной помощи на бытовое устройство начинающим фермерам – 17,0 млн рублей; развитие семейных животноводческих ферм – 35,0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компенсацию части затрат, связанных с уплатой процентов по инвестиционным кредитам – 135,0 млн рублей; краткосрочным кредитам – 47,0 млн рублей; кредитам малых форм хозяйствования – 3,5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компенсацию страхового взноса сельскохозяйственным товаропроизводителям при страховании посевов, птицы, техники и животных</w:t>
      </w:r>
      <w:r w:rsidR="009C3D7A">
        <w:rPr>
          <w:rFonts w:ascii="Times New Roman" w:eastAsia="Times New Roman" w:hAnsi="Times New Roman" w:cs="Times New Roman"/>
          <w:sz w:val="28"/>
          <w:szCs w:val="24"/>
        </w:rPr>
        <w:t> </w:t>
      </w:r>
      <w:r w:rsidRPr="004201DA">
        <w:rPr>
          <w:rFonts w:ascii="Times New Roman" w:eastAsia="Times New Roman" w:hAnsi="Times New Roman" w:cs="Times New Roman"/>
          <w:sz w:val="28"/>
          <w:szCs w:val="24"/>
        </w:rPr>
        <w:t xml:space="preserve">– 15,0 млн рублей;  </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расходы, связанные с приобретением специальной продукции – 0,6 млн рублей.    </w:t>
      </w:r>
    </w:p>
    <w:p w:rsidR="00F2592B" w:rsidRPr="004201DA" w:rsidRDefault="00F2592B" w:rsidP="00F2592B">
      <w:pPr>
        <w:spacing w:after="0" w:line="240" w:lineRule="auto"/>
        <w:ind w:firstLine="709"/>
        <w:jc w:val="both"/>
        <w:rPr>
          <w:rFonts w:ascii="Times New Roman" w:eastAsia="Times New Roman" w:hAnsi="Times New Roman" w:cs="Times New Roman"/>
          <w:b/>
          <w:i/>
          <w:sz w:val="28"/>
          <w:szCs w:val="28"/>
        </w:rPr>
      </w:pPr>
      <w:r w:rsidRPr="004201DA">
        <w:rPr>
          <w:rFonts w:ascii="Times New Roman" w:eastAsia="Times New Roman" w:hAnsi="Times New Roman" w:cs="Times New Roman"/>
          <w:sz w:val="28"/>
          <w:szCs w:val="24"/>
        </w:rPr>
        <w:t xml:space="preserve"> </w:t>
      </w:r>
      <w:r w:rsidRPr="004201DA">
        <w:rPr>
          <w:rFonts w:ascii="Times New Roman" w:eastAsia="Times New Roman" w:hAnsi="Times New Roman" w:cs="Times New Roman"/>
          <w:b/>
          <w:i/>
          <w:sz w:val="28"/>
          <w:szCs w:val="28"/>
        </w:rPr>
        <w:t xml:space="preserve">С увеличением к уровню 2015 года запланированы расходы за счет средств: </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8"/>
        </w:rPr>
      </w:pPr>
      <w:r w:rsidRPr="004201DA">
        <w:rPr>
          <w:rFonts w:ascii="Times New Roman" w:eastAsia="Times New Roman" w:hAnsi="Times New Roman" w:cs="Times New Roman"/>
          <w:i/>
          <w:sz w:val="28"/>
          <w:szCs w:val="28"/>
        </w:rPr>
        <w:t xml:space="preserve">федерального бюджета </w:t>
      </w:r>
      <w:r w:rsidRPr="004201DA">
        <w:rPr>
          <w:rFonts w:ascii="Times New Roman" w:eastAsia="Times New Roman" w:hAnsi="Times New Roman" w:cs="Times New Roman"/>
          <w:sz w:val="28"/>
          <w:szCs w:val="28"/>
        </w:rPr>
        <w:t>в виде предоставления субсидий на:</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8"/>
        </w:rPr>
        <w:t xml:space="preserve">1 килограмм реализованного и (или) отгруженного на собственную переработку молока – на 14,0 млн рублей, или на 69,4 % </w:t>
      </w:r>
      <w:r w:rsidRPr="004201DA">
        <w:rPr>
          <w:rFonts w:ascii="Times New Roman" w:eastAsia="Times New Roman" w:hAnsi="Times New Roman" w:cs="Times New Roman"/>
          <w:sz w:val="28"/>
          <w:szCs w:val="24"/>
        </w:rPr>
        <w:t>(2015 год – 20,2 млн рублей, 2016 год – 34,2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поддержку племенного животноводства – на 0,6 млн рублей, или на 6,7 %, что составляет 10,5 млн рублей (в 2015 году – 9,9 млн рублей);</w:t>
      </w:r>
      <w:r w:rsidRPr="004201DA">
        <w:t xml:space="preserve"> </w:t>
      </w:r>
      <w:r w:rsidRPr="004201DA">
        <w:rPr>
          <w:rFonts w:ascii="Times New Roman" w:eastAsia="Times New Roman" w:hAnsi="Times New Roman" w:cs="Times New Roman"/>
          <w:sz w:val="28"/>
          <w:szCs w:val="24"/>
        </w:rPr>
        <w:t xml:space="preserve">племенного крупного рогатого скота мясного направления – на 1,0 млн рублей, или в </w:t>
      </w:r>
      <w:r w:rsidR="00CE2B29">
        <w:rPr>
          <w:rFonts w:ascii="Times New Roman" w:eastAsia="Times New Roman" w:hAnsi="Times New Roman" w:cs="Times New Roman"/>
          <w:sz w:val="28"/>
          <w:szCs w:val="24"/>
        </w:rPr>
        <w:t>9,6</w:t>
      </w:r>
      <w:r w:rsidRPr="004201DA">
        <w:rPr>
          <w:rFonts w:ascii="Times New Roman" w:eastAsia="Times New Roman" w:hAnsi="Times New Roman" w:cs="Times New Roman"/>
          <w:sz w:val="28"/>
          <w:szCs w:val="24"/>
        </w:rPr>
        <w:t xml:space="preserve"> раза (2015 год – 0,1 млн рублей, 2016 год – 1,1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i/>
          <w:sz w:val="28"/>
          <w:szCs w:val="24"/>
        </w:rPr>
        <w:t>краевого бюджета</w:t>
      </w:r>
      <w:r w:rsidRPr="004201DA">
        <w:rPr>
          <w:rFonts w:ascii="Times New Roman" w:eastAsia="Times New Roman" w:hAnsi="Times New Roman" w:cs="Times New Roman"/>
          <w:sz w:val="28"/>
          <w:szCs w:val="24"/>
        </w:rPr>
        <w:t xml:space="preserve"> на:</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социальные выплаты на обеспечение жильем молодых семей и молодых специалистов Российской Федерации, проживающих в сельской местности Приморского края – на 10,5 млн рублей, или на 25,0 %  (2015 год – 42,0 млн рублей, 2016 год – 52,5 млн рублей). Планируемое количество получателей субсидии на приобретение жилья в 2016 году – 75 человек при  нормативе  700,0 </w:t>
      </w:r>
      <w:r w:rsidR="00141FB1" w:rsidRPr="004201DA">
        <w:rPr>
          <w:rFonts w:ascii="Times New Roman" w:eastAsia="Times New Roman" w:hAnsi="Times New Roman" w:cs="Times New Roman"/>
          <w:sz w:val="28"/>
          <w:szCs w:val="24"/>
        </w:rPr>
        <w:t>тыс. рублей</w:t>
      </w:r>
      <w:r w:rsidRPr="004201DA">
        <w:rPr>
          <w:rFonts w:ascii="Times New Roman" w:eastAsia="Times New Roman" w:hAnsi="Times New Roman" w:cs="Times New Roman"/>
          <w:sz w:val="28"/>
          <w:szCs w:val="24"/>
        </w:rPr>
        <w:t>;</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возмещение части затрат, связанных с технической и технологической модернизацией агропромышленного комплекса – на 60,0 млн рублей, или на 26,6 %  (2015 год – 226,0 млн рублей, 2016 год – 286,0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b/>
          <w:i/>
          <w:sz w:val="28"/>
          <w:szCs w:val="24"/>
        </w:rPr>
        <w:t xml:space="preserve">Законопроектом на 2016 год </w:t>
      </w:r>
      <w:r w:rsidRPr="004201DA">
        <w:rPr>
          <w:rFonts w:ascii="Times New Roman" w:eastAsia="Times New Roman" w:hAnsi="Times New Roman" w:cs="Times New Roman"/>
          <w:b/>
          <w:i/>
          <w:sz w:val="28"/>
          <w:szCs w:val="24"/>
          <w:lang w:eastAsia="ru-RU"/>
        </w:rPr>
        <w:t>включены новые расходы,</w:t>
      </w:r>
      <w:r w:rsidRPr="004201DA">
        <w:rPr>
          <w:rFonts w:ascii="Times New Roman" w:eastAsia="Times New Roman" w:hAnsi="Times New Roman" w:cs="Times New Roman"/>
          <w:sz w:val="28"/>
          <w:szCs w:val="24"/>
          <w:lang w:eastAsia="ru-RU"/>
        </w:rPr>
        <w:t xml:space="preserve"> не предусмотренные законом № 670-КЗ в 2015 году, из них на: </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lastRenderedPageBreak/>
        <w:t>мероприятия, связанные с проведением научно-исследовательских и опытно-конструкторских работ – 1,0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w:t>
      </w:r>
      <w:proofErr w:type="spellStart"/>
      <w:r w:rsidRPr="004201DA">
        <w:rPr>
          <w:rFonts w:ascii="Times New Roman" w:eastAsia="Times New Roman" w:hAnsi="Times New Roman" w:cs="Times New Roman"/>
          <w:sz w:val="28"/>
          <w:szCs w:val="24"/>
        </w:rPr>
        <w:t>софинансируемые</w:t>
      </w:r>
      <w:proofErr w:type="spellEnd"/>
      <w:r w:rsidRPr="004201DA">
        <w:rPr>
          <w:rFonts w:ascii="Times New Roman" w:eastAsia="Times New Roman" w:hAnsi="Times New Roman" w:cs="Times New Roman"/>
          <w:sz w:val="28"/>
          <w:szCs w:val="24"/>
        </w:rPr>
        <w:t xml:space="preserve"> из федерального бюджета – 3,0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Кроме того, на 2016 год запланированы бюджетные ассигнования на исполнение ряда мероприятий, реализация которых н</w:t>
      </w:r>
      <w:r w:rsidR="00CE2B29">
        <w:rPr>
          <w:rFonts w:ascii="Times New Roman" w:eastAsia="Times New Roman" w:hAnsi="Times New Roman" w:cs="Times New Roman"/>
          <w:sz w:val="28"/>
          <w:szCs w:val="24"/>
        </w:rPr>
        <w:t>е</w:t>
      </w:r>
      <w:r w:rsidRPr="004201DA">
        <w:rPr>
          <w:rFonts w:ascii="Times New Roman" w:eastAsia="Times New Roman" w:hAnsi="Times New Roman" w:cs="Times New Roman"/>
          <w:sz w:val="28"/>
          <w:szCs w:val="24"/>
        </w:rPr>
        <w:t xml:space="preserve"> предусмотрена действующей редакцией  государственной программы</w:t>
      </w:r>
      <w:r w:rsidRPr="004201DA">
        <w:rPr>
          <w:rFonts w:ascii="Times New Roman" w:eastAsia="Times New Roman" w:hAnsi="Times New Roman" w:cs="Times New Roman"/>
          <w:sz w:val="28"/>
          <w:szCs w:val="24"/>
          <w:vertAlign w:val="superscript"/>
        </w:rPr>
        <w:footnoteReference w:id="36"/>
      </w:r>
      <w:r w:rsidRPr="004201DA">
        <w:rPr>
          <w:rFonts w:ascii="Times New Roman" w:eastAsia="Times New Roman" w:hAnsi="Times New Roman" w:cs="Times New Roman"/>
          <w:sz w:val="28"/>
          <w:szCs w:val="24"/>
        </w:rPr>
        <w:t>, из них на:</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предоставление грантов на развитие сельскохозяйственных потребительских кооперативов  </w:t>
      </w:r>
      <w:r w:rsidR="009C3D7A">
        <w:rPr>
          <w:rFonts w:ascii="Times New Roman" w:eastAsia="Times New Roman" w:hAnsi="Times New Roman" w:cs="Times New Roman"/>
          <w:sz w:val="28"/>
          <w:szCs w:val="24"/>
        </w:rPr>
        <w:t>–</w:t>
      </w:r>
      <w:r w:rsidRPr="004201DA">
        <w:rPr>
          <w:rFonts w:ascii="Times New Roman" w:eastAsia="Times New Roman" w:hAnsi="Times New Roman" w:cs="Times New Roman"/>
          <w:sz w:val="28"/>
          <w:szCs w:val="24"/>
        </w:rPr>
        <w:t xml:space="preserve"> 9,0 млн рублей;</w:t>
      </w:r>
    </w:p>
    <w:p w:rsidR="00F2592B" w:rsidRPr="004201DA" w:rsidRDefault="00F2592B" w:rsidP="00F2592B">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проведение Всероссийской  сельскохозяйственной  переписи в 2016 году – 22,0 млн рублей. </w:t>
      </w:r>
    </w:p>
    <w:p w:rsidR="00D77AA1" w:rsidRPr="004201DA" w:rsidRDefault="00F2592B" w:rsidP="00F2592B">
      <w:pPr>
        <w:spacing w:after="0" w:line="240" w:lineRule="auto"/>
        <w:ind w:firstLine="709"/>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sz w:val="28"/>
          <w:szCs w:val="24"/>
        </w:rPr>
        <w:t xml:space="preserve">    </w:t>
      </w: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5.15.15. Государственная программа "Развитие рыбохозяйственного комплекса в Приморском крае на 2013</w:t>
      </w:r>
      <w:r w:rsidR="007E42C4" w:rsidRPr="004201DA">
        <w:rPr>
          <w:rFonts w:ascii="Times New Roman" w:eastAsia="Times New Roman" w:hAnsi="Times New Roman" w:cs="Times New Roman"/>
          <w:b/>
          <w:sz w:val="28"/>
          <w:szCs w:val="28"/>
          <w:lang w:eastAsia="ru-RU"/>
        </w:rPr>
        <w:t xml:space="preserve"> – </w:t>
      </w:r>
      <w:r w:rsidR="003F55C3">
        <w:rPr>
          <w:rFonts w:ascii="Times New Roman" w:eastAsia="Times New Roman" w:hAnsi="Times New Roman" w:cs="Times New Roman"/>
          <w:b/>
          <w:sz w:val="28"/>
          <w:szCs w:val="28"/>
          <w:lang w:eastAsia="ru-RU"/>
        </w:rPr>
        <w:t>2020</w:t>
      </w:r>
      <w:r w:rsidRPr="004201DA">
        <w:rPr>
          <w:rFonts w:ascii="Times New Roman" w:eastAsia="Times New Roman" w:hAnsi="Times New Roman" w:cs="Times New Roman"/>
          <w:b/>
          <w:sz w:val="28"/>
          <w:szCs w:val="28"/>
          <w:lang w:eastAsia="ru-RU"/>
        </w:rPr>
        <w:t xml:space="preserve"> годы"</w:t>
      </w:r>
    </w:p>
    <w:p w:rsidR="00EB0543" w:rsidRPr="004201DA" w:rsidRDefault="00EB0543" w:rsidP="00EB0543">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Ответственным исполнителем ГП является департамент рыбного хозяйства и водных биологических ресурсов Приморского края.</w:t>
      </w:r>
    </w:p>
    <w:p w:rsidR="00EB0543" w:rsidRPr="004201DA" w:rsidRDefault="00EB0543" w:rsidP="00EB0543">
      <w:pPr>
        <w:spacing w:after="0" w:line="240" w:lineRule="auto"/>
        <w:ind w:firstLine="708"/>
        <w:jc w:val="both"/>
        <w:rPr>
          <w:rFonts w:ascii="Times New Roman" w:hAnsi="Times New Roman" w:cs="Times New Roman"/>
          <w:sz w:val="28"/>
          <w:szCs w:val="28"/>
        </w:rPr>
      </w:pPr>
      <w:r w:rsidRPr="004201DA">
        <w:rPr>
          <w:rFonts w:ascii="Times New Roman" w:hAnsi="Times New Roman" w:cs="Times New Roman"/>
          <w:sz w:val="28"/>
          <w:szCs w:val="28"/>
        </w:rPr>
        <w:t xml:space="preserve">Законопроектом бюджетные ассигнования на реализацию ГП на 2016 год предусмотрены в объеме 128,7 млн рублей, из них за счет средств федерального бюджета – 0,4 млн рублей, краевого бюджета </w:t>
      </w:r>
      <w:r w:rsidR="009C3D7A">
        <w:rPr>
          <w:rFonts w:ascii="Times New Roman" w:hAnsi="Times New Roman" w:cs="Times New Roman"/>
          <w:sz w:val="28"/>
          <w:szCs w:val="28"/>
        </w:rPr>
        <w:t>–</w:t>
      </w:r>
      <w:r w:rsidRPr="004201DA">
        <w:rPr>
          <w:rFonts w:ascii="Times New Roman" w:hAnsi="Times New Roman" w:cs="Times New Roman"/>
          <w:sz w:val="28"/>
          <w:szCs w:val="28"/>
        </w:rPr>
        <w:t xml:space="preserve">128,3 млн рублей. </w:t>
      </w:r>
      <w:r w:rsidRPr="004201DA">
        <w:rPr>
          <w:rFonts w:ascii="Times New Roman" w:eastAsia="Calibri" w:hAnsi="Times New Roman" w:cs="Times New Roman"/>
          <w:sz w:val="28"/>
          <w:szCs w:val="28"/>
        </w:rPr>
        <w:t xml:space="preserve">Планируемый объем расходов </w:t>
      </w:r>
      <w:r w:rsidRPr="004201DA">
        <w:rPr>
          <w:rFonts w:ascii="Times New Roman" w:hAnsi="Times New Roman" w:cs="Times New Roman"/>
          <w:sz w:val="28"/>
          <w:szCs w:val="28"/>
        </w:rPr>
        <w:t xml:space="preserve">ниже уровня 2015 года на 1,3 %, или на 1,7 млн рублей  (130,4 млн рублей). </w:t>
      </w:r>
    </w:p>
    <w:p w:rsidR="00EB0543" w:rsidRPr="004201DA" w:rsidRDefault="00EB0543" w:rsidP="00EB05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1DA">
        <w:rPr>
          <w:rFonts w:ascii="Times New Roman" w:eastAsia="Calibri" w:hAnsi="Times New Roman" w:cs="Times New Roman"/>
          <w:sz w:val="28"/>
          <w:szCs w:val="28"/>
        </w:rPr>
        <w:t xml:space="preserve">Доля ассигнований на реализацию ГП в общем объеме расходов краевого бюджета составляет 0,2 % (в 2015 году – 0,1 %). </w:t>
      </w:r>
    </w:p>
    <w:p w:rsidR="00EB0543" w:rsidRPr="004201DA" w:rsidRDefault="00EB0543" w:rsidP="00EB0543">
      <w:pPr>
        <w:spacing w:after="0" w:line="240" w:lineRule="auto"/>
        <w:ind w:firstLine="720"/>
        <w:jc w:val="both"/>
        <w:rPr>
          <w:rFonts w:ascii="Times New Roman" w:hAnsi="Times New Roman" w:cs="Times New Roman"/>
          <w:sz w:val="28"/>
          <w:szCs w:val="28"/>
        </w:rPr>
      </w:pPr>
      <w:r w:rsidRPr="004201DA">
        <w:rPr>
          <w:rFonts w:ascii="Times New Roman" w:hAnsi="Times New Roman" w:cs="Times New Roman"/>
          <w:sz w:val="28"/>
          <w:szCs w:val="28"/>
        </w:rPr>
        <w:t>Расходы краевого бюджета на исполнение мероприятий ГП в 2016 году в полном объеме предусмотрены по департаменту рыбного хозяйства и водных биологических ресурсов Приморского края.</w:t>
      </w:r>
    </w:p>
    <w:p w:rsidR="009C3D7A" w:rsidRDefault="00EB0543" w:rsidP="009C3D7A">
      <w:pPr>
        <w:spacing w:after="0" w:line="240" w:lineRule="auto"/>
        <w:ind w:firstLine="709"/>
        <w:jc w:val="both"/>
        <w:rPr>
          <w:rFonts w:ascii="Times New Roman" w:hAnsi="Times New Roman" w:cs="Times New Roman"/>
          <w:sz w:val="28"/>
          <w:szCs w:val="28"/>
        </w:rPr>
      </w:pPr>
      <w:r w:rsidRPr="004201DA">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2016 год к уровню расходов 2015 года приведено в таблице.</w:t>
      </w:r>
    </w:p>
    <w:p w:rsidR="009C3D7A" w:rsidRPr="009C3D7A" w:rsidRDefault="009C3D7A" w:rsidP="009C3D7A">
      <w:pPr>
        <w:spacing w:after="0" w:line="240" w:lineRule="auto"/>
        <w:ind w:firstLine="709"/>
        <w:jc w:val="right"/>
        <w:rPr>
          <w:rFonts w:ascii="Times New Roman" w:hAnsi="Times New Roman" w:cs="Times New Roman"/>
          <w:sz w:val="24"/>
          <w:szCs w:val="24"/>
        </w:rPr>
      </w:pPr>
      <w:r w:rsidRPr="009C3D7A">
        <w:rPr>
          <w:rFonts w:ascii="Times New Roman" w:hAnsi="Times New Roman" w:cs="Times New Roman"/>
          <w:sz w:val="24"/>
          <w:szCs w:val="24"/>
        </w:rPr>
        <w:t>Таблица 5</w:t>
      </w:r>
      <w:r w:rsidR="00874420">
        <w:rPr>
          <w:rFonts w:ascii="Times New Roman" w:hAnsi="Times New Roman" w:cs="Times New Roman"/>
          <w:sz w:val="24"/>
          <w:szCs w:val="24"/>
        </w:rPr>
        <w:t>1</w:t>
      </w:r>
    </w:p>
    <w:p w:rsidR="00EB0543" w:rsidRPr="009C3D7A" w:rsidRDefault="00EB0543" w:rsidP="009C3D7A">
      <w:pPr>
        <w:spacing w:after="0" w:line="240" w:lineRule="auto"/>
        <w:ind w:firstLine="709"/>
        <w:jc w:val="right"/>
        <w:rPr>
          <w:rFonts w:ascii="Times New Roman" w:hAnsi="Times New Roman" w:cs="Times New Roman"/>
          <w:sz w:val="24"/>
          <w:szCs w:val="24"/>
        </w:rPr>
      </w:pPr>
      <w:r w:rsidRPr="009C3D7A">
        <w:rPr>
          <w:rFonts w:ascii="Times New Roman" w:hAnsi="Times New Roman" w:cs="Times New Roman"/>
          <w:sz w:val="24"/>
          <w:szCs w:val="24"/>
        </w:rPr>
        <w:t>(млн</w:t>
      </w:r>
      <w:r w:rsidR="00B83682">
        <w:rPr>
          <w:rFonts w:ascii="Times New Roman" w:hAnsi="Times New Roman" w:cs="Times New Roman"/>
          <w:sz w:val="24"/>
          <w:szCs w:val="24"/>
        </w:rPr>
        <w:t xml:space="preserve"> </w:t>
      </w:r>
      <w:r w:rsidRPr="009C3D7A">
        <w:rPr>
          <w:rFonts w:ascii="Times New Roman" w:hAnsi="Times New Roman" w:cs="Times New Roman"/>
          <w:sz w:val="24"/>
          <w:szCs w:val="24"/>
        </w:rPr>
        <w:t xml:space="preserve">рублей) </w:t>
      </w:r>
    </w:p>
    <w:tbl>
      <w:tblPr>
        <w:tblW w:w="9446" w:type="dxa"/>
        <w:tblInd w:w="93" w:type="dxa"/>
        <w:tblLook w:val="04A0" w:firstRow="1" w:lastRow="0" w:firstColumn="1" w:lastColumn="0" w:noHBand="0" w:noVBand="1"/>
      </w:tblPr>
      <w:tblGrid>
        <w:gridCol w:w="4410"/>
        <w:gridCol w:w="2126"/>
        <w:gridCol w:w="992"/>
        <w:gridCol w:w="958"/>
        <w:gridCol w:w="960"/>
      </w:tblGrid>
      <w:tr w:rsidR="00EB0543" w:rsidRPr="004201DA" w:rsidTr="00B83682">
        <w:trPr>
          <w:trHeight w:val="300"/>
          <w:tblHeader/>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543" w:rsidRPr="004201DA" w:rsidRDefault="00EB0543" w:rsidP="00EB0543">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682" w:rsidRDefault="00EB0543" w:rsidP="00EB0543">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Утверждено Законом Приморского края</w:t>
            </w:r>
            <w:r w:rsidRPr="004201DA">
              <w:rPr>
                <w:rFonts w:ascii="Times New Roman" w:eastAsia="Times New Roman" w:hAnsi="Times New Roman" w:cs="Times New Roman"/>
                <w:color w:val="000000"/>
                <w:sz w:val="20"/>
                <w:szCs w:val="20"/>
                <w:lang w:eastAsia="ru-RU"/>
              </w:rPr>
              <w:br/>
              <w:t xml:space="preserve">от 01.10.2015 </w:t>
            </w:r>
          </w:p>
          <w:p w:rsidR="00EB0543" w:rsidRPr="004201DA" w:rsidRDefault="00EB0543" w:rsidP="00B83682">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670-КЗ на 2015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543" w:rsidRPr="004201DA" w:rsidRDefault="00EB0543" w:rsidP="00EB0543">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Проект бюджета на 2016 год</w:t>
            </w:r>
          </w:p>
        </w:tc>
        <w:tc>
          <w:tcPr>
            <w:tcW w:w="19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543" w:rsidRPr="004201DA" w:rsidRDefault="00EB0543" w:rsidP="00EB0543">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Темпы роста (снижения) расходов</w:t>
            </w:r>
          </w:p>
        </w:tc>
      </w:tr>
      <w:tr w:rsidR="00EB0543" w:rsidRPr="004201DA" w:rsidTr="00B83682">
        <w:trPr>
          <w:trHeight w:val="300"/>
          <w:tblHeader/>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p>
        </w:tc>
        <w:tc>
          <w:tcPr>
            <w:tcW w:w="1918" w:type="dxa"/>
            <w:gridSpan w:val="2"/>
            <w:vMerge/>
            <w:tcBorders>
              <w:top w:val="single" w:sz="4" w:space="0" w:color="auto"/>
              <w:left w:val="single" w:sz="4" w:space="0" w:color="auto"/>
              <w:bottom w:val="single" w:sz="4" w:space="0" w:color="auto"/>
              <w:right w:val="single" w:sz="4" w:space="0" w:color="auto"/>
            </w:tcBorders>
            <w:vAlign w:val="center"/>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p>
        </w:tc>
      </w:tr>
      <w:tr w:rsidR="00EB0543" w:rsidRPr="004201DA" w:rsidTr="00B83682">
        <w:trPr>
          <w:trHeight w:val="300"/>
          <w:tblHeader/>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p>
        </w:tc>
        <w:tc>
          <w:tcPr>
            <w:tcW w:w="1918" w:type="dxa"/>
            <w:gridSpan w:val="2"/>
            <w:vMerge/>
            <w:tcBorders>
              <w:top w:val="single" w:sz="4" w:space="0" w:color="auto"/>
              <w:left w:val="single" w:sz="4" w:space="0" w:color="auto"/>
              <w:bottom w:val="single" w:sz="4" w:space="0" w:color="auto"/>
              <w:right w:val="single" w:sz="4" w:space="0" w:color="auto"/>
            </w:tcBorders>
            <w:vAlign w:val="center"/>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p>
        </w:tc>
      </w:tr>
      <w:tr w:rsidR="00EB0543" w:rsidRPr="004201DA" w:rsidTr="00B83682">
        <w:trPr>
          <w:trHeight w:val="300"/>
          <w:tblHeader/>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p>
        </w:tc>
        <w:tc>
          <w:tcPr>
            <w:tcW w:w="958" w:type="dxa"/>
            <w:tcBorders>
              <w:top w:val="nil"/>
              <w:left w:val="nil"/>
              <w:bottom w:val="single" w:sz="4" w:space="0" w:color="auto"/>
              <w:right w:val="single" w:sz="4" w:space="0" w:color="auto"/>
            </w:tcBorders>
            <w:shd w:val="clear" w:color="auto" w:fill="auto"/>
            <w:vAlign w:val="center"/>
            <w:hideMark/>
          </w:tcPr>
          <w:p w:rsidR="00EB0543" w:rsidRPr="004201DA" w:rsidRDefault="00EB0543" w:rsidP="00EB0543">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сумма</w:t>
            </w:r>
          </w:p>
        </w:tc>
        <w:tc>
          <w:tcPr>
            <w:tcW w:w="960" w:type="dxa"/>
            <w:tcBorders>
              <w:top w:val="nil"/>
              <w:left w:val="nil"/>
              <w:bottom w:val="single" w:sz="4" w:space="0" w:color="auto"/>
              <w:right w:val="single" w:sz="4" w:space="0" w:color="auto"/>
            </w:tcBorders>
            <w:shd w:val="clear" w:color="auto" w:fill="auto"/>
            <w:noWrap/>
            <w:vAlign w:val="center"/>
            <w:hideMark/>
          </w:tcPr>
          <w:p w:rsidR="00EB0543" w:rsidRPr="004201DA" w:rsidRDefault="00EB0543" w:rsidP="00EB0543">
            <w:pPr>
              <w:spacing w:after="0" w:line="240" w:lineRule="auto"/>
              <w:jc w:val="center"/>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w:t>
            </w:r>
          </w:p>
        </w:tc>
      </w:tr>
      <w:tr w:rsidR="00EB0543" w:rsidRPr="004201DA" w:rsidTr="00B83682">
        <w:trPr>
          <w:trHeight w:val="5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ГП "Развитие рыбохозяйственного комплекса в Приморском крае</w:t>
            </w:r>
          </w:p>
        </w:tc>
        <w:tc>
          <w:tcPr>
            <w:tcW w:w="2126"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130,4</w:t>
            </w:r>
          </w:p>
        </w:tc>
        <w:tc>
          <w:tcPr>
            <w:tcW w:w="992"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128,7</w:t>
            </w:r>
          </w:p>
        </w:tc>
        <w:tc>
          <w:tcPr>
            <w:tcW w:w="958"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-1,7</w:t>
            </w:r>
          </w:p>
        </w:tc>
        <w:tc>
          <w:tcPr>
            <w:tcW w:w="960"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b/>
                <w:bCs/>
                <w:color w:val="000000"/>
                <w:sz w:val="20"/>
                <w:szCs w:val="20"/>
                <w:lang w:eastAsia="ru-RU"/>
              </w:rPr>
            </w:pPr>
            <w:r w:rsidRPr="004201DA">
              <w:rPr>
                <w:rFonts w:ascii="Times New Roman" w:eastAsia="Times New Roman" w:hAnsi="Times New Roman" w:cs="Times New Roman"/>
                <w:b/>
                <w:bCs/>
                <w:color w:val="000000"/>
                <w:sz w:val="20"/>
                <w:szCs w:val="20"/>
                <w:lang w:eastAsia="ru-RU"/>
              </w:rPr>
              <w:t>98,7</w:t>
            </w:r>
          </w:p>
        </w:tc>
      </w:tr>
      <w:tr w:rsidR="00EB0543" w:rsidRPr="004201DA" w:rsidTr="00B83682">
        <w:trPr>
          <w:trHeight w:val="89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"Стимулирование обновления и модернизации основных производственных фондов рыбохозяйственного комплекса в Приморском крае"</w:t>
            </w:r>
          </w:p>
        </w:tc>
        <w:tc>
          <w:tcPr>
            <w:tcW w:w="2126"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109,9</w:t>
            </w:r>
          </w:p>
        </w:tc>
        <w:tc>
          <w:tcPr>
            <w:tcW w:w="992"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88,7</w:t>
            </w:r>
          </w:p>
        </w:tc>
        <w:tc>
          <w:tcPr>
            <w:tcW w:w="958"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-21,2</w:t>
            </w:r>
          </w:p>
        </w:tc>
        <w:tc>
          <w:tcPr>
            <w:tcW w:w="960"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w:t>
            </w:r>
          </w:p>
        </w:tc>
      </w:tr>
      <w:tr w:rsidR="00EB0543" w:rsidRPr="004201DA" w:rsidTr="00B83682">
        <w:trPr>
          <w:trHeight w:val="543"/>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lastRenderedPageBreak/>
              <w:t>Подпрограмма "Развитие рынка рыбной продукции в Приморском крае"</w:t>
            </w:r>
          </w:p>
        </w:tc>
        <w:tc>
          <w:tcPr>
            <w:tcW w:w="2126"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21,2</w:t>
            </w:r>
          </w:p>
        </w:tc>
        <w:tc>
          <w:tcPr>
            <w:tcW w:w="958"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21,2</w:t>
            </w:r>
          </w:p>
        </w:tc>
        <w:tc>
          <w:tcPr>
            <w:tcW w:w="960"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 </w:t>
            </w:r>
          </w:p>
        </w:tc>
      </w:tr>
      <w:tr w:rsidR="00EB0543" w:rsidRPr="004201DA" w:rsidTr="00B83682">
        <w:trPr>
          <w:trHeight w:val="409"/>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Подпрограмма "Развитие системы государственного управления"</w:t>
            </w:r>
          </w:p>
        </w:tc>
        <w:tc>
          <w:tcPr>
            <w:tcW w:w="2126"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20,5</w:t>
            </w:r>
          </w:p>
        </w:tc>
        <w:tc>
          <w:tcPr>
            <w:tcW w:w="992"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18,8</w:t>
            </w:r>
          </w:p>
        </w:tc>
        <w:tc>
          <w:tcPr>
            <w:tcW w:w="958"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-1,7</w:t>
            </w:r>
          </w:p>
        </w:tc>
        <w:tc>
          <w:tcPr>
            <w:tcW w:w="960" w:type="dxa"/>
            <w:tcBorders>
              <w:top w:val="nil"/>
              <w:left w:val="nil"/>
              <w:bottom w:val="single" w:sz="4" w:space="0" w:color="auto"/>
              <w:right w:val="single" w:sz="4" w:space="0" w:color="auto"/>
            </w:tcBorders>
            <w:shd w:val="clear" w:color="auto" w:fill="auto"/>
            <w:vAlign w:val="bottom"/>
            <w:hideMark/>
          </w:tcPr>
          <w:p w:rsidR="00EB0543" w:rsidRPr="004201DA" w:rsidRDefault="00EB0543" w:rsidP="00EB0543">
            <w:pPr>
              <w:spacing w:after="0" w:line="240" w:lineRule="auto"/>
              <w:jc w:val="right"/>
              <w:rPr>
                <w:rFonts w:ascii="Times New Roman" w:eastAsia="Times New Roman" w:hAnsi="Times New Roman" w:cs="Times New Roman"/>
                <w:color w:val="000000"/>
                <w:sz w:val="20"/>
                <w:szCs w:val="20"/>
                <w:lang w:eastAsia="ru-RU"/>
              </w:rPr>
            </w:pPr>
            <w:r w:rsidRPr="004201DA">
              <w:rPr>
                <w:rFonts w:ascii="Times New Roman" w:eastAsia="Times New Roman" w:hAnsi="Times New Roman" w:cs="Times New Roman"/>
                <w:color w:val="000000"/>
                <w:sz w:val="20"/>
                <w:szCs w:val="20"/>
                <w:lang w:eastAsia="ru-RU"/>
              </w:rPr>
              <w:t>91,7</w:t>
            </w:r>
          </w:p>
        </w:tc>
      </w:tr>
    </w:tbl>
    <w:p w:rsidR="00EB0543" w:rsidRPr="004201DA" w:rsidRDefault="00EB0543" w:rsidP="00EB054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B0543" w:rsidRPr="004201DA" w:rsidRDefault="00EB0543" w:rsidP="00EB0543">
      <w:pPr>
        <w:spacing w:after="0" w:line="240" w:lineRule="auto"/>
        <w:ind w:firstLine="720"/>
        <w:jc w:val="both"/>
        <w:rPr>
          <w:rFonts w:ascii="Times New Roman" w:eastAsia="Times New Roman" w:hAnsi="Times New Roman" w:cs="Times New Roman"/>
          <w:sz w:val="28"/>
          <w:szCs w:val="24"/>
        </w:rPr>
      </w:pPr>
      <w:r w:rsidRPr="004201DA">
        <w:rPr>
          <w:rFonts w:ascii="Times New Roman" w:eastAsia="Times New Roman" w:hAnsi="Times New Roman" w:cs="Times New Roman"/>
          <w:b/>
          <w:i/>
          <w:sz w:val="28"/>
          <w:szCs w:val="24"/>
        </w:rPr>
        <w:t xml:space="preserve">С уменьшением к уровню 2015 года предусмотрены  расходы </w:t>
      </w:r>
      <w:r w:rsidRPr="004201DA">
        <w:rPr>
          <w:rFonts w:ascii="Times New Roman" w:eastAsia="Times New Roman" w:hAnsi="Times New Roman" w:cs="Times New Roman"/>
          <w:i/>
          <w:sz w:val="28"/>
          <w:szCs w:val="24"/>
        </w:rPr>
        <w:t>за счет средств краевого бюджета</w:t>
      </w:r>
      <w:r w:rsidRPr="004201DA">
        <w:rPr>
          <w:rFonts w:ascii="Times New Roman" w:eastAsia="Times New Roman" w:hAnsi="Times New Roman" w:cs="Times New Roman"/>
          <w:b/>
          <w:i/>
          <w:sz w:val="28"/>
          <w:szCs w:val="24"/>
        </w:rPr>
        <w:t xml:space="preserve"> </w:t>
      </w:r>
      <w:r w:rsidRPr="004201DA">
        <w:rPr>
          <w:rFonts w:ascii="Times New Roman" w:eastAsia="Times New Roman" w:hAnsi="Times New Roman" w:cs="Times New Roman"/>
          <w:sz w:val="28"/>
          <w:szCs w:val="24"/>
        </w:rPr>
        <w:t>на:</w:t>
      </w:r>
    </w:p>
    <w:p w:rsidR="00EB0543" w:rsidRPr="004201DA" w:rsidRDefault="00EB0543" w:rsidP="00EB0543">
      <w:pPr>
        <w:spacing w:after="0" w:line="240" w:lineRule="auto"/>
        <w:ind w:firstLine="720"/>
        <w:jc w:val="both"/>
        <w:rPr>
          <w:rFonts w:ascii="Times New Roman" w:eastAsia="Times New Roman" w:hAnsi="Times New Roman" w:cs="Times New Roman"/>
          <w:sz w:val="28"/>
          <w:szCs w:val="24"/>
        </w:rPr>
      </w:pPr>
      <w:r w:rsidRPr="004201DA">
        <w:rPr>
          <w:rFonts w:ascii="Times New Roman" w:eastAsia="Times New Roman" w:hAnsi="Times New Roman" w:cs="Times New Roman"/>
          <w:sz w:val="28"/>
          <w:szCs w:val="24"/>
        </w:rPr>
        <w:t xml:space="preserve">предоставление субсидий на возмещение части затрат организациям, осуществляющим </w:t>
      </w:r>
      <w:proofErr w:type="spellStart"/>
      <w:r w:rsidRPr="004201DA">
        <w:rPr>
          <w:rFonts w:ascii="Times New Roman" w:eastAsia="Times New Roman" w:hAnsi="Times New Roman" w:cs="Times New Roman"/>
          <w:sz w:val="28"/>
          <w:szCs w:val="24"/>
        </w:rPr>
        <w:t>аквакультуру</w:t>
      </w:r>
      <w:proofErr w:type="spellEnd"/>
      <w:r w:rsidRPr="004201DA">
        <w:rPr>
          <w:rFonts w:ascii="Times New Roman" w:eastAsia="Times New Roman" w:hAnsi="Times New Roman" w:cs="Times New Roman"/>
          <w:sz w:val="28"/>
          <w:szCs w:val="24"/>
        </w:rPr>
        <w:t xml:space="preserve"> (рыбоводство) и воспроизводство водных биоресурсов – на 5,0 млн рублей, или на 14,3 % (2015 год – 35,0 млн рублей, 2016 год – 30,0 млн рублей);  </w:t>
      </w:r>
      <w:proofErr w:type="spellStart"/>
      <w:r w:rsidRPr="004201DA">
        <w:rPr>
          <w:rFonts w:ascii="Times New Roman" w:eastAsia="Times New Roman" w:hAnsi="Times New Roman" w:cs="Times New Roman"/>
          <w:sz w:val="28"/>
          <w:szCs w:val="24"/>
        </w:rPr>
        <w:t>рыбохозяйственную</w:t>
      </w:r>
      <w:proofErr w:type="spellEnd"/>
      <w:r w:rsidRPr="004201DA">
        <w:rPr>
          <w:rFonts w:ascii="Times New Roman" w:eastAsia="Times New Roman" w:hAnsi="Times New Roman" w:cs="Times New Roman"/>
          <w:sz w:val="28"/>
          <w:szCs w:val="24"/>
        </w:rPr>
        <w:t xml:space="preserve"> деятельность – на 19,9 млн рублей, или на 28,4 % % (2015 год – 69,9 млн рублей, 2016 год – 50,0 млн рублей). Причины сокращения бюджетных ассигнований на плановый период к уровню текущего года в материалах к законопроекту не указаны;</w:t>
      </w:r>
    </w:p>
    <w:p w:rsidR="00EB0543" w:rsidRPr="004201DA" w:rsidRDefault="00EB0543" w:rsidP="00EB0543">
      <w:pPr>
        <w:spacing w:after="0" w:line="240" w:lineRule="auto"/>
        <w:ind w:firstLine="720"/>
        <w:jc w:val="both"/>
        <w:rPr>
          <w:rFonts w:ascii="Times New Roman" w:hAnsi="Times New Roman" w:cs="Times New Roman"/>
          <w:sz w:val="28"/>
          <w:szCs w:val="28"/>
        </w:rPr>
      </w:pPr>
      <w:r w:rsidRPr="004201DA">
        <w:rPr>
          <w:rFonts w:ascii="Times New Roman" w:eastAsia="Times New Roman" w:hAnsi="Times New Roman" w:cs="Times New Roman"/>
          <w:sz w:val="28"/>
          <w:szCs w:val="24"/>
        </w:rPr>
        <w:t xml:space="preserve">руководство и управление в сфере установленных функций органов государственной власти Приморского края – на 1,7 млн рублей, или на 8,3 %, что составляет 18,4 млн рублей (в 2015 году – 20,1 млн рублей) </w:t>
      </w:r>
      <w:r w:rsidRPr="004201DA">
        <w:rPr>
          <w:rFonts w:ascii="Times New Roman" w:hAnsi="Times New Roman" w:cs="Times New Roman"/>
          <w:sz w:val="28"/>
          <w:szCs w:val="28"/>
        </w:rPr>
        <w:t>в связи с сокращением численности государственных служащих  департамента рыбного хозяйства и водных биологических ресурсов Приморского края.</w:t>
      </w:r>
    </w:p>
    <w:p w:rsidR="00EB0543" w:rsidRPr="004201DA" w:rsidRDefault="00EB0543" w:rsidP="00EB0543">
      <w:pPr>
        <w:spacing w:after="0" w:line="240" w:lineRule="auto"/>
        <w:ind w:firstLine="709"/>
        <w:jc w:val="both"/>
        <w:rPr>
          <w:rFonts w:ascii="Times New Roman" w:eastAsia="Calibri" w:hAnsi="Times New Roman" w:cs="Times New Roman"/>
          <w:sz w:val="28"/>
          <w:szCs w:val="28"/>
        </w:rPr>
      </w:pPr>
      <w:r w:rsidRPr="004201DA">
        <w:rPr>
          <w:rFonts w:ascii="Times New Roman" w:eastAsia="Times New Roman" w:hAnsi="Times New Roman" w:cs="Times New Roman"/>
          <w:b/>
          <w:i/>
          <w:sz w:val="28"/>
          <w:szCs w:val="24"/>
          <w:lang w:eastAsia="ru-RU"/>
        </w:rPr>
        <w:t xml:space="preserve">Практически на уровне 2015 года запланированы расходы за счет средств </w:t>
      </w:r>
      <w:r w:rsidRPr="004201DA">
        <w:rPr>
          <w:rFonts w:ascii="Times New Roman" w:eastAsia="Times New Roman" w:hAnsi="Times New Roman" w:cs="Times New Roman"/>
          <w:i/>
          <w:sz w:val="28"/>
          <w:szCs w:val="24"/>
          <w:lang w:eastAsia="ru-RU"/>
        </w:rPr>
        <w:t>федерального бюджета</w:t>
      </w:r>
      <w:r w:rsidRPr="004201DA">
        <w:rPr>
          <w:rFonts w:ascii="Times New Roman" w:eastAsia="Times New Roman" w:hAnsi="Times New Roman" w:cs="Times New Roman"/>
          <w:sz w:val="28"/>
          <w:szCs w:val="24"/>
          <w:lang w:eastAsia="ru-RU"/>
        </w:rPr>
        <w:t xml:space="preserve"> на </w:t>
      </w:r>
      <w:r w:rsidRPr="004201DA">
        <w:rPr>
          <w:rFonts w:ascii="Times New Roman" w:eastAsia="Calibri" w:hAnsi="Times New Roman" w:cs="Times New Roman"/>
          <w:sz w:val="28"/>
          <w:szCs w:val="28"/>
        </w:rPr>
        <w:t xml:space="preserve">организацию работы межведомственных оперативных групп по охране водных  биоресурсов, предотвращению браконьерства и профилактике правонарушений в Приморском крае в сумме 0,15 млн рублей; по очистке водных объектов от брошенных орудий  добычи (вылова) водных биоресурсов и береговой полосы водных  объектов рыбохозяйственного значения от мусора в Приморском крае – 0,24 млн рублей. </w:t>
      </w:r>
    </w:p>
    <w:p w:rsidR="00EB0543" w:rsidRPr="004201DA" w:rsidRDefault="00EB0543" w:rsidP="00EB0543">
      <w:pPr>
        <w:spacing w:after="0" w:line="240" w:lineRule="auto"/>
        <w:ind w:firstLine="709"/>
        <w:jc w:val="both"/>
        <w:rPr>
          <w:rFonts w:ascii="Times New Roman" w:eastAsia="Times New Roman" w:hAnsi="Times New Roman" w:cs="Times New Roman"/>
          <w:sz w:val="28"/>
          <w:szCs w:val="24"/>
        </w:rPr>
      </w:pPr>
      <w:r w:rsidRPr="004201DA">
        <w:rPr>
          <w:rFonts w:ascii="Times New Roman" w:eastAsia="Times New Roman" w:hAnsi="Times New Roman" w:cs="Times New Roman"/>
          <w:b/>
          <w:i/>
          <w:sz w:val="28"/>
          <w:szCs w:val="28"/>
          <w:lang w:eastAsia="ru-RU"/>
        </w:rPr>
        <w:t>С увеличением к уровню 2015 года запланированы расходы</w:t>
      </w:r>
      <w:r w:rsidRPr="004201DA">
        <w:rPr>
          <w:rFonts w:ascii="Times New Roman" w:eastAsia="Times New Roman" w:hAnsi="Times New Roman" w:cs="Times New Roman"/>
          <w:i/>
          <w:sz w:val="28"/>
          <w:szCs w:val="28"/>
          <w:lang w:eastAsia="ru-RU"/>
        </w:rPr>
        <w:t xml:space="preserve"> за счет средств краевого бюджета </w:t>
      </w:r>
      <w:r w:rsidRPr="004201DA">
        <w:rPr>
          <w:rFonts w:ascii="Times New Roman" w:eastAsia="Times New Roman" w:hAnsi="Times New Roman" w:cs="Times New Roman"/>
          <w:sz w:val="28"/>
          <w:szCs w:val="28"/>
          <w:lang w:eastAsia="ru-RU"/>
        </w:rPr>
        <w:t xml:space="preserve">на подготовку и проведение Международного конгресса рыбаков – на 3,0 млн рублей, или в 2,0 раза </w:t>
      </w:r>
      <w:r w:rsidRPr="004201DA">
        <w:rPr>
          <w:rFonts w:ascii="Times New Roman" w:eastAsia="Times New Roman" w:hAnsi="Times New Roman" w:cs="Times New Roman"/>
          <w:sz w:val="28"/>
          <w:szCs w:val="24"/>
        </w:rPr>
        <w:t>(2015 год – 3,0 млн рублей, 2016 год – 6,0 млн рублей); профессионального праздника "День рыбака" – на 0,7 млн рублей, или на 35,0 % (2015 год – 2,0 млн рублей, 2016 год – 2,7 млн рублей).</w:t>
      </w:r>
    </w:p>
    <w:p w:rsidR="00EB0543" w:rsidRPr="004201DA" w:rsidRDefault="00EB0543" w:rsidP="00CE2B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1DA">
        <w:rPr>
          <w:rFonts w:ascii="Times New Roman" w:hAnsi="Times New Roman" w:cs="Times New Roman"/>
          <w:b/>
          <w:i/>
          <w:sz w:val="28"/>
          <w:szCs w:val="28"/>
        </w:rPr>
        <w:t>В законопроекте на 2016 год включены новые расходы</w:t>
      </w:r>
      <w:r w:rsidRPr="004201DA">
        <w:rPr>
          <w:rFonts w:ascii="Times New Roman" w:hAnsi="Times New Roman" w:cs="Times New Roman"/>
          <w:b/>
          <w:i/>
          <w:sz w:val="28"/>
          <w:szCs w:val="28"/>
          <w:vertAlign w:val="superscript"/>
        </w:rPr>
        <w:footnoteReference w:id="37"/>
      </w:r>
      <w:r w:rsidRPr="004201DA">
        <w:rPr>
          <w:rFonts w:ascii="Times New Roman" w:hAnsi="Times New Roman" w:cs="Times New Roman"/>
          <w:b/>
          <w:sz w:val="28"/>
          <w:szCs w:val="28"/>
        </w:rPr>
        <w:t xml:space="preserve"> </w:t>
      </w:r>
      <w:r w:rsidRPr="00CE2B29">
        <w:rPr>
          <w:rFonts w:ascii="Times New Roman" w:hAnsi="Times New Roman" w:cs="Times New Roman"/>
          <w:sz w:val="28"/>
          <w:szCs w:val="28"/>
        </w:rPr>
        <w:t>на</w:t>
      </w:r>
      <w:r w:rsidR="00CE2B29">
        <w:rPr>
          <w:rFonts w:ascii="Times New Roman" w:hAnsi="Times New Roman" w:cs="Times New Roman"/>
          <w:sz w:val="28"/>
          <w:szCs w:val="28"/>
        </w:rPr>
        <w:t xml:space="preserve"> </w:t>
      </w:r>
      <w:r w:rsidRPr="004201DA">
        <w:rPr>
          <w:rFonts w:ascii="Times New Roman" w:eastAsia="Calibri" w:hAnsi="Times New Roman" w:cs="Times New Roman"/>
          <w:sz w:val="28"/>
          <w:szCs w:val="28"/>
        </w:rPr>
        <w:t>разработку и реализацию  пилотного проекта  аукционной торговой площадки в Приморском крае в сумме 5,4 млн рублей;  рыбного ры</w:t>
      </w:r>
      <w:r w:rsidR="00CE2B29">
        <w:rPr>
          <w:rFonts w:ascii="Times New Roman" w:eastAsia="Calibri" w:hAnsi="Times New Roman" w:cs="Times New Roman"/>
          <w:sz w:val="28"/>
          <w:szCs w:val="28"/>
        </w:rPr>
        <w:t>нка в городе Владивостоке – 15,8</w:t>
      </w:r>
      <w:r w:rsidRPr="004201DA">
        <w:rPr>
          <w:rFonts w:ascii="Times New Roman" w:eastAsia="Calibri" w:hAnsi="Times New Roman" w:cs="Times New Roman"/>
          <w:sz w:val="28"/>
          <w:szCs w:val="28"/>
        </w:rPr>
        <w:t xml:space="preserve"> млн рублей.  </w:t>
      </w:r>
    </w:p>
    <w:p w:rsidR="0096229B" w:rsidRDefault="0096229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656FE" w:rsidRPr="004201DA" w:rsidRDefault="00D656FE"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5.15.16. Государственная программа "Развитие лесного хозяйства в Приморском крае на 2013</w:t>
      </w:r>
      <w:r w:rsidR="007E42C4" w:rsidRPr="004201DA">
        <w:rPr>
          <w:rFonts w:ascii="Times New Roman" w:eastAsia="Times New Roman" w:hAnsi="Times New Roman" w:cs="Times New Roman"/>
          <w:b/>
          <w:sz w:val="28"/>
          <w:szCs w:val="28"/>
          <w:lang w:eastAsia="ru-RU"/>
        </w:rPr>
        <w:t xml:space="preserve"> – </w:t>
      </w:r>
      <w:r w:rsidRPr="004201DA">
        <w:rPr>
          <w:rFonts w:ascii="Times New Roman" w:eastAsia="Times New Roman" w:hAnsi="Times New Roman" w:cs="Times New Roman"/>
          <w:b/>
          <w:sz w:val="28"/>
          <w:szCs w:val="28"/>
          <w:lang w:eastAsia="ru-RU"/>
        </w:rPr>
        <w:t>20</w:t>
      </w:r>
      <w:r w:rsidR="003F55C3">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E948ED" w:rsidRPr="00B24F90" w:rsidRDefault="00E948ED" w:rsidP="00E948ED">
      <w:pPr>
        <w:autoSpaceDE w:val="0"/>
        <w:autoSpaceDN w:val="0"/>
        <w:adjustRightInd w:val="0"/>
        <w:spacing w:after="0" w:line="240" w:lineRule="auto"/>
        <w:ind w:firstLine="708"/>
        <w:jc w:val="both"/>
        <w:rPr>
          <w:rFonts w:ascii="Times New Roman" w:hAnsi="Times New Roman" w:cs="Times New Roman"/>
          <w:bCs/>
          <w:iCs/>
          <w:sz w:val="28"/>
          <w:szCs w:val="28"/>
        </w:rPr>
      </w:pPr>
      <w:r w:rsidRPr="00B24F90">
        <w:rPr>
          <w:rFonts w:ascii="Times New Roman" w:eastAsia="Times New Roman" w:hAnsi="Times New Roman" w:cs="Times New Roman"/>
          <w:sz w:val="28"/>
          <w:szCs w:val="28"/>
          <w:lang w:eastAsia="ru-RU"/>
        </w:rPr>
        <w:t xml:space="preserve">Согласно паспорту ГП ответственным исполнителем является </w:t>
      </w:r>
      <w:r w:rsidRPr="00B24F90">
        <w:rPr>
          <w:rFonts w:ascii="Times New Roman" w:hAnsi="Times New Roman" w:cs="Times New Roman"/>
          <w:bCs/>
          <w:iCs/>
          <w:sz w:val="28"/>
          <w:szCs w:val="28"/>
        </w:rPr>
        <w:t>департамент лесного хозяйства Приморского края.</w:t>
      </w:r>
    </w:p>
    <w:p w:rsidR="00E948ED" w:rsidRPr="00B24F90" w:rsidRDefault="00E948ED" w:rsidP="00E948E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Законопроектом на реализацию мероприятий ГП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предусмотрены бюджетные ассигнования в общем объеме </w:t>
      </w:r>
      <w:r>
        <w:rPr>
          <w:rFonts w:ascii="Times New Roman" w:eastAsia="Times New Roman" w:hAnsi="Times New Roman" w:cs="Times New Roman"/>
          <w:sz w:val="28"/>
          <w:szCs w:val="28"/>
          <w:lang w:eastAsia="ru-RU"/>
        </w:rPr>
        <w:t>373,6</w:t>
      </w:r>
      <w:r w:rsidRPr="00B24F90">
        <w:rPr>
          <w:rFonts w:ascii="Times New Roman" w:eastAsia="Times New Roman" w:hAnsi="Times New Roman" w:cs="Times New Roman"/>
          <w:sz w:val="28"/>
          <w:szCs w:val="28"/>
          <w:lang w:eastAsia="ru-RU"/>
        </w:rPr>
        <w:t xml:space="preserve"> млн рублей, что на </w:t>
      </w:r>
      <w:r>
        <w:rPr>
          <w:rFonts w:ascii="Times New Roman" w:eastAsia="Times New Roman" w:hAnsi="Times New Roman" w:cs="Times New Roman"/>
          <w:sz w:val="28"/>
          <w:szCs w:val="28"/>
          <w:lang w:eastAsia="ru-RU"/>
        </w:rPr>
        <w:t>72,5</w:t>
      </w:r>
      <w:r w:rsidRPr="00B24F90">
        <w:rPr>
          <w:rFonts w:ascii="Times New Roman" w:eastAsia="Times New Roman" w:hAnsi="Times New Roman" w:cs="Times New Roman"/>
          <w:sz w:val="28"/>
          <w:szCs w:val="28"/>
          <w:lang w:eastAsia="ru-RU"/>
        </w:rPr>
        <w:t xml:space="preserve"> млн рублей, или на </w:t>
      </w:r>
      <w:r>
        <w:rPr>
          <w:rFonts w:ascii="Times New Roman" w:eastAsia="Times New Roman" w:hAnsi="Times New Roman" w:cs="Times New Roman"/>
          <w:sz w:val="28"/>
          <w:szCs w:val="28"/>
          <w:lang w:eastAsia="ru-RU"/>
        </w:rPr>
        <w:t>16,3</w:t>
      </w:r>
      <w:r w:rsidRPr="00B24F90">
        <w:rPr>
          <w:rFonts w:ascii="Times New Roman" w:eastAsia="Times New Roman" w:hAnsi="Times New Roman" w:cs="Times New Roman"/>
          <w:sz w:val="28"/>
          <w:szCs w:val="28"/>
          <w:lang w:val="en-US" w:eastAsia="ru-RU"/>
        </w:rPr>
        <w:t> </w:t>
      </w:r>
      <w:r w:rsidRPr="00B24F90">
        <w:rPr>
          <w:rFonts w:ascii="Times New Roman" w:eastAsia="Times New Roman" w:hAnsi="Times New Roman" w:cs="Times New Roman"/>
          <w:sz w:val="28"/>
          <w:szCs w:val="28"/>
          <w:lang w:eastAsia="ru-RU"/>
        </w:rPr>
        <w:t>% меньше, чем в 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446,1</w:t>
      </w:r>
      <w:r w:rsidRPr="00B24F90">
        <w:rPr>
          <w:rFonts w:ascii="Times New Roman" w:eastAsia="Times New Roman" w:hAnsi="Times New Roman" w:cs="Times New Roman"/>
          <w:sz w:val="28"/>
          <w:szCs w:val="28"/>
          <w:lang w:eastAsia="ru-RU"/>
        </w:rPr>
        <w:t xml:space="preserve"> млн  рублей). </w:t>
      </w:r>
      <w:r>
        <w:rPr>
          <w:rFonts w:ascii="Times New Roman" w:eastAsia="Times New Roman" w:hAnsi="Times New Roman" w:cs="Times New Roman"/>
          <w:sz w:val="28"/>
          <w:szCs w:val="28"/>
          <w:lang w:eastAsia="ru-RU"/>
        </w:rPr>
        <w:t>Все мероприятия на 2016 год запланированы за счет средств федерального бюджета.</w:t>
      </w:r>
    </w:p>
    <w:p w:rsidR="00E948ED" w:rsidRDefault="00E948ED" w:rsidP="00E948ED">
      <w:pPr>
        <w:spacing w:after="0" w:line="240" w:lineRule="auto"/>
        <w:ind w:firstLine="708"/>
        <w:jc w:val="both"/>
        <w:outlineLvl w:val="4"/>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Структура ГП на 2015 год сформирована в разрезе следующих подпрограмм</w:t>
      </w:r>
      <w:r>
        <w:rPr>
          <w:rFonts w:ascii="Times New Roman" w:eastAsia="Times New Roman" w:hAnsi="Times New Roman" w:cs="Times New Roman"/>
          <w:sz w:val="28"/>
          <w:szCs w:val="28"/>
          <w:lang w:eastAsia="ru-RU"/>
        </w:rPr>
        <w:t>.</w:t>
      </w:r>
    </w:p>
    <w:p w:rsidR="00B83682" w:rsidRPr="00B83682" w:rsidRDefault="00B83682" w:rsidP="00B83682">
      <w:pPr>
        <w:spacing w:after="0" w:line="240" w:lineRule="auto"/>
        <w:ind w:firstLine="708"/>
        <w:jc w:val="right"/>
        <w:outlineLvl w:val="4"/>
        <w:rPr>
          <w:rFonts w:ascii="Times New Roman" w:eastAsia="Times New Roman" w:hAnsi="Times New Roman" w:cs="Times New Roman"/>
          <w:sz w:val="24"/>
          <w:szCs w:val="24"/>
          <w:lang w:eastAsia="ru-RU"/>
        </w:rPr>
      </w:pPr>
      <w:r w:rsidRPr="00B83682">
        <w:rPr>
          <w:rFonts w:ascii="Times New Roman" w:eastAsia="Times New Roman" w:hAnsi="Times New Roman" w:cs="Times New Roman"/>
          <w:sz w:val="24"/>
          <w:szCs w:val="24"/>
          <w:lang w:eastAsia="ru-RU"/>
        </w:rPr>
        <w:t>Таблица 5</w:t>
      </w:r>
      <w:r w:rsidR="00874420">
        <w:rPr>
          <w:rFonts w:ascii="Times New Roman" w:eastAsia="Times New Roman" w:hAnsi="Times New Roman" w:cs="Times New Roman"/>
          <w:sz w:val="24"/>
          <w:szCs w:val="24"/>
          <w:lang w:eastAsia="ru-RU"/>
        </w:rPr>
        <w:t>2</w:t>
      </w:r>
    </w:p>
    <w:p w:rsidR="00E948ED" w:rsidRPr="00B83682" w:rsidRDefault="00E948ED" w:rsidP="00E948ED">
      <w:pPr>
        <w:spacing w:after="0" w:line="240" w:lineRule="auto"/>
        <w:ind w:firstLine="708"/>
        <w:jc w:val="right"/>
        <w:outlineLvl w:val="4"/>
        <w:rPr>
          <w:rFonts w:ascii="Times New Roman" w:eastAsia="Times New Roman" w:hAnsi="Times New Roman" w:cs="Times New Roman"/>
          <w:sz w:val="24"/>
          <w:szCs w:val="24"/>
          <w:lang w:eastAsia="ru-RU"/>
        </w:rPr>
      </w:pPr>
      <w:r w:rsidRPr="00B83682">
        <w:rPr>
          <w:rFonts w:ascii="Times New Roman" w:eastAsia="Times New Roman" w:hAnsi="Times New Roman" w:cs="Times New Roman"/>
          <w:sz w:val="24"/>
          <w:szCs w:val="24"/>
          <w:lang w:eastAsia="ru-RU"/>
        </w:rPr>
        <w:t>(млн рублей)</w:t>
      </w:r>
    </w:p>
    <w:tbl>
      <w:tblPr>
        <w:tblpPr w:leftFromText="180" w:rightFromText="180" w:vertAnchor="text" w:tblpX="93" w:tblpY="1"/>
        <w:tblOverlap w:val="never"/>
        <w:tblW w:w="9446" w:type="dxa"/>
        <w:tblLook w:val="04A0" w:firstRow="1" w:lastRow="0" w:firstColumn="1" w:lastColumn="0" w:noHBand="0" w:noVBand="1"/>
      </w:tblPr>
      <w:tblGrid>
        <w:gridCol w:w="5070"/>
        <w:gridCol w:w="1362"/>
        <w:gridCol w:w="1473"/>
        <w:gridCol w:w="1541"/>
      </w:tblGrid>
      <w:tr w:rsidR="00E948ED" w:rsidRPr="00B24F90" w:rsidTr="00E948ED">
        <w:trPr>
          <w:trHeight w:val="255"/>
        </w:trPr>
        <w:tc>
          <w:tcPr>
            <w:tcW w:w="50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48ED" w:rsidRPr="00B24F90" w:rsidRDefault="00E948ED" w:rsidP="00E948ED">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Наименование</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48ED" w:rsidRPr="00B24F90" w:rsidRDefault="00E948ED" w:rsidP="00E948ED">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 xml:space="preserve">Закон Приморского края  от </w:t>
            </w:r>
            <w:r>
              <w:rPr>
                <w:rFonts w:ascii="Times New Roman" w:eastAsia="Times New Roman" w:hAnsi="Times New Roman" w:cs="Times New Roman"/>
                <w:color w:val="000000"/>
                <w:sz w:val="20"/>
                <w:szCs w:val="20"/>
                <w:lang w:eastAsia="ru-RU"/>
              </w:rPr>
              <w:t>01.10.2015</w:t>
            </w:r>
            <w:r w:rsidRPr="00B24F90">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670</w:t>
            </w:r>
            <w:r w:rsidRPr="00B24F90">
              <w:rPr>
                <w:rFonts w:ascii="Times New Roman" w:eastAsia="Times New Roman" w:hAnsi="Times New Roman" w:cs="Times New Roman"/>
                <w:color w:val="000000"/>
                <w:sz w:val="20"/>
                <w:szCs w:val="20"/>
                <w:lang w:eastAsia="ru-RU"/>
              </w:rPr>
              <w:t xml:space="preserve">-КЗ </w:t>
            </w:r>
          </w:p>
          <w:p w:rsidR="00E948ED" w:rsidRPr="00B24F90" w:rsidRDefault="00E948ED" w:rsidP="00E948ED">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на 201</w:t>
            </w:r>
            <w:r>
              <w:rPr>
                <w:rFonts w:ascii="Times New Roman" w:eastAsia="Times New Roman" w:hAnsi="Times New Roman" w:cs="Times New Roman"/>
                <w:color w:val="000000"/>
                <w:sz w:val="20"/>
                <w:szCs w:val="20"/>
                <w:lang w:eastAsia="ru-RU"/>
              </w:rPr>
              <w:t>5</w:t>
            </w:r>
            <w:r w:rsidRPr="00B24F90">
              <w:rPr>
                <w:rFonts w:ascii="Times New Roman" w:eastAsia="Times New Roman" w:hAnsi="Times New Roman" w:cs="Times New Roman"/>
                <w:color w:val="000000"/>
                <w:sz w:val="20"/>
                <w:szCs w:val="20"/>
                <w:lang w:eastAsia="ru-RU"/>
              </w:rPr>
              <w:t xml:space="preserve"> год</w:t>
            </w:r>
          </w:p>
        </w:tc>
        <w:tc>
          <w:tcPr>
            <w:tcW w:w="1473" w:type="dxa"/>
            <w:vMerge w:val="restart"/>
            <w:tcBorders>
              <w:top w:val="single" w:sz="4" w:space="0" w:color="000000"/>
              <w:left w:val="single" w:sz="4" w:space="0" w:color="000000"/>
              <w:bottom w:val="single" w:sz="4" w:space="0" w:color="auto"/>
              <w:right w:val="nil"/>
            </w:tcBorders>
            <w:shd w:val="clear" w:color="auto" w:fill="auto"/>
            <w:vAlign w:val="center"/>
            <w:hideMark/>
          </w:tcPr>
          <w:p w:rsidR="00E948ED" w:rsidRPr="00B24F90" w:rsidRDefault="00E948ED" w:rsidP="00E948ED">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Проект на 201</w:t>
            </w:r>
            <w:r>
              <w:rPr>
                <w:rFonts w:ascii="Times New Roman" w:eastAsia="Times New Roman" w:hAnsi="Times New Roman" w:cs="Times New Roman"/>
                <w:color w:val="000000"/>
                <w:sz w:val="20"/>
                <w:szCs w:val="20"/>
                <w:lang w:eastAsia="ru-RU"/>
              </w:rPr>
              <w:t>6</w:t>
            </w:r>
            <w:r w:rsidRPr="00B24F90">
              <w:rPr>
                <w:rFonts w:ascii="Times New Roman" w:eastAsia="Times New Roman" w:hAnsi="Times New Roman" w:cs="Times New Roman"/>
                <w:color w:val="000000"/>
                <w:sz w:val="20"/>
                <w:szCs w:val="20"/>
                <w:lang w:eastAsia="ru-RU"/>
              </w:rPr>
              <w:t xml:space="preserve"> год</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48ED" w:rsidRPr="00B24F90" w:rsidRDefault="00E948ED" w:rsidP="00E948ED">
            <w:pPr>
              <w:spacing w:after="0" w:line="240" w:lineRule="auto"/>
              <w:jc w:val="center"/>
              <w:rPr>
                <w:rFonts w:ascii="Times New Roman" w:eastAsia="Times New Roman" w:hAnsi="Times New Roman" w:cs="Times New Roman"/>
                <w:color w:val="000000"/>
                <w:sz w:val="20"/>
                <w:szCs w:val="20"/>
                <w:lang w:eastAsia="ru-RU"/>
              </w:rPr>
            </w:pPr>
            <w:r w:rsidRPr="00B24F90">
              <w:rPr>
                <w:rFonts w:ascii="Times New Roman" w:eastAsia="Times New Roman" w:hAnsi="Times New Roman" w:cs="Times New Roman"/>
                <w:color w:val="000000"/>
                <w:sz w:val="20"/>
                <w:szCs w:val="20"/>
                <w:lang w:eastAsia="ru-RU"/>
              </w:rPr>
              <w:t>Отклонения</w:t>
            </w:r>
            <w:r w:rsidRPr="00B24F90">
              <w:rPr>
                <w:rFonts w:ascii="Times New Roman" w:eastAsia="Times New Roman" w:hAnsi="Times New Roman" w:cs="Times New Roman"/>
                <w:color w:val="000000"/>
                <w:sz w:val="20"/>
                <w:szCs w:val="20"/>
                <w:lang w:eastAsia="ru-RU"/>
              </w:rPr>
              <w:br/>
              <w:t xml:space="preserve">(+ увеличение, </w:t>
            </w:r>
            <w:r>
              <w:rPr>
                <w:rFonts w:ascii="Times New Roman" w:eastAsia="Times New Roman" w:hAnsi="Times New Roman" w:cs="Times New Roman"/>
                <w:color w:val="000000"/>
                <w:sz w:val="20"/>
                <w:szCs w:val="20"/>
                <w:lang w:eastAsia="ru-RU"/>
              </w:rPr>
              <w:t xml:space="preserve"> – </w:t>
            </w:r>
            <w:r w:rsidRPr="00B24F90">
              <w:rPr>
                <w:rFonts w:ascii="Times New Roman" w:eastAsia="Times New Roman" w:hAnsi="Times New Roman" w:cs="Times New Roman"/>
                <w:color w:val="000000"/>
                <w:sz w:val="20"/>
                <w:szCs w:val="20"/>
                <w:lang w:eastAsia="ru-RU"/>
              </w:rPr>
              <w:t>снижение</w:t>
            </w:r>
          </w:p>
        </w:tc>
      </w:tr>
      <w:tr w:rsidR="00E948ED" w:rsidRPr="00B24F90" w:rsidTr="00E948ED">
        <w:trPr>
          <w:trHeight w:val="255"/>
        </w:trPr>
        <w:tc>
          <w:tcPr>
            <w:tcW w:w="50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48ED" w:rsidRPr="00B24F90"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48ED" w:rsidRPr="00B24F90"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473" w:type="dxa"/>
            <w:vMerge/>
            <w:tcBorders>
              <w:top w:val="single" w:sz="4" w:space="0" w:color="000000"/>
              <w:left w:val="single" w:sz="4" w:space="0" w:color="000000"/>
              <w:bottom w:val="single" w:sz="4" w:space="0" w:color="auto"/>
              <w:right w:val="nil"/>
            </w:tcBorders>
            <w:shd w:val="clear" w:color="auto" w:fill="auto"/>
            <w:vAlign w:val="center"/>
            <w:hideMark/>
          </w:tcPr>
          <w:p w:rsidR="00E948ED" w:rsidRPr="00B24F90"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5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948ED" w:rsidRPr="00B24F90" w:rsidRDefault="00E948ED" w:rsidP="00E948ED">
            <w:pPr>
              <w:spacing w:after="0" w:line="240" w:lineRule="auto"/>
              <w:rPr>
                <w:rFonts w:ascii="Times New Roman" w:eastAsia="Times New Roman" w:hAnsi="Times New Roman" w:cs="Times New Roman"/>
                <w:color w:val="000000"/>
                <w:sz w:val="20"/>
                <w:szCs w:val="20"/>
                <w:lang w:eastAsia="ru-RU"/>
              </w:rPr>
            </w:pPr>
          </w:p>
        </w:tc>
      </w:tr>
      <w:tr w:rsidR="00E948ED" w:rsidRPr="00B24F90" w:rsidTr="00E948ED">
        <w:trPr>
          <w:trHeight w:val="765"/>
        </w:trPr>
        <w:tc>
          <w:tcPr>
            <w:tcW w:w="50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48ED" w:rsidRPr="00B24F90"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48ED" w:rsidRPr="00B24F90"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473" w:type="dxa"/>
            <w:vMerge/>
            <w:tcBorders>
              <w:top w:val="single" w:sz="4" w:space="0" w:color="000000"/>
              <w:left w:val="single" w:sz="4" w:space="0" w:color="000000"/>
              <w:bottom w:val="single" w:sz="4" w:space="0" w:color="auto"/>
              <w:right w:val="nil"/>
            </w:tcBorders>
            <w:shd w:val="clear" w:color="auto" w:fill="auto"/>
            <w:vAlign w:val="center"/>
            <w:hideMark/>
          </w:tcPr>
          <w:p w:rsidR="00E948ED" w:rsidRPr="00B24F90"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5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948ED" w:rsidRPr="00B24F90" w:rsidRDefault="00E948ED" w:rsidP="00E948ED">
            <w:pPr>
              <w:spacing w:after="0" w:line="240" w:lineRule="auto"/>
              <w:rPr>
                <w:rFonts w:ascii="Times New Roman" w:eastAsia="Times New Roman" w:hAnsi="Times New Roman" w:cs="Times New Roman"/>
                <w:color w:val="000000"/>
                <w:sz w:val="20"/>
                <w:szCs w:val="20"/>
                <w:lang w:eastAsia="ru-RU"/>
              </w:rPr>
            </w:pPr>
          </w:p>
        </w:tc>
      </w:tr>
      <w:tr w:rsidR="00E948ED" w:rsidRPr="00B24F90" w:rsidTr="00E948ED">
        <w:trPr>
          <w:trHeight w:val="435"/>
        </w:trPr>
        <w:tc>
          <w:tcPr>
            <w:tcW w:w="5070" w:type="dxa"/>
            <w:tcBorders>
              <w:top w:val="nil"/>
              <w:left w:val="single" w:sz="4" w:space="0" w:color="000000"/>
              <w:bottom w:val="single" w:sz="4" w:space="0" w:color="000000"/>
              <w:right w:val="single" w:sz="4" w:space="0" w:color="000000"/>
            </w:tcBorders>
            <w:shd w:val="clear" w:color="auto" w:fill="auto"/>
            <w:hideMark/>
          </w:tcPr>
          <w:p w:rsidR="00E948ED" w:rsidRPr="00B24F90" w:rsidRDefault="00E948ED" w:rsidP="003F55C3">
            <w:pPr>
              <w:spacing w:after="0" w:line="240" w:lineRule="auto"/>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ГП "Развитие лесн</w:t>
            </w:r>
            <w:r w:rsidR="003F55C3">
              <w:rPr>
                <w:rFonts w:ascii="Times New Roman" w:eastAsia="Times New Roman" w:hAnsi="Times New Roman" w:cs="Times New Roman"/>
                <w:b/>
                <w:bCs/>
                <w:color w:val="000000"/>
                <w:sz w:val="20"/>
                <w:szCs w:val="20"/>
                <w:lang w:eastAsia="ru-RU"/>
              </w:rPr>
              <w:t>ого хозяйства в Приморском крае"</w:t>
            </w:r>
          </w:p>
        </w:tc>
        <w:tc>
          <w:tcPr>
            <w:tcW w:w="1362" w:type="dxa"/>
            <w:tcBorders>
              <w:top w:val="nil"/>
              <w:left w:val="nil"/>
              <w:bottom w:val="single" w:sz="4" w:space="0" w:color="000000"/>
              <w:right w:val="single" w:sz="4" w:space="0" w:color="000000"/>
            </w:tcBorders>
            <w:shd w:val="clear" w:color="auto" w:fill="auto"/>
            <w:hideMark/>
          </w:tcPr>
          <w:p w:rsidR="00E948ED" w:rsidRPr="00B24F90" w:rsidRDefault="00E948ED" w:rsidP="00E948ED">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446,1</w:t>
            </w:r>
          </w:p>
        </w:tc>
        <w:tc>
          <w:tcPr>
            <w:tcW w:w="1473" w:type="dxa"/>
            <w:tcBorders>
              <w:top w:val="single" w:sz="4" w:space="0" w:color="auto"/>
              <w:left w:val="nil"/>
              <w:bottom w:val="single" w:sz="4" w:space="0" w:color="000000"/>
              <w:right w:val="single" w:sz="4" w:space="0" w:color="000000"/>
            </w:tcBorders>
            <w:shd w:val="clear" w:color="auto" w:fill="auto"/>
            <w:hideMark/>
          </w:tcPr>
          <w:p w:rsidR="00E948ED" w:rsidRPr="00B24F90" w:rsidRDefault="00B83682" w:rsidP="00E948ED">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373,6</w:t>
            </w:r>
          </w:p>
        </w:tc>
        <w:tc>
          <w:tcPr>
            <w:tcW w:w="1541" w:type="dxa"/>
            <w:tcBorders>
              <w:top w:val="nil"/>
              <w:left w:val="nil"/>
              <w:bottom w:val="single" w:sz="4" w:space="0" w:color="000000"/>
              <w:right w:val="single" w:sz="4" w:space="0" w:color="000000"/>
            </w:tcBorders>
            <w:shd w:val="clear" w:color="auto" w:fill="auto"/>
            <w:hideMark/>
          </w:tcPr>
          <w:p w:rsidR="00E948ED" w:rsidRPr="00B24F90" w:rsidRDefault="00E948ED" w:rsidP="00E948ED">
            <w:pPr>
              <w:spacing w:after="0" w:line="240" w:lineRule="auto"/>
              <w:jc w:val="right"/>
              <w:rPr>
                <w:rFonts w:ascii="Times New Roman" w:eastAsia="Times New Roman" w:hAnsi="Times New Roman" w:cs="Times New Roman"/>
                <w:b/>
                <w:bCs/>
                <w:color w:val="000000"/>
                <w:sz w:val="20"/>
                <w:szCs w:val="20"/>
                <w:lang w:eastAsia="ru-RU"/>
              </w:rPr>
            </w:pPr>
            <w:r w:rsidRPr="00B24F90">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72,5</w:t>
            </w:r>
          </w:p>
        </w:tc>
      </w:tr>
      <w:tr w:rsidR="00E948ED" w:rsidRPr="00B24F90" w:rsidTr="00E948ED">
        <w:trPr>
          <w:trHeight w:val="258"/>
        </w:trPr>
        <w:tc>
          <w:tcPr>
            <w:tcW w:w="5070" w:type="dxa"/>
            <w:tcBorders>
              <w:top w:val="nil"/>
              <w:left w:val="single" w:sz="4" w:space="0" w:color="000000"/>
              <w:bottom w:val="single" w:sz="4" w:space="0" w:color="000000"/>
              <w:right w:val="single" w:sz="4" w:space="0" w:color="000000"/>
            </w:tcBorders>
            <w:shd w:val="clear" w:color="auto" w:fill="auto"/>
            <w:hideMark/>
          </w:tcPr>
          <w:p w:rsidR="00E948ED" w:rsidRPr="00B24F90" w:rsidRDefault="00E948ED" w:rsidP="00E948ED">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Подпрограмма "Охрана лесов от пожаров"</w:t>
            </w:r>
          </w:p>
        </w:tc>
        <w:tc>
          <w:tcPr>
            <w:tcW w:w="1362" w:type="dxa"/>
            <w:tcBorders>
              <w:top w:val="nil"/>
              <w:left w:val="nil"/>
              <w:bottom w:val="single" w:sz="4" w:space="0" w:color="000000"/>
              <w:right w:val="single" w:sz="4" w:space="0" w:color="000000"/>
            </w:tcBorders>
            <w:shd w:val="clear" w:color="auto" w:fill="auto"/>
            <w:hideMark/>
          </w:tcPr>
          <w:p w:rsidR="00E948ED" w:rsidRPr="00B24F90" w:rsidRDefault="00E948ED" w:rsidP="00E948ED">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127,5</w:t>
            </w:r>
          </w:p>
        </w:tc>
        <w:tc>
          <w:tcPr>
            <w:tcW w:w="1473" w:type="dxa"/>
            <w:tcBorders>
              <w:top w:val="nil"/>
              <w:left w:val="nil"/>
              <w:bottom w:val="single" w:sz="4" w:space="0" w:color="000000"/>
              <w:right w:val="single" w:sz="4" w:space="0" w:color="000000"/>
            </w:tcBorders>
            <w:shd w:val="clear" w:color="auto" w:fill="auto"/>
            <w:hideMark/>
          </w:tcPr>
          <w:p w:rsidR="00E948ED" w:rsidRPr="00B24F90" w:rsidRDefault="00E948ED" w:rsidP="00E948ED">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373,6</w:t>
            </w:r>
          </w:p>
        </w:tc>
        <w:tc>
          <w:tcPr>
            <w:tcW w:w="1541" w:type="dxa"/>
            <w:tcBorders>
              <w:top w:val="nil"/>
              <w:left w:val="nil"/>
              <w:bottom w:val="single" w:sz="4" w:space="0" w:color="000000"/>
              <w:right w:val="single" w:sz="4" w:space="0" w:color="000000"/>
            </w:tcBorders>
            <w:shd w:val="clear" w:color="auto" w:fill="auto"/>
            <w:hideMark/>
          </w:tcPr>
          <w:p w:rsidR="00E948ED" w:rsidRPr="00B24F90" w:rsidRDefault="00E948ED" w:rsidP="00E948ED">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246,1</w:t>
            </w:r>
          </w:p>
        </w:tc>
      </w:tr>
      <w:tr w:rsidR="00E948ED" w:rsidRPr="00B24F90" w:rsidTr="00E948ED">
        <w:trPr>
          <w:trHeight w:val="560"/>
        </w:trPr>
        <w:tc>
          <w:tcPr>
            <w:tcW w:w="5070" w:type="dxa"/>
            <w:tcBorders>
              <w:top w:val="nil"/>
              <w:left w:val="single" w:sz="4" w:space="0" w:color="000000"/>
              <w:bottom w:val="single" w:sz="4" w:space="0" w:color="000000"/>
              <w:right w:val="single" w:sz="4" w:space="0" w:color="000000"/>
            </w:tcBorders>
            <w:shd w:val="clear" w:color="auto" w:fill="auto"/>
            <w:hideMark/>
          </w:tcPr>
          <w:p w:rsidR="00E948ED" w:rsidRPr="00B24F90" w:rsidRDefault="00E948ED" w:rsidP="003F55C3">
            <w:pPr>
              <w:spacing w:after="0" w:line="240" w:lineRule="auto"/>
              <w:rPr>
                <w:rFonts w:ascii="Times New Roman" w:eastAsia="Times New Roman" w:hAnsi="Times New Roman" w:cs="Times New Roman"/>
                <w:bCs/>
                <w:color w:val="000000"/>
                <w:sz w:val="20"/>
                <w:szCs w:val="20"/>
                <w:lang w:eastAsia="ru-RU"/>
              </w:rPr>
            </w:pPr>
            <w:r w:rsidRPr="00B24F90">
              <w:rPr>
                <w:rFonts w:ascii="Times New Roman" w:eastAsia="Times New Roman" w:hAnsi="Times New Roman" w:cs="Times New Roman"/>
                <w:bCs/>
                <w:color w:val="000000"/>
                <w:sz w:val="20"/>
                <w:szCs w:val="20"/>
                <w:lang w:eastAsia="ru-RU"/>
              </w:rPr>
              <w:t xml:space="preserve">Мероприятия государственной программы "Развитие лесного хозяйства в Приморском крае </w:t>
            </w:r>
            <w:r w:rsidR="003F55C3">
              <w:rPr>
                <w:rFonts w:ascii="Times New Roman" w:eastAsia="Times New Roman" w:hAnsi="Times New Roman" w:cs="Times New Roman"/>
                <w:bCs/>
                <w:color w:val="000000"/>
                <w:sz w:val="20"/>
                <w:szCs w:val="20"/>
                <w:lang w:eastAsia="ru-RU"/>
              </w:rPr>
              <w:t>"</w:t>
            </w:r>
          </w:p>
        </w:tc>
        <w:tc>
          <w:tcPr>
            <w:tcW w:w="1362" w:type="dxa"/>
            <w:tcBorders>
              <w:top w:val="nil"/>
              <w:left w:val="nil"/>
              <w:bottom w:val="single" w:sz="4" w:space="0" w:color="000000"/>
              <w:right w:val="single" w:sz="4" w:space="0" w:color="000000"/>
            </w:tcBorders>
            <w:shd w:val="clear" w:color="auto" w:fill="auto"/>
            <w:hideMark/>
          </w:tcPr>
          <w:p w:rsidR="00E948ED" w:rsidRPr="00B24F90" w:rsidRDefault="00E948ED" w:rsidP="00E948ED">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318,6</w:t>
            </w:r>
          </w:p>
        </w:tc>
        <w:tc>
          <w:tcPr>
            <w:tcW w:w="1473" w:type="dxa"/>
            <w:tcBorders>
              <w:top w:val="nil"/>
              <w:left w:val="nil"/>
              <w:bottom w:val="single" w:sz="4" w:space="0" w:color="000000"/>
              <w:right w:val="single" w:sz="4" w:space="0" w:color="000000"/>
            </w:tcBorders>
            <w:shd w:val="clear" w:color="auto" w:fill="auto"/>
            <w:hideMark/>
          </w:tcPr>
          <w:p w:rsidR="00E948ED" w:rsidRPr="00B24F90" w:rsidRDefault="00E948ED" w:rsidP="00E948ED">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0,0</w:t>
            </w:r>
          </w:p>
        </w:tc>
        <w:tc>
          <w:tcPr>
            <w:tcW w:w="1541" w:type="dxa"/>
            <w:tcBorders>
              <w:top w:val="nil"/>
              <w:left w:val="nil"/>
              <w:bottom w:val="single" w:sz="4" w:space="0" w:color="000000"/>
              <w:right w:val="single" w:sz="4" w:space="0" w:color="000000"/>
            </w:tcBorders>
            <w:shd w:val="clear" w:color="auto" w:fill="auto"/>
            <w:hideMark/>
          </w:tcPr>
          <w:p w:rsidR="00E948ED" w:rsidRPr="00B24F90" w:rsidRDefault="00E948ED" w:rsidP="00E948ED">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-318,6</w:t>
            </w:r>
          </w:p>
        </w:tc>
      </w:tr>
    </w:tbl>
    <w:p w:rsidR="00E948ED" w:rsidRDefault="00E948ED" w:rsidP="00E948ED">
      <w:pPr>
        <w:spacing w:after="0" w:line="240" w:lineRule="auto"/>
        <w:ind w:firstLine="709"/>
        <w:jc w:val="both"/>
        <w:rPr>
          <w:rFonts w:ascii="Times New Roman" w:hAnsi="Times New Roman" w:cs="Times New Roman"/>
          <w:b/>
          <w:i/>
          <w:sz w:val="28"/>
          <w:szCs w:val="28"/>
        </w:rPr>
      </w:pPr>
    </w:p>
    <w:p w:rsidR="00E948ED" w:rsidRPr="00971627" w:rsidRDefault="00E948ED" w:rsidP="00E948ED">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b/>
          <w:i/>
          <w:sz w:val="28"/>
          <w:szCs w:val="28"/>
        </w:rPr>
        <w:t>Сокращены бюджетные назначения на 201</w:t>
      </w:r>
      <w:r>
        <w:rPr>
          <w:rFonts w:ascii="Times New Roman" w:hAnsi="Times New Roman" w:cs="Times New Roman"/>
          <w:b/>
          <w:i/>
          <w:sz w:val="28"/>
          <w:szCs w:val="28"/>
        </w:rPr>
        <w:t>6</w:t>
      </w:r>
      <w:r w:rsidRPr="00B24F90">
        <w:rPr>
          <w:rFonts w:ascii="Times New Roman" w:hAnsi="Times New Roman" w:cs="Times New Roman"/>
          <w:b/>
          <w:i/>
          <w:sz w:val="28"/>
          <w:szCs w:val="28"/>
        </w:rPr>
        <w:t xml:space="preserve"> год по сравнению с 201</w:t>
      </w:r>
      <w:r>
        <w:rPr>
          <w:rFonts w:ascii="Times New Roman" w:hAnsi="Times New Roman" w:cs="Times New Roman"/>
          <w:b/>
          <w:i/>
          <w:sz w:val="28"/>
          <w:szCs w:val="28"/>
        </w:rPr>
        <w:t>5</w:t>
      </w:r>
      <w:r w:rsidRPr="00B24F90">
        <w:rPr>
          <w:rFonts w:ascii="Times New Roman" w:hAnsi="Times New Roman" w:cs="Times New Roman"/>
          <w:b/>
          <w:i/>
          <w:sz w:val="28"/>
          <w:szCs w:val="28"/>
        </w:rPr>
        <w:t xml:space="preserve"> годом </w:t>
      </w:r>
      <w:r>
        <w:rPr>
          <w:rFonts w:ascii="Times New Roman" w:hAnsi="Times New Roman" w:cs="Times New Roman"/>
          <w:b/>
          <w:i/>
          <w:sz w:val="28"/>
          <w:szCs w:val="28"/>
        </w:rPr>
        <w:t xml:space="preserve">по </w:t>
      </w:r>
      <w:r>
        <w:rPr>
          <w:rFonts w:ascii="Times New Roman" w:hAnsi="Times New Roman" w:cs="Times New Roman"/>
          <w:sz w:val="28"/>
          <w:szCs w:val="28"/>
        </w:rPr>
        <w:t xml:space="preserve">федеральным бюджетным средствам на общую сумму 45,0 млн рублей, а именно </w:t>
      </w:r>
      <w:r w:rsidR="00B83682">
        <w:rPr>
          <w:rFonts w:ascii="Times New Roman" w:hAnsi="Times New Roman" w:cs="Times New Roman"/>
          <w:sz w:val="28"/>
          <w:szCs w:val="28"/>
        </w:rPr>
        <w:t>–</w:t>
      </w:r>
      <w:r>
        <w:rPr>
          <w:rFonts w:ascii="Times New Roman" w:hAnsi="Times New Roman" w:cs="Times New Roman"/>
          <w:sz w:val="28"/>
          <w:szCs w:val="28"/>
        </w:rPr>
        <w:t xml:space="preserve"> </w:t>
      </w:r>
      <w:r w:rsidRPr="00971627">
        <w:rPr>
          <w:rFonts w:ascii="Times New Roman" w:hAnsi="Times New Roman" w:cs="Times New Roman"/>
          <w:sz w:val="28"/>
          <w:szCs w:val="28"/>
        </w:rPr>
        <w:t xml:space="preserve">субвенции на осуществление отдельных  </w:t>
      </w:r>
      <w:r>
        <w:rPr>
          <w:rFonts w:ascii="Times New Roman" w:hAnsi="Times New Roman" w:cs="Times New Roman"/>
          <w:sz w:val="28"/>
          <w:szCs w:val="28"/>
        </w:rPr>
        <w:t>полномочий в области лесных отношений.</w:t>
      </w:r>
    </w:p>
    <w:p w:rsidR="00E948ED" w:rsidRPr="00971627" w:rsidRDefault="00E948ED" w:rsidP="00E948ED">
      <w:pPr>
        <w:spacing w:after="0" w:line="240" w:lineRule="auto"/>
        <w:ind w:firstLine="709"/>
        <w:jc w:val="both"/>
        <w:rPr>
          <w:rFonts w:ascii="Times New Roman" w:eastAsia="Times New Roman" w:hAnsi="Times New Roman" w:cs="Times New Roman"/>
          <w:b/>
          <w:i/>
          <w:sz w:val="28"/>
          <w:szCs w:val="24"/>
          <w:lang w:eastAsia="ru-RU"/>
        </w:rPr>
      </w:pPr>
      <w:r w:rsidRPr="00971627">
        <w:rPr>
          <w:rFonts w:ascii="Times New Roman" w:eastAsia="Times New Roman" w:hAnsi="Times New Roman" w:cs="Times New Roman"/>
          <w:b/>
          <w:i/>
          <w:sz w:val="28"/>
          <w:szCs w:val="24"/>
          <w:lang w:eastAsia="ru-RU"/>
        </w:rPr>
        <w:t>Не отражены в законопроекте на 201</w:t>
      </w:r>
      <w:r>
        <w:rPr>
          <w:rFonts w:ascii="Times New Roman" w:eastAsia="Times New Roman" w:hAnsi="Times New Roman" w:cs="Times New Roman"/>
          <w:b/>
          <w:i/>
          <w:sz w:val="28"/>
          <w:szCs w:val="24"/>
          <w:lang w:eastAsia="ru-RU"/>
        </w:rPr>
        <w:t>6</w:t>
      </w:r>
      <w:r w:rsidRPr="00971627">
        <w:rPr>
          <w:rFonts w:ascii="Times New Roman" w:eastAsia="Times New Roman" w:hAnsi="Times New Roman" w:cs="Times New Roman"/>
          <w:b/>
          <w:i/>
          <w:sz w:val="28"/>
          <w:szCs w:val="24"/>
          <w:lang w:eastAsia="ru-RU"/>
        </w:rPr>
        <w:t xml:space="preserve"> года расходы</w:t>
      </w:r>
      <w:r>
        <w:rPr>
          <w:rFonts w:ascii="Times New Roman" w:eastAsia="Times New Roman" w:hAnsi="Times New Roman" w:cs="Times New Roman"/>
          <w:b/>
          <w:i/>
          <w:sz w:val="28"/>
          <w:szCs w:val="24"/>
          <w:lang w:eastAsia="ru-RU"/>
        </w:rPr>
        <w:t xml:space="preserve"> </w:t>
      </w:r>
      <w:r w:rsidRPr="00971627">
        <w:rPr>
          <w:rFonts w:ascii="Times New Roman" w:eastAsia="Times New Roman" w:hAnsi="Times New Roman" w:cs="Times New Roman"/>
          <w:b/>
          <w:i/>
          <w:sz w:val="28"/>
          <w:szCs w:val="24"/>
          <w:lang w:eastAsia="ru-RU"/>
        </w:rPr>
        <w:t>за счет средств краевого бюджета на:</w:t>
      </w:r>
    </w:p>
    <w:p w:rsidR="00E948ED" w:rsidRPr="00971627" w:rsidRDefault="00E948ED" w:rsidP="00E948ED">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w:t>
      </w:r>
      <w:r w:rsidRPr="00971627">
        <w:rPr>
          <w:rFonts w:ascii="Times New Roman" w:eastAsia="Times New Roman" w:hAnsi="Times New Roman" w:cs="Times New Roman"/>
          <w:sz w:val="28"/>
          <w:szCs w:val="24"/>
          <w:lang w:eastAsia="ru-RU"/>
        </w:rPr>
        <w:t>ероприятия по оснащению техникой и средствами пожаротушения существующих пожарно-химических станций</w:t>
      </w:r>
      <w:r>
        <w:rPr>
          <w:rFonts w:ascii="Times New Roman" w:eastAsia="Times New Roman" w:hAnsi="Times New Roman" w:cs="Times New Roman"/>
          <w:sz w:val="28"/>
          <w:szCs w:val="24"/>
          <w:lang w:eastAsia="ru-RU"/>
        </w:rPr>
        <w:t xml:space="preserve"> – 5,0 млн рублей;</w:t>
      </w:r>
    </w:p>
    <w:p w:rsidR="00E948ED" w:rsidRPr="00971627" w:rsidRDefault="00E948ED" w:rsidP="00E948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71627">
        <w:rPr>
          <w:rFonts w:ascii="Times New Roman" w:hAnsi="Times New Roman" w:cs="Times New Roman"/>
          <w:sz w:val="28"/>
          <w:szCs w:val="28"/>
        </w:rPr>
        <w:t>роведение лесоустройства лесов в Приморском крае</w:t>
      </w:r>
      <w:r>
        <w:rPr>
          <w:rFonts w:ascii="Times New Roman" w:hAnsi="Times New Roman" w:cs="Times New Roman"/>
          <w:sz w:val="28"/>
          <w:szCs w:val="28"/>
        </w:rPr>
        <w:t xml:space="preserve"> – 22,5 млн рублей.</w:t>
      </w:r>
    </w:p>
    <w:p w:rsidR="00367DB5" w:rsidRPr="004201DA" w:rsidRDefault="00367DB5" w:rsidP="006302CC">
      <w:pPr>
        <w:spacing w:after="0" w:line="240" w:lineRule="auto"/>
        <w:ind w:firstLine="720"/>
        <w:jc w:val="both"/>
        <w:rPr>
          <w:rFonts w:ascii="Times New Roman" w:eastAsia="Times New Roman" w:hAnsi="Times New Roman" w:cs="Times New Roman"/>
          <w:b/>
          <w:sz w:val="28"/>
          <w:szCs w:val="28"/>
          <w:lang w:eastAsia="ru-RU"/>
        </w:rPr>
      </w:pPr>
    </w:p>
    <w:p w:rsidR="00C45BB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5.15.17. Государственная программа "Экономическое развитие и инновационная экономика Приморского края" на 2013</w:t>
      </w:r>
      <w:r w:rsidR="007E42C4" w:rsidRPr="004201DA">
        <w:rPr>
          <w:rFonts w:ascii="Times New Roman" w:eastAsia="Times New Roman" w:hAnsi="Times New Roman" w:cs="Times New Roman"/>
          <w:b/>
          <w:sz w:val="28"/>
          <w:szCs w:val="28"/>
          <w:lang w:eastAsia="ru-RU"/>
        </w:rPr>
        <w:t xml:space="preserve"> – </w:t>
      </w:r>
      <w:r w:rsidRPr="004201DA">
        <w:rPr>
          <w:rFonts w:ascii="Times New Roman" w:eastAsia="Times New Roman" w:hAnsi="Times New Roman" w:cs="Times New Roman"/>
          <w:b/>
          <w:sz w:val="28"/>
          <w:szCs w:val="28"/>
          <w:lang w:eastAsia="ru-RU"/>
        </w:rPr>
        <w:t>20</w:t>
      </w:r>
      <w:r w:rsidR="003F55C3">
        <w:rPr>
          <w:rFonts w:ascii="Times New Roman" w:eastAsia="Times New Roman" w:hAnsi="Times New Roman" w:cs="Times New Roman"/>
          <w:b/>
          <w:sz w:val="28"/>
          <w:szCs w:val="28"/>
          <w:lang w:eastAsia="ru-RU"/>
        </w:rPr>
        <w:t>20</w:t>
      </w:r>
      <w:r w:rsidRPr="004201DA">
        <w:rPr>
          <w:rFonts w:ascii="Times New Roman" w:eastAsia="Times New Roman" w:hAnsi="Times New Roman" w:cs="Times New Roman"/>
          <w:b/>
          <w:sz w:val="28"/>
          <w:szCs w:val="28"/>
          <w:lang w:eastAsia="ru-RU"/>
        </w:rPr>
        <w:t xml:space="preserve"> годы</w:t>
      </w:r>
    </w:p>
    <w:p w:rsidR="00E948ED" w:rsidRPr="00E948ED" w:rsidRDefault="00E948ED" w:rsidP="00E948ED">
      <w:pPr>
        <w:spacing w:after="0" w:line="240" w:lineRule="auto"/>
        <w:ind w:firstLine="709"/>
        <w:jc w:val="both"/>
        <w:rPr>
          <w:rFonts w:ascii="Times New Roman" w:hAnsi="Times New Roman" w:cs="Times New Roman"/>
          <w:sz w:val="28"/>
          <w:szCs w:val="28"/>
        </w:rPr>
      </w:pPr>
      <w:r w:rsidRPr="00E948ED">
        <w:rPr>
          <w:rFonts w:ascii="Times New Roman" w:hAnsi="Times New Roman" w:cs="Times New Roman"/>
          <w:sz w:val="28"/>
          <w:szCs w:val="28"/>
        </w:rPr>
        <w:t xml:space="preserve">Ответственным исполнителем ГП является департамент экономики и развития предпринимательства Приморского края, соисполнители </w:t>
      </w:r>
      <w:r w:rsidR="004012E4">
        <w:rPr>
          <w:rFonts w:ascii="Times New Roman" w:hAnsi="Times New Roman" w:cs="Times New Roman"/>
          <w:sz w:val="28"/>
          <w:szCs w:val="28"/>
        </w:rPr>
        <w:t>–</w:t>
      </w:r>
      <w:r w:rsidRPr="00E948ED">
        <w:rPr>
          <w:rFonts w:ascii="Times New Roman" w:hAnsi="Times New Roman" w:cs="Times New Roman"/>
          <w:sz w:val="28"/>
          <w:szCs w:val="28"/>
        </w:rPr>
        <w:t xml:space="preserve">  21 орган исполнительной власти Приморского края.</w:t>
      </w:r>
    </w:p>
    <w:p w:rsidR="00E948ED" w:rsidRPr="00E948ED" w:rsidRDefault="00E948ED" w:rsidP="00E948ED">
      <w:pPr>
        <w:spacing w:after="0" w:line="240" w:lineRule="auto"/>
        <w:ind w:firstLine="708"/>
        <w:jc w:val="both"/>
        <w:rPr>
          <w:rFonts w:ascii="Times New Roman" w:hAnsi="Times New Roman" w:cs="Times New Roman"/>
          <w:sz w:val="28"/>
          <w:szCs w:val="28"/>
        </w:rPr>
      </w:pPr>
      <w:r w:rsidRPr="00E948ED">
        <w:rPr>
          <w:rFonts w:ascii="Times New Roman" w:hAnsi="Times New Roman" w:cs="Times New Roman"/>
          <w:sz w:val="28"/>
          <w:szCs w:val="28"/>
        </w:rPr>
        <w:t xml:space="preserve">Законопроектом бюджетные ассигнования на реализацию ГП на 2016 год предусмотрены в объеме 4483,5 млн рублей, из них за счет средств федерального бюджета – 561,8 млн рублей, краевого бюджета </w:t>
      </w:r>
      <w:r w:rsidR="00874420">
        <w:rPr>
          <w:rFonts w:ascii="Times New Roman" w:hAnsi="Times New Roman" w:cs="Times New Roman"/>
          <w:sz w:val="28"/>
          <w:szCs w:val="28"/>
        </w:rPr>
        <w:t>–</w:t>
      </w:r>
      <w:r w:rsidRPr="00E948ED">
        <w:rPr>
          <w:rFonts w:ascii="Times New Roman" w:hAnsi="Times New Roman" w:cs="Times New Roman"/>
          <w:sz w:val="28"/>
          <w:szCs w:val="28"/>
        </w:rPr>
        <w:t xml:space="preserve">3921,7 млн рублей. </w:t>
      </w:r>
      <w:r w:rsidRPr="00E948ED">
        <w:rPr>
          <w:rFonts w:ascii="Times New Roman" w:eastAsia="Calibri" w:hAnsi="Times New Roman" w:cs="Times New Roman"/>
          <w:sz w:val="28"/>
          <w:szCs w:val="28"/>
        </w:rPr>
        <w:t xml:space="preserve">Планируемый объем расходов </w:t>
      </w:r>
      <w:r w:rsidRPr="00E948ED">
        <w:rPr>
          <w:rFonts w:ascii="Times New Roman" w:hAnsi="Times New Roman" w:cs="Times New Roman"/>
          <w:sz w:val="28"/>
          <w:szCs w:val="28"/>
        </w:rPr>
        <w:t xml:space="preserve">ниже уровня 2015 года на 13,6 %, или на 707,8 млн рублей  (5191,3 млн рублей). </w:t>
      </w:r>
    </w:p>
    <w:p w:rsidR="00E948ED" w:rsidRPr="00E948ED" w:rsidRDefault="00E948ED" w:rsidP="00E948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 xml:space="preserve">Доля ассигнований на реализацию ГП в общем объеме расходов краевого бюджета составляет 5,5 % (в 2015 году – 5,7 %). </w:t>
      </w:r>
    </w:p>
    <w:p w:rsidR="00E948ED" w:rsidRPr="00E948ED" w:rsidRDefault="00E948ED" w:rsidP="00E948ED">
      <w:pPr>
        <w:spacing w:after="0" w:line="240" w:lineRule="auto"/>
        <w:ind w:firstLine="720"/>
        <w:jc w:val="both"/>
        <w:rPr>
          <w:rFonts w:ascii="Times New Roman" w:hAnsi="Times New Roman" w:cs="Times New Roman"/>
          <w:sz w:val="28"/>
          <w:szCs w:val="28"/>
        </w:rPr>
      </w:pPr>
      <w:r w:rsidRPr="00E948ED">
        <w:rPr>
          <w:rFonts w:ascii="Times New Roman" w:eastAsia="Calibri" w:hAnsi="Times New Roman" w:cs="Times New Roman"/>
          <w:sz w:val="28"/>
          <w:szCs w:val="28"/>
        </w:rPr>
        <w:lastRenderedPageBreak/>
        <w:t xml:space="preserve">Бюджетные ассигнования на исполнение мероприятий ГП в 2016 году предусмотрены </w:t>
      </w:r>
      <w:r w:rsidRPr="00E948ED">
        <w:rPr>
          <w:rFonts w:ascii="Times New Roman" w:hAnsi="Times New Roman" w:cs="Times New Roman"/>
          <w:sz w:val="28"/>
          <w:szCs w:val="28"/>
        </w:rPr>
        <w:t>департаменту финансов Приморского края (3184,9</w:t>
      </w:r>
      <w:r w:rsidR="004012E4">
        <w:rPr>
          <w:rFonts w:ascii="Times New Roman" w:hAnsi="Times New Roman" w:cs="Times New Roman"/>
          <w:sz w:val="28"/>
          <w:szCs w:val="28"/>
        </w:rPr>
        <w:t> </w:t>
      </w:r>
      <w:r w:rsidRPr="00E948ED">
        <w:rPr>
          <w:rFonts w:ascii="Times New Roman" w:hAnsi="Times New Roman" w:cs="Times New Roman"/>
          <w:sz w:val="28"/>
          <w:szCs w:val="28"/>
        </w:rPr>
        <w:t> млн рублей), департаменту земельных и имущественных отношений Приморского края (925,8 млн рублей), департаменту экономики и развития предпринимательства Приморского края (136,2 млн рублей), департаменту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(0,6 млн рублей), департаменту внутренней политики Приморского края (23,8 млн рублей), департаменту промышленности Приморского края (200,0 млн рублей), департаменту проектов и стратегического развития Приморского края (12,2 млн рублей).</w:t>
      </w:r>
    </w:p>
    <w:p w:rsidR="00E948ED" w:rsidRDefault="00E948ED" w:rsidP="00E948ED">
      <w:pPr>
        <w:spacing w:after="0" w:line="240" w:lineRule="auto"/>
        <w:ind w:firstLine="709"/>
        <w:jc w:val="both"/>
        <w:rPr>
          <w:rFonts w:ascii="Times New Roman" w:hAnsi="Times New Roman" w:cs="Times New Roman"/>
          <w:sz w:val="28"/>
          <w:szCs w:val="28"/>
        </w:rPr>
      </w:pPr>
      <w:r w:rsidRPr="00E948ED">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2016 год к уровню расходов 2015 года приведено в таблице.</w:t>
      </w:r>
    </w:p>
    <w:p w:rsidR="00874420" w:rsidRPr="00874420" w:rsidRDefault="00874420" w:rsidP="00874420">
      <w:pPr>
        <w:spacing w:after="0" w:line="240" w:lineRule="auto"/>
        <w:ind w:firstLine="709"/>
        <w:jc w:val="right"/>
        <w:rPr>
          <w:rFonts w:ascii="Times New Roman" w:hAnsi="Times New Roman" w:cs="Times New Roman"/>
          <w:sz w:val="24"/>
          <w:szCs w:val="24"/>
        </w:rPr>
      </w:pPr>
      <w:r w:rsidRPr="00874420">
        <w:rPr>
          <w:rFonts w:ascii="Times New Roman" w:hAnsi="Times New Roman" w:cs="Times New Roman"/>
          <w:sz w:val="24"/>
          <w:szCs w:val="24"/>
        </w:rPr>
        <w:t>Таблица 53</w:t>
      </w:r>
    </w:p>
    <w:p w:rsidR="00E948ED" w:rsidRPr="00874420" w:rsidRDefault="00E948ED" w:rsidP="00874420">
      <w:pPr>
        <w:spacing w:after="0" w:line="240" w:lineRule="auto"/>
        <w:ind w:left="7079" w:firstLine="709"/>
        <w:jc w:val="right"/>
        <w:rPr>
          <w:rFonts w:ascii="Times New Roman" w:hAnsi="Times New Roman" w:cs="Times New Roman"/>
          <w:sz w:val="24"/>
          <w:szCs w:val="24"/>
        </w:rPr>
      </w:pPr>
      <w:r w:rsidRPr="00874420">
        <w:rPr>
          <w:rFonts w:ascii="Times New Roman" w:hAnsi="Times New Roman" w:cs="Times New Roman"/>
          <w:sz w:val="24"/>
          <w:szCs w:val="24"/>
        </w:rPr>
        <w:t xml:space="preserve">(млн рублей) </w:t>
      </w:r>
    </w:p>
    <w:tbl>
      <w:tblPr>
        <w:tblW w:w="9371" w:type="dxa"/>
        <w:tblInd w:w="93" w:type="dxa"/>
        <w:tblLayout w:type="fixed"/>
        <w:tblLook w:val="04A0" w:firstRow="1" w:lastRow="0" w:firstColumn="1" w:lastColumn="0" w:noHBand="0" w:noVBand="1"/>
      </w:tblPr>
      <w:tblGrid>
        <w:gridCol w:w="4693"/>
        <w:gridCol w:w="1539"/>
        <w:gridCol w:w="1296"/>
        <w:gridCol w:w="958"/>
        <w:gridCol w:w="885"/>
      </w:tblGrid>
      <w:tr w:rsidR="00E948ED" w:rsidRPr="00E948ED" w:rsidTr="00E948ED">
        <w:trPr>
          <w:trHeight w:val="300"/>
          <w:tblHeader/>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Наименование показателя</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Утверждено Законом Приморского края</w:t>
            </w:r>
            <w:r w:rsidRPr="00E948ED">
              <w:rPr>
                <w:rFonts w:ascii="Times New Roman" w:eastAsia="Times New Roman" w:hAnsi="Times New Roman" w:cs="Times New Roman"/>
                <w:color w:val="000000"/>
                <w:sz w:val="20"/>
                <w:szCs w:val="20"/>
                <w:lang w:eastAsia="ru-RU"/>
              </w:rPr>
              <w:br/>
              <w:t>от 01.10.2015 № 670-КЗ         на 2015 год</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Проект бюджета          на 2016 год</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Темпы роста (снижения) расходов</w:t>
            </w:r>
          </w:p>
        </w:tc>
      </w:tr>
      <w:tr w:rsidR="00E948ED" w:rsidRPr="00E948ED" w:rsidTr="00E948ED">
        <w:trPr>
          <w:trHeight w:val="30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p>
        </w:tc>
      </w:tr>
      <w:tr w:rsidR="00E948ED" w:rsidRPr="00E948ED" w:rsidTr="00E948ED">
        <w:trPr>
          <w:trHeight w:val="30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p>
        </w:tc>
      </w:tr>
      <w:tr w:rsidR="00E948ED" w:rsidRPr="00E948ED" w:rsidTr="00E948ED">
        <w:trPr>
          <w:trHeight w:val="30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p>
        </w:tc>
        <w:tc>
          <w:tcPr>
            <w:tcW w:w="958" w:type="dxa"/>
            <w:tcBorders>
              <w:top w:val="nil"/>
              <w:left w:val="nil"/>
              <w:bottom w:val="single" w:sz="4" w:space="0" w:color="auto"/>
              <w:right w:val="single" w:sz="4" w:space="0" w:color="auto"/>
            </w:tcBorders>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сумма</w:t>
            </w:r>
          </w:p>
        </w:tc>
        <w:tc>
          <w:tcPr>
            <w:tcW w:w="885" w:type="dxa"/>
            <w:tcBorders>
              <w:top w:val="nil"/>
              <w:left w:val="nil"/>
              <w:bottom w:val="single" w:sz="4" w:space="0" w:color="auto"/>
              <w:right w:val="single" w:sz="4" w:space="0" w:color="auto"/>
            </w:tcBorders>
            <w:shd w:val="clear" w:color="auto" w:fill="auto"/>
            <w:noWrap/>
            <w:vAlign w:val="center"/>
            <w:hideMark/>
          </w:tcPr>
          <w:p w:rsidR="00E948ED" w:rsidRPr="00E948ED" w:rsidRDefault="00E948ED" w:rsidP="00E948ED">
            <w:pPr>
              <w:spacing w:after="0" w:line="240" w:lineRule="auto"/>
              <w:jc w:val="center"/>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w:t>
            </w:r>
          </w:p>
        </w:tc>
      </w:tr>
      <w:tr w:rsidR="00E948ED" w:rsidRPr="00E948ED" w:rsidTr="00E948ED">
        <w:trPr>
          <w:trHeight w:val="4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rPr>
                <w:rFonts w:ascii="Times New Roman" w:eastAsia="Times New Roman" w:hAnsi="Times New Roman" w:cs="Times New Roman"/>
                <w:b/>
                <w:bCs/>
                <w:color w:val="000000"/>
                <w:sz w:val="20"/>
                <w:szCs w:val="20"/>
                <w:lang w:eastAsia="ru-RU"/>
              </w:rPr>
            </w:pPr>
            <w:r w:rsidRPr="00E948ED">
              <w:rPr>
                <w:rFonts w:ascii="Times New Roman" w:eastAsia="Times New Roman" w:hAnsi="Times New Roman" w:cs="Times New Roman"/>
                <w:b/>
                <w:bCs/>
                <w:color w:val="000000"/>
                <w:sz w:val="20"/>
                <w:szCs w:val="20"/>
                <w:lang w:eastAsia="ru-RU"/>
              </w:rPr>
              <w:t>ГП "Экономическое развитие и инновационная экономика Приморского края"</w:t>
            </w:r>
          </w:p>
        </w:tc>
        <w:tc>
          <w:tcPr>
            <w:tcW w:w="1539"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b/>
                <w:bCs/>
                <w:color w:val="000000"/>
                <w:sz w:val="20"/>
                <w:szCs w:val="20"/>
                <w:lang w:eastAsia="ru-RU"/>
              </w:rPr>
            </w:pPr>
            <w:r w:rsidRPr="00E948ED">
              <w:rPr>
                <w:rFonts w:ascii="Times New Roman" w:eastAsia="Times New Roman" w:hAnsi="Times New Roman" w:cs="Times New Roman"/>
                <w:b/>
                <w:bCs/>
                <w:color w:val="000000"/>
                <w:sz w:val="20"/>
                <w:szCs w:val="20"/>
                <w:lang w:eastAsia="ru-RU"/>
              </w:rPr>
              <w:t>5 191,3</w:t>
            </w:r>
          </w:p>
        </w:tc>
        <w:tc>
          <w:tcPr>
            <w:tcW w:w="1296"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b/>
                <w:bCs/>
                <w:color w:val="000000"/>
                <w:sz w:val="20"/>
                <w:szCs w:val="20"/>
                <w:lang w:eastAsia="ru-RU"/>
              </w:rPr>
            </w:pPr>
            <w:r w:rsidRPr="00E948ED">
              <w:rPr>
                <w:rFonts w:ascii="Times New Roman" w:eastAsia="Times New Roman" w:hAnsi="Times New Roman" w:cs="Times New Roman"/>
                <w:b/>
                <w:bCs/>
                <w:color w:val="000000"/>
                <w:sz w:val="20"/>
                <w:szCs w:val="20"/>
                <w:lang w:eastAsia="ru-RU"/>
              </w:rPr>
              <w:t>4 483,5</w:t>
            </w:r>
          </w:p>
        </w:tc>
        <w:tc>
          <w:tcPr>
            <w:tcW w:w="958"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b/>
                <w:bCs/>
                <w:color w:val="000000"/>
                <w:sz w:val="20"/>
                <w:szCs w:val="20"/>
                <w:lang w:eastAsia="ru-RU"/>
              </w:rPr>
            </w:pPr>
            <w:r w:rsidRPr="00E948ED">
              <w:rPr>
                <w:rFonts w:ascii="Times New Roman" w:eastAsia="Times New Roman" w:hAnsi="Times New Roman" w:cs="Times New Roman"/>
                <w:b/>
                <w:bCs/>
                <w:color w:val="000000"/>
                <w:sz w:val="20"/>
                <w:szCs w:val="20"/>
                <w:lang w:eastAsia="ru-RU"/>
              </w:rPr>
              <w:t>-707,8</w:t>
            </w:r>
          </w:p>
        </w:tc>
        <w:tc>
          <w:tcPr>
            <w:tcW w:w="885"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b/>
                <w:bCs/>
                <w:color w:val="000000"/>
                <w:sz w:val="20"/>
                <w:szCs w:val="20"/>
                <w:lang w:eastAsia="ru-RU"/>
              </w:rPr>
            </w:pPr>
            <w:r w:rsidRPr="00E948ED">
              <w:rPr>
                <w:rFonts w:ascii="Times New Roman" w:eastAsia="Times New Roman" w:hAnsi="Times New Roman" w:cs="Times New Roman"/>
                <w:b/>
                <w:bCs/>
                <w:color w:val="000000"/>
                <w:sz w:val="20"/>
                <w:szCs w:val="20"/>
                <w:lang w:eastAsia="ru-RU"/>
              </w:rPr>
              <w:t>86,4</w:t>
            </w:r>
          </w:p>
        </w:tc>
      </w:tr>
      <w:tr w:rsidR="00E948ED" w:rsidRPr="00E948ED" w:rsidTr="00E948ED">
        <w:trPr>
          <w:trHeight w:val="42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 xml:space="preserve">Подпрограмма "Улучшение инвестиционного климата в Приморском крае" </w:t>
            </w:r>
          </w:p>
        </w:tc>
        <w:tc>
          <w:tcPr>
            <w:tcW w:w="1539"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182,2</w:t>
            </w:r>
          </w:p>
        </w:tc>
        <w:tc>
          <w:tcPr>
            <w:tcW w:w="1296"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281,6</w:t>
            </w:r>
          </w:p>
        </w:tc>
        <w:tc>
          <w:tcPr>
            <w:tcW w:w="958"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99,4</w:t>
            </w:r>
          </w:p>
        </w:tc>
        <w:tc>
          <w:tcPr>
            <w:tcW w:w="885"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154,6</w:t>
            </w:r>
          </w:p>
        </w:tc>
      </w:tr>
      <w:tr w:rsidR="00E948ED" w:rsidRPr="00E948ED" w:rsidTr="00E948ED">
        <w:trPr>
          <w:trHeight w:val="52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Подпрограмма "Развитие малого и среднего предпринимательства в Приморском крае"</w:t>
            </w:r>
          </w:p>
        </w:tc>
        <w:tc>
          <w:tcPr>
            <w:tcW w:w="1539"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312,7</w:t>
            </w:r>
          </w:p>
        </w:tc>
        <w:tc>
          <w:tcPr>
            <w:tcW w:w="1296"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66,8</w:t>
            </w:r>
          </w:p>
        </w:tc>
        <w:tc>
          <w:tcPr>
            <w:tcW w:w="958"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-245,9</w:t>
            </w:r>
          </w:p>
        </w:tc>
        <w:tc>
          <w:tcPr>
            <w:tcW w:w="885"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21,4</w:t>
            </w:r>
          </w:p>
        </w:tc>
      </w:tr>
      <w:tr w:rsidR="00E948ED" w:rsidRPr="00E948ED" w:rsidTr="00E948ED">
        <w:trPr>
          <w:trHeight w:val="8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 xml:space="preserve">Подпрограмма "Долгосрочное финансовое планирование и организация бюджетного процесса, совершенствование межбюджетных отношений в Приморском крае" </w:t>
            </w:r>
          </w:p>
        </w:tc>
        <w:tc>
          <w:tcPr>
            <w:tcW w:w="1539"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3 313,1</w:t>
            </w:r>
          </w:p>
        </w:tc>
        <w:tc>
          <w:tcPr>
            <w:tcW w:w="1296"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3 184,9</w:t>
            </w:r>
          </w:p>
        </w:tc>
        <w:tc>
          <w:tcPr>
            <w:tcW w:w="958"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-128,2</w:t>
            </w:r>
          </w:p>
        </w:tc>
        <w:tc>
          <w:tcPr>
            <w:tcW w:w="885"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96,1</w:t>
            </w:r>
          </w:p>
        </w:tc>
      </w:tr>
      <w:tr w:rsidR="00E948ED" w:rsidRPr="00E948ED" w:rsidTr="00E948ED">
        <w:trPr>
          <w:trHeight w:val="61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 xml:space="preserve">Подпрограмма "Управление имуществом, находящимся в собственности и ведении Приморского края" </w:t>
            </w:r>
          </w:p>
        </w:tc>
        <w:tc>
          <w:tcPr>
            <w:tcW w:w="1539"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1 280,9</w:t>
            </w:r>
          </w:p>
        </w:tc>
        <w:tc>
          <w:tcPr>
            <w:tcW w:w="1296"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925,8</w:t>
            </w:r>
          </w:p>
        </w:tc>
        <w:tc>
          <w:tcPr>
            <w:tcW w:w="958"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-355,1</w:t>
            </w:r>
          </w:p>
        </w:tc>
        <w:tc>
          <w:tcPr>
            <w:tcW w:w="885"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72,3</w:t>
            </w:r>
          </w:p>
        </w:tc>
      </w:tr>
      <w:tr w:rsidR="00E948ED" w:rsidRPr="00E948ED" w:rsidTr="00E948ED">
        <w:trPr>
          <w:trHeight w:val="62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 xml:space="preserve">Подпрограмма "Поддержка социально ориентированных некоммерческих и иных общественных  организаций в Приморском крае </w:t>
            </w:r>
          </w:p>
        </w:tc>
        <w:tc>
          <w:tcPr>
            <w:tcW w:w="1539"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4,7</w:t>
            </w:r>
          </w:p>
        </w:tc>
        <w:tc>
          <w:tcPr>
            <w:tcW w:w="1296"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24,4</w:t>
            </w:r>
          </w:p>
        </w:tc>
        <w:tc>
          <w:tcPr>
            <w:tcW w:w="958"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19,7</w:t>
            </w:r>
          </w:p>
        </w:tc>
        <w:tc>
          <w:tcPr>
            <w:tcW w:w="885"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519,1</w:t>
            </w:r>
          </w:p>
        </w:tc>
      </w:tr>
      <w:tr w:rsidR="00E948ED" w:rsidRPr="00E948ED" w:rsidTr="00E948ED">
        <w:trPr>
          <w:trHeight w:val="63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Мероприятия государственной программы "Экономическое развитие и инновационная экономика Приморского края"</w:t>
            </w:r>
          </w:p>
        </w:tc>
        <w:tc>
          <w:tcPr>
            <w:tcW w:w="1539"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97,8</w:t>
            </w:r>
          </w:p>
        </w:tc>
        <w:tc>
          <w:tcPr>
            <w:tcW w:w="1296"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0,0</w:t>
            </w:r>
          </w:p>
        </w:tc>
        <w:tc>
          <w:tcPr>
            <w:tcW w:w="958"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-97,8</w:t>
            </w:r>
          </w:p>
        </w:tc>
        <w:tc>
          <w:tcPr>
            <w:tcW w:w="885" w:type="dxa"/>
            <w:tcBorders>
              <w:top w:val="nil"/>
              <w:left w:val="nil"/>
              <w:bottom w:val="single" w:sz="4" w:space="0" w:color="auto"/>
              <w:right w:val="single" w:sz="4" w:space="0" w:color="auto"/>
            </w:tcBorders>
            <w:shd w:val="clear" w:color="auto" w:fill="auto"/>
            <w:vAlign w:val="bottom"/>
            <w:hideMark/>
          </w:tcPr>
          <w:p w:rsidR="00E948ED" w:rsidRPr="00E948ED" w:rsidRDefault="00E948ED" w:rsidP="00E948ED">
            <w:pPr>
              <w:spacing w:after="0" w:line="240" w:lineRule="auto"/>
              <w:jc w:val="right"/>
              <w:rPr>
                <w:rFonts w:ascii="Times New Roman" w:eastAsia="Times New Roman" w:hAnsi="Times New Roman" w:cs="Times New Roman"/>
                <w:color w:val="000000"/>
                <w:sz w:val="20"/>
                <w:szCs w:val="20"/>
                <w:lang w:eastAsia="ru-RU"/>
              </w:rPr>
            </w:pPr>
            <w:r w:rsidRPr="00E948ED">
              <w:rPr>
                <w:rFonts w:ascii="Times New Roman" w:eastAsia="Times New Roman" w:hAnsi="Times New Roman" w:cs="Times New Roman"/>
                <w:color w:val="000000"/>
                <w:sz w:val="20"/>
                <w:szCs w:val="20"/>
                <w:lang w:eastAsia="ru-RU"/>
              </w:rPr>
              <w:t>0,0</w:t>
            </w:r>
          </w:p>
        </w:tc>
      </w:tr>
    </w:tbl>
    <w:p w:rsidR="00E948ED" w:rsidRPr="00E948ED" w:rsidRDefault="00E948ED" w:rsidP="00E948ED">
      <w:pPr>
        <w:spacing w:after="0" w:line="240" w:lineRule="auto"/>
        <w:ind w:firstLine="720"/>
        <w:jc w:val="both"/>
        <w:rPr>
          <w:rFonts w:ascii="Times New Roman" w:hAnsi="Times New Roman" w:cs="Times New Roman"/>
          <w:sz w:val="28"/>
          <w:szCs w:val="28"/>
        </w:rPr>
      </w:pPr>
      <w:r w:rsidRPr="00E948ED">
        <w:rPr>
          <w:rFonts w:ascii="Times New Roman" w:hAnsi="Times New Roman" w:cs="Times New Roman"/>
          <w:sz w:val="28"/>
          <w:szCs w:val="28"/>
        </w:rPr>
        <w:t xml:space="preserve">    </w:t>
      </w:r>
    </w:p>
    <w:p w:rsidR="00E948ED" w:rsidRPr="00E948ED" w:rsidRDefault="00E948ED" w:rsidP="00E948ED">
      <w:pPr>
        <w:spacing w:after="0" w:line="240" w:lineRule="auto"/>
        <w:ind w:firstLine="709"/>
        <w:jc w:val="both"/>
        <w:rPr>
          <w:rFonts w:ascii="Times New Roman" w:eastAsia="Calibri" w:hAnsi="Times New Roman" w:cs="Times New Roman"/>
          <w:sz w:val="28"/>
          <w:szCs w:val="28"/>
        </w:rPr>
      </w:pPr>
      <w:r w:rsidRPr="00E948ED">
        <w:rPr>
          <w:rFonts w:ascii="Times New Roman" w:eastAsia="Times New Roman" w:hAnsi="Times New Roman" w:cs="Times New Roman"/>
          <w:sz w:val="28"/>
          <w:szCs w:val="24"/>
        </w:rPr>
        <w:t xml:space="preserve">По сравнению с 2015 годом в связи с отсутствием распределения </w:t>
      </w:r>
      <w:r w:rsidRPr="00E948ED">
        <w:rPr>
          <w:rFonts w:ascii="Times New Roman" w:eastAsia="Times New Roman" w:hAnsi="Times New Roman" w:cs="Times New Roman"/>
          <w:i/>
          <w:sz w:val="28"/>
          <w:szCs w:val="24"/>
        </w:rPr>
        <w:t xml:space="preserve">федеральных средств </w:t>
      </w:r>
      <w:r w:rsidRPr="00E948ED">
        <w:rPr>
          <w:rFonts w:ascii="Times New Roman" w:eastAsia="Calibri" w:hAnsi="Times New Roman" w:cs="Times New Roman"/>
          <w:sz w:val="28"/>
          <w:szCs w:val="28"/>
        </w:rPr>
        <w:t xml:space="preserve">в законопроекте </w:t>
      </w:r>
      <w:r w:rsidRPr="00E948ED">
        <w:rPr>
          <w:rFonts w:ascii="Times New Roman" w:eastAsia="Calibri" w:hAnsi="Times New Roman" w:cs="Times New Roman"/>
          <w:b/>
          <w:i/>
          <w:sz w:val="28"/>
          <w:szCs w:val="28"/>
        </w:rPr>
        <w:t xml:space="preserve">не отражены расходы </w:t>
      </w:r>
      <w:r w:rsidRPr="00E948ED">
        <w:rPr>
          <w:rFonts w:ascii="Times New Roman" w:eastAsia="Calibri" w:hAnsi="Times New Roman" w:cs="Times New Roman"/>
          <w:sz w:val="28"/>
          <w:szCs w:val="28"/>
        </w:rPr>
        <w:t>на</w:t>
      </w:r>
      <w:r w:rsidRPr="00E948ED">
        <w:rPr>
          <w:rFonts w:ascii="Times New Roman" w:eastAsia="Calibri" w:hAnsi="Times New Roman" w:cs="Times New Roman"/>
          <w:b/>
          <w:i/>
          <w:sz w:val="28"/>
          <w:szCs w:val="28"/>
        </w:rPr>
        <w:t xml:space="preserve"> </w:t>
      </w:r>
      <w:r w:rsidRPr="00E948ED">
        <w:rPr>
          <w:rFonts w:ascii="Times New Roman" w:eastAsia="Calibri" w:hAnsi="Times New Roman" w:cs="Times New Roman"/>
          <w:sz w:val="28"/>
          <w:szCs w:val="28"/>
        </w:rPr>
        <w:t>государственную поддержку малого и среднего предпринимательства, включая крестьянские (фермерские) хозяйства – 239,9 млн рублей (в 2015 году).</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i/>
          <w:sz w:val="28"/>
          <w:szCs w:val="28"/>
        </w:rPr>
        <w:t>За счет средств краевого бюджета</w:t>
      </w:r>
      <w:r w:rsidRPr="00E948ED">
        <w:rPr>
          <w:rFonts w:ascii="Times New Roman" w:eastAsia="Calibri" w:hAnsi="Times New Roman" w:cs="Times New Roman"/>
          <w:sz w:val="28"/>
          <w:szCs w:val="28"/>
        </w:rPr>
        <w:t xml:space="preserve">  </w:t>
      </w:r>
      <w:r w:rsidRPr="00E948ED">
        <w:rPr>
          <w:rFonts w:ascii="Times New Roman" w:eastAsia="Calibri" w:hAnsi="Times New Roman" w:cs="Times New Roman"/>
          <w:b/>
          <w:i/>
          <w:sz w:val="28"/>
          <w:szCs w:val="28"/>
        </w:rPr>
        <w:t>н</w:t>
      </w:r>
      <w:r w:rsidRPr="00E948ED">
        <w:rPr>
          <w:rFonts w:ascii="Times New Roman" w:eastAsia="Times New Roman" w:hAnsi="Times New Roman" w:cs="Times New Roman"/>
          <w:b/>
          <w:i/>
          <w:sz w:val="28"/>
          <w:szCs w:val="28"/>
          <w:lang w:eastAsia="ru-RU"/>
        </w:rPr>
        <w:t xml:space="preserve">е запланированы на 2016 год по сравнению с 2015 годом бюджетные ассигнования </w:t>
      </w:r>
      <w:r w:rsidRPr="00E948ED">
        <w:rPr>
          <w:rFonts w:ascii="Times New Roman" w:eastAsia="Times New Roman" w:hAnsi="Times New Roman" w:cs="Times New Roman"/>
          <w:sz w:val="28"/>
          <w:szCs w:val="28"/>
          <w:lang w:eastAsia="ru-RU"/>
        </w:rPr>
        <w:t xml:space="preserve">на </w:t>
      </w:r>
      <w:r w:rsidRPr="00E948ED">
        <w:rPr>
          <w:rFonts w:ascii="Times New Roman" w:eastAsia="Calibri" w:hAnsi="Times New Roman" w:cs="Times New Roman"/>
          <w:sz w:val="28"/>
          <w:szCs w:val="28"/>
        </w:rPr>
        <w:t>разработку проекта Стратегии социально-экономического развития Приморского края – 50,0</w:t>
      </w:r>
      <w:r w:rsidR="00914E26">
        <w:rPr>
          <w:rFonts w:ascii="Times New Roman" w:eastAsia="Calibri" w:hAnsi="Times New Roman" w:cs="Times New Roman"/>
          <w:sz w:val="28"/>
          <w:szCs w:val="28"/>
        </w:rPr>
        <w:t> </w:t>
      </w:r>
      <w:r w:rsidRPr="00E948ED">
        <w:rPr>
          <w:rFonts w:ascii="Times New Roman" w:eastAsia="Calibri" w:hAnsi="Times New Roman" w:cs="Times New Roman"/>
          <w:sz w:val="28"/>
          <w:szCs w:val="28"/>
        </w:rPr>
        <w:t>млн рублей; взнос в уставный капитал открытого акционерного общества "Корпорация развития Приморского края" – 300,0 млн рублей.</w:t>
      </w:r>
    </w:p>
    <w:p w:rsidR="00E948ED" w:rsidRPr="00E948ED" w:rsidRDefault="00E948ED" w:rsidP="00E948ED">
      <w:pPr>
        <w:spacing w:after="0" w:line="240" w:lineRule="auto"/>
        <w:ind w:firstLine="708"/>
        <w:jc w:val="both"/>
        <w:rPr>
          <w:rFonts w:ascii="Times New Roman" w:eastAsia="Times New Roman" w:hAnsi="Times New Roman" w:cs="Times New Roman"/>
          <w:sz w:val="28"/>
          <w:szCs w:val="24"/>
          <w:lang w:eastAsia="ru-RU"/>
        </w:rPr>
      </w:pPr>
      <w:r w:rsidRPr="00E948ED">
        <w:rPr>
          <w:rFonts w:ascii="Times New Roman" w:eastAsia="Times New Roman" w:hAnsi="Times New Roman" w:cs="Times New Roman"/>
          <w:b/>
          <w:i/>
          <w:sz w:val="28"/>
          <w:szCs w:val="24"/>
          <w:lang w:eastAsia="ru-RU"/>
        </w:rPr>
        <w:lastRenderedPageBreak/>
        <w:t>С уменьшением к уровню 2015 года запланированы расходы</w:t>
      </w:r>
      <w:r w:rsidRPr="00E948ED">
        <w:rPr>
          <w:rFonts w:ascii="Times New Roman" w:eastAsia="Times New Roman" w:hAnsi="Times New Roman" w:cs="Times New Roman"/>
          <w:sz w:val="28"/>
          <w:szCs w:val="24"/>
          <w:lang w:eastAsia="ru-RU"/>
        </w:rPr>
        <w:t xml:space="preserve"> на:</w:t>
      </w:r>
    </w:p>
    <w:p w:rsidR="00E948ED" w:rsidRPr="00E948ED" w:rsidRDefault="00E948ED" w:rsidP="00E948ED">
      <w:pPr>
        <w:spacing w:after="0" w:line="240" w:lineRule="auto"/>
        <w:ind w:firstLine="708"/>
        <w:jc w:val="both"/>
        <w:rPr>
          <w:rFonts w:ascii="Times New Roman" w:eastAsia="Times New Roman" w:hAnsi="Times New Roman" w:cs="Times New Roman"/>
          <w:sz w:val="28"/>
          <w:szCs w:val="24"/>
          <w:lang w:eastAsia="ru-RU"/>
        </w:rPr>
      </w:pPr>
      <w:r w:rsidRPr="00E948ED">
        <w:rPr>
          <w:rFonts w:ascii="Times New Roman" w:eastAsia="Times New Roman" w:hAnsi="Times New Roman" w:cs="Times New Roman"/>
          <w:sz w:val="28"/>
          <w:szCs w:val="24"/>
          <w:lang w:eastAsia="ru-RU"/>
        </w:rPr>
        <w:t xml:space="preserve">дотации в целях обеспечения сбалансированности бюджета городского округа Большой камень за счет федеральных средств на 10,3 млн рублей, или на 3,4 % (2015 год - 304,8 млн рублей, 2016 год - 294,5 млн рублей) и связанных с особым режимом безопасного функционирования закрытых административно-территориальных образований </w:t>
      </w:r>
      <w:r w:rsidR="00914E26">
        <w:rPr>
          <w:rFonts w:ascii="Times New Roman" w:eastAsia="Times New Roman" w:hAnsi="Times New Roman" w:cs="Times New Roman"/>
          <w:sz w:val="28"/>
          <w:szCs w:val="24"/>
          <w:lang w:eastAsia="ru-RU"/>
        </w:rPr>
        <w:t xml:space="preserve">- </w:t>
      </w:r>
      <w:r w:rsidRPr="00E948ED">
        <w:rPr>
          <w:rFonts w:ascii="Times New Roman" w:eastAsia="Times New Roman" w:hAnsi="Times New Roman" w:cs="Times New Roman"/>
          <w:sz w:val="28"/>
          <w:szCs w:val="24"/>
          <w:lang w:eastAsia="ru-RU"/>
        </w:rPr>
        <w:t>на 24,3 млн рублей, или на 8,3 % (2015 год - 291,5 млн рублей, 2016 год - 267,2 млн рублей);</w:t>
      </w:r>
    </w:p>
    <w:p w:rsidR="00E948ED" w:rsidRPr="00E948ED" w:rsidRDefault="00E948ED" w:rsidP="00E948ED">
      <w:pPr>
        <w:spacing w:after="0" w:line="240" w:lineRule="auto"/>
        <w:ind w:firstLine="708"/>
        <w:jc w:val="both"/>
        <w:rPr>
          <w:rFonts w:ascii="Times New Roman" w:eastAsia="Times New Roman" w:hAnsi="Times New Roman" w:cs="Times New Roman"/>
          <w:sz w:val="28"/>
          <w:szCs w:val="24"/>
          <w:lang w:eastAsia="ru-RU"/>
        </w:rPr>
      </w:pPr>
      <w:r w:rsidRPr="00E948ED">
        <w:rPr>
          <w:rFonts w:ascii="Times New Roman" w:eastAsia="Times New Roman" w:hAnsi="Times New Roman" w:cs="Times New Roman"/>
          <w:sz w:val="28"/>
          <w:szCs w:val="24"/>
          <w:lang w:eastAsia="ru-RU"/>
        </w:rPr>
        <w:t>осуществление уставной деятельности автономной некоммерческой организации "Инвестиционное Агентство Приморского края" – на 53,2</w:t>
      </w:r>
      <w:r w:rsidR="00914E26">
        <w:rPr>
          <w:rFonts w:ascii="Times New Roman" w:eastAsia="Times New Roman" w:hAnsi="Times New Roman" w:cs="Times New Roman"/>
          <w:sz w:val="28"/>
          <w:szCs w:val="24"/>
          <w:lang w:eastAsia="ru-RU"/>
        </w:rPr>
        <w:t> </w:t>
      </w:r>
      <w:r w:rsidRPr="00E948ED">
        <w:rPr>
          <w:rFonts w:ascii="Times New Roman" w:eastAsia="Times New Roman" w:hAnsi="Times New Roman" w:cs="Times New Roman"/>
          <w:sz w:val="28"/>
          <w:szCs w:val="24"/>
          <w:lang w:eastAsia="ru-RU"/>
        </w:rPr>
        <w:t>млн рублей, или на 64,7 %, что составляет 29,0 млн рублей (в 2015 году</w:t>
      </w:r>
      <w:r w:rsidR="004012E4">
        <w:rPr>
          <w:rFonts w:ascii="Times New Roman" w:eastAsia="Times New Roman" w:hAnsi="Times New Roman" w:cs="Times New Roman"/>
          <w:sz w:val="28"/>
          <w:szCs w:val="24"/>
          <w:lang w:eastAsia="ru-RU"/>
        </w:rPr>
        <w:t> </w:t>
      </w:r>
      <w:r w:rsidRPr="00E948ED">
        <w:rPr>
          <w:rFonts w:ascii="Times New Roman" w:eastAsia="Times New Roman" w:hAnsi="Times New Roman" w:cs="Times New Roman"/>
          <w:sz w:val="28"/>
          <w:szCs w:val="24"/>
          <w:lang w:eastAsia="ru-RU"/>
        </w:rPr>
        <w:t>– 82,2 млн рублей);</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Times New Roman" w:hAnsi="Times New Roman" w:cs="Times New Roman"/>
          <w:sz w:val="28"/>
          <w:szCs w:val="24"/>
          <w:lang w:eastAsia="ru-RU"/>
        </w:rPr>
        <w:t>предоставление субсидий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 – на 0,1</w:t>
      </w:r>
      <w:r w:rsidR="005D7580">
        <w:rPr>
          <w:rFonts w:ascii="Times New Roman" w:eastAsia="Times New Roman" w:hAnsi="Times New Roman" w:cs="Times New Roman"/>
          <w:sz w:val="28"/>
          <w:szCs w:val="24"/>
          <w:lang w:eastAsia="ru-RU"/>
        </w:rPr>
        <w:t> </w:t>
      </w:r>
      <w:r w:rsidRPr="00E948ED">
        <w:rPr>
          <w:rFonts w:ascii="Times New Roman" w:eastAsia="Times New Roman" w:hAnsi="Times New Roman" w:cs="Times New Roman"/>
          <w:sz w:val="28"/>
          <w:szCs w:val="24"/>
          <w:lang w:eastAsia="ru-RU"/>
        </w:rPr>
        <w:t>млн рублей, или на 0,7 % (</w:t>
      </w:r>
      <w:r w:rsidRPr="00E948ED">
        <w:rPr>
          <w:rFonts w:ascii="Times New Roman" w:eastAsia="Calibri" w:hAnsi="Times New Roman" w:cs="Times New Roman"/>
          <w:sz w:val="28"/>
          <w:szCs w:val="28"/>
        </w:rPr>
        <w:t>2015 год – 13,7 млн рублей, 2016 год – 13,6</w:t>
      </w:r>
      <w:r w:rsidR="005D7580">
        <w:rPr>
          <w:rFonts w:ascii="Times New Roman" w:eastAsia="Calibri" w:hAnsi="Times New Roman" w:cs="Times New Roman"/>
          <w:sz w:val="28"/>
          <w:szCs w:val="28"/>
        </w:rPr>
        <w:t> </w:t>
      </w:r>
      <w:r w:rsidRPr="00E948ED">
        <w:rPr>
          <w:rFonts w:ascii="Times New Roman" w:eastAsia="Calibri" w:hAnsi="Times New Roman" w:cs="Times New Roman"/>
          <w:sz w:val="28"/>
          <w:szCs w:val="28"/>
        </w:rPr>
        <w:t xml:space="preserve">млн рублей); с выполнением обязательных требований Технического регламента Таможенного союза "О безопасности пищевой продукции " ТР ТС 021/2011 – на 2,5 млн рублей, или на 29,1 % </w:t>
      </w:r>
      <w:r w:rsidRPr="00E948ED">
        <w:rPr>
          <w:rFonts w:ascii="Times New Roman" w:eastAsia="Times New Roman" w:hAnsi="Times New Roman" w:cs="Times New Roman"/>
          <w:sz w:val="28"/>
          <w:szCs w:val="24"/>
          <w:lang w:eastAsia="ru-RU"/>
        </w:rPr>
        <w:t>(</w:t>
      </w:r>
      <w:r w:rsidRPr="00E948ED">
        <w:rPr>
          <w:rFonts w:ascii="Times New Roman" w:eastAsia="Calibri" w:hAnsi="Times New Roman" w:cs="Times New Roman"/>
          <w:sz w:val="28"/>
          <w:szCs w:val="28"/>
        </w:rPr>
        <w:t>2015 год – 8,6 млн рублей, 2016 год – 6,1 млн рублей);</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 xml:space="preserve">предоставление субсидий  индивидуальным предпринимателям, осуществляющим образовательную деятельность по образовательным программам дошкольного образования, а также присмотру и уходу за детьми, на возмещение части затрат, связанных с созданием дошкольных образовательных центров – на 5,0 млн рублей, или на 50,0 %  </w:t>
      </w:r>
      <w:r w:rsidRPr="00E948ED">
        <w:rPr>
          <w:rFonts w:ascii="Times New Roman" w:eastAsia="Times New Roman" w:hAnsi="Times New Roman" w:cs="Times New Roman"/>
          <w:sz w:val="28"/>
          <w:szCs w:val="24"/>
          <w:lang w:eastAsia="ru-RU"/>
        </w:rPr>
        <w:t>(</w:t>
      </w:r>
      <w:r w:rsidRPr="00E948ED">
        <w:rPr>
          <w:rFonts w:ascii="Times New Roman" w:eastAsia="Calibri" w:hAnsi="Times New Roman" w:cs="Times New Roman"/>
          <w:sz w:val="28"/>
          <w:szCs w:val="28"/>
        </w:rPr>
        <w:t>2015 год – 10,0</w:t>
      </w:r>
      <w:r w:rsidR="00914E26">
        <w:rPr>
          <w:rFonts w:ascii="Times New Roman" w:eastAsia="Calibri" w:hAnsi="Times New Roman" w:cs="Times New Roman"/>
          <w:sz w:val="28"/>
          <w:szCs w:val="28"/>
        </w:rPr>
        <w:t> </w:t>
      </w:r>
      <w:r w:rsidRPr="00E948ED">
        <w:rPr>
          <w:rFonts w:ascii="Times New Roman" w:eastAsia="Calibri" w:hAnsi="Times New Roman" w:cs="Times New Roman"/>
          <w:sz w:val="28"/>
          <w:szCs w:val="28"/>
        </w:rPr>
        <w:t>млн рублей, 2016 год – 5,0 млн рублей);</w:t>
      </w:r>
    </w:p>
    <w:p w:rsidR="00E948ED" w:rsidRPr="00E948ED" w:rsidRDefault="00E948ED" w:rsidP="00E948ED">
      <w:pPr>
        <w:spacing w:after="0" w:line="240" w:lineRule="auto"/>
        <w:ind w:firstLine="720"/>
        <w:jc w:val="both"/>
        <w:rPr>
          <w:rFonts w:ascii="Times New Roman" w:eastAsia="Times New Roman" w:hAnsi="Times New Roman" w:cs="Times New Roman"/>
          <w:iCs/>
          <w:color w:val="000000"/>
          <w:sz w:val="28"/>
          <w:szCs w:val="28"/>
        </w:rPr>
      </w:pPr>
      <w:r w:rsidRPr="00E948ED">
        <w:rPr>
          <w:rFonts w:ascii="Times New Roman" w:eastAsia="Calibri" w:hAnsi="Times New Roman" w:cs="Times New Roman"/>
          <w:sz w:val="28"/>
          <w:szCs w:val="28"/>
        </w:rPr>
        <w:t>управление и распоряжение имуществом, находящимся в собственности Приморского края</w:t>
      </w:r>
      <w:r w:rsidR="004012E4">
        <w:rPr>
          <w:rFonts w:ascii="Times New Roman" w:eastAsia="Calibri" w:hAnsi="Times New Roman" w:cs="Times New Roman"/>
          <w:sz w:val="28"/>
          <w:szCs w:val="28"/>
        </w:rPr>
        <w:t>,</w:t>
      </w:r>
      <w:r w:rsidRPr="00E948ED">
        <w:rPr>
          <w:rFonts w:ascii="Times New Roman" w:eastAsia="Calibri" w:hAnsi="Times New Roman" w:cs="Times New Roman"/>
          <w:sz w:val="28"/>
          <w:szCs w:val="28"/>
        </w:rPr>
        <w:t xml:space="preserve"> – на 31,9 млн рублей, или на </w:t>
      </w:r>
      <w:r w:rsidR="00914E26">
        <w:rPr>
          <w:rFonts w:ascii="Times New Roman" w:eastAsia="Calibri" w:hAnsi="Times New Roman" w:cs="Times New Roman"/>
          <w:sz w:val="28"/>
          <w:szCs w:val="28"/>
        </w:rPr>
        <w:t>51,5</w:t>
      </w:r>
      <w:r w:rsidRPr="00E948ED">
        <w:rPr>
          <w:rFonts w:ascii="Times New Roman" w:eastAsia="Calibri" w:hAnsi="Times New Roman" w:cs="Times New Roman"/>
          <w:sz w:val="28"/>
          <w:szCs w:val="28"/>
        </w:rPr>
        <w:t xml:space="preserve"> %  </w:t>
      </w:r>
      <w:r w:rsidRPr="00E948ED">
        <w:rPr>
          <w:rFonts w:ascii="Times New Roman" w:eastAsia="Times New Roman" w:hAnsi="Times New Roman" w:cs="Times New Roman"/>
          <w:sz w:val="28"/>
          <w:szCs w:val="24"/>
          <w:lang w:eastAsia="ru-RU"/>
        </w:rPr>
        <w:t>(</w:t>
      </w:r>
      <w:r w:rsidRPr="00E948ED">
        <w:rPr>
          <w:rFonts w:ascii="Times New Roman" w:eastAsia="Calibri" w:hAnsi="Times New Roman" w:cs="Times New Roman"/>
          <w:sz w:val="28"/>
          <w:szCs w:val="28"/>
        </w:rPr>
        <w:t>2015</w:t>
      </w:r>
      <w:r w:rsidR="00914E26">
        <w:rPr>
          <w:rFonts w:ascii="Times New Roman" w:eastAsia="Calibri" w:hAnsi="Times New Roman" w:cs="Times New Roman"/>
          <w:sz w:val="28"/>
          <w:szCs w:val="28"/>
        </w:rPr>
        <w:t> </w:t>
      </w:r>
      <w:r w:rsidRPr="00E948ED">
        <w:rPr>
          <w:rFonts w:ascii="Times New Roman" w:eastAsia="Calibri" w:hAnsi="Times New Roman" w:cs="Times New Roman"/>
          <w:sz w:val="28"/>
          <w:szCs w:val="28"/>
        </w:rPr>
        <w:t xml:space="preserve">год – 61,9 млн рублей, 2016 год – 30,0 млн рублей). </w:t>
      </w:r>
      <w:r w:rsidRPr="00E948ED">
        <w:rPr>
          <w:rFonts w:ascii="Times New Roman" w:eastAsia="Times New Roman" w:hAnsi="Times New Roman" w:cs="Times New Roman"/>
          <w:iCs/>
          <w:color w:val="000000"/>
          <w:sz w:val="28"/>
          <w:szCs w:val="28"/>
        </w:rPr>
        <w:t xml:space="preserve">Следует отметить, что </w:t>
      </w:r>
      <w:r w:rsidRPr="00E948ED">
        <w:rPr>
          <w:rFonts w:ascii="Times New Roman" w:eastAsia="Times New Roman" w:hAnsi="Times New Roman" w:cs="Times New Roman"/>
          <w:sz w:val="28"/>
          <w:szCs w:val="28"/>
          <w:lang w:eastAsia="ru-RU"/>
        </w:rPr>
        <w:t>в период составления заключения законопроектом о внесении изменений в краевой бюджет на 2015 год указанные расходы сокращены</w:t>
      </w:r>
      <w:r w:rsidRPr="00E948ED">
        <w:rPr>
          <w:rFonts w:ascii="Times New Roman" w:eastAsia="Times New Roman" w:hAnsi="Times New Roman" w:cs="Times New Roman"/>
          <w:iCs/>
          <w:color w:val="000000"/>
          <w:sz w:val="28"/>
          <w:szCs w:val="28"/>
        </w:rPr>
        <w:t xml:space="preserve"> на  20,7</w:t>
      </w:r>
      <w:r w:rsidR="00914E26">
        <w:rPr>
          <w:rFonts w:ascii="Times New Roman" w:eastAsia="Times New Roman" w:hAnsi="Times New Roman" w:cs="Times New Roman"/>
          <w:iCs/>
          <w:color w:val="000000"/>
          <w:sz w:val="28"/>
          <w:szCs w:val="28"/>
        </w:rPr>
        <w:t> </w:t>
      </w:r>
      <w:r w:rsidRPr="00E948ED">
        <w:rPr>
          <w:rFonts w:ascii="Times New Roman" w:eastAsia="Times New Roman" w:hAnsi="Times New Roman" w:cs="Times New Roman"/>
          <w:iCs/>
          <w:color w:val="000000"/>
          <w:sz w:val="28"/>
          <w:szCs w:val="28"/>
        </w:rPr>
        <w:t>млн рублей  и составляют 41,2 млн рублей;</w:t>
      </w:r>
    </w:p>
    <w:p w:rsidR="00E948ED" w:rsidRPr="00E948ED" w:rsidRDefault="00E948ED" w:rsidP="00E948ED">
      <w:pPr>
        <w:spacing w:after="0" w:line="240" w:lineRule="auto"/>
        <w:ind w:firstLine="720"/>
        <w:jc w:val="both"/>
        <w:rPr>
          <w:rFonts w:ascii="Times New Roman" w:eastAsia="Times New Roman" w:hAnsi="Times New Roman" w:cs="Times New Roman"/>
          <w:iCs/>
          <w:color w:val="000000"/>
          <w:sz w:val="28"/>
          <w:szCs w:val="28"/>
        </w:rPr>
      </w:pPr>
      <w:r w:rsidRPr="00E948ED">
        <w:rPr>
          <w:rFonts w:ascii="Times New Roman" w:eastAsia="Times New Roman" w:hAnsi="Times New Roman" w:cs="Times New Roman"/>
          <w:iCs/>
          <w:color w:val="000000"/>
          <w:sz w:val="28"/>
          <w:szCs w:val="28"/>
        </w:rPr>
        <w:t xml:space="preserve">оплату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 – на 97,9 млн рублей, или на 82,3 %  </w:t>
      </w:r>
      <w:r w:rsidRPr="00E948ED">
        <w:rPr>
          <w:rFonts w:ascii="Times New Roman" w:eastAsia="Times New Roman" w:hAnsi="Times New Roman" w:cs="Times New Roman"/>
          <w:sz w:val="28"/>
          <w:szCs w:val="24"/>
          <w:lang w:eastAsia="ru-RU"/>
        </w:rPr>
        <w:t>(</w:t>
      </w:r>
      <w:r w:rsidRPr="00E948ED">
        <w:rPr>
          <w:rFonts w:ascii="Times New Roman" w:eastAsia="Calibri" w:hAnsi="Times New Roman" w:cs="Times New Roman"/>
          <w:sz w:val="28"/>
          <w:szCs w:val="28"/>
        </w:rPr>
        <w:t>2015 год – 119,0 млн рублей, 2016 год – 21,1 млн рублей). Обращаем внимание, что по состоянию на 01.10.2015 бюджетные ассигнования на указанные цели исполнены в сумме 5,8 млн рублей, или 4,9</w:t>
      </w:r>
      <w:r w:rsidR="00914E26">
        <w:rPr>
          <w:rFonts w:ascii="Times New Roman" w:eastAsia="Calibri" w:hAnsi="Times New Roman" w:cs="Times New Roman"/>
          <w:sz w:val="28"/>
          <w:szCs w:val="28"/>
        </w:rPr>
        <w:t> </w:t>
      </w:r>
      <w:r w:rsidRPr="00E948ED">
        <w:rPr>
          <w:rFonts w:ascii="Times New Roman" w:eastAsia="Calibri" w:hAnsi="Times New Roman" w:cs="Times New Roman"/>
          <w:sz w:val="28"/>
          <w:szCs w:val="28"/>
        </w:rPr>
        <w:t>% годовых плановых назначений (119,0 млн рублей).</w:t>
      </w:r>
    </w:p>
    <w:p w:rsidR="00E948ED" w:rsidRPr="00E948ED" w:rsidRDefault="00E948ED" w:rsidP="00E948ED">
      <w:pPr>
        <w:spacing w:after="0" w:line="240" w:lineRule="auto"/>
        <w:ind w:firstLine="720"/>
        <w:jc w:val="both"/>
        <w:rPr>
          <w:rFonts w:ascii="Times New Roman" w:eastAsia="Times New Roman" w:hAnsi="Times New Roman" w:cs="Times New Roman"/>
          <w:iCs/>
          <w:color w:val="000000"/>
          <w:sz w:val="28"/>
          <w:szCs w:val="28"/>
        </w:rPr>
      </w:pPr>
      <w:r w:rsidRPr="00E948ED">
        <w:rPr>
          <w:rFonts w:ascii="Times New Roman" w:eastAsia="Times New Roman" w:hAnsi="Times New Roman" w:cs="Times New Roman"/>
          <w:iCs/>
          <w:color w:val="000000"/>
          <w:sz w:val="28"/>
          <w:szCs w:val="28"/>
        </w:rPr>
        <w:t>Причины уменьшения бюджетных ассигнований на 2016 год к уровню текущего года в материалах к законопроекту не указаны;</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 xml:space="preserve">руководство и управление в сфере установленных функций органов государственной власти Приморского края, предусмотренных департаменту </w:t>
      </w:r>
      <w:r w:rsidRPr="00E948ED">
        <w:rPr>
          <w:rFonts w:ascii="Times New Roman" w:hAnsi="Times New Roman" w:cs="Times New Roman"/>
          <w:sz w:val="28"/>
          <w:szCs w:val="28"/>
        </w:rPr>
        <w:t xml:space="preserve">экономики и развития предпринимательства Приморского края, департаменту финансов Приморского края, департаменту земельных и имущественных отношений Приморского края в общей сумме </w:t>
      </w:r>
      <w:r w:rsidRPr="00E948ED">
        <w:rPr>
          <w:rFonts w:ascii="Times New Roman" w:eastAsia="Calibri" w:hAnsi="Times New Roman" w:cs="Times New Roman"/>
          <w:sz w:val="28"/>
          <w:szCs w:val="28"/>
        </w:rPr>
        <w:t xml:space="preserve">на </w:t>
      </w:r>
      <w:r w:rsidRPr="00E948ED">
        <w:rPr>
          <w:rFonts w:ascii="Times New Roman" w:eastAsia="Calibri" w:hAnsi="Times New Roman" w:cs="Times New Roman"/>
          <w:sz w:val="28"/>
          <w:szCs w:val="28"/>
        </w:rPr>
        <w:lastRenderedPageBreak/>
        <w:t>11,6</w:t>
      </w:r>
      <w:r w:rsidR="004012E4">
        <w:rPr>
          <w:rFonts w:ascii="Times New Roman" w:eastAsia="Calibri" w:hAnsi="Times New Roman" w:cs="Times New Roman"/>
          <w:sz w:val="28"/>
          <w:szCs w:val="28"/>
        </w:rPr>
        <w:t> </w:t>
      </w:r>
      <w:r w:rsidRPr="00E948ED">
        <w:rPr>
          <w:rFonts w:ascii="Times New Roman" w:eastAsia="Calibri" w:hAnsi="Times New Roman" w:cs="Times New Roman"/>
          <w:sz w:val="28"/>
          <w:szCs w:val="28"/>
        </w:rPr>
        <w:t>млн рублей, или на 5,4 %  (2015 год – 215,8 млн рублей, 2016 год – 204,2</w:t>
      </w:r>
      <w:r w:rsidR="004012E4">
        <w:rPr>
          <w:rFonts w:ascii="Times New Roman" w:eastAsia="Calibri" w:hAnsi="Times New Roman" w:cs="Times New Roman"/>
          <w:sz w:val="28"/>
          <w:szCs w:val="28"/>
        </w:rPr>
        <w:t> </w:t>
      </w:r>
      <w:r w:rsidRPr="00E948ED">
        <w:rPr>
          <w:rFonts w:ascii="Times New Roman" w:eastAsia="Calibri" w:hAnsi="Times New Roman" w:cs="Times New Roman"/>
          <w:sz w:val="28"/>
          <w:szCs w:val="28"/>
        </w:rPr>
        <w:t>млн рублей). Уменьшение расходов обусловлено сокращением численности гражданских служащих.</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Законопроектом предусмотрены межбюджетные трансферты бюджетам муниципальных образований Приморского края в объемах, рассчитанных согласно методик</w:t>
      </w:r>
      <w:r w:rsidR="004012E4">
        <w:rPr>
          <w:rFonts w:ascii="Times New Roman" w:eastAsia="Calibri" w:hAnsi="Times New Roman" w:cs="Times New Roman"/>
          <w:sz w:val="28"/>
          <w:szCs w:val="28"/>
        </w:rPr>
        <w:t>ам</w:t>
      </w:r>
      <w:r w:rsidRPr="00E948ED">
        <w:rPr>
          <w:rFonts w:ascii="Times New Roman" w:eastAsia="Calibri" w:hAnsi="Times New Roman" w:cs="Times New Roman"/>
          <w:sz w:val="28"/>
          <w:szCs w:val="28"/>
        </w:rPr>
        <w:t>, утвержденны</w:t>
      </w:r>
      <w:r w:rsidR="004012E4">
        <w:rPr>
          <w:rFonts w:ascii="Times New Roman" w:eastAsia="Calibri" w:hAnsi="Times New Roman" w:cs="Times New Roman"/>
          <w:sz w:val="28"/>
          <w:szCs w:val="28"/>
        </w:rPr>
        <w:t>м</w:t>
      </w:r>
      <w:r w:rsidRPr="00E948ED">
        <w:rPr>
          <w:rFonts w:ascii="Times New Roman" w:eastAsia="Calibri" w:hAnsi="Times New Roman" w:cs="Times New Roman"/>
          <w:sz w:val="28"/>
          <w:szCs w:val="28"/>
        </w:rPr>
        <w:t xml:space="preserve"> Законом Приморского края от 02.08.2005 № 271-КЗ "О бюджетном устройстве, бюджетном процессе и межбюджетных отношениях в Приморском крае" за счет средств краевого бюджета, в виде:</w:t>
      </w:r>
    </w:p>
    <w:p w:rsidR="00E948ED" w:rsidRPr="00E948ED" w:rsidRDefault="00E948ED" w:rsidP="00E948ED">
      <w:pPr>
        <w:spacing w:after="0" w:line="240" w:lineRule="auto"/>
        <w:ind w:firstLine="708"/>
        <w:jc w:val="both"/>
        <w:rPr>
          <w:rFonts w:ascii="Times New Roman" w:eastAsia="Times New Roman" w:hAnsi="Times New Roman" w:cs="Times New Roman"/>
          <w:sz w:val="28"/>
          <w:szCs w:val="28"/>
        </w:rPr>
      </w:pPr>
      <w:r w:rsidRPr="00E948ED">
        <w:rPr>
          <w:rFonts w:ascii="Times New Roman" w:eastAsia="Calibri" w:hAnsi="Times New Roman" w:cs="Times New Roman"/>
          <w:sz w:val="28"/>
          <w:szCs w:val="28"/>
        </w:rPr>
        <w:t xml:space="preserve">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входящих в их состав </w:t>
      </w:r>
      <w:r w:rsidR="004012E4">
        <w:rPr>
          <w:rFonts w:ascii="Times New Roman" w:eastAsia="Calibri" w:hAnsi="Times New Roman" w:cs="Times New Roman"/>
          <w:sz w:val="28"/>
          <w:szCs w:val="28"/>
        </w:rPr>
        <w:t>–</w:t>
      </w:r>
      <w:r w:rsidRPr="00E948ED">
        <w:rPr>
          <w:rFonts w:ascii="Times New Roman" w:eastAsia="Calibri" w:hAnsi="Times New Roman" w:cs="Times New Roman"/>
          <w:sz w:val="28"/>
          <w:szCs w:val="28"/>
        </w:rPr>
        <w:t xml:space="preserve"> 300,0 млн рублей, что на 2,0 %, или 5,7 млн рублей выше</w:t>
      </w:r>
      <w:r w:rsidR="00914E26">
        <w:rPr>
          <w:rFonts w:ascii="Times New Roman" w:eastAsia="Calibri" w:hAnsi="Times New Roman" w:cs="Times New Roman"/>
          <w:sz w:val="28"/>
          <w:szCs w:val="28"/>
        </w:rPr>
        <w:t>,</w:t>
      </w:r>
      <w:r w:rsidRPr="00E948ED">
        <w:rPr>
          <w:rFonts w:ascii="Times New Roman" w:eastAsia="Calibri" w:hAnsi="Times New Roman" w:cs="Times New Roman"/>
          <w:sz w:val="28"/>
          <w:szCs w:val="28"/>
        </w:rPr>
        <w:t xml:space="preserve"> чем в 2015 году (294,3 млн рублей). </w:t>
      </w:r>
      <w:r w:rsidRPr="00E948ED">
        <w:rPr>
          <w:rFonts w:ascii="Times New Roman" w:eastAsia="Times New Roman" w:hAnsi="Times New Roman" w:cs="Times New Roman"/>
          <w:sz w:val="28"/>
          <w:szCs w:val="28"/>
        </w:rPr>
        <w:t xml:space="preserve">Распределение субвенций произведено исходя из численности населения по состоянию на 01.01.2015 по 22 муниципальным районам Приморского края и представлено в таблице 4 приложения 13 к законопроекту. В соответствии с пунктом 5 статьи 10 законопроекта </w:t>
      </w:r>
      <w:proofErr w:type="spellStart"/>
      <w:r w:rsidRPr="00E948ED">
        <w:rPr>
          <w:rFonts w:ascii="Times New Roman" w:eastAsia="Times New Roman" w:hAnsi="Times New Roman" w:cs="Times New Roman"/>
          <w:sz w:val="28"/>
          <w:szCs w:val="20"/>
        </w:rPr>
        <w:t>среднекраевой</w:t>
      </w:r>
      <w:proofErr w:type="spellEnd"/>
      <w:r w:rsidRPr="00E948ED">
        <w:rPr>
          <w:rFonts w:ascii="Times New Roman" w:eastAsia="Times New Roman" w:hAnsi="Times New Roman" w:cs="Times New Roman"/>
          <w:sz w:val="28"/>
          <w:szCs w:val="20"/>
        </w:rPr>
        <w:t xml:space="preserve"> объём субвенций бюджетам муниципальных районов Приморского края </w:t>
      </w:r>
      <w:r w:rsidRPr="00E948ED">
        <w:rPr>
          <w:rFonts w:ascii="Times New Roman" w:eastAsia="Times New Roman" w:hAnsi="Times New Roman" w:cs="Times New Roman"/>
          <w:sz w:val="28"/>
          <w:szCs w:val="28"/>
        </w:rPr>
        <w:t xml:space="preserve">в расчете на одного жителя муниципальных районов Приморского края на 2016 год определен в размере 591,0 рубля (в 2015 году </w:t>
      </w:r>
      <w:r w:rsidR="004012E4">
        <w:rPr>
          <w:rFonts w:ascii="Times New Roman" w:eastAsia="Times New Roman" w:hAnsi="Times New Roman" w:cs="Times New Roman"/>
          <w:sz w:val="28"/>
          <w:szCs w:val="28"/>
        </w:rPr>
        <w:t>–</w:t>
      </w:r>
      <w:r w:rsidRPr="00E948ED">
        <w:rPr>
          <w:rFonts w:ascii="Times New Roman" w:eastAsia="Times New Roman" w:hAnsi="Times New Roman" w:cs="Times New Roman"/>
          <w:sz w:val="28"/>
          <w:szCs w:val="28"/>
        </w:rPr>
        <w:t xml:space="preserve"> 583,9 рублей); </w:t>
      </w:r>
    </w:p>
    <w:p w:rsidR="00E948ED" w:rsidRPr="00E948ED" w:rsidRDefault="00E948ED" w:rsidP="00E948ED">
      <w:pPr>
        <w:autoSpaceDE w:val="0"/>
        <w:autoSpaceDN w:val="0"/>
        <w:adjustRightInd w:val="0"/>
        <w:spacing w:after="0" w:line="240" w:lineRule="auto"/>
        <w:ind w:firstLine="720"/>
        <w:jc w:val="both"/>
        <w:rPr>
          <w:rFonts w:ascii="Times New Roman" w:hAnsi="Times New Roman" w:cs="Times New Roman"/>
          <w:sz w:val="28"/>
          <w:szCs w:val="28"/>
        </w:rPr>
      </w:pPr>
      <w:r w:rsidRPr="00E948ED">
        <w:rPr>
          <w:rFonts w:ascii="Times New Roman" w:eastAsia="Calibri" w:hAnsi="Times New Roman" w:cs="Times New Roman"/>
          <w:sz w:val="28"/>
          <w:szCs w:val="28"/>
        </w:rPr>
        <w:t>дотации на выравнивание бюджетной обеспеченности поселений из регионального фонда финансовой поддержки - 51,9 млн рублей, что на 2,1 %, или на 1,1 млн рублей больше</w:t>
      </w:r>
      <w:r w:rsidR="00AE1F42">
        <w:rPr>
          <w:rFonts w:ascii="Times New Roman" w:eastAsia="Calibri" w:hAnsi="Times New Roman" w:cs="Times New Roman"/>
          <w:sz w:val="28"/>
          <w:szCs w:val="28"/>
        </w:rPr>
        <w:t>,</w:t>
      </w:r>
      <w:r w:rsidRPr="00E948ED">
        <w:rPr>
          <w:rFonts w:ascii="Times New Roman" w:eastAsia="Calibri" w:hAnsi="Times New Roman" w:cs="Times New Roman"/>
          <w:sz w:val="28"/>
          <w:szCs w:val="28"/>
        </w:rPr>
        <w:t xml:space="preserve"> чем в предыдущем году (50,8 млн рублей). </w:t>
      </w:r>
      <w:r w:rsidRPr="00E948ED">
        <w:rPr>
          <w:rFonts w:ascii="Times New Roman" w:eastAsia="Times New Roman" w:hAnsi="Times New Roman" w:cs="Times New Roman"/>
          <w:sz w:val="28"/>
          <w:szCs w:val="28"/>
        </w:rPr>
        <w:t xml:space="preserve">Распределение дотаций произведено пропорционально численности населения по состоянию на 01.01.2015 по 12 городским округам и представлено в таблице 2 приложения 13 к законопроекту. В соответствии с пунктом 5 статьи 10 законопроекта </w:t>
      </w:r>
      <w:proofErr w:type="spellStart"/>
      <w:r w:rsidRPr="00E948ED">
        <w:rPr>
          <w:rFonts w:ascii="Times New Roman" w:eastAsia="Times New Roman" w:hAnsi="Times New Roman" w:cs="Times New Roman"/>
          <w:sz w:val="28"/>
          <w:szCs w:val="28"/>
        </w:rPr>
        <w:t>среднекраевой</w:t>
      </w:r>
      <w:proofErr w:type="spellEnd"/>
      <w:r w:rsidRPr="00E948ED">
        <w:rPr>
          <w:rFonts w:ascii="Times New Roman" w:eastAsia="Times New Roman" w:hAnsi="Times New Roman" w:cs="Times New Roman"/>
          <w:sz w:val="28"/>
          <w:szCs w:val="28"/>
        </w:rPr>
        <w:t xml:space="preserve"> объем дотации бюджетам поселений в расчете на одного жителя городских округов Приморского края на 2016 год определен в размере 36,4 рубля (в 2015 году </w:t>
      </w:r>
      <w:r w:rsidR="004012E4">
        <w:rPr>
          <w:rFonts w:ascii="Times New Roman" w:eastAsia="Times New Roman" w:hAnsi="Times New Roman" w:cs="Times New Roman"/>
          <w:sz w:val="28"/>
          <w:szCs w:val="28"/>
        </w:rPr>
        <w:t>–</w:t>
      </w:r>
      <w:r w:rsidRPr="00E948ED">
        <w:rPr>
          <w:rFonts w:ascii="Times New Roman" w:eastAsia="Times New Roman" w:hAnsi="Times New Roman" w:cs="Times New Roman"/>
          <w:sz w:val="28"/>
          <w:szCs w:val="28"/>
        </w:rPr>
        <w:t xml:space="preserve"> 35,9 рублей); </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дотации на выравнивание бюджетной обеспеченности муниципальных районов (городских округов) из регионального фонда финансовой поддержки</w:t>
      </w:r>
      <w:r w:rsidR="004012E4">
        <w:rPr>
          <w:rFonts w:ascii="Times New Roman" w:eastAsia="Calibri" w:hAnsi="Times New Roman" w:cs="Times New Roman"/>
          <w:sz w:val="28"/>
          <w:szCs w:val="28"/>
        </w:rPr>
        <w:t> – </w:t>
      </w:r>
      <w:r w:rsidRPr="00E948ED">
        <w:rPr>
          <w:rFonts w:ascii="Times New Roman" w:eastAsia="Calibri" w:hAnsi="Times New Roman" w:cs="Times New Roman"/>
          <w:sz w:val="28"/>
          <w:szCs w:val="28"/>
        </w:rPr>
        <w:t xml:space="preserve"> 894,9 млн рублей, что ниже на 156,2 млн рублей, или на 14,9 % уровня 2015 года (1051,1 млн рублей). В материалах законопроекта представлен проект приложения 3 к Закону Приморского края № 271-КЗ "О бюджетном устройстве, бюджетном процессе и межбюджетных отношениях в Приморском крае" (далее </w:t>
      </w:r>
      <w:r w:rsidR="004012E4">
        <w:rPr>
          <w:rFonts w:ascii="Times New Roman" w:eastAsia="Calibri" w:hAnsi="Times New Roman" w:cs="Times New Roman"/>
          <w:sz w:val="28"/>
          <w:szCs w:val="28"/>
        </w:rPr>
        <w:t>–</w:t>
      </w:r>
      <w:r w:rsidRPr="00E948ED">
        <w:rPr>
          <w:rFonts w:ascii="Times New Roman" w:eastAsia="Calibri" w:hAnsi="Times New Roman" w:cs="Times New Roman"/>
          <w:sz w:val="28"/>
          <w:szCs w:val="28"/>
        </w:rPr>
        <w:t xml:space="preserve"> приложение 3) по методике расчета дотаций на выравнивание бюджетной обеспеченности бюджетов муниципальных районов (городских округов). </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 xml:space="preserve">Согласно пояснительной записке Администрации Приморского края в 2016 году сохраняют свое действие дополнительные нормативы по налогу на доходы физических лиц, утвержденные в 2014 году на срок не менее трех лет, за исключением муниципалитетов, изменивших порядок получения финансовой помощи. То есть в соответствии с приложением 7 к законопроекту и приложением 9 к Закону Приморского края от 25.12.2014 № 518-КЗ "О краевом бюджете на 2015 год и плановый период 2016 и 2017 </w:t>
      </w:r>
      <w:r w:rsidRPr="00E948ED">
        <w:rPr>
          <w:rFonts w:ascii="Times New Roman" w:eastAsia="Calibri" w:hAnsi="Times New Roman" w:cs="Times New Roman"/>
          <w:sz w:val="28"/>
          <w:szCs w:val="28"/>
        </w:rPr>
        <w:lastRenderedPageBreak/>
        <w:t xml:space="preserve">годов" изменили порядок получения финансовой помощи из краевого бюджета 7 муниципальных образований Приморского края (городской округ Спасск-Дальний, муниципальные районы: </w:t>
      </w:r>
      <w:proofErr w:type="spellStart"/>
      <w:r w:rsidRPr="00E948ED">
        <w:rPr>
          <w:rFonts w:ascii="Times New Roman" w:eastAsia="Calibri" w:hAnsi="Times New Roman" w:cs="Times New Roman"/>
          <w:sz w:val="28"/>
          <w:szCs w:val="28"/>
        </w:rPr>
        <w:t>Дальнереченский</w:t>
      </w:r>
      <w:proofErr w:type="spellEnd"/>
      <w:r w:rsidRPr="00E948ED">
        <w:rPr>
          <w:rFonts w:ascii="Times New Roman" w:eastAsia="Calibri" w:hAnsi="Times New Roman" w:cs="Times New Roman"/>
          <w:sz w:val="28"/>
          <w:szCs w:val="28"/>
        </w:rPr>
        <w:t xml:space="preserve">, Кавалеровский, </w:t>
      </w:r>
      <w:proofErr w:type="spellStart"/>
      <w:r w:rsidRPr="00E948ED">
        <w:rPr>
          <w:rFonts w:ascii="Times New Roman" w:eastAsia="Calibri" w:hAnsi="Times New Roman" w:cs="Times New Roman"/>
          <w:sz w:val="28"/>
          <w:szCs w:val="28"/>
        </w:rPr>
        <w:t>Ольгинский</w:t>
      </w:r>
      <w:proofErr w:type="spellEnd"/>
      <w:r w:rsidRPr="00E948ED">
        <w:rPr>
          <w:rFonts w:ascii="Times New Roman" w:eastAsia="Calibri" w:hAnsi="Times New Roman" w:cs="Times New Roman"/>
          <w:sz w:val="28"/>
          <w:szCs w:val="28"/>
        </w:rPr>
        <w:t xml:space="preserve">, Пограничный, Спасский и </w:t>
      </w:r>
      <w:proofErr w:type="spellStart"/>
      <w:r w:rsidRPr="00E948ED">
        <w:rPr>
          <w:rFonts w:ascii="Times New Roman" w:eastAsia="Calibri" w:hAnsi="Times New Roman" w:cs="Times New Roman"/>
          <w:sz w:val="28"/>
          <w:szCs w:val="28"/>
        </w:rPr>
        <w:t>Ханкайский</w:t>
      </w:r>
      <w:proofErr w:type="spellEnd"/>
      <w:r w:rsidRPr="00E948ED">
        <w:rPr>
          <w:rFonts w:ascii="Times New Roman" w:eastAsia="Calibri" w:hAnsi="Times New Roman" w:cs="Times New Roman"/>
          <w:sz w:val="28"/>
          <w:szCs w:val="28"/>
        </w:rPr>
        <w:t>).</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p>
    <w:p w:rsid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Дополнительные нормативы отчислений от налога на доходы физических лиц в бюджеты муниципальных районов (городских округов) Приморского края, заменяющие часть  дотации на выравнивание бюджетной обеспеченности муниципальных районов (городских округов), на 2016 год  и их  сравнение с 2015 годом</w:t>
      </w:r>
    </w:p>
    <w:p w:rsidR="004012E4" w:rsidRPr="00E948ED" w:rsidRDefault="004012E4" w:rsidP="004012E4">
      <w:pPr>
        <w:spacing w:after="0" w:line="240" w:lineRule="auto"/>
        <w:jc w:val="right"/>
        <w:rPr>
          <w:rFonts w:ascii="Times New Roman" w:eastAsia="Calibri" w:hAnsi="Times New Roman" w:cs="Times New Roman"/>
          <w:sz w:val="28"/>
          <w:szCs w:val="28"/>
        </w:rPr>
      </w:pPr>
      <w:r>
        <w:rPr>
          <w:rFonts w:ascii="Times New Roman" w:eastAsia="Times New Roman" w:hAnsi="Times New Roman" w:cs="Times New Roman"/>
          <w:lang w:eastAsia="ru-RU"/>
        </w:rPr>
        <w:t>Таблица 54</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701"/>
        <w:gridCol w:w="1701"/>
        <w:gridCol w:w="2268"/>
      </w:tblGrid>
      <w:tr w:rsidR="00E948ED" w:rsidRPr="00E948ED" w:rsidTr="00E948ED">
        <w:trPr>
          <w:trHeight w:val="75"/>
          <w:tblHeader/>
        </w:trPr>
        <w:tc>
          <w:tcPr>
            <w:tcW w:w="3701" w:type="dxa"/>
            <w:tcBorders>
              <w:top w:val="nil"/>
              <w:left w:val="nil"/>
              <w:bottom w:val="single" w:sz="4" w:space="0" w:color="auto"/>
              <w:right w:val="nil"/>
            </w:tcBorders>
            <w:shd w:val="clear" w:color="auto" w:fill="auto"/>
            <w:noWrap/>
            <w:vAlign w:val="bottom"/>
            <w:hideMark/>
          </w:tcPr>
          <w:p w:rsidR="00E948ED" w:rsidRPr="00E948ED" w:rsidRDefault="00E948ED" w:rsidP="00E948ED">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nil"/>
            </w:tcBorders>
            <w:shd w:val="clear" w:color="auto" w:fill="auto"/>
            <w:noWrap/>
            <w:vAlign w:val="bottom"/>
            <w:hideMark/>
          </w:tcPr>
          <w:p w:rsidR="00E948ED" w:rsidRPr="00E948ED" w:rsidRDefault="00E948ED" w:rsidP="00E948ED">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nil"/>
            </w:tcBorders>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p>
        </w:tc>
        <w:tc>
          <w:tcPr>
            <w:tcW w:w="2268" w:type="dxa"/>
            <w:tcBorders>
              <w:top w:val="nil"/>
              <w:left w:val="nil"/>
              <w:bottom w:val="single" w:sz="4" w:space="0" w:color="auto"/>
              <w:right w:val="nil"/>
            </w:tcBorders>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(проценты)</w:t>
            </w:r>
          </w:p>
        </w:tc>
      </w:tr>
      <w:tr w:rsidR="00E948ED" w:rsidRPr="00E948ED" w:rsidTr="00E948ED">
        <w:trPr>
          <w:trHeight w:val="261"/>
          <w:tblHeader/>
        </w:trPr>
        <w:tc>
          <w:tcPr>
            <w:tcW w:w="3701" w:type="dxa"/>
            <w:tcBorders>
              <w:top w:val="single" w:sz="4" w:space="0" w:color="auto"/>
            </w:tcBorders>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Муниципальные образования Приморского края</w:t>
            </w:r>
          </w:p>
        </w:tc>
        <w:tc>
          <w:tcPr>
            <w:tcW w:w="1701" w:type="dxa"/>
            <w:tcBorders>
              <w:top w:val="single" w:sz="4" w:space="0" w:color="auto"/>
            </w:tcBorders>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2015 год</w:t>
            </w:r>
          </w:p>
        </w:tc>
        <w:tc>
          <w:tcPr>
            <w:tcW w:w="1701" w:type="dxa"/>
            <w:tcBorders>
              <w:top w:val="single" w:sz="4" w:space="0" w:color="auto"/>
            </w:tcBorders>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2016 год</w:t>
            </w:r>
          </w:p>
        </w:tc>
        <w:tc>
          <w:tcPr>
            <w:tcW w:w="2268" w:type="dxa"/>
            <w:tcBorders>
              <w:top w:val="single" w:sz="4" w:space="0" w:color="auto"/>
            </w:tcBorders>
            <w:shd w:val="clear" w:color="auto" w:fill="auto"/>
            <w:noWrap/>
            <w:vAlign w:val="center"/>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Отклонения</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Арсеньевский</w:t>
            </w:r>
            <w:proofErr w:type="spellEnd"/>
            <w:r w:rsidRPr="00E948ED">
              <w:rPr>
                <w:rFonts w:ascii="Times New Roman" w:eastAsia="Times New Roman" w:hAnsi="Times New Roman" w:cs="Times New Roman"/>
                <w:lang w:eastAsia="ru-RU"/>
              </w:rPr>
              <w:t xml:space="preserve"> городской округ</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26,7748</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26,7748</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Артемовский городской округ</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24,5616</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24,5616</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Городской округ Большой Камень</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19,8985</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19,8985</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Владивостокский городской округ</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6,5719</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6,5719</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Дальнегорский</w:t>
            </w:r>
            <w:proofErr w:type="spellEnd"/>
            <w:r w:rsidRPr="00E948ED">
              <w:rPr>
                <w:rFonts w:ascii="Times New Roman" w:eastAsia="Times New Roman" w:hAnsi="Times New Roman" w:cs="Times New Roman"/>
                <w:lang w:eastAsia="ru-RU"/>
              </w:rPr>
              <w:t xml:space="preserve"> городской округ</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58,3220</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58,3220</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Дальнереченский</w:t>
            </w:r>
            <w:proofErr w:type="spellEnd"/>
            <w:r w:rsidRPr="00E948ED">
              <w:rPr>
                <w:rFonts w:ascii="Times New Roman" w:eastAsia="Times New Roman" w:hAnsi="Times New Roman" w:cs="Times New Roman"/>
                <w:lang w:eastAsia="ru-RU"/>
              </w:rPr>
              <w:t xml:space="preserve"> городской округ</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24,5975</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24,5975</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Лесозаводский городской округ</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30,9662</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30,9662</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Находкинский городской округ</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13,7493</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13,7493</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Городской округ Спасск-Дальний</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28,7704</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15,7612</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-13,0092</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Уссурийский городской округ</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17,2505</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17,2505</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Городской округ ЗАТО г. Фокино</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17,2953</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17,2953</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Анучинский</w:t>
            </w:r>
            <w:proofErr w:type="spellEnd"/>
            <w:r w:rsidRPr="00E948ED">
              <w:rPr>
                <w:rFonts w:ascii="Times New Roman" w:eastAsia="Times New Roman" w:hAnsi="Times New Roman" w:cs="Times New Roman"/>
                <w:lang w:eastAsia="ru-RU"/>
              </w:rPr>
              <w:t xml:space="preserve">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82,6829</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82,6829</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Дальнереченский</w:t>
            </w:r>
            <w:proofErr w:type="spellEnd"/>
            <w:r w:rsidRPr="00E948ED">
              <w:rPr>
                <w:rFonts w:ascii="Times New Roman" w:eastAsia="Times New Roman" w:hAnsi="Times New Roman" w:cs="Times New Roman"/>
                <w:lang w:eastAsia="ru-RU"/>
              </w:rPr>
              <w:t xml:space="preserve">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73,5000</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54,3710</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-19,1290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Кавалеровский муниципальный район</w:t>
            </w:r>
          </w:p>
        </w:tc>
        <w:tc>
          <w:tcPr>
            <w:tcW w:w="1701" w:type="dxa"/>
            <w:shd w:val="clear" w:color="auto" w:fill="auto"/>
            <w:noWrap/>
            <w:vAlign w:val="bottom"/>
            <w:hideMark/>
          </w:tcPr>
          <w:p w:rsidR="00E948ED" w:rsidRPr="00E948ED" w:rsidRDefault="00E948ED" w:rsidP="00E948ED">
            <w:pPr>
              <w:spacing w:after="0" w:line="240" w:lineRule="auto"/>
              <w:rPr>
                <w:rFonts w:ascii="Times New Roman" w:eastAsia="Times New Roman" w:hAnsi="Times New Roman" w:cs="Times New Roman"/>
                <w:lang w:eastAsia="ru-RU"/>
              </w:rPr>
            </w:pP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49,2919</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49,2919</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Кировский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37,7046</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37,7046</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Лазовский</w:t>
            </w:r>
            <w:proofErr w:type="spellEnd"/>
            <w:r w:rsidRPr="00E948ED">
              <w:rPr>
                <w:rFonts w:ascii="Times New Roman" w:eastAsia="Times New Roman" w:hAnsi="Times New Roman" w:cs="Times New Roman"/>
                <w:lang w:eastAsia="ru-RU"/>
              </w:rPr>
              <w:t xml:space="preserve">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54,7125</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54,7125</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Михайловский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40,7390</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40,7390</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Надеждинский</w:t>
            </w:r>
            <w:proofErr w:type="spellEnd"/>
            <w:r w:rsidRPr="00E948ED">
              <w:rPr>
                <w:rFonts w:ascii="Times New Roman" w:eastAsia="Times New Roman" w:hAnsi="Times New Roman" w:cs="Times New Roman"/>
                <w:lang w:eastAsia="ru-RU"/>
              </w:rPr>
              <w:t xml:space="preserve">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59,3538</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59,3538</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Октябрьский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51,2731</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51,2731</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Ольгинский</w:t>
            </w:r>
            <w:proofErr w:type="spellEnd"/>
            <w:r w:rsidRPr="00E948ED">
              <w:rPr>
                <w:rFonts w:ascii="Times New Roman" w:eastAsia="Times New Roman" w:hAnsi="Times New Roman" w:cs="Times New Roman"/>
                <w:lang w:eastAsia="ru-RU"/>
              </w:rPr>
              <w:t xml:space="preserve"> муниципальный район</w:t>
            </w:r>
          </w:p>
        </w:tc>
        <w:tc>
          <w:tcPr>
            <w:tcW w:w="1701" w:type="dxa"/>
            <w:shd w:val="clear" w:color="auto" w:fill="auto"/>
            <w:noWrap/>
            <w:vAlign w:val="bottom"/>
            <w:hideMark/>
          </w:tcPr>
          <w:p w:rsidR="00E948ED" w:rsidRPr="00E948ED" w:rsidRDefault="00E948ED" w:rsidP="00E948ED">
            <w:pPr>
              <w:spacing w:after="0" w:line="240" w:lineRule="auto"/>
              <w:rPr>
                <w:rFonts w:ascii="Times New Roman" w:eastAsia="Times New Roman" w:hAnsi="Times New Roman" w:cs="Times New Roman"/>
                <w:lang w:eastAsia="ru-RU"/>
              </w:rPr>
            </w:pP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22,6582</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22,6582</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Партизанский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31,8762</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31,8762</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Пограничный муниципальный район</w:t>
            </w:r>
          </w:p>
        </w:tc>
        <w:tc>
          <w:tcPr>
            <w:tcW w:w="1701" w:type="dxa"/>
            <w:shd w:val="clear" w:color="auto" w:fill="auto"/>
            <w:noWrap/>
            <w:vAlign w:val="bottom"/>
            <w:hideMark/>
          </w:tcPr>
          <w:p w:rsidR="00E948ED" w:rsidRPr="00E948ED" w:rsidRDefault="00E948ED" w:rsidP="00E948ED">
            <w:pPr>
              <w:spacing w:after="0" w:line="240" w:lineRule="auto"/>
              <w:rPr>
                <w:rFonts w:ascii="Times New Roman" w:eastAsia="Times New Roman" w:hAnsi="Times New Roman" w:cs="Times New Roman"/>
                <w:lang w:eastAsia="ru-RU"/>
              </w:rPr>
            </w:pP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31,0000</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31,0000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Спасский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37,2308</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51,5489</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14,3181</w:t>
            </w:r>
          </w:p>
        </w:tc>
      </w:tr>
      <w:tr w:rsidR="00E948ED" w:rsidRPr="00E948ED" w:rsidTr="00E948ED">
        <w:trPr>
          <w:trHeight w:val="375"/>
        </w:trPr>
        <w:tc>
          <w:tcPr>
            <w:tcW w:w="3701" w:type="dxa"/>
            <w:shd w:val="clear" w:color="auto" w:fill="auto"/>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Тернейский</w:t>
            </w:r>
            <w:proofErr w:type="spellEnd"/>
            <w:r w:rsidRPr="00E948ED">
              <w:rPr>
                <w:rFonts w:ascii="Times New Roman" w:eastAsia="Times New Roman" w:hAnsi="Times New Roman" w:cs="Times New Roman"/>
                <w:lang w:eastAsia="ru-RU"/>
              </w:rPr>
              <w:t xml:space="preserve">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43,2864</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43,2864</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Ханкайский</w:t>
            </w:r>
            <w:proofErr w:type="spellEnd"/>
            <w:r w:rsidRPr="00E948ED">
              <w:rPr>
                <w:rFonts w:ascii="Times New Roman" w:eastAsia="Times New Roman" w:hAnsi="Times New Roman" w:cs="Times New Roman"/>
                <w:lang w:eastAsia="ru-RU"/>
              </w:rPr>
              <w:t xml:space="preserve"> муниципальный район</w:t>
            </w:r>
          </w:p>
        </w:tc>
        <w:tc>
          <w:tcPr>
            <w:tcW w:w="1701" w:type="dxa"/>
            <w:shd w:val="clear" w:color="auto" w:fill="auto"/>
            <w:noWrap/>
            <w:vAlign w:val="bottom"/>
            <w:hideMark/>
          </w:tcPr>
          <w:p w:rsidR="00E948ED" w:rsidRPr="00E948ED" w:rsidRDefault="00E948ED" w:rsidP="00E948ED">
            <w:pPr>
              <w:spacing w:after="0" w:line="240" w:lineRule="auto"/>
              <w:rPr>
                <w:rFonts w:ascii="Times New Roman" w:eastAsia="Times New Roman" w:hAnsi="Times New Roman" w:cs="Times New Roman"/>
                <w:lang w:eastAsia="ru-RU"/>
              </w:rPr>
            </w:pP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49,0357</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49,0357</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Хасанский</w:t>
            </w:r>
            <w:proofErr w:type="spellEnd"/>
            <w:r w:rsidRPr="00E948ED">
              <w:rPr>
                <w:rFonts w:ascii="Times New Roman" w:eastAsia="Times New Roman" w:hAnsi="Times New Roman" w:cs="Times New Roman"/>
                <w:lang w:eastAsia="ru-RU"/>
              </w:rPr>
              <w:t xml:space="preserve">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18,8450</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18,8450</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Хорольский</w:t>
            </w:r>
            <w:proofErr w:type="spellEnd"/>
            <w:r w:rsidRPr="00E948ED">
              <w:rPr>
                <w:rFonts w:ascii="Times New Roman" w:eastAsia="Times New Roman" w:hAnsi="Times New Roman" w:cs="Times New Roman"/>
                <w:lang w:eastAsia="ru-RU"/>
              </w:rPr>
              <w:t xml:space="preserve">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61,2065</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61,2065</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lastRenderedPageBreak/>
              <w:t>Черниговский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26,4489</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26,4489</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Чугуевский</w:t>
            </w:r>
            <w:proofErr w:type="spellEnd"/>
            <w:r w:rsidRPr="00E948ED">
              <w:rPr>
                <w:rFonts w:ascii="Times New Roman" w:eastAsia="Times New Roman" w:hAnsi="Times New Roman" w:cs="Times New Roman"/>
                <w:lang w:eastAsia="ru-RU"/>
              </w:rPr>
              <w:t xml:space="preserve">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73,5000</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73,5000</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Шкотовский</w:t>
            </w:r>
            <w:proofErr w:type="spellEnd"/>
            <w:r w:rsidRPr="00E948ED">
              <w:rPr>
                <w:rFonts w:ascii="Times New Roman" w:eastAsia="Times New Roman" w:hAnsi="Times New Roman" w:cs="Times New Roman"/>
                <w:lang w:eastAsia="ru-RU"/>
              </w:rPr>
              <w:t xml:space="preserve">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17,9841</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17,9841</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r w:rsidR="00E948ED" w:rsidRPr="00E948ED" w:rsidTr="00E948ED">
        <w:trPr>
          <w:trHeight w:val="375"/>
        </w:trPr>
        <w:tc>
          <w:tcPr>
            <w:tcW w:w="3701"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Яковлевский</w:t>
            </w:r>
            <w:proofErr w:type="spellEnd"/>
            <w:r w:rsidRPr="00E948ED">
              <w:rPr>
                <w:rFonts w:ascii="Times New Roman" w:eastAsia="Times New Roman" w:hAnsi="Times New Roman" w:cs="Times New Roman"/>
                <w:lang w:eastAsia="ru-RU"/>
              </w:rPr>
              <w:t xml:space="preserve"> муниципальный район</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34,0558</w:t>
            </w:r>
          </w:p>
        </w:tc>
        <w:tc>
          <w:tcPr>
            <w:tcW w:w="1701" w:type="dxa"/>
            <w:shd w:val="clear" w:color="auto" w:fill="auto"/>
            <w:noWrap/>
            <w:vAlign w:val="bottom"/>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34,0558</w:t>
            </w:r>
          </w:p>
        </w:tc>
        <w:tc>
          <w:tcPr>
            <w:tcW w:w="2268" w:type="dxa"/>
            <w:shd w:val="clear" w:color="auto" w:fill="auto"/>
            <w:noWrap/>
            <w:vAlign w:val="bottom"/>
            <w:hideMark/>
          </w:tcPr>
          <w:p w:rsidR="00E948ED" w:rsidRPr="00E948ED" w:rsidRDefault="00E948ED" w:rsidP="00E948ED">
            <w:pPr>
              <w:spacing w:after="0" w:line="240" w:lineRule="auto"/>
              <w:jc w:val="right"/>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0,0000</w:t>
            </w:r>
          </w:p>
        </w:tc>
      </w:tr>
    </w:tbl>
    <w:p w:rsidR="00E948ED" w:rsidRPr="00E948ED" w:rsidRDefault="00E948ED" w:rsidP="00E948ED">
      <w:pPr>
        <w:spacing w:after="0" w:line="240" w:lineRule="auto"/>
        <w:jc w:val="both"/>
        <w:rPr>
          <w:rFonts w:ascii="Times New Roman" w:eastAsia="Calibri" w:hAnsi="Times New Roman" w:cs="Times New Roman"/>
          <w:sz w:val="28"/>
          <w:szCs w:val="28"/>
        </w:rPr>
      </w:pP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 xml:space="preserve">Справочно: </w:t>
      </w:r>
      <w:r w:rsidR="004012E4">
        <w:rPr>
          <w:rFonts w:ascii="Times New Roman" w:eastAsia="Calibri" w:hAnsi="Times New Roman" w:cs="Times New Roman"/>
          <w:sz w:val="28"/>
          <w:szCs w:val="28"/>
        </w:rPr>
        <w:t>н</w:t>
      </w:r>
      <w:r w:rsidRPr="00E948ED">
        <w:rPr>
          <w:rFonts w:ascii="Times New Roman" w:eastAsia="Calibri" w:hAnsi="Times New Roman" w:cs="Times New Roman"/>
          <w:sz w:val="28"/>
          <w:szCs w:val="28"/>
        </w:rPr>
        <w:t xml:space="preserve">а 2016 год дополнительные нормативы отчислений от налога на доходы физических лиц, заменяющие часть  дотации, предусмотрены в бюджеты 20 муниципальных районов и 11 городских округов. По 1 городскому округу (Партизанский) и 2 муниципальным районам (Красноармейский и Пожарский) по согласованию предусмотрены только дотации. </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Согласно представленному расчету дотации на выравнивание бюджетной обеспеченности муниципальных районов (городских округов) Приморского края всего финансовая помощь на 2016 год с учетом сумм, переданных по дополнительным нормативам отчислений от налога на доходы физических лиц в бюджеты муниципальных районов (городских округов) Приморского края, заменяющих часть  дотации на выравнивание бюджетной обеспеченности муниципальных районов (городских округов) составляет 7271,3 млн рублей, что выше уровня на 2015 год (7085,0 млн рублей) на 2,6 %, или на 186,3 млн рублей</w:t>
      </w:r>
      <w:r w:rsidR="00B01A13">
        <w:rPr>
          <w:rFonts w:ascii="Times New Roman" w:eastAsia="Calibri" w:hAnsi="Times New Roman" w:cs="Times New Roman"/>
          <w:sz w:val="28"/>
          <w:szCs w:val="28"/>
        </w:rPr>
        <w:t>.</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В соответствии с положениями пункта 3 статьи 58 Бюджетного кодекса Российской Федерации органы государственной власти Приморского края обязаны установить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15,0 % налоговых доходов консолидированного бюджета субъекта Российской Федерации от указанного налога.</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По представленной информации сумма налога на доходы физических лиц, подлежащая зачислению в консолидированный бюджет, в 2016 году составляет 38160,2 млн рублей. Отсюда объем дотации должен быть установлен в размере не менее 5724,0 млн рублей.</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В представленных департаментом финансов Приморского края расчетный объем средств по дополнительным нормативам отчислений в местные бюджеты от налога на доходы физических лиц составил 6376,4</w:t>
      </w:r>
      <w:r w:rsidR="00914E26">
        <w:rPr>
          <w:rFonts w:ascii="Times New Roman" w:eastAsia="Calibri" w:hAnsi="Times New Roman" w:cs="Times New Roman"/>
          <w:sz w:val="28"/>
          <w:szCs w:val="28"/>
        </w:rPr>
        <w:t> млн рублей</w:t>
      </w:r>
      <w:r w:rsidRPr="00E948ED">
        <w:rPr>
          <w:rFonts w:ascii="Times New Roman" w:eastAsia="Calibri" w:hAnsi="Times New Roman" w:cs="Times New Roman"/>
          <w:sz w:val="28"/>
          <w:szCs w:val="28"/>
        </w:rPr>
        <w:t>, или 16,7 % от суммы налога на доходы физических лиц, подлежащей зачислению в консолидированный бюджет в 2016 году (38160,2</w:t>
      </w:r>
      <w:r w:rsidR="00914E26">
        <w:rPr>
          <w:rFonts w:ascii="Times New Roman" w:eastAsia="Calibri" w:hAnsi="Times New Roman" w:cs="Times New Roman"/>
          <w:sz w:val="28"/>
          <w:szCs w:val="28"/>
        </w:rPr>
        <w:t> </w:t>
      </w:r>
      <w:r w:rsidRPr="00E948ED">
        <w:rPr>
          <w:rFonts w:ascii="Times New Roman" w:eastAsia="Calibri" w:hAnsi="Times New Roman" w:cs="Times New Roman"/>
          <w:sz w:val="28"/>
          <w:szCs w:val="28"/>
        </w:rPr>
        <w:t>млн рублей).</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 xml:space="preserve">Согласно представленным расчетам на 2016 год уровень реальной бюджетной обеспеченности превышает установленный критерий – 145,0 % (пункт 4 статьи 10 законопроекта) из 34 муниципальных образований по Владивостокскому городскому округу (185,0 %). Тем не менее, учитывая условия недопущения изменений дополнительных нормативов отчислений в </w:t>
      </w:r>
      <w:r w:rsidRPr="00E948ED">
        <w:rPr>
          <w:rFonts w:ascii="Times New Roman" w:eastAsia="Calibri" w:hAnsi="Times New Roman" w:cs="Times New Roman"/>
          <w:sz w:val="28"/>
          <w:szCs w:val="28"/>
        </w:rPr>
        <w:lastRenderedPageBreak/>
        <w:t>течение трех лет, Владивостокскому городскому округу дополнительные нормативы утверждены, как и в предыдущие годы,  в размере 6,5719 %.</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Таким образом, распределение по муниципальным образованиям Приморского края на 2016 год сложилось следующим образом.</w:t>
      </w:r>
    </w:p>
    <w:p w:rsidR="00E948ED" w:rsidRPr="00E948ED" w:rsidRDefault="00E948ED" w:rsidP="00E948E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948ED">
        <w:rPr>
          <w:rFonts w:ascii="Times New Roman" w:eastAsia="Times New Roman" w:hAnsi="Times New Roman" w:cs="Times New Roman"/>
          <w:sz w:val="28"/>
          <w:szCs w:val="28"/>
        </w:rPr>
        <w:t xml:space="preserve">По согласованию с представительными органами муниципальных районов (городских округов) Приморского края дотации заменены дополнительными нормативами отчислений в местные бюджеты от налога на доходы физических лиц (приложение 9 к законопроекту): </w:t>
      </w:r>
    </w:p>
    <w:p w:rsidR="00E948ED" w:rsidRPr="00E948ED" w:rsidRDefault="00E948ED" w:rsidP="00E948E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948ED">
        <w:rPr>
          <w:rFonts w:ascii="Times New Roman" w:eastAsia="Times New Roman" w:hAnsi="Times New Roman" w:cs="Times New Roman"/>
          <w:sz w:val="28"/>
          <w:szCs w:val="28"/>
        </w:rPr>
        <w:t>полностью –  23 муниципальным образованиям (10</w:t>
      </w:r>
      <w:r w:rsidRPr="00E948ED">
        <w:rPr>
          <w:rFonts w:ascii="Times New Roman" w:eastAsia="Times New Roman" w:hAnsi="Times New Roman" w:cs="Times New Roman"/>
          <w:sz w:val="28"/>
          <w:szCs w:val="28"/>
          <w:lang w:val="en-US"/>
        </w:rPr>
        <w:t> </w:t>
      </w:r>
      <w:r w:rsidRPr="00E948ED">
        <w:rPr>
          <w:rFonts w:ascii="Times New Roman" w:eastAsia="Times New Roman" w:hAnsi="Times New Roman" w:cs="Times New Roman"/>
          <w:sz w:val="28"/>
          <w:szCs w:val="28"/>
        </w:rPr>
        <w:t>городским округам и 13 муниципальным районам)</w:t>
      </w:r>
      <w:r w:rsidRPr="00E948ED">
        <w:rPr>
          <w:rFonts w:ascii="Times New Roman" w:eastAsia="Times New Roman" w:hAnsi="Times New Roman" w:cs="Times New Roman"/>
          <w:sz w:val="28"/>
          <w:szCs w:val="28"/>
          <w:vertAlign w:val="superscript"/>
        </w:rPr>
        <w:footnoteReference w:id="38"/>
      </w:r>
      <w:r w:rsidRPr="00E948ED">
        <w:rPr>
          <w:rFonts w:ascii="Times New Roman" w:eastAsia="Times New Roman" w:hAnsi="Times New Roman" w:cs="Times New Roman"/>
          <w:sz w:val="28"/>
          <w:szCs w:val="28"/>
        </w:rPr>
        <w:t xml:space="preserve">, </w:t>
      </w:r>
    </w:p>
    <w:p w:rsidR="00E948ED" w:rsidRPr="00E948ED" w:rsidRDefault="00E948ED" w:rsidP="00E948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48ED">
        <w:rPr>
          <w:rFonts w:ascii="Times New Roman" w:eastAsia="Times New Roman" w:hAnsi="Times New Roman" w:cs="Times New Roman"/>
          <w:sz w:val="28"/>
          <w:szCs w:val="28"/>
        </w:rPr>
        <w:t>частично – 1 городскому округу (Спасск-Дальний) и 7 муниципальным районам (</w:t>
      </w:r>
      <w:proofErr w:type="spellStart"/>
      <w:r w:rsidRPr="00E948ED">
        <w:rPr>
          <w:rFonts w:ascii="Times New Roman" w:eastAsia="Times New Roman" w:hAnsi="Times New Roman" w:cs="Times New Roman"/>
          <w:sz w:val="28"/>
          <w:szCs w:val="28"/>
        </w:rPr>
        <w:t>Анучинский</w:t>
      </w:r>
      <w:proofErr w:type="spellEnd"/>
      <w:r w:rsidRPr="00E948ED">
        <w:rPr>
          <w:rFonts w:ascii="Times New Roman" w:eastAsia="Times New Roman" w:hAnsi="Times New Roman" w:cs="Times New Roman"/>
          <w:sz w:val="28"/>
          <w:szCs w:val="28"/>
        </w:rPr>
        <w:t xml:space="preserve">, </w:t>
      </w:r>
      <w:proofErr w:type="spellStart"/>
      <w:r w:rsidRPr="00E948ED">
        <w:rPr>
          <w:rFonts w:ascii="Times New Roman" w:eastAsia="Times New Roman" w:hAnsi="Times New Roman" w:cs="Times New Roman"/>
          <w:sz w:val="28"/>
          <w:szCs w:val="28"/>
        </w:rPr>
        <w:t>Дальнереченский</w:t>
      </w:r>
      <w:proofErr w:type="spellEnd"/>
      <w:r w:rsidRPr="00E948ED">
        <w:rPr>
          <w:rFonts w:ascii="Times New Roman" w:eastAsia="Times New Roman" w:hAnsi="Times New Roman" w:cs="Times New Roman"/>
          <w:sz w:val="28"/>
          <w:szCs w:val="28"/>
        </w:rPr>
        <w:t xml:space="preserve">, Кавалеровский, Кировский, </w:t>
      </w:r>
      <w:proofErr w:type="spellStart"/>
      <w:r w:rsidRPr="00E948ED">
        <w:rPr>
          <w:rFonts w:ascii="Times New Roman" w:eastAsia="Times New Roman" w:hAnsi="Times New Roman" w:cs="Times New Roman"/>
          <w:sz w:val="28"/>
          <w:szCs w:val="28"/>
        </w:rPr>
        <w:t>Ольгинский</w:t>
      </w:r>
      <w:proofErr w:type="spellEnd"/>
      <w:r w:rsidRPr="00E948ED">
        <w:rPr>
          <w:rFonts w:ascii="Times New Roman" w:eastAsia="Times New Roman" w:hAnsi="Times New Roman" w:cs="Times New Roman"/>
          <w:sz w:val="28"/>
          <w:szCs w:val="28"/>
        </w:rPr>
        <w:t xml:space="preserve">,  </w:t>
      </w:r>
      <w:proofErr w:type="spellStart"/>
      <w:r w:rsidRPr="00E948ED">
        <w:rPr>
          <w:rFonts w:ascii="Times New Roman" w:eastAsia="Times New Roman" w:hAnsi="Times New Roman" w:cs="Times New Roman"/>
          <w:sz w:val="28"/>
          <w:szCs w:val="28"/>
        </w:rPr>
        <w:t>Хорольский</w:t>
      </w:r>
      <w:proofErr w:type="spellEnd"/>
      <w:r w:rsidRPr="00E948ED">
        <w:rPr>
          <w:rFonts w:ascii="Times New Roman" w:eastAsia="Times New Roman" w:hAnsi="Times New Roman" w:cs="Times New Roman"/>
          <w:sz w:val="28"/>
          <w:szCs w:val="28"/>
        </w:rPr>
        <w:t xml:space="preserve">, </w:t>
      </w:r>
      <w:proofErr w:type="spellStart"/>
      <w:r w:rsidRPr="00E948ED">
        <w:rPr>
          <w:rFonts w:ascii="Times New Roman" w:eastAsia="Times New Roman" w:hAnsi="Times New Roman" w:cs="Times New Roman"/>
          <w:sz w:val="28"/>
          <w:szCs w:val="28"/>
        </w:rPr>
        <w:t>Шкотовский</w:t>
      </w:r>
      <w:proofErr w:type="spellEnd"/>
      <w:r w:rsidRPr="00E948ED">
        <w:rPr>
          <w:rFonts w:ascii="Times New Roman" w:eastAsia="Times New Roman" w:hAnsi="Times New Roman" w:cs="Times New Roman"/>
          <w:sz w:val="28"/>
          <w:szCs w:val="28"/>
        </w:rPr>
        <w:t>).</w:t>
      </w:r>
    </w:p>
    <w:p w:rsidR="00E948ED" w:rsidRPr="00E948ED" w:rsidRDefault="00E948ED" w:rsidP="00E948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48ED">
        <w:rPr>
          <w:rFonts w:ascii="Times New Roman" w:eastAsia="Times New Roman" w:hAnsi="Times New Roman" w:cs="Times New Roman"/>
          <w:sz w:val="28"/>
          <w:szCs w:val="28"/>
        </w:rPr>
        <w:t xml:space="preserve">Дотация предусмотрена в полном объеме (без замены дополнительным нормативом отчислений) 3 муниципальным образованиям Приморского края: 1 городскому округу (Партизанский) и 2 муниципальным районам (Красноармейский и Пожарский). </w:t>
      </w:r>
    </w:p>
    <w:p w:rsidR="00E948ED" w:rsidRDefault="00E948ED" w:rsidP="00E948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48ED">
        <w:rPr>
          <w:rFonts w:ascii="Times New Roman" w:eastAsia="Times New Roman" w:hAnsi="Times New Roman" w:cs="Times New Roman"/>
          <w:sz w:val="28"/>
          <w:szCs w:val="28"/>
        </w:rPr>
        <w:t xml:space="preserve">В таблице 1 приложения 13 к законопроекту на 2016 год представлено указанное распределение дотации на выравнивание бюджетной обеспеченности муниципальных районов (городских округов) из краевого фонда финансовой поддержки в установленном объеме (рублей) по 11 муниципальным образованиям Приморского края (по 2 городским округам и 9 муниципальным районам). </w:t>
      </w:r>
      <w:bookmarkStart w:id="1" w:name="RANGE!A1:F21"/>
    </w:p>
    <w:p w:rsidR="00E948ED" w:rsidRDefault="00E948ED" w:rsidP="00E948E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48ED" w:rsidRDefault="00E948ED" w:rsidP="00E948ED">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Дотации</w:t>
      </w:r>
      <w:r>
        <w:rPr>
          <w:rFonts w:ascii="Times New Roman" w:eastAsia="Times New Roman" w:hAnsi="Times New Roman" w:cs="Times New Roman"/>
          <w:lang w:eastAsia="ru-RU"/>
        </w:rPr>
        <w:t xml:space="preserve"> </w:t>
      </w:r>
      <w:r w:rsidRPr="00E948ED">
        <w:rPr>
          <w:rFonts w:ascii="Times New Roman" w:eastAsia="Times New Roman" w:hAnsi="Times New Roman" w:cs="Times New Roman"/>
          <w:lang w:eastAsia="ru-RU"/>
        </w:rPr>
        <w:t>на выравнивание</w:t>
      </w:r>
    </w:p>
    <w:p w:rsidR="00E948ED" w:rsidRDefault="00E948ED" w:rsidP="00E948ED">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 xml:space="preserve"> бюджетной обеспеченности муниципальных районов (городских округов) из краевого фонда финансовой поддержки на 2016 год</w:t>
      </w:r>
      <w:bookmarkEnd w:id="1"/>
    </w:p>
    <w:p w:rsidR="00B01A13" w:rsidRPr="00B01A13" w:rsidRDefault="00B01A13" w:rsidP="00B01A13">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B01A13">
        <w:rPr>
          <w:rFonts w:ascii="Times New Roman" w:eastAsia="Times New Roman" w:hAnsi="Times New Roman" w:cs="Times New Roman"/>
          <w:sz w:val="24"/>
          <w:szCs w:val="24"/>
          <w:lang w:eastAsia="ru-RU"/>
        </w:rPr>
        <w:t>Таблица 55</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276"/>
        <w:gridCol w:w="597"/>
        <w:gridCol w:w="679"/>
        <w:gridCol w:w="1134"/>
        <w:gridCol w:w="1417"/>
        <w:gridCol w:w="1418"/>
      </w:tblGrid>
      <w:tr w:rsidR="00E948ED" w:rsidRPr="00B01A13" w:rsidTr="00E948ED">
        <w:trPr>
          <w:trHeight w:val="360"/>
          <w:tblHeader/>
        </w:trPr>
        <w:tc>
          <w:tcPr>
            <w:tcW w:w="2850" w:type="dxa"/>
            <w:tcBorders>
              <w:top w:val="nil"/>
              <w:left w:val="nil"/>
              <w:bottom w:val="single" w:sz="4" w:space="0" w:color="auto"/>
              <w:right w:val="nil"/>
            </w:tcBorders>
            <w:shd w:val="clear" w:color="auto" w:fill="auto"/>
            <w:vAlign w:val="center"/>
            <w:hideMark/>
          </w:tcPr>
          <w:p w:rsidR="00E948ED" w:rsidRPr="00B01A13" w:rsidRDefault="00E948ED" w:rsidP="00E948ED">
            <w:pPr>
              <w:spacing w:after="0" w:line="240" w:lineRule="auto"/>
              <w:rPr>
                <w:rFonts w:ascii="Times New Roman" w:eastAsia="Times New Roman" w:hAnsi="Times New Roman" w:cs="Times New Roman"/>
                <w:sz w:val="24"/>
                <w:szCs w:val="24"/>
                <w:lang w:eastAsia="ru-RU"/>
              </w:rPr>
            </w:pPr>
          </w:p>
        </w:tc>
        <w:tc>
          <w:tcPr>
            <w:tcW w:w="1873" w:type="dxa"/>
            <w:gridSpan w:val="2"/>
            <w:tcBorders>
              <w:top w:val="nil"/>
              <w:left w:val="nil"/>
              <w:bottom w:val="single" w:sz="4" w:space="0" w:color="auto"/>
              <w:right w:val="nil"/>
            </w:tcBorders>
            <w:shd w:val="clear" w:color="auto" w:fill="auto"/>
            <w:vAlign w:val="center"/>
            <w:hideMark/>
          </w:tcPr>
          <w:p w:rsidR="00E948ED" w:rsidRPr="00B01A13" w:rsidRDefault="00E948ED" w:rsidP="00E948ED">
            <w:pPr>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single" w:sz="4" w:space="0" w:color="auto"/>
              <w:right w:val="nil"/>
            </w:tcBorders>
            <w:shd w:val="clear" w:color="auto" w:fill="auto"/>
            <w:vAlign w:val="center"/>
            <w:hideMark/>
          </w:tcPr>
          <w:p w:rsidR="00E948ED" w:rsidRPr="00B01A13" w:rsidRDefault="00E948ED" w:rsidP="00E948ED">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vAlign w:val="center"/>
            <w:hideMark/>
          </w:tcPr>
          <w:p w:rsidR="00E948ED" w:rsidRPr="00B01A13" w:rsidRDefault="00E948ED" w:rsidP="00E948ED">
            <w:pPr>
              <w:spacing w:after="0" w:line="240" w:lineRule="auto"/>
              <w:rPr>
                <w:rFonts w:ascii="Times New Roman" w:eastAsia="Times New Roman" w:hAnsi="Times New Roman" w:cs="Times New Roman"/>
                <w:sz w:val="24"/>
                <w:szCs w:val="24"/>
                <w:lang w:eastAsia="ru-RU"/>
              </w:rPr>
            </w:pPr>
          </w:p>
        </w:tc>
        <w:tc>
          <w:tcPr>
            <w:tcW w:w="2835" w:type="dxa"/>
            <w:gridSpan w:val="2"/>
            <w:tcBorders>
              <w:top w:val="nil"/>
              <w:left w:val="nil"/>
              <w:bottom w:val="single" w:sz="4" w:space="0" w:color="auto"/>
              <w:right w:val="nil"/>
            </w:tcBorders>
            <w:shd w:val="clear" w:color="auto" w:fill="auto"/>
            <w:vAlign w:val="center"/>
            <w:hideMark/>
          </w:tcPr>
          <w:p w:rsidR="00E948ED" w:rsidRPr="00B01A13" w:rsidRDefault="00E948ED" w:rsidP="00B01A13">
            <w:pPr>
              <w:spacing w:after="0" w:line="240" w:lineRule="auto"/>
              <w:jc w:val="right"/>
              <w:rPr>
                <w:rFonts w:ascii="Times New Roman" w:eastAsia="Times New Roman" w:hAnsi="Times New Roman" w:cs="Times New Roman"/>
                <w:sz w:val="24"/>
                <w:szCs w:val="24"/>
                <w:lang w:eastAsia="ru-RU"/>
              </w:rPr>
            </w:pPr>
            <w:r w:rsidRPr="00B01A13">
              <w:rPr>
                <w:rFonts w:ascii="Times New Roman" w:eastAsia="Times New Roman" w:hAnsi="Times New Roman" w:cs="Times New Roman"/>
                <w:sz w:val="24"/>
                <w:szCs w:val="24"/>
                <w:lang w:eastAsia="ru-RU"/>
              </w:rPr>
              <w:t>(</w:t>
            </w:r>
            <w:r w:rsidR="00B01A13">
              <w:rPr>
                <w:rFonts w:ascii="Times New Roman" w:eastAsia="Times New Roman" w:hAnsi="Times New Roman" w:cs="Times New Roman"/>
                <w:sz w:val="24"/>
                <w:szCs w:val="24"/>
                <w:lang w:eastAsia="ru-RU"/>
              </w:rPr>
              <w:t>м</w:t>
            </w:r>
            <w:r w:rsidRPr="00B01A13">
              <w:rPr>
                <w:rFonts w:ascii="Times New Roman" w:eastAsia="Times New Roman" w:hAnsi="Times New Roman" w:cs="Times New Roman"/>
                <w:sz w:val="24"/>
                <w:szCs w:val="24"/>
                <w:lang w:eastAsia="ru-RU"/>
              </w:rPr>
              <w:t>лн рублей)</w:t>
            </w:r>
          </w:p>
        </w:tc>
      </w:tr>
      <w:tr w:rsidR="00E948ED" w:rsidRPr="00E948ED" w:rsidTr="00E948ED">
        <w:trPr>
          <w:trHeight w:val="810"/>
          <w:tblHeader/>
        </w:trPr>
        <w:tc>
          <w:tcPr>
            <w:tcW w:w="2850" w:type="dxa"/>
            <w:vMerge w:val="restart"/>
            <w:tcBorders>
              <w:top w:val="single" w:sz="4" w:space="0" w:color="auto"/>
            </w:tcBorders>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Наименование муниципальных образований                                                           Приморского края</w:t>
            </w:r>
          </w:p>
        </w:tc>
        <w:tc>
          <w:tcPr>
            <w:tcW w:w="2552" w:type="dxa"/>
            <w:gridSpan w:val="3"/>
            <w:tcBorders>
              <w:top w:val="single" w:sz="4" w:space="0" w:color="auto"/>
            </w:tcBorders>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Закон о краевом бюджете на 2015 год</w:t>
            </w:r>
          </w:p>
        </w:tc>
        <w:tc>
          <w:tcPr>
            <w:tcW w:w="1134" w:type="dxa"/>
            <w:vMerge w:val="restart"/>
            <w:tcBorders>
              <w:top w:val="single" w:sz="4" w:space="0" w:color="auto"/>
            </w:tcBorders>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Проект бюджета          на 2016 год</w:t>
            </w:r>
          </w:p>
        </w:tc>
        <w:tc>
          <w:tcPr>
            <w:tcW w:w="2835" w:type="dxa"/>
            <w:gridSpan w:val="2"/>
            <w:tcBorders>
              <w:top w:val="single" w:sz="4" w:space="0" w:color="auto"/>
            </w:tcBorders>
            <w:shd w:val="clear" w:color="auto" w:fill="auto"/>
            <w:noWrap/>
            <w:vAlign w:val="center"/>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Отклонения 2016/2015</w:t>
            </w:r>
          </w:p>
        </w:tc>
      </w:tr>
      <w:tr w:rsidR="00E948ED" w:rsidRPr="00E948ED" w:rsidTr="00E948ED">
        <w:trPr>
          <w:trHeight w:val="1185"/>
          <w:tblHeader/>
        </w:trPr>
        <w:tc>
          <w:tcPr>
            <w:tcW w:w="2850" w:type="dxa"/>
            <w:vMerge/>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
        </w:tc>
        <w:tc>
          <w:tcPr>
            <w:tcW w:w="1276" w:type="dxa"/>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первона-чальная</w:t>
            </w:r>
            <w:proofErr w:type="spellEnd"/>
            <w:r w:rsidRPr="00E948ED">
              <w:rPr>
                <w:rFonts w:ascii="Times New Roman" w:eastAsia="Times New Roman" w:hAnsi="Times New Roman" w:cs="Times New Roman"/>
                <w:lang w:eastAsia="ru-RU"/>
              </w:rPr>
              <w:t xml:space="preserve"> редакция</w:t>
            </w:r>
          </w:p>
        </w:tc>
        <w:tc>
          <w:tcPr>
            <w:tcW w:w="1276" w:type="dxa"/>
            <w:gridSpan w:val="2"/>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в редакции от 01.10.2015 № 670-КЗ</w:t>
            </w:r>
          </w:p>
        </w:tc>
        <w:tc>
          <w:tcPr>
            <w:tcW w:w="1134" w:type="dxa"/>
            <w:vMerge/>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
        </w:tc>
        <w:tc>
          <w:tcPr>
            <w:tcW w:w="1417" w:type="dxa"/>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 xml:space="preserve">к </w:t>
            </w:r>
            <w:proofErr w:type="spellStart"/>
            <w:r w:rsidRPr="00E948ED">
              <w:rPr>
                <w:rFonts w:ascii="Times New Roman" w:eastAsia="Times New Roman" w:hAnsi="Times New Roman" w:cs="Times New Roman"/>
                <w:lang w:eastAsia="ru-RU"/>
              </w:rPr>
              <w:t>первона-чальной</w:t>
            </w:r>
            <w:proofErr w:type="spellEnd"/>
            <w:r w:rsidRPr="00E948ED">
              <w:rPr>
                <w:rFonts w:ascii="Times New Roman" w:eastAsia="Times New Roman" w:hAnsi="Times New Roman" w:cs="Times New Roman"/>
                <w:lang w:eastAsia="ru-RU"/>
              </w:rPr>
              <w:t xml:space="preserve"> редакции</w:t>
            </w:r>
          </w:p>
        </w:tc>
        <w:tc>
          <w:tcPr>
            <w:tcW w:w="1418" w:type="dxa"/>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в редакции от 01.10.2015 № 670-КЗ</w:t>
            </w:r>
          </w:p>
        </w:tc>
      </w:tr>
      <w:tr w:rsidR="00E948ED" w:rsidRPr="00E948ED" w:rsidTr="00E948ED">
        <w:trPr>
          <w:trHeight w:val="286"/>
          <w:tblHeader/>
        </w:trPr>
        <w:tc>
          <w:tcPr>
            <w:tcW w:w="2850" w:type="dxa"/>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sz w:val="20"/>
                <w:szCs w:val="20"/>
                <w:lang w:eastAsia="ru-RU"/>
              </w:rPr>
            </w:pPr>
            <w:r w:rsidRPr="00E948ED">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sz w:val="20"/>
                <w:szCs w:val="20"/>
                <w:lang w:eastAsia="ru-RU"/>
              </w:rPr>
            </w:pPr>
            <w:r w:rsidRPr="00E948ED">
              <w:rPr>
                <w:rFonts w:ascii="Times New Roman" w:eastAsia="Times New Roman" w:hAnsi="Times New Roman" w:cs="Times New Roman"/>
                <w:sz w:val="20"/>
                <w:szCs w:val="20"/>
                <w:lang w:eastAsia="ru-RU"/>
              </w:rPr>
              <w:t>2</w:t>
            </w:r>
          </w:p>
        </w:tc>
        <w:tc>
          <w:tcPr>
            <w:tcW w:w="1276" w:type="dxa"/>
            <w:gridSpan w:val="2"/>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sz w:val="20"/>
                <w:szCs w:val="20"/>
                <w:lang w:eastAsia="ru-RU"/>
              </w:rPr>
            </w:pPr>
            <w:r w:rsidRPr="00E948ED">
              <w:rPr>
                <w:rFonts w:ascii="Times New Roman" w:eastAsia="Times New Roman" w:hAnsi="Times New Roman" w:cs="Times New Roman"/>
                <w:sz w:val="20"/>
                <w:szCs w:val="20"/>
                <w:lang w:eastAsia="ru-RU"/>
              </w:rPr>
              <w:t>3</w:t>
            </w:r>
          </w:p>
        </w:tc>
        <w:tc>
          <w:tcPr>
            <w:tcW w:w="1134" w:type="dxa"/>
            <w:shd w:val="clear" w:color="auto" w:fill="auto"/>
            <w:vAlign w:val="center"/>
            <w:hideMark/>
          </w:tcPr>
          <w:p w:rsidR="00E948ED" w:rsidRPr="00E948ED" w:rsidRDefault="00E948ED" w:rsidP="00E948ED">
            <w:pPr>
              <w:spacing w:after="0" w:line="240" w:lineRule="auto"/>
              <w:jc w:val="center"/>
              <w:rPr>
                <w:rFonts w:ascii="Times New Roman" w:eastAsia="Times New Roman" w:hAnsi="Times New Roman" w:cs="Times New Roman"/>
                <w:sz w:val="20"/>
                <w:szCs w:val="20"/>
                <w:lang w:eastAsia="ru-RU"/>
              </w:rPr>
            </w:pPr>
            <w:r w:rsidRPr="00E948ED">
              <w:rPr>
                <w:rFonts w:ascii="Times New Roman" w:eastAsia="Times New Roman" w:hAnsi="Times New Roman" w:cs="Times New Roman"/>
                <w:sz w:val="20"/>
                <w:szCs w:val="20"/>
                <w:lang w:eastAsia="ru-RU"/>
              </w:rPr>
              <w:t>4</w:t>
            </w:r>
          </w:p>
        </w:tc>
        <w:tc>
          <w:tcPr>
            <w:tcW w:w="1417" w:type="dxa"/>
            <w:shd w:val="clear" w:color="auto" w:fill="auto"/>
            <w:noWrap/>
            <w:vAlign w:val="center"/>
            <w:hideMark/>
          </w:tcPr>
          <w:p w:rsidR="00E948ED" w:rsidRPr="00E948ED" w:rsidRDefault="00E948ED" w:rsidP="00E948ED">
            <w:pPr>
              <w:spacing w:after="0" w:line="240" w:lineRule="auto"/>
              <w:jc w:val="center"/>
              <w:rPr>
                <w:rFonts w:ascii="Times New Roman" w:eastAsia="Times New Roman" w:hAnsi="Times New Roman" w:cs="Times New Roman"/>
                <w:sz w:val="20"/>
                <w:szCs w:val="20"/>
                <w:lang w:eastAsia="ru-RU"/>
              </w:rPr>
            </w:pPr>
            <w:r w:rsidRPr="00E948ED">
              <w:rPr>
                <w:rFonts w:ascii="Times New Roman" w:eastAsia="Times New Roman" w:hAnsi="Times New Roman" w:cs="Times New Roman"/>
                <w:sz w:val="20"/>
                <w:szCs w:val="20"/>
                <w:lang w:eastAsia="ru-RU"/>
              </w:rPr>
              <w:t>гр.5=гр.4-гр.2</w:t>
            </w:r>
          </w:p>
        </w:tc>
        <w:tc>
          <w:tcPr>
            <w:tcW w:w="1418" w:type="dxa"/>
            <w:shd w:val="clear" w:color="auto" w:fill="auto"/>
            <w:noWrap/>
            <w:vAlign w:val="center"/>
            <w:hideMark/>
          </w:tcPr>
          <w:p w:rsidR="00E948ED" w:rsidRPr="00E948ED" w:rsidRDefault="00E948ED" w:rsidP="00E948ED">
            <w:pPr>
              <w:spacing w:after="0" w:line="240" w:lineRule="auto"/>
              <w:jc w:val="center"/>
              <w:rPr>
                <w:rFonts w:ascii="Times New Roman" w:eastAsia="Times New Roman" w:hAnsi="Times New Roman" w:cs="Times New Roman"/>
                <w:sz w:val="20"/>
                <w:szCs w:val="20"/>
                <w:lang w:eastAsia="ru-RU"/>
              </w:rPr>
            </w:pPr>
            <w:r w:rsidRPr="00E948ED">
              <w:rPr>
                <w:rFonts w:ascii="Times New Roman" w:eastAsia="Times New Roman" w:hAnsi="Times New Roman" w:cs="Times New Roman"/>
                <w:sz w:val="20"/>
                <w:szCs w:val="20"/>
                <w:lang w:eastAsia="ru-RU"/>
              </w:rPr>
              <w:t>гр.6=гр.4-гр.3</w:t>
            </w:r>
          </w:p>
        </w:tc>
      </w:tr>
      <w:tr w:rsidR="00E948ED" w:rsidRPr="00E948ED" w:rsidTr="00E948ED">
        <w:trPr>
          <w:trHeight w:val="36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Партизанский городской округ</w:t>
            </w:r>
          </w:p>
        </w:tc>
        <w:tc>
          <w:tcPr>
            <w:tcW w:w="1276" w:type="dxa"/>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182,0</w:t>
            </w:r>
          </w:p>
        </w:tc>
        <w:tc>
          <w:tcPr>
            <w:tcW w:w="1276" w:type="dxa"/>
            <w:gridSpan w:val="2"/>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182,0</w:t>
            </w:r>
          </w:p>
        </w:tc>
        <w:tc>
          <w:tcPr>
            <w:tcW w:w="1134"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187,0</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5,0</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5,0</w:t>
            </w:r>
          </w:p>
        </w:tc>
      </w:tr>
      <w:tr w:rsidR="00E948ED" w:rsidRPr="00E948ED" w:rsidTr="00E948ED">
        <w:trPr>
          <w:trHeight w:val="36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Городской округ Спасск-Дальний</w:t>
            </w:r>
          </w:p>
        </w:tc>
        <w:tc>
          <w:tcPr>
            <w:tcW w:w="1276" w:type="dxa"/>
            <w:shd w:val="clear" w:color="auto" w:fill="auto"/>
            <w:vAlign w:val="center"/>
            <w:hideMark/>
          </w:tcPr>
          <w:p w:rsidR="00E948ED" w:rsidRPr="00E948ED" w:rsidRDefault="00E948ED" w:rsidP="00E948ED">
            <w:pPr>
              <w:spacing w:after="0" w:line="240" w:lineRule="auto"/>
              <w:rPr>
                <w:rFonts w:ascii="Times New Roman" w:hAnsi="Times New Roman" w:cs="Times New Roman"/>
              </w:rPr>
            </w:pPr>
            <w:r w:rsidRPr="00E948ED">
              <w:rPr>
                <w:rFonts w:ascii="Times New Roman" w:hAnsi="Times New Roman" w:cs="Times New Roman"/>
              </w:rPr>
              <w:t> </w:t>
            </w:r>
          </w:p>
        </w:tc>
        <w:tc>
          <w:tcPr>
            <w:tcW w:w="1276" w:type="dxa"/>
            <w:gridSpan w:val="2"/>
            <w:shd w:val="clear" w:color="auto" w:fill="auto"/>
            <w:vAlign w:val="center"/>
            <w:hideMark/>
          </w:tcPr>
          <w:p w:rsidR="00E948ED" w:rsidRPr="00E948ED" w:rsidRDefault="00E948ED" w:rsidP="00E948ED">
            <w:pPr>
              <w:spacing w:after="0" w:line="240" w:lineRule="auto"/>
              <w:rPr>
                <w:rFonts w:ascii="Times New Roman" w:hAnsi="Times New Roman" w:cs="Times New Roman"/>
              </w:rPr>
            </w:pPr>
            <w:r w:rsidRPr="00E948ED">
              <w:rPr>
                <w:rFonts w:ascii="Times New Roman" w:hAnsi="Times New Roman" w:cs="Times New Roman"/>
              </w:rPr>
              <w:t> </w:t>
            </w:r>
          </w:p>
        </w:tc>
        <w:tc>
          <w:tcPr>
            <w:tcW w:w="1134"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67,4</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67,4</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67,4</w:t>
            </w:r>
          </w:p>
        </w:tc>
      </w:tr>
      <w:tr w:rsidR="00E948ED" w:rsidRPr="00E948ED" w:rsidTr="00E948ED">
        <w:trPr>
          <w:trHeight w:val="36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Анучинский</w:t>
            </w:r>
            <w:proofErr w:type="spellEnd"/>
            <w:r w:rsidRPr="00E948ED">
              <w:rPr>
                <w:rFonts w:ascii="Times New Roman" w:eastAsia="Times New Roman" w:hAnsi="Times New Roman" w:cs="Times New Roman"/>
                <w:lang w:eastAsia="ru-RU"/>
              </w:rPr>
              <w:t xml:space="preserve"> муниципальный район</w:t>
            </w:r>
          </w:p>
        </w:tc>
        <w:tc>
          <w:tcPr>
            <w:tcW w:w="1276" w:type="dxa"/>
            <w:shd w:val="clear" w:color="auto" w:fill="auto"/>
            <w:vAlign w:val="center"/>
            <w:hideMark/>
          </w:tcPr>
          <w:p w:rsidR="00E948ED" w:rsidRPr="00E948ED" w:rsidRDefault="00E948ED" w:rsidP="00E948ED">
            <w:pPr>
              <w:spacing w:after="0" w:line="240" w:lineRule="auto"/>
              <w:rPr>
                <w:rFonts w:ascii="Times New Roman" w:hAnsi="Times New Roman" w:cs="Times New Roman"/>
              </w:rPr>
            </w:pPr>
            <w:r w:rsidRPr="00E948ED">
              <w:rPr>
                <w:rFonts w:ascii="Times New Roman" w:hAnsi="Times New Roman" w:cs="Times New Roman"/>
              </w:rPr>
              <w:t> </w:t>
            </w:r>
          </w:p>
        </w:tc>
        <w:tc>
          <w:tcPr>
            <w:tcW w:w="1276" w:type="dxa"/>
            <w:gridSpan w:val="2"/>
            <w:shd w:val="clear" w:color="auto" w:fill="auto"/>
            <w:vAlign w:val="center"/>
            <w:hideMark/>
          </w:tcPr>
          <w:p w:rsidR="00E948ED" w:rsidRPr="00E948ED" w:rsidRDefault="00E948ED" w:rsidP="00E948ED">
            <w:pPr>
              <w:spacing w:after="0" w:line="240" w:lineRule="auto"/>
              <w:rPr>
                <w:rFonts w:ascii="Times New Roman" w:hAnsi="Times New Roman" w:cs="Times New Roman"/>
              </w:rPr>
            </w:pPr>
            <w:r w:rsidRPr="00E948ED">
              <w:rPr>
                <w:rFonts w:ascii="Times New Roman" w:hAnsi="Times New Roman" w:cs="Times New Roman"/>
              </w:rPr>
              <w:t> </w:t>
            </w:r>
          </w:p>
        </w:tc>
        <w:tc>
          <w:tcPr>
            <w:tcW w:w="1134"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3,9</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3,9</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3,9</w:t>
            </w:r>
          </w:p>
        </w:tc>
      </w:tr>
      <w:tr w:rsidR="00E948ED" w:rsidRPr="00E948ED" w:rsidTr="00E948ED">
        <w:trPr>
          <w:trHeight w:val="60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Дальнереченский</w:t>
            </w:r>
            <w:proofErr w:type="spellEnd"/>
            <w:r w:rsidRPr="00E948ED">
              <w:rPr>
                <w:rFonts w:ascii="Times New Roman" w:eastAsia="Times New Roman" w:hAnsi="Times New Roman" w:cs="Times New Roman"/>
                <w:lang w:eastAsia="ru-RU"/>
              </w:rPr>
              <w:t xml:space="preserve"> муниципальный район</w:t>
            </w:r>
          </w:p>
        </w:tc>
        <w:tc>
          <w:tcPr>
            <w:tcW w:w="1276" w:type="dxa"/>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11,6</w:t>
            </w:r>
          </w:p>
        </w:tc>
        <w:tc>
          <w:tcPr>
            <w:tcW w:w="1276" w:type="dxa"/>
            <w:gridSpan w:val="2"/>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11,6</w:t>
            </w:r>
          </w:p>
        </w:tc>
        <w:tc>
          <w:tcPr>
            <w:tcW w:w="1134"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77,3</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65,7</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65,7</w:t>
            </w:r>
          </w:p>
        </w:tc>
      </w:tr>
      <w:tr w:rsidR="00E948ED" w:rsidRPr="00E948ED" w:rsidTr="00E948ED">
        <w:trPr>
          <w:trHeight w:val="60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lastRenderedPageBreak/>
              <w:t>Кавалеровский муниципальный район</w:t>
            </w:r>
          </w:p>
        </w:tc>
        <w:tc>
          <w:tcPr>
            <w:tcW w:w="1276" w:type="dxa"/>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144,8</w:t>
            </w:r>
          </w:p>
        </w:tc>
        <w:tc>
          <w:tcPr>
            <w:tcW w:w="1276" w:type="dxa"/>
            <w:gridSpan w:val="2"/>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137,6*</w:t>
            </w:r>
          </w:p>
        </w:tc>
        <w:tc>
          <w:tcPr>
            <w:tcW w:w="1134"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49,5</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-95,3</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-88,1</w:t>
            </w:r>
          </w:p>
        </w:tc>
      </w:tr>
      <w:tr w:rsidR="00E948ED" w:rsidRPr="00E948ED" w:rsidTr="00E948ED">
        <w:trPr>
          <w:trHeight w:val="60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Кировский муниципальный район</w:t>
            </w:r>
          </w:p>
        </w:tc>
        <w:tc>
          <w:tcPr>
            <w:tcW w:w="1276" w:type="dxa"/>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28,9</w:t>
            </w:r>
          </w:p>
        </w:tc>
        <w:tc>
          <w:tcPr>
            <w:tcW w:w="1276" w:type="dxa"/>
            <w:gridSpan w:val="2"/>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28,9</w:t>
            </w:r>
          </w:p>
        </w:tc>
        <w:tc>
          <w:tcPr>
            <w:tcW w:w="1134"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27,7</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-1,2</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-1,2</w:t>
            </w:r>
          </w:p>
        </w:tc>
      </w:tr>
      <w:tr w:rsidR="00E948ED" w:rsidRPr="00E948ED" w:rsidTr="00E948ED">
        <w:trPr>
          <w:trHeight w:val="60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Красноармейский муниципальный район</w:t>
            </w:r>
          </w:p>
        </w:tc>
        <w:tc>
          <w:tcPr>
            <w:tcW w:w="1276" w:type="dxa"/>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175,3</w:t>
            </w:r>
          </w:p>
        </w:tc>
        <w:tc>
          <w:tcPr>
            <w:tcW w:w="1276" w:type="dxa"/>
            <w:gridSpan w:val="2"/>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174,8*</w:t>
            </w:r>
          </w:p>
        </w:tc>
        <w:tc>
          <w:tcPr>
            <w:tcW w:w="1134"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213,5</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38,2</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38,7</w:t>
            </w:r>
          </w:p>
        </w:tc>
      </w:tr>
      <w:tr w:rsidR="00E948ED" w:rsidRPr="00E948ED" w:rsidTr="00E948ED">
        <w:trPr>
          <w:trHeight w:val="60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Ольгинский</w:t>
            </w:r>
            <w:proofErr w:type="spellEnd"/>
            <w:r w:rsidRPr="00E948ED">
              <w:rPr>
                <w:rFonts w:ascii="Times New Roman" w:eastAsia="Times New Roman" w:hAnsi="Times New Roman" w:cs="Times New Roman"/>
                <w:lang w:eastAsia="ru-RU"/>
              </w:rPr>
              <w:t xml:space="preserve"> муниципальный район</w:t>
            </w:r>
          </w:p>
        </w:tc>
        <w:tc>
          <w:tcPr>
            <w:tcW w:w="1276" w:type="dxa"/>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90,6</w:t>
            </w:r>
          </w:p>
        </w:tc>
        <w:tc>
          <w:tcPr>
            <w:tcW w:w="1276" w:type="dxa"/>
            <w:gridSpan w:val="2"/>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90,6</w:t>
            </w:r>
          </w:p>
        </w:tc>
        <w:tc>
          <w:tcPr>
            <w:tcW w:w="1134"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88,6</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-2,0</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-2,0</w:t>
            </w:r>
          </w:p>
        </w:tc>
      </w:tr>
      <w:tr w:rsidR="00E948ED" w:rsidRPr="00E948ED" w:rsidTr="00E948ED">
        <w:trPr>
          <w:trHeight w:val="60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Пожарский муниципальный район</w:t>
            </w:r>
          </w:p>
        </w:tc>
        <w:tc>
          <w:tcPr>
            <w:tcW w:w="1276" w:type="dxa"/>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101,1</w:t>
            </w:r>
          </w:p>
        </w:tc>
        <w:tc>
          <w:tcPr>
            <w:tcW w:w="1276" w:type="dxa"/>
            <w:gridSpan w:val="2"/>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101,1</w:t>
            </w:r>
          </w:p>
        </w:tc>
        <w:tc>
          <w:tcPr>
            <w:tcW w:w="1134"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122,2</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21,1</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21,1</w:t>
            </w:r>
          </w:p>
        </w:tc>
      </w:tr>
      <w:tr w:rsidR="00E948ED" w:rsidRPr="00E948ED" w:rsidTr="00E948ED">
        <w:trPr>
          <w:trHeight w:val="60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Хорольский</w:t>
            </w:r>
            <w:proofErr w:type="spellEnd"/>
            <w:r w:rsidRPr="00E948ED">
              <w:rPr>
                <w:rFonts w:ascii="Times New Roman" w:eastAsia="Times New Roman" w:hAnsi="Times New Roman" w:cs="Times New Roman"/>
                <w:lang w:eastAsia="ru-RU"/>
              </w:rPr>
              <w:t xml:space="preserve"> муниципальный район</w:t>
            </w:r>
          </w:p>
        </w:tc>
        <w:tc>
          <w:tcPr>
            <w:tcW w:w="1276" w:type="dxa"/>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126,6</w:t>
            </w:r>
          </w:p>
        </w:tc>
        <w:tc>
          <w:tcPr>
            <w:tcW w:w="1276" w:type="dxa"/>
            <w:gridSpan w:val="2"/>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126,6</w:t>
            </w:r>
          </w:p>
        </w:tc>
        <w:tc>
          <w:tcPr>
            <w:tcW w:w="1134"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29,7</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-96,9</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-96,9</w:t>
            </w:r>
          </w:p>
        </w:tc>
      </w:tr>
      <w:tr w:rsidR="00E948ED" w:rsidRPr="00E948ED" w:rsidTr="00E948ED">
        <w:trPr>
          <w:trHeight w:val="60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r w:rsidRPr="00E948ED">
              <w:rPr>
                <w:rFonts w:ascii="Times New Roman" w:eastAsia="Times New Roman" w:hAnsi="Times New Roman" w:cs="Times New Roman"/>
                <w:lang w:eastAsia="ru-RU"/>
              </w:rPr>
              <w:t>Спасский муниципальный район</w:t>
            </w:r>
          </w:p>
        </w:tc>
        <w:tc>
          <w:tcPr>
            <w:tcW w:w="1276" w:type="dxa"/>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22,8</w:t>
            </w:r>
          </w:p>
        </w:tc>
        <w:tc>
          <w:tcPr>
            <w:tcW w:w="1276" w:type="dxa"/>
            <w:gridSpan w:val="2"/>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22,3*</w:t>
            </w:r>
          </w:p>
        </w:tc>
        <w:tc>
          <w:tcPr>
            <w:tcW w:w="1134" w:type="dxa"/>
            <w:shd w:val="clear" w:color="auto" w:fill="auto"/>
            <w:noWrap/>
            <w:vAlign w:val="bottom"/>
            <w:hideMark/>
          </w:tcPr>
          <w:p w:rsidR="00E948ED" w:rsidRPr="00E948ED" w:rsidRDefault="00E948ED" w:rsidP="00E948ED">
            <w:pPr>
              <w:spacing w:after="0" w:line="240" w:lineRule="auto"/>
              <w:rPr>
                <w:rFonts w:ascii="Times New Roman" w:hAnsi="Times New Roman" w:cs="Times New Roman"/>
              </w:rPr>
            </w:pPr>
            <w:r w:rsidRPr="00E948ED">
              <w:rPr>
                <w:rFonts w:ascii="Times New Roman" w:hAnsi="Times New Roman" w:cs="Times New Roman"/>
              </w:rPr>
              <w:t> </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-22,8</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-22,3</w:t>
            </w:r>
          </w:p>
        </w:tc>
      </w:tr>
      <w:tr w:rsidR="00E948ED" w:rsidRPr="00E948ED" w:rsidTr="00E948ED">
        <w:trPr>
          <w:trHeight w:val="60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Ханкайский</w:t>
            </w:r>
            <w:proofErr w:type="spellEnd"/>
            <w:r w:rsidRPr="00E948ED">
              <w:rPr>
                <w:rFonts w:ascii="Times New Roman" w:eastAsia="Times New Roman" w:hAnsi="Times New Roman" w:cs="Times New Roman"/>
                <w:lang w:eastAsia="ru-RU"/>
              </w:rPr>
              <w:t xml:space="preserve"> муниципальный район</w:t>
            </w:r>
          </w:p>
        </w:tc>
        <w:tc>
          <w:tcPr>
            <w:tcW w:w="1276" w:type="dxa"/>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116,8</w:t>
            </w:r>
          </w:p>
        </w:tc>
        <w:tc>
          <w:tcPr>
            <w:tcW w:w="1276" w:type="dxa"/>
            <w:gridSpan w:val="2"/>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116,8</w:t>
            </w:r>
          </w:p>
        </w:tc>
        <w:tc>
          <w:tcPr>
            <w:tcW w:w="1134" w:type="dxa"/>
            <w:shd w:val="clear" w:color="auto" w:fill="auto"/>
            <w:noWrap/>
            <w:vAlign w:val="bottom"/>
            <w:hideMark/>
          </w:tcPr>
          <w:p w:rsidR="00E948ED" w:rsidRPr="00E948ED" w:rsidRDefault="00E948ED" w:rsidP="00E948ED">
            <w:pPr>
              <w:spacing w:after="0" w:line="240" w:lineRule="auto"/>
              <w:rPr>
                <w:rFonts w:ascii="Times New Roman" w:hAnsi="Times New Roman" w:cs="Times New Roman"/>
              </w:rPr>
            </w:pPr>
            <w:r w:rsidRPr="00E948ED">
              <w:rPr>
                <w:rFonts w:ascii="Times New Roman" w:hAnsi="Times New Roman" w:cs="Times New Roman"/>
              </w:rPr>
              <w:t> </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-116,8</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-116,8</w:t>
            </w:r>
          </w:p>
        </w:tc>
      </w:tr>
      <w:tr w:rsidR="00E948ED" w:rsidRPr="00E948ED" w:rsidTr="00E948ED">
        <w:trPr>
          <w:trHeight w:val="60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Хорольский</w:t>
            </w:r>
            <w:proofErr w:type="spellEnd"/>
            <w:r w:rsidRPr="00E948ED">
              <w:rPr>
                <w:rFonts w:ascii="Times New Roman" w:eastAsia="Times New Roman" w:hAnsi="Times New Roman" w:cs="Times New Roman"/>
                <w:lang w:eastAsia="ru-RU"/>
              </w:rPr>
              <w:t xml:space="preserve"> муниципальный район</w:t>
            </w:r>
          </w:p>
        </w:tc>
        <w:tc>
          <w:tcPr>
            <w:tcW w:w="1276" w:type="dxa"/>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28,2</w:t>
            </w:r>
          </w:p>
        </w:tc>
        <w:tc>
          <w:tcPr>
            <w:tcW w:w="1276" w:type="dxa"/>
            <w:gridSpan w:val="2"/>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28,2</w:t>
            </w:r>
          </w:p>
        </w:tc>
        <w:tc>
          <w:tcPr>
            <w:tcW w:w="1134" w:type="dxa"/>
            <w:shd w:val="clear" w:color="auto" w:fill="auto"/>
            <w:noWrap/>
            <w:vAlign w:val="bottom"/>
            <w:hideMark/>
          </w:tcPr>
          <w:p w:rsidR="00E948ED" w:rsidRPr="00E948ED" w:rsidRDefault="00E948ED" w:rsidP="00E948ED">
            <w:pPr>
              <w:spacing w:after="0" w:line="240" w:lineRule="auto"/>
              <w:rPr>
                <w:rFonts w:ascii="Times New Roman" w:hAnsi="Times New Roman" w:cs="Times New Roman"/>
              </w:rPr>
            </w:pPr>
            <w:r w:rsidRPr="00E948ED">
              <w:rPr>
                <w:rFonts w:ascii="Times New Roman" w:hAnsi="Times New Roman" w:cs="Times New Roman"/>
              </w:rPr>
              <w:t> </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-28,2</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-28,2</w:t>
            </w:r>
          </w:p>
        </w:tc>
      </w:tr>
      <w:tr w:rsidR="00E948ED" w:rsidRPr="00E948ED" w:rsidTr="00E948ED">
        <w:trPr>
          <w:trHeight w:val="60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Шкотовский</w:t>
            </w:r>
            <w:proofErr w:type="spellEnd"/>
            <w:r w:rsidRPr="00E948ED">
              <w:rPr>
                <w:rFonts w:ascii="Times New Roman" w:eastAsia="Times New Roman" w:hAnsi="Times New Roman" w:cs="Times New Roman"/>
                <w:lang w:eastAsia="ru-RU"/>
              </w:rPr>
              <w:t xml:space="preserve"> муниципальный район</w:t>
            </w:r>
          </w:p>
        </w:tc>
        <w:tc>
          <w:tcPr>
            <w:tcW w:w="1276" w:type="dxa"/>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30,6</w:t>
            </w:r>
          </w:p>
        </w:tc>
        <w:tc>
          <w:tcPr>
            <w:tcW w:w="1276" w:type="dxa"/>
            <w:gridSpan w:val="2"/>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30,6</w:t>
            </w:r>
          </w:p>
        </w:tc>
        <w:tc>
          <w:tcPr>
            <w:tcW w:w="1134" w:type="dxa"/>
            <w:shd w:val="clear" w:color="auto" w:fill="auto"/>
            <w:noWrap/>
            <w:vAlign w:val="bottom"/>
            <w:hideMark/>
          </w:tcPr>
          <w:p w:rsidR="00E948ED" w:rsidRPr="00E948ED" w:rsidRDefault="00E948ED" w:rsidP="00E948ED">
            <w:pPr>
              <w:spacing w:after="0" w:line="240" w:lineRule="auto"/>
              <w:rPr>
                <w:rFonts w:ascii="Times New Roman" w:hAnsi="Times New Roman" w:cs="Times New Roman"/>
              </w:rPr>
            </w:pPr>
            <w:r w:rsidRPr="00E948ED">
              <w:rPr>
                <w:rFonts w:ascii="Times New Roman" w:hAnsi="Times New Roman" w:cs="Times New Roman"/>
              </w:rPr>
              <w:t> </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-30,6</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-30,6</w:t>
            </w:r>
          </w:p>
        </w:tc>
      </w:tr>
      <w:tr w:rsidR="00E948ED" w:rsidRPr="00E948ED" w:rsidTr="00E948ED">
        <w:trPr>
          <w:trHeight w:val="300"/>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lang w:eastAsia="ru-RU"/>
              </w:rPr>
            </w:pPr>
            <w:proofErr w:type="spellStart"/>
            <w:r w:rsidRPr="00E948ED">
              <w:rPr>
                <w:rFonts w:ascii="Times New Roman" w:eastAsia="Times New Roman" w:hAnsi="Times New Roman" w:cs="Times New Roman"/>
                <w:lang w:eastAsia="ru-RU"/>
              </w:rPr>
              <w:t>Шкотовский</w:t>
            </w:r>
            <w:proofErr w:type="spellEnd"/>
            <w:r w:rsidRPr="00E948ED">
              <w:rPr>
                <w:rFonts w:ascii="Times New Roman" w:eastAsia="Times New Roman" w:hAnsi="Times New Roman" w:cs="Times New Roman"/>
                <w:lang w:eastAsia="ru-RU"/>
              </w:rPr>
              <w:t xml:space="preserve"> муниципальный район</w:t>
            </w:r>
          </w:p>
        </w:tc>
        <w:tc>
          <w:tcPr>
            <w:tcW w:w="1276" w:type="dxa"/>
            <w:shd w:val="clear" w:color="auto" w:fill="auto"/>
            <w:vAlign w:val="center"/>
            <w:hideMark/>
          </w:tcPr>
          <w:p w:rsidR="00E948ED" w:rsidRPr="00E948ED" w:rsidRDefault="00E948ED" w:rsidP="00E948ED">
            <w:pPr>
              <w:spacing w:after="0" w:line="240" w:lineRule="auto"/>
              <w:rPr>
                <w:rFonts w:ascii="Times New Roman" w:hAnsi="Times New Roman" w:cs="Times New Roman"/>
              </w:rPr>
            </w:pPr>
            <w:r w:rsidRPr="00E948ED">
              <w:rPr>
                <w:rFonts w:ascii="Times New Roman" w:hAnsi="Times New Roman" w:cs="Times New Roman"/>
              </w:rPr>
              <w:t> </w:t>
            </w:r>
          </w:p>
        </w:tc>
        <w:tc>
          <w:tcPr>
            <w:tcW w:w="1276" w:type="dxa"/>
            <w:gridSpan w:val="2"/>
            <w:shd w:val="clear" w:color="auto" w:fill="auto"/>
            <w:vAlign w:val="center"/>
            <w:hideMark/>
          </w:tcPr>
          <w:p w:rsidR="00E948ED" w:rsidRPr="00E948ED" w:rsidRDefault="00E948ED" w:rsidP="00E948ED">
            <w:pPr>
              <w:spacing w:after="0" w:line="240" w:lineRule="auto"/>
              <w:rPr>
                <w:rFonts w:ascii="Times New Roman" w:hAnsi="Times New Roman" w:cs="Times New Roman"/>
              </w:rPr>
            </w:pPr>
            <w:r w:rsidRPr="00E948ED">
              <w:rPr>
                <w:rFonts w:ascii="Times New Roman" w:hAnsi="Times New Roman" w:cs="Times New Roman"/>
              </w:rPr>
              <w:t> </w:t>
            </w:r>
          </w:p>
        </w:tc>
        <w:tc>
          <w:tcPr>
            <w:tcW w:w="1134"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28,1</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28,1</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rPr>
            </w:pPr>
            <w:r w:rsidRPr="00E948ED">
              <w:rPr>
                <w:rFonts w:ascii="Times New Roman" w:hAnsi="Times New Roman" w:cs="Times New Roman"/>
              </w:rPr>
              <w:t>28,1</w:t>
            </w:r>
          </w:p>
        </w:tc>
      </w:tr>
      <w:tr w:rsidR="00E948ED" w:rsidRPr="00E948ED" w:rsidTr="00E948ED">
        <w:trPr>
          <w:trHeight w:val="249"/>
        </w:trPr>
        <w:tc>
          <w:tcPr>
            <w:tcW w:w="2850" w:type="dxa"/>
            <w:shd w:val="clear" w:color="auto" w:fill="auto"/>
            <w:vAlign w:val="center"/>
            <w:hideMark/>
          </w:tcPr>
          <w:p w:rsidR="00E948ED" w:rsidRPr="00E948ED" w:rsidRDefault="00E948ED" w:rsidP="00E948ED">
            <w:pPr>
              <w:spacing w:after="0" w:line="240" w:lineRule="auto"/>
              <w:rPr>
                <w:rFonts w:ascii="Times New Roman" w:eastAsia="Times New Roman" w:hAnsi="Times New Roman" w:cs="Times New Roman"/>
                <w:b/>
                <w:bCs/>
                <w:lang w:eastAsia="ru-RU"/>
              </w:rPr>
            </w:pPr>
            <w:r w:rsidRPr="00E948ED">
              <w:rPr>
                <w:rFonts w:ascii="Times New Roman" w:eastAsia="Times New Roman" w:hAnsi="Times New Roman" w:cs="Times New Roman"/>
                <w:b/>
                <w:bCs/>
                <w:lang w:eastAsia="ru-RU"/>
              </w:rPr>
              <w:t>Итого</w:t>
            </w:r>
          </w:p>
        </w:tc>
        <w:tc>
          <w:tcPr>
            <w:tcW w:w="1276" w:type="dxa"/>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b/>
                <w:bCs/>
              </w:rPr>
            </w:pPr>
            <w:r w:rsidRPr="00E948ED">
              <w:rPr>
                <w:rFonts w:ascii="Times New Roman" w:hAnsi="Times New Roman" w:cs="Times New Roman"/>
                <w:b/>
                <w:bCs/>
              </w:rPr>
              <w:t>1 059,3</w:t>
            </w:r>
          </w:p>
        </w:tc>
        <w:tc>
          <w:tcPr>
            <w:tcW w:w="1276" w:type="dxa"/>
            <w:gridSpan w:val="2"/>
            <w:shd w:val="clear" w:color="auto" w:fill="auto"/>
            <w:vAlign w:val="center"/>
            <w:hideMark/>
          </w:tcPr>
          <w:p w:rsidR="00E948ED" w:rsidRPr="00E948ED" w:rsidRDefault="00E948ED" w:rsidP="00E948ED">
            <w:pPr>
              <w:spacing w:after="0" w:line="240" w:lineRule="auto"/>
              <w:jc w:val="right"/>
              <w:rPr>
                <w:rFonts w:ascii="Times New Roman" w:hAnsi="Times New Roman" w:cs="Times New Roman"/>
                <w:b/>
                <w:bCs/>
              </w:rPr>
            </w:pPr>
            <w:r w:rsidRPr="00E948ED">
              <w:rPr>
                <w:rFonts w:ascii="Times New Roman" w:hAnsi="Times New Roman" w:cs="Times New Roman"/>
                <w:b/>
                <w:bCs/>
              </w:rPr>
              <w:t>1 051,1*</w:t>
            </w:r>
          </w:p>
        </w:tc>
        <w:tc>
          <w:tcPr>
            <w:tcW w:w="1134"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b/>
                <w:bCs/>
              </w:rPr>
            </w:pPr>
            <w:r w:rsidRPr="00E948ED">
              <w:rPr>
                <w:rFonts w:ascii="Times New Roman" w:hAnsi="Times New Roman" w:cs="Times New Roman"/>
                <w:b/>
                <w:bCs/>
              </w:rPr>
              <w:t>894,9</w:t>
            </w:r>
          </w:p>
        </w:tc>
        <w:tc>
          <w:tcPr>
            <w:tcW w:w="1417"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b/>
                <w:bCs/>
              </w:rPr>
            </w:pPr>
            <w:r w:rsidRPr="00E948ED">
              <w:rPr>
                <w:rFonts w:ascii="Times New Roman" w:hAnsi="Times New Roman" w:cs="Times New Roman"/>
                <w:b/>
                <w:bCs/>
              </w:rPr>
              <w:t>-164,4</w:t>
            </w:r>
          </w:p>
        </w:tc>
        <w:tc>
          <w:tcPr>
            <w:tcW w:w="1418" w:type="dxa"/>
            <w:shd w:val="clear" w:color="auto" w:fill="auto"/>
            <w:noWrap/>
            <w:vAlign w:val="bottom"/>
            <w:hideMark/>
          </w:tcPr>
          <w:p w:rsidR="00E948ED" w:rsidRPr="00E948ED" w:rsidRDefault="00E948ED" w:rsidP="00E948ED">
            <w:pPr>
              <w:spacing w:after="0" w:line="240" w:lineRule="auto"/>
              <w:jc w:val="right"/>
              <w:rPr>
                <w:rFonts w:ascii="Times New Roman" w:hAnsi="Times New Roman" w:cs="Times New Roman"/>
                <w:b/>
                <w:bCs/>
              </w:rPr>
            </w:pPr>
            <w:r w:rsidRPr="00E948ED">
              <w:rPr>
                <w:rFonts w:ascii="Times New Roman" w:hAnsi="Times New Roman" w:cs="Times New Roman"/>
                <w:b/>
                <w:bCs/>
              </w:rPr>
              <w:t>-156,2</w:t>
            </w:r>
          </w:p>
        </w:tc>
      </w:tr>
    </w:tbl>
    <w:p w:rsidR="00E948ED" w:rsidRPr="00E948ED" w:rsidRDefault="00E948ED" w:rsidP="00E948ED">
      <w:pPr>
        <w:spacing w:after="0" w:line="240" w:lineRule="auto"/>
        <w:ind w:firstLine="708"/>
        <w:jc w:val="both"/>
        <w:rPr>
          <w:rFonts w:ascii="Times New Roman" w:eastAsia="Calibri" w:hAnsi="Times New Roman" w:cs="Times New Roman"/>
          <w:sz w:val="28"/>
          <w:szCs w:val="28"/>
        </w:rPr>
      </w:pP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*Законом Приморского края от 23.04.2015 № 591-КЗ "О внесении изменений в Закон Приморского края "О краевом бюджете на 2015 год и плановый период 2016 и 2017 годов" уменьшены бюджетные ассигнования на 8,2 млн рублей в связи с нарушениями муниципальными образованиями Приморского края условий предоставления межбюджетных трансфертов из краевого бюджета (в соответствии с приказом департамента финансов Приморского края от 12.03.2012  № 16 "О Порядке приостановления (сокращения) предоставления межбюджетных трансфертов местным бюджетам из краевого бюджета".</w:t>
      </w:r>
    </w:p>
    <w:p w:rsidR="00E948ED" w:rsidRPr="00E948ED" w:rsidRDefault="00E948ED" w:rsidP="00E948ED">
      <w:pPr>
        <w:spacing w:after="0" w:line="240" w:lineRule="auto"/>
        <w:ind w:firstLine="708"/>
        <w:jc w:val="both"/>
        <w:rPr>
          <w:rFonts w:ascii="Times New Roman" w:eastAsia="Times New Roman" w:hAnsi="Times New Roman" w:cs="Times New Roman"/>
          <w:kern w:val="38"/>
          <w:sz w:val="28"/>
          <w:szCs w:val="28"/>
        </w:rPr>
      </w:pPr>
      <w:r w:rsidRPr="00E948ED">
        <w:rPr>
          <w:rFonts w:ascii="Times New Roman" w:eastAsia="Times New Roman" w:hAnsi="Times New Roman" w:cs="Times New Roman"/>
          <w:b/>
          <w:i/>
          <w:kern w:val="38"/>
          <w:sz w:val="28"/>
          <w:szCs w:val="28"/>
        </w:rPr>
        <w:t xml:space="preserve">В 2016 году на уровне 2015 года предусмотрены расходы </w:t>
      </w:r>
      <w:r w:rsidRPr="00E948ED">
        <w:rPr>
          <w:rFonts w:ascii="Times New Roman" w:eastAsia="Times New Roman" w:hAnsi="Times New Roman" w:cs="Times New Roman"/>
          <w:kern w:val="38"/>
          <w:sz w:val="28"/>
          <w:szCs w:val="28"/>
        </w:rPr>
        <w:t>на:</w:t>
      </w:r>
    </w:p>
    <w:p w:rsidR="00E948ED" w:rsidRPr="00E948ED" w:rsidRDefault="00E948ED" w:rsidP="00E948ED">
      <w:pPr>
        <w:spacing w:after="0" w:line="240" w:lineRule="auto"/>
        <w:ind w:firstLine="708"/>
        <w:jc w:val="both"/>
        <w:rPr>
          <w:rFonts w:ascii="Times New Roman" w:eastAsia="Times New Roman" w:hAnsi="Times New Roman" w:cs="Times New Roman"/>
          <w:kern w:val="38"/>
          <w:sz w:val="28"/>
          <w:szCs w:val="28"/>
        </w:rPr>
      </w:pPr>
      <w:r w:rsidRPr="00E948ED">
        <w:rPr>
          <w:rFonts w:ascii="Times New Roman" w:eastAsia="Times New Roman" w:hAnsi="Times New Roman" w:cs="Times New Roman"/>
          <w:kern w:val="38"/>
          <w:sz w:val="28"/>
          <w:szCs w:val="28"/>
        </w:rPr>
        <w:t xml:space="preserve">иные межбюджетные трансферты на поощрение за достигнутые результаты в работе по повышению качества управления бюджетным процессом органами местного самоуправления </w:t>
      </w:r>
      <w:r w:rsidR="00B01A13">
        <w:rPr>
          <w:rFonts w:ascii="Times New Roman" w:eastAsia="Times New Roman" w:hAnsi="Times New Roman" w:cs="Times New Roman"/>
          <w:kern w:val="38"/>
          <w:sz w:val="28"/>
          <w:szCs w:val="28"/>
        </w:rPr>
        <w:t>–</w:t>
      </w:r>
      <w:r w:rsidRPr="00E948ED">
        <w:rPr>
          <w:rFonts w:ascii="Times New Roman" w:eastAsia="Times New Roman" w:hAnsi="Times New Roman" w:cs="Times New Roman"/>
          <w:kern w:val="38"/>
          <w:sz w:val="28"/>
          <w:szCs w:val="28"/>
        </w:rPr>
        <w:t xml:space="preserve"> 10,0 млн рублей;</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Times New Roman" w:hAnsi="Times New Roman" w:cs="Times New Roman"/>
          <w:kern w:val="38"/>
          <w:sz w:val="28"/>
          <w:szCs w:val="28"/>
        </w:rPr>
        <w:t>формирование и получение экономико-статистической информации</w:t>
      </w:r>
      <w:r w:rsidRPr="00E948ED">
        <w:rPr>
          <w:rFonts w:ascii="Times New Roman" w:eastAsia="Calibri" w:hAnsi="Times New Roman" w:cs="Times New Roman"/>
          <w:sz w:val="28"/>
          <w:szCs w:val="28"/>
        </w:rPr>
        <w:t xml:space="preserve"> – 0,8 млн рублей;</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проведение социологического опроса</w:t>
      </w:r>
      <w:r w:rsidR="005D7580">
        <w:rPr>
          <w:rFonts w:ascii="Times New Roman" w:eastAsia="Calibri" w:hAnsi="Times New Roman" w:cs="Times New Roman"/>
          <w:sz w:val="28"/>
          <w:szCs w:val="28"/>
        </w:rPr>
        <w:t xml:space="preserve"> </w:t>
      </w:r>
      <w:r w:rsidRPr="00E948ED">
        <w:rPr>
          <w:rFonts w:ascii="Times New Roman" w:eastAsia="Calibri" w:hAnsi="Times New Roman" w:cs="Times New Roman"/>
          <w:sz w:val="28"/>
          <w:szCs w:val="28"/>
        </w:rPr>
        <w:t>– 0,3 млн рублей;</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lastRenderedPageBreak/>
        <w:t xml:space="preserve">предоставление субсидий: </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на возмещение затрат, связанных с организацией деятельности автономной некоммерческой организации "Региональный центр координации поддержки экспортно-ориентированных субъектов малого и среднего предпринимательства Приморского края" – 9,3 млн рублей;</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бюджетам муниципальных образований Приморского края на поддержку муниципальных программ развития малого и среднего предпринимательства – 12,0 млн рублей;</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субъектам малого и среднего предпринимательства, производящим и реализующим товары (работы, услуги), предназначенные для экспорта – 0,1</w:t>
      </w:r>
      <w:r w:rsidR="00914E26">
        <w:rPr>
          <w:rFonts w:ascii="Times New Roman" w:eastAsia="Calibri" w:hAnsi="Times New Roman" w:cs="Times New Roman"/>
          <w:sz w:val="28"/>
          <w:szCs w:val="28"/>
        </w:rPr>
        <w:t> </w:t>
      </w:r>
      <w:r w:rsidRPr="00E948ED">
        <w:rPr>
          <w:rFonts w:ascii="Times New Roman" w:eastAsia="Calibri" w:hAnsi="Times New Roman" w:cs="Times New Roman"/>
          <w:sz w:val="28"/>
          <w:szCs w:val="28"/>
        </w:rPr>
        <w:t>млн рублей.</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В рамках реализации основного мероприятия "Совершенствование управления государственным долгом Приморского края" предусмотрены расходы с небольшим отклонением уровн</w:t>
      </w:r>
      <w:r w:rsidR="00B01A13">
        <w:rPr>
          <w:rFonts w:ascii="Times New Roman" w:eastAsia="Calibri" w:hAnsi="Times New Roman" w:cs="Times New Roman"/>
          <w:sz w:val="28"/>
          <w:szCs w:val="28"/>
        </w:rPr>
        <w:t>я</w:t>
      </w:r>
      <w:r w:rsidRPr="00E948ED">
        <w:rPr>
          <w:rFonts w:ascii="Times New Roman" w:eastAsia="Calibri" w:hAnsi="Times New Roman" w:cs="Times New Roman"/>
          <w:sz w:val="28"/>
          <w:szCs w:val="28"/>
        </w:rPr>
        <w:t xml:space="preserve"> 2015 год</w:t>
      </w:r>
      <w:r w:rsidR="00B01A13">
        <w:rPr>
          <w:rFonts w:ascii="Times New Roman" w:eastAsia="Calibri" w:hAnsi="Times New Roman" w:cs="Times New Roman"/>
          <w:sz w:val="28"/>
          <w:szCs w:val="28"/>
        </w:rPr>
        <w:t>а</w:t>
      </w:r>
      <w:r w:rsidRPr="00E948ED">
        <w:rPr>
          <w:rFonts w:ascii="Times New Roman" w:eastAsia="Calibri" w:hAnsi="Times New Roman" w:cs="Times New Roman"/>
          <w:sz w:val="28"/>
          <w:szCs w:val="28"/>
        </w:rPr>
        <w:t xml:space="preserve"> в сумме 994,3</w:t>
      </w:r>
      <w:r w:rsidR="005D7580">
        <w:rPr>
          <w:rFonts w:ascii="Times New Roman" w:eastAsia="Calibri" w:hAnsi="Times New Roman" w:cs="Times New Roman"/>
          <w:sz w:val="28"/>
          <w:szCs w:val="28"/>
        </w:rPr>
        <w:t> млн рублей</w:t>
      </w:r>
      <w:r w:rsidRPr="00E948ED">
        <w:rPr>
          <w:rFonts w:ascii="Times New Roman" w:eastAsia="Calibri" w:hAnsi="Times New Roman" w:cs="Times New Roman"/>
          <w:sz w:val="28"/>
          <w:szCs w:val="28"/>
        </w:rPr>
        <w:t xml:space="preserve">, в том числе процентные платежи по реструктурированной задолженности по бюджетным кредитам в сумме 994,1 млн рублей, как и в 2015 году, на обслуживание государственного долга </w:t>
      </w:r>
      <w:r w:rsidR="00B01A13">
        <w:rPr>
          <w:rFonts w:ascii="Times New Roman" w:eastAsia="Calibri" w:hAnsi="Times New Roman" w:cs="Times New Roman"/>
          <w:sz w:val="28"/>
          <w:szCs w:val="28"/>
        </w:rPr>
        <w:t>–</w:t>
      </w:r>
      <w:r w:rsidRPr="00E948ED">
        <w:rPr>
          <w:rFonts w:ascii="Times New Roman" w:eastAsia="Calibri" w:hAnsi="Times New Roman" w:cs="Times New Roman"/>
          <w:sz w:val="28"/>
          <w:szCs w:val="28"/>
        </w:rPr>
        <w:t xml:space="preserve"> 0,164 млн рублей, что выше на 37,2 %, чем в 2015 году (0,119 млн рублей).</w:t>
      </w:r>
    </w:p>
    <w:p w:rsidR="00E948ED" w:rsidRPr="00E948ED" w:rsidRDefault="00E948ED" w:rsidP="00E948ED">
      <w:pPr>
        <w:spacing w:after="0" w:line="240" w:lineRule="auto"/>
        <w:ind w:firstLine="708"/>
        <w:jc w:val="both"/>
        <w:rPr>
          <w:rFonts w:ascii="Times New Roman" w:eastAsia="Times New Roman" w:hAnsi="Times New Roman" w:cs="Times New Roman"/>
          <w:sz w:val="28"/>
          <w:szCs w:val="28"/>
          <w:lang w:eastAsia="ru-RU"/>
        </w:rPr>
      </w:pPr>
      <w:r w:rsidRPr="00E948ED">
        <w:rPr>
          <w:rFonts w:ascii="Times New Roman" w:eastAsia="Times New Roman" w:hAnsi="Times New Roman" w:cs="Times New Roman"/>
          <w:b/>
          <w:i/>
          <w:sz w:val="28"/>
          <w:szCs w:val="28"/>
          <w:lang w:eastAsia="ru-RU"/>
        </w:rPr>
        <w:t xml:space="preserve">С увеличением к уровню 2015 года запланированы бюджетные ассигнования </w:t>
      </w:r>
      <w:r w:rsidRPr="00E948ED">
        <w:rPr>
          <w:rFonts w:ascii="Times New Roman" w:eastAsia="Times New Roman" w:hAnsi="Times New Roman" w:cs="Times New Roman"/>
          <w:sz w:val="28"/>
          <w:szCs w:val="28"/>
          <w:lang w:eastAsia="ru-RU"/>
        </w:rPr>
        <w:t>на:</w:t>
      </w:r>
    </w:p>
    <w:p w:rsidR="00E948ED" w:rsidRPr="00E948ED" w:rsidRDefault="00E948ED" w:rsidP="00E948ED">
      <w:pPr>
        <w:spacing w:after="0" w:line="240" w:lineRule="auto"/>
        <w:ind w:firstLine="708"/>
        <w:jc w:val="both"/>
        <w:rPr>
          <w:rFonts w:ascii="Times New Roman" w:eastAsia="Times New Roman" w:hAnsi="Times New Roman" w:cs="Times New Roman"/>
          <w:sz w:val="28"/>
          <w:szCs w:val="28"/>
          <w:lang w:eastAsia="ru-RU"/>
        </w:rPr>
      </w:pPr>
      <w:r w:rsidRPr="00E948ED">
        <w:rPr>
          <w:rFonts w:ascii="Times New Roman" w:eastAsia="Times New Roman" w:hAnsi="Times New Roman" w:cs="Times New Roman"/>
          <w:sz w:val="28"/>
          <w:szCs w:val="28"/>
          <w:lang w:eastAsia="ru-RU"/>
        </w:rPr>
        <w:t xml:space="preserve">дотации на поддержку мер по обеспечению сбалансированности бюджетов </w:t>
      </w:r>
      <w:r w:rsidR="00B01A13">
        <w:rPr>
          <w:rFonts w:ascii="Times New Roman" w:eastAsia="Times New Roman" w:hAnsi="Times New Roman" w:cs="Times New Roman"/>
          <w:sz w:val="28"/>
          <w:szCs w:val="28"/>
          <w:lang w:eastAsia="ru-RU"/>
        </w:rPr>
        <w:t>–</w:t>
      </w:r>
      <w:r w:rsidRPr="00E948ED">
        <w:rPr>
          <w:rFonts w:ascii="Times New Roman" w:eastAsia="Times New Roman" w:hAnsi="Times New Roman" w:cs="Times New Roman"/>
          <w:sz w:val="28"/>
          <w:szCs w:val="28"/>
          <w:lang w:eastAsia="ru-RU"/>
        </w:rPr>
        <w:t xml:space="preserve"> на 50,0 млн рублей согласно закону № 670-КЗ (200,0 млн рублей),  или на 150,0 млн рублей по законопроекту о внесении изменений в краевой бюджет на 2015 год (100,0 млн рублей). Объем дотации в 2016 году </w:t>
      </w:r>
      <w:r w:rsidR="00EC08B3">
        <w:rPr>
          <w:rFonts w:ascii="Times New Roman" w:eastAsia="Times New Roman" w:hAnsi="Times New Roman" w:cs="Times New Roman"/>
          <w:sz w:val="28"/>
          <w:szCs w:val="28"/>
          <w:lang w:eastAsia="ru-RU"/>
        </w:rPr>
        <w:t>–</w:t>
      </w:r>
      <w:r w:rsidRPr="00E948ED">
        <w:rPr>
          <w:rFonts w:ascii="Times New Roman" w:eastAsia="Times New Roman" w:hAnsi="Times New Roman" w:cs="Times New Roman"/>
          <w:sz w:val="28"/>
          <w:szCs w:val="28"/>
          <w:lang w:eastAsia="ru-RU"/>
        </w:rPr>
        <w:t xml:space="preserve"> 250,0 млн рублей</w:t>
      </w:r>
      <w:r w:rsidR="005D7580">
        <w:rPr>
          <w:rFonts w:ascii="Times New Roman" w:eastAsia="Times New Roman" w:hAnsi="Times New Roman" w:cs="Times New Roman"/>
          <w:sz w:val="28"/>
          <w:szCs w:val="28"/>
          <w:lang w:eastAsia="ru-RU"/>
        </w:rPr>
        <w:t>;</w:t>
      </w:r>
      <w:r w:rsidRPr="00E948ED">
        <w:rPr>
          <w:rFonts w:ascii="Times New Roman" w:eastAsia="Times New Roman" w:hAnsi="Times New Roman" w:cs="Times New Roman"/>
          <w:sz w:val="28"/>
          <w:szCs w:val="28"/>
          <w:lang w:eastAsia="ru-RU"/>
        </w:rPr>
        <w:t xml:space="preserve"> </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 xml:space="preserve">взнос в уставный капитал акционерного общества "Владивосток </w:t>
      </w:r>
      <w:proofErr w:type="spellStart"/>
      <w:r w:rsidRPr="00E948ED">
        <w:rPr>
          <w:rFonts w:ascii="Times New Roman" w:eastAsia="Calibri" w:hAnsi="Times New Roman" w:cs="Times New Roman"/>
          <w:sz w:val="28"/>
          <w:szCs w:val="28"/>
        </w:rPr>
        <w:t>Индастриал</w:t>
      </w:r>
      <w:proofErr w:type="spellEnd"/>
      <w:r w:rsidRPr="00E948ED">
        <w:rPr>
          <w:rFonts w:ascii="Times New Roman" w:eastAsia="Calibri" w:hAnsi="Times New Roman" w:cs="Times New Roman"/>
          <w:sz w:val="28"/>
          <w:szCs w:val="28"/>
        </w:rPr>
        <w:t xml:space="preserve"> Сервис" в целях создания инновационной, инженерной, транспортной, социальной и иной инфраструктуры особой экономической зоны промышленно-производственного типа в городе Владивостоке – на 100,0 млн рублей, или в 2,0 раза, что составляет 200,0 млн рублей (в 2015</w:t>
      </w:r>
      <w:r w:rsidR="00914E26">
        <w:rPr>
          <w:rFonts w:ascii="Times New Roman" w:eastAsia="Calibri" w:hAnsi="Times New Roman" w:cs="Times New Roman"/>
          <w:sz w:val="28"/>
          <w:szCs w:val="28"/>
        </w:rPr>
        <w:t> </w:t>
      </w:r>
      <w:r w:rsidRPr="00E948ED">
        <w:rPr>
          <w:rFonts w:ascii="Times New Roman" w:eastAsia="Calibri" w:hAnsi="Times New Roman" w:cs="Times New Roman"/>
          <w:sz w:val="28"/>
          <w:szCs w:val="28"/>
        </w:rPr>
        <w:t xml:space="preserve">году – 100,0 млн рублей). Следует отметить, что </w:t>
      </w:r>
      <w:r w:rsidRPr="00E948ED">
        <w:rPr>
          <w:rFonts w:ascii="Times New Roman" w:eastAsia="Times New Roman" w:hAnsi="Times New Roman" w:cs="Times New Roman"/>
          <w:sz w:val="28"/>
          <w:szCs w:val="28"/>
          <w:lang w:eastAsia="ru-RU"/>
        </w:rPr>
        <w:t>первоначальной редакцией закона о бюджете на 2015 год</w:t>
      </w:r>
      <w:r w:rsidRPr="00E948ED">
        <w:rPr>
          <w:rFonts w:ascii="Times New Roman" w:eastAsia="Calibri" w:hAnsi="Times New Roman" w:cs="Times New Roman"/>
          <w:sz w:val="28"/>
          <w:szCs w:val="28"/>
        </w:rPr>
        <w:t xml:space="preserve"> расходы по данной целевой статье  предусмотрены в сумме 300,0 млн рублей. В соответствии с законом № 670-КЗ бюджетные ассигнования сокращены на 200,0 млн рублей и составляют 100,0 млн рублей. По состоянию на 01.10.2015 средства не освоены в полном объеме;</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обеспечение деятельности (оказание услуг, выполнение работ) краевых государственных учреждений – на 59,4 млн рублей, или на 8,7 %  (2015 год – 686,2 млн рублей, 2016 год – 745,6 млн рублей);</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приобретение краевыми государственными учреждениями недвижимого и особо ценного движимого имущества – на 14,0 млн рублей, или на 75,7 %  (2015 год – 18,5 млн рублей, 2016 год – 32,5 млн рублей);</w:t>
      </w:r>
    </w:p>
    <w:p w:rsidR="00E948ED" w:rsidRPr="00E948ED" w:rsidRDefault="00E948ED" w:rsidP="00E948ED">
      <w:pPr>
        <w:spacing w:after="0" w:line="240" w:lineRule="auto"/>
        <w:ind w:firstLine="708"/>
        <w:jc w:val="both"/>
        <w:rPr>
          <w:rFonts w:ascii="Times New Roman" w:eastAsia="Calibri" w:hAnsi="Times New Roman" w:cs="Times New Roman"/>
          <w:sz w:val="28"/>
          <w:szCs w:val="28"/>
        </w:rPr>
      </w:pPr>
      <w:r w:rsidRPr="00E948ED">
        <w:rPr>
          <w:rFonts w:ascii="Times New Roman" w:eastAsia="Calibri" w:hAnsi="Times New Roman" w:cs="Times New Roman"/>
          <w:sz w:val="28"/>
          <w:szCs w:val="28"/>
        </w:rPr>
        <w:t xml:space="preserve">  строительство, включая проектно-изыскательские работы, линии электропередач от ВЛ-6 </w:t>
      </w:r>
      <w:proofErr w:type="spellStart"/>
      <w:r w:rsidRPr="00E948ED">
        <w:rPr>
          <w:rFonts w:ascii="Times New Roman" w:eastAsia="Calibri" w:hAnsi="Times New Roman" w:cs="Times New Roman"/>
          <w:sz w:val="28"/>
          <w:szCs w:val="28"/>
        </w:rPr>
        <w:t>кВ</w:t>
      </w:r>
      <w:proofErr w:type="spellEnd"/>
      <w:r w:rsidRPr="00E948ED">
        <w:rPr>
          <w:rFonts w:ascii="Times New Roman" w:eastAsia="Calibri" w:hAnsi="Times New Roman" w:cs="Times New Roman"/>
          <w:sz w:val="28"/>
          <w:szCs w:val="28"/>
        </w:rPr>
        <w:t xml:space="preserve"> опора № 41 ВЛ-6 </w:t>
      </w:r>
      <w:proofErr w:type="spellStart"/>
      <w:r w:rsidRPr="00E948ED">
        <w:rPr>
          <w:rFonts w:ascii="Times New Roman" w:eastAsia="Calibri" w:hAnsi="Times New Roman" w:cs="Times New Roman"/>
          <w:sz w:val="28"/>
          <w:szCs w:val="28"/>
        </w:rPr>
        <w:t>кВ</w:t>
      </w:r>
      <w:proofErr w:type="spellEnd"/>
      <w:r w:rsidRPr="00E948ED">
        <w:rPr>
          <w:rFonts w:ascii="Times New Roman" w:eastAsia="Calibri" w:hAnsi="Times New Roman" w:cs="Times New Roman"/>
          <w:sz w:val="28"/>
          <w:szCs w:val="28"/>
        </w:rPr>
        <w:t xml:space="preserve"> ф. № 8 ПС 35/6 </w:t>
      </w:r>
      <w:proofErr w:type="spellStart"/>
      <w:r w:rsidRPr="00E948ED">
        <w:rPr>
          <w:rFonts w:ascii="Times New Roman" w:eastAsia="Calibri" w:hAnsi="Times New Roman" w:cs="Times New Roman"/>
          <w:sz w:val="28"/>
          <w:szCs w:val="28"/>
        </w:rPr>
        <w:t>кВ</w:t>
      </w:r>
      <w:proofErr w:type="spellEnd"/>
      <w:r w:rsidRPr="00E948ED">
        <w:rPr>
          <w:rFonts w:ascii="Times New Roman" w:eastAsia="Calibri" w:hAnsi="Times New Roman" w:cs="Times New Roman"/>
          <w:sz w:val="28"/>
          <w:szCs w:val="28"/>
        </w:rPr>
        <w:t xml:space="preserve"> "КЭТ"-ТП-459 к комплексу зданий в б. Боярин о. Русский с установкой </w:t>
      </w:r>
      <w:proofErr w:type="spellStart"/>
      <w:r w:rsidRPr="00E948ED">
        <w:rPr>
          <w:rFonts w:ascii="Times New Roman" w:eastAsia="Calibri" w:hAnsi="Times New Roman" w:cs="Times New Roman"/>
          <w:sz w:val="28"/>
          <w:szCs w:val="28"/>
        </w:rPr>
        <w:t>двухтрансформаторной</w:t>
      </w:r>
      <w:proofErr w:type="spellEnd"/>
      <w:r w:rsidRPr="00E948ED">
        <w:rPr>
          <w:rFonts w:ascii="Times New Roman" w:eastAsia="Calibri" w:hAnsi="Times New Roman" w:cs="Times New Roman"/>
          <w:sz w:val="28"/>
          <w:szCs w:val="28"/>
        </w:rPr>
        <w:t xml:space="preserve"> КТПН 6/0.4 </w:t>
      </w:r>
      <w:proofErr w:type="spellStart"/>
      <w:r w:rsidRPr="00E948ED">
        <w:rPr>
          <w:rFonts w:ascii="Times New Roman" w:eastAsia="Calibri" w:hAnsi="Times New Roman" w:cs="Times New Roman"/>
          <w:sz w:val="28"/>
          <w:szCs w:val="28"/>
        </w:rPr>
        <w:t>кВ</w:t>
      </w:r>
      <w:proofErr w:type="spellEnd"/>
      <w:r w:rsidRPr="00E948ED">
        <w:rPr>
          <w:rFonts w:ascii="Times New Roman" w:eastAsia="Calibri" w:hAnsi="Times New Roman" w:cs="Times New Roman"/>
          <w:sz w:val="28"/>
          <w:szCs w:val="28"/>
        </w:rPr>
        <w:t xml:space="preserve"> и резервного источника </w:t>
      </w:r>
      <w:r w:rsidRPr="00E948ED">
        <w:rPr>
          <w:rFonts w:ascii="Times New Roman" w:eastAsia="Calibri" w:hAnsi="Times New Roman" w:cs="Times New Roman"/>
          <w:sz w:val="28"/>
          <w:szCs w:val="28"/>
        </w:rPr>
        <w:lastRenderedPageBreak/>
        <w:t>электроснабжения - модульной ДЭС 400 кВт – на 5,0 млн рублей, или 33,3 % (2015 год – 15,0 млн рублей, 2016 год – 20,0 млн рублей).  Следует отметить, что по состоянию на 01.10.2015 расходы на данные цели не осуществлялись.</w:t>
      </w:r>
    </w:p>
    <w:p w:rsidR="00E948ED" w:rsidRPr="00E948ED" w:rsidRDefault="00E948ED" w:rsidP="00E948ED">
      <w:pPr>
        <w:spacing w:after="0" w:line="240" w:lineRule="auto"/>
        <w:ind w:firstLine="720"/>
        <w:jc w:val="both"/>
        <w:rPr>
          <w:rFonts w:ascii="Times New Roman" w:eastAsia="Times New Roman" w:hAnsi="Times New Roman" w:cs="Times New Roman"/>
          <w:iCs/>
          <w:color w:val="000000"/>
          <w:sz w:val="28"/>
          <w:szCs w:val="28"/>
        </w:rPr>
      </w:pPr>
      <w:r w:rsidRPr="00E948ED">
        <w:rPr>
          <w:rFonts w:ascii="Times New Roman" w:eastAsia="Times New Roman" w:hAnsi="Times New Roman" w:cs="Times New Roman"/>
          <w:iCs/>
          <w:color w:val="000000"/>
          <w:sz w:val="28"/>
          <w:szCs w:val="28"/>
        </w:rPr>
        <w:t>Причины увеличения бюджетных ассигнований на реализацию вышеуказанных мероприятий на 2016 год к уровню текущего года в материалах к законопроекту не представлены.</w:t>
      </w:r>
    </w:p>
    <w:p w:rsidR="00E948ED" w:rsidRPr="00E948ED" w:rsidRDefault="00E948ED" w:rsidP="00E948ED">
      <w:pPr>
        <w:spacing w:after="0" w:line="240" w:lineRule="auto"/>
        <w:ind w:firstLine="708"/>
        <w:jc w:val="both"/>
        <w:rPr>
          <w:rFonts w:ascii="Times New Roman" w:eastAsia="Times New Roman" w:hAnsi="Times New Roman" w:cs="Times New Roman"/>
          <w:sz w:val="28"/>
          <w:szCs w:val="24"/>
        </w:rPr>
      </w:pPr>
      <w:r w:rsidRPr="00E948ED">
        <w:rPr>
          <w:rFonts w:ascii="Times New Roman" w:eastAsia="Times New Roman" w:hAnsi="Times New Roman" w:cs="Times New Roman"/>
          <w:b/>
          <w:i/>
          <w:sz w:val="28"/>
          <w:szCs w:val="24"/>
        </w:rPr>
        <w:t xml:space="preserve">Законопроектом на 2016 год </w:t>
      </w:r>
      <w:r w:rsidRPr="00E948ED">
        <w:rPr>
          <w:rFonts w:ascii="Times New Roman" w:eastAsia="Times New Roman" w:hAnsi="Times New Roman" w:cs="Times New Roman"/>
          <w:b/>
          <w:i/>
          <w:sz w:val="28"/>
          <w:szCs w:val="24"/>
          <w:lang w:eastAsia="ru-RU"/>
        </w:rPr>
        <w:t xml:space="preserve">включены новые мероприятия, </w:t>
      </w:r>
      <w:r w:rsidRPr="00E948ED">
        <w:rPr>
          <w:rFonts w:ascii="Times New Roman" w:eastAsia="Times New Roman" w:hAnsi="Times New Roman" w:cs="Times New Roman"/>
          <w:sz w:val="28"/>
          <w:szCs w:val="24"/>
        </w:rPr>
        <w:t>финансовое обеспечение которых не предусмотрено действующей редакцией  государственной программы</w:t>
      </w:r>
      <w:r w:rsidRPr="00E948ED">
        <w:rPr>
          <w:rFonts w:ascii="Times New Roman" w:eastAsia="Times New Roman" w:hAnsi="Times New Roman" w:cs="Times New Roman"/>
          <w:sz w:val="28"/>
          <w:szCs w:val="24"/>
          <w:vertAlign w:val="superscript"/>
        </w:rPr>
        <w:footnoteReference w:id="39"/>
      </w:r>
      <w:r w:rsidRPr="00E948ED">
        <w:rPr>
          <w:rFonts w:ascii="Times New Roman" w:eastAsia="Times New Roman" w:hAnsi="Times New Roman" w:cs="Times New Roman"/>
          <w:sz w:val="28"/>
          <w:szCs w:val="24"/>
        </w:rPr>
        <w:t>, из них на предоставление субсидий Приморской краевой организации общероссийской общественной организации "Всероссийское общество инвалидов" в сумме 8,1 млн рублей; Приморской краевой организации Общероссийской общественной организации инвалидов "Всероссийское ордена Трудового Красного Знамени общество слепых" – 0,6 млн рублей; Приморскому региональному отделению Общероссийской общественной организации инвалидов "Всероссийское общество глухих" – 0,4 млн рублей; Приморской краевой общественной организации ветеранов (пенсионеров) войны, труда, Вооруженных Сил и правоохранительных органов – 10,0 млн рублей.</w:t>
      </w:r>
    </w:p>
    <w:p w:rsidR="00E948ED" w:rsidRPr="00E948ED" w:rsidRDefault="00E948ED" w:rsidP="00E948ED">
      <w:pPr>
        <w:spacing w:after="0" w:line="240" w:lineRule="auto"/>
        <w:ind w:firstLine="708"/>
        <w:jc w:val="both"/>
        <w:rPr>
          <w:rFonts w:ascii="Times New Roman" w:eastAsia="Times New Roman" w:hAnsi="Times New Roman" w:cs="Times New Roman"/>
          <w:sz w:val="28"/>
          <w:szCs w:val="24"/>
        </w:rPr>
      </w:pPr>
      <w:r w:rsidRPr="00E948ED">
        <w:rPr>
          <w:rFonts w:ascii="Times New Roman" w:eastAsia="Times New Roman" w:hAnsi="Times New Roman" w:cs="Times New Roman"/>
          <w:sz w:val="28"/>
          <w:szCs w:val="24"/>
        </w:rPr>
        <w:t>Следует отметить, что в нарушение статьи 15 Закона Приморского края от 04.08.2011 № 795-КЗ "О Контрольно-счетной палате Приморского края" (в редакции от 06.10.2015 № 671-КЗ)</w:t>
      </w:r>
      <w:r w:rsidRPr="00E948ED">
        <w:rPr>
          <w:rFonts w:ascii="Times New Roman" w:hAnsi="Times New Roman" w:cs="Times New Roman"/>
          <w:sz w:val="28"/>
          <w:szCs w:val="28"/>
        </w:rPr>
        <w:t xml:space="preserve"> департаментом земельных и имущественных отношений Приморского края не представлена информация о планируемых бюджетных расходах главных распорядителей бюджетных средств на 2016 год в соответствии с письмом Контрольно-счетной палаты от 14.09.2015 № 01-21/1043.</w:t>
      </w: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p>
    <w:p w:rsidR="00357975" w:rsidRPr="004201DA" w:rsidRDefault="00357975" w:rsidP="00E24837">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5.15.18. Государственная программа "Безопасный край" на 2015 - 2020 годы</w:t>
      </w:r>
    </w:p>
    <w:p w:rsidR="006820F8" w:rsidRDefault="006820F8" w:rsidP="006820F8">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 xml:space="preserve">Ответственным исполнителем ГП является </w:t>
      </w:r>
      <w:r w:rsidRPr="002D492F">
        <w:rPr>
          <w:rFonts w:ascii="Times New Roman" w:hAnsi="Times New Roman" w:cs="Times New Roman"/>
          <w:sz w:val="28"/>
          <w:szCs w:val="28"/>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r w:rsidRPr="00B24F90">
        <w:rPr>
          <w:rFonts w:ascii="Times New Roman" w:hAnsi="Times New Roman" w:cs="Times New Roman"/>
          <w:sz w:val="28"/>
          <w:szCs w:val="28"/>
        </w:rPr>
        <w:t>, соисполнител</w:t>
      </w:r>
      <w:r>
        <w:rPr>
          <w:rFonts w:ascii="Times New Roman" w:hAnsi="Times New Roman" w:cs="Times New Roman"/>
          <w:sz w:val="28"/>
          <w:szCs w:val="28"/>
        </w:rPr>
        <w:t xml:space="preserve">и ГП </w:t>
      </w:r>
      <w:r w:rsidR="00B01A13">
        <w:rPr>
          <w:rFonts w:ascii="Times New Roman" w:hAnsi="Times New Roman" w:cs="Times New Roman"/>
          <w:sz w:val="28"/>
          <w:szCs w:val="28"/>
        </w:rPr>
        <w:t>–</w:t>
      </w:r>
      <w:r w:rsidRPr="00B24F90">
        <w:rPr>
          <w:rFonts w:ascii="Times New Roman" w:hAnsi="Times New Roman" w:cs="Times New Roman"/>
          <w:sz w:val="28"/>
          <w:szCs w:val="28"/>
        </w:rPr>
        <w:t xml:space="preserve">  </w:t>
      </w:r>
      <w:r>
        <w:rPr>
          <w:rFonts w:ascii="Times New Roman" w:hAnsi="Times New Roman" w:cs="Times New Roman"/>
          <w:sz w:val="28"/>
          <w:szCs w:val="28"/>
        </w:rPr>
        <w:t xml:space="preserve">7 </w:t>
      </w:r>
      <w:r w:rsidRPr="00B24F90">
        <w:rPr>
          <w:rFonts w:ascii="Times New Roman" w:hAnsi="Times New Roman" w:cs="Times New Roman"/>
          <w:sz w:val="28"/>
          <w:szCs w:val="28"/>
        </w:rPr>
        <w:t>орган</w:t>
      </w:r>
      <w:r>
        <w:rPr>
          <w:rFonts w:ascii="Times New Roman" w:hAnsi="Times New Roman" w:cs="Times New Roman"/>
          <w:sz w:val="28"/>
          <w:szCs w:val="28"/>
        </w:rPr>
        <w:t>ов</w:t>
      </w:r>
      <w:r w:rsidRPr="00B24F90">
        <w:rPr>
          <w:rFonts w:ascii="Times New Roman" w:hAnsi="Times New Roman" w:cs="Times New Roman"/>
          <w:sz w:val="28"/>
          <w:szCs w:val="28"/>
        </w:rPr>
        <w:t xml:space="preserve"> исполнительной власти Приморского края.</w:t>
      </w:r>
    </w:p>
    <w:p w:rsidR="006820F8" w:rsidRPr="002C2463" w:rsidRDefault="006820F8" w:rsidP="006820F8">
      <w:pPr>
        <w:spacing w:after="0" w:line="240" w:lineRule="auto"/>
        <w:ind w:firstLine="709"/>
        <w:jc w:val="both"/>
        <w:rPr>
          <w:rFonts w:ascii="Times New Roman" w:hAnsi="Times New Roman" w:cs="Times New Roman"/>
          <w:sz w:val="28"/>
          <w:szCs w:val="28"/>
        </w:rPr>
      </w:pPr>
      <w:r w:rsidRPr="002C2463">
        <w:rPr>
          <w:rFonts w:ascii="Times New Roman" w:hAnsi="Times New Roman" w:cs="Times New Roman"/>
          <w:sz w:val="28"/>
          <w:szCs w:val="28"/>
        </w:rPr>
        <w:t xml:space="preserve">Законопроектом бюджетные ассигнования на реализацию ГП на 2016 год предусмотрены в объеме </w:t>
      </w:r>
      <w:r>
        <w:rPr>
          <w:rFonts w:ascii="Times New Roman" w:hAnsi="Times New Roman" w:cs="Times New Roman"/>
          <w:sz w:val="28"/>
          <w:szCs w:val="28"/>
        </w:rPr>
        <w:t>514,9</w:t>
      </w:r>
      <w:r w:rsidRPr="002C2463">
        <w:rPr>
          <w:rFonts w:ascii="Times New Roman" w:hAnsi="Times New Roman" w:cs="Times New Roman"/>
          <w:sz w:val="28"/>
          <w:szCs w:val="28"/>
        </w:rPr>
        <w:t xml:space="preserve"> млн рублей, из них за счет средств федерального бюджета – </w:t>
      </w:r>
      <w:r>
        <w:rPr>
          <w:rFonts w:ascii="Times New Roman" w:hAnsi="Times New Roman" w:cs="Times New Roman"/>
          <w:sz w:val="28"/>
          <w:szCs w:val="28"/>
        </w:rPr>
        <w:t>31,7</w:t>
      </w:r>
      <w:r w:rsidRPr="002C2463">
        <w:rPr>
          <w:rFonts w:ascii="Times New Roman" w:hAnsi="Times New Roman" w:cs="Times New Roman"/>
          <w:sz w:val="28"/>
          <w:szCs w:val="28"/>
        </w:rPr>
        <w:t xml:space="preserve"> млн рублей, краевого бюджета </w:t>
      </w:r>
      <w:r w:rsidR="00B01A13">
        <w:rPr>
          <w:rFonts w:ascii="Times New Roman" w:hAnsi="Times New Roman" w:cs="Times New Roman"/>
          <w:sz w:val="28"/>
          <w:szCs w:val="28"/>
        </w:rPr>
        <w:t>–</w:t>
      </w:r>
      <w:r>
        <w:rPr>
          <w:rFonts w:ascii="Times New Roman" w:hAnsi="Times New Roman" w:cs="Times New Roman"/>
          <w:sz w:val="28"/>
          <w:szCs w:val="28"/>
        </w:rPr>
        <w:t>483,2</w:t>
      </w:r>
      <w:r w:rsidRPr="002C2463">
        <w:rPr>
          <w:rFonts w:ascii="Times New Roman" w:hAnsi="Times New Roman" w:cs="Times New Roman"/>
          <w:sz w:val="28"/>
          <w:szCs w:val="28"/>
        </w:rPr>
        <w:t xml:space="preserve"> млн рублей. </w:t>
      </w:r>
      <w:r w:rsidRPr="002C2463">
        <w:rPr>
          <w:rFonts w:ascii="Times New Roman" w:eastAsia="Calibri" w:hAnsi="Times New Roman" w:cs="Times New Roman"/>
          <w:sz w:val="28"/>
          <w:szCs w:val="28"/>
        </w:rPr>
        <w:t xml:space="preserve">Планируемый объем расходов </w:t>
      </w:r>
      <w:r w:rsidRPr="002C2463">
        <w:rPr>
          <w:rFonts w:ascii="Times New Roman" w:hAnsi="Times New Roman" w:cs="Times New Roman"/>
          <w:sz w:val="28"/>
          <w:szCs w:val="28"/>
        </w:rPr>
        <w:t xml:space="preserve">ниже уровня 2015 года на </w:t>
      </w:r>
      <w:r>
        <w:rPr>
          <w:rFonts w:ascii="Times New Roman" w:hAnsi="Times New Roman" w:cs="Times New Roman"/>
          <w:sz w:val="28"/>
          <w:szCs w:val="28"/>
        </w:rPr>
        <w:t>11,8</w:t>
      </w:r>
      <w:r w:rsidRPr="002C2463">
        <w:rPr>
          <w:rFonts w:ascii="Times New Roman" w:hAnsi="Times New Roman" w:cs="Times New Roman"/>
          <w:sz w:val="28"/>
          <w:szCs w:val="28"/>
        </w:rPr>
        <w:t xml:space="preserve"> %, или на </w:t>
      </w:r>
      <w:r>
        <w:rPr>
          <w:rFonts w:ascii="Times New Roman" w:hAnsi="Times New Roman" w:cs="Times New Roman"/>
          <w:sz w:val="28"/>
          <w:szCs w:val="28"/>
        </w:rPr>
        <w:t>68,8</w:t>
      </w:r>
      <w:r w:rsidRPr="002C2463">
        <w:rPr>
          <w:rFonts w:ascii="Times New Roman" w:hAnsi="Times New Roman" w:cs="Times New Roman"/>
          <w:sz w:val="28"/>
          <w:szCs w:val="28"/>
        </w:rPr>
        <w:t> млн рублей  (</w:t>
      </w:r>
      <w:r>
        <w:rPr>
          <w:rFonts w:ascii="Times New Roman" w:hAnsi="Times New Roman" w:cs="Times New Roman"/>
          <w:sz w:val="28"/>
          <w:szCs w:val="28"/>
        </w:rPr>
        <w:t>583,7</w:t>
      </w:r>
      <w:r w:rsidRPr="002C2463">
        <w:rPr>
          <w:rFonts w:ascii="Times New Roman" w:hAnsi="Times New Roman" w:cs="Times New Roman"/>
          <w:sz w:val="28"/>
          <w:szCs w:val="28"/>
        </w:rPr>
        <w:t xml:space="preserve"> млн рублей). </w:t>
      </w:r>
    </w:p>
    <w:p w:rsidR="006820F8" w:rsidRDefault="006820F8" w:rsidP="006820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463">
        <w:rPr>
          <w:rFonts w:ascii="Times New Roman" w:eastAsia="Calibri" w:hAnsi="Times New Roman" w:cs="Times New Roman"/>
          <w:sz w:val="28"/>
          <w:szCs w:val="28"/>
        </w:rPr>
        <w:t xml:space="preserve">Доля ассигнований на реализацию ГП в общем объеме расходов краевого бюджета в 2015 </w:t>
      </w:r>
      <w:r>
        <w:rPr>
          <w:rFonts w:ascii="Times New Roman" w:eastAsia="Calibri" w:hAnsi="Times New Roman" w:cs="Times New Roman"/>
          <w:sz w:val="28"/>
          <w:szCs w:val="28"/>
        </w:rPr>
        <w:t>и 2016 годах составляет 0,6</w:t>
      </w:r>
      <w:r w:rsidRPr="002C2463">
        <w:rPr>
          <w:rFonts w:ascii="Times New Roman" w:eastAsia="Calibri" w:hAnsi="Times New Roman" w:cs="Times New Roman"/>
          <w:sz w:val="28"/>
          <w:szCs w:val="28"/>
        </w:rPr>
        <w:t xml:space="preserve"> %. </w:t>
      </w:r>
    </w:p>
    <w:p w:rsidR="006820F8" w:rsidRDefault="006820F8" w:rsidP="006820F8">
      <w:pPr>
        <w:spacing w:after="0" w:line="240" w:lineRule="auto"/>
        <w:ind w:firstLine="720"/>
        <w:jc w:val="both"/>
        <w:rPr>
          <w:rFonts w:ascii="Times New Roman" w:hAnsi="Times New Roman" w:cs="Times New Roman"/>
          <w:sz w:val="28"/>
          <w:szCs w:val="28"/>
        </w:rPr>
      </w:pPr>
      <w:r w:rsidRPr="00677DC7">
        <w:rPr>
          <w:rFonts w:ascii="Times New Roman" w:eastAsia="Calibri" w:hAnsi="Times New Roman" w:cs="Times New Roman"/>
          <w:sz w:val="28"/>
          <w:szCs w:val="28"/>
        </w:rPr>
        <w:t xml:space="preserve">Бюджетные ассигнования на исполнение мероприятий ГП в 2016 году предусмотрены </w:t>
      </w:r>
      <w:r w:rsidRPr="00B24F90">
        <w:rPr>
          <w:rFonts w:ascii="Times New Roman" w:hAnsi="Times New Roman" w:cs="Times New Roman"/>
          <w:sz w:val="28"/>
          <w:szCs w:val="28"/>
        </w:rPr>
        <w:t xml:space="preserve">департаменту </w:t>
      </w:r>
      <w:r w:rsidRPr="002D492F">
        <w:rPr>
          <w:rFonts w:ascii="Times New Roman" w:hAnsi="Times New Roman" w:cs="Times New Roman"/>
          <w:sz w:val="28"/>
          <w:szCs w:val="28"/>
        </w:rPr>
        <w:t xml:space="preserve">по координации правоохранительной деятельности, исполнения административного законодательства и </w:t>
      </w:r>
      <w:r w:rsidRPr="002D492F">
        <w:rPr>
          <w:rFonts w:ascii="Times New Roman" w:hAnsi="Times New Roman" w:cs="Times New Roman"/>
          <w:sz w:val="28"/>
          <w:szCs w:val="28"/>
        </w:rPr>
        <w:lastRenderedPageBreak/>
        <w:t>обеспечения деятельности мировых судей Приморского края</w:t>
      </w:r>
      <w:r>
        <w:rPr>
          <w:rFonts w:ascii="Times New Roman" w:hAnsi="Times New Roman" w:cs="Times New Roman"/>
          <w:sz w:val="28"/>
          <w:szCs w:val="28"/>
        </w:rPr>
        <w:t xml:space="preserve"> (479,5</w:t>
      </w:r>
      <w:r w:rsidR="00914E26">
        <w:rPr>
          <w:rFonts w:ascii="Times New Roman" w:hAnsi="Times New Roman" w:cs="Times New Roman"/>
          <w:sz w:val="28"/>
          <w:szCs w:val="28"/>
        </w:rPr>
        <w:t> </w:t>
      </w:r>
      <w:r>
        <w:rPr>
          <w:rFonts w:ascii="Times New Roman" w:hAnsi="Times New Roman" w:cs="Times New Roman"/>
          <w:sz w:val="28"/>
          <w:szCs w:val="28"/>
        </w:rPr>
        <w:t xml:space="preserve"> млн рублей), </w:t>
      </w:r>
      <w:r w:rsidRPr="00B24F90">
        <w:rPr>
          <w:rFonts w:ascii="Times New Roman" w:hAnsi="Times New Roman" w:cs="Times New Roman"/>
          <w:sz w:val="28"/>
          <w:szCs w:val="28"/>
        </w:rPr>
        <w:t xml:space="preserve">департаменту </w:t>
      </w:r>
      <w:r w:rsidRPr="002D492F">
        <w:rPr>
          <w:rFonts w:ascii="Times New Roman" w:hAnsi="Times New Roman" w:cs="Times New Roman"/>
          <w:sz w:val="28"/>
          <w:szCs w:val="28"/>
        </w:rPr>
        <w:t>здравоохранения</w:t>
      </w:r>
      <w:r w:rsidRPr="00B24F90">
        <w:rPr>
          <w:rFonts w:ascii="Times New Roman" w:hAnsi="Times New Roman" w:cs="Times New Roman"/>
          <w:sz w:val="28"/>
          <w:szCs w:val="28"/>
        </w:rPr>
        <w:t xml:space="preserve"> Приморского края</w:t>
      </w:r>
      <w:r>
        <w:rPr>
          <w:rFonts w:ascii="Times New Roman" w:hAnsi="Times New Roman" w:cs="Times New Roman"/>
          <w:sz w:val="28"/>
          <w:szCs w:val="28"/>
        </w:rPr>
        <w:t xml:space="preserve"> (12,2 млн рублей), </w:t>
      </w:r>
      <w:r w:rsidRPr="00B24F90">
        <w:rPr>
          <w:rFonts w:ascii="Times New Roman" w:hAnsi="Times New Roman" w:cs="Times New Roman"/>
          <w:sz w:val="28"/>
          <w:szCs w:val="28"/>
        </w:rPr>
        <w:t xml:space="preserve">департаменту </w:t>
      </w:r>
      <w:r>
        <w:rPr>
          <w:rFonts w:ascii="Times New Roman" w:hAnsi="Times New Roman" w:cs="Times New Roman"/>
          <w:sz w:val="28"/>
          <w:szCs w:val="28"/>
        </w:rPr>
        <w:t xml:space="preserve">образования </w:t>
      </w:r>
      <w:r w:rsidRPr="00B24F90">
        <w:rPr>
          <w:rFonts w:ascii="Times New Roman" w:hAnsi="Times New Roman" w:cs="Times New Roman"/>
          <w:sz w:val="28"/>
          <w:szCs w:val="28"/>
        </w:rPr>
        <w:t>Приморского края (</w:t>
      </w:r>
      <w:r>
        <w:rPr>
          <w:rFonts w:ascii="Times New Roman" w:hAnsi="Times New Roman" w:cs="Times New Roman"/>
          <w:sz w:val="28"/>
          <w:szCs w:val="28"/>
        </w:rPr>
        <w:t>11,5</w:t>
      </w:r>
      <w:r w:rsidRPr="00B24F90">
        <w:rPr>
          <w:rFonts w:ascii="Times New Roman" w:hAnsi="Times New Roman" w:cs="Times New Roman"/>
          <w:sz w:val="28"/>
          <w:szCs w:val="28"/>
        </w:rPr>
        <w:t xml:space="preserve"> млн рублей), </w:t>
      </w:r>
      <w:r>
        <w:rPr>
          <w:rFonts w:ascii="Times New Roman" w:hAnsi="Times New Roman" w:cs="Times New Roman"/>
          <w:sz w:val="28"/>
          <w:szCs w:val="28"/>
        </w:rPr>
        <w:t xml:space="preserve">департаменту </w:t>
      </w:r>
      <w:r w:rsidRPr="002D492F">
        <w:rPr>
          <w:rFonts w:ascii="Times New Roman" w:hAnsi="Times New Roman" w:cs="Times New Roman"/>
          <w:sz w:val="28"/>
          <w:szCs w:val="28"/>
        </w:rPr>
        <w:t>информационной политики Приморского края</w:t>
      </w:r>
      <w:r>
        <w:rPr>
          <w:rFonts w:ascii="Times New Roman" w:hAnsi="Times New Roman" w:cs="Times New Roman"/>
          <w:sz w:val="28"/>
          <w:szCs w:val="28"/>
        </w:rPr>
        <w:t xml:space="preserve"> (7,0 млн рублей), департаменту внутренней политики Приморского края (2,6 млн рублей), департаменту культуры Приморского края (1,0 млн рублей), департаменту </w:t>
      </w:r>
      <w:r w:rsidRPr="002D492F">
        <w:rPr>
          <w:rFonts w:ascii="Times New Roman" w:hAnsi="Times New Roman" w:cs="Times New Roman"/>
          <w:sz w:val="28"/>
          <w:szCs w:val="28"/>
        </w:rPr>
        <w:t>труда и социального развития</w:t>
      </w:r>
      <w:r>
        <w:rPr>
          <w:rFonts w:ascii="Times New Roman" w:hAnsi="Times New Roman" w:cs="Times New Roman"/>
          <w:sz w:val="28"/>
          <w:szCs w:val="28"/>
        </w:rPr>
        <w:t xml:space="preserve"> Приморского края (0,6 млн рублей), </w:t>
      </w:r>
      <w:r w:rsidRPr="002D492F">
        <w:rPr>
          <w:rFonts w:ascii="Times New Roman" w:hAnsi="Times New Roman" w:cs="Times New Roman"/>
          <w:sz w:val="28"/>
          <w:szCs w:val="28"/>
        </w:rPr>
        <w:t>департамент по делам молодежи Приморского края</w:t>
      </w:r>
      <w:r>
        <w:rPr>
          <w:rFonts w:ascii="Times New Roman" w:hAnsi="Times New Roman" w:cs="Times New Roman"/>
          <w:sz w:val="28"/>
          <w:szCs w:val="28"/>
        </w:rPr>
        <w:t xml:space="preserve"> (0,5 млн рублей). </w:t>
      </w:r>
    </w:p>
    <w:p w:rsidR="006820F8" w:rsidRDefault="006820F8" w:rsidP="006820F8">
      <w:pPr>
        <w:spacing w:after="0" w:line="240" w:lineRule="auto"/>
        <w:ind w:firstLine="709"/>
        <w:jc w:val="both"/>
        <w:rPr>
          <w:rFonts w:ascii="Times New Roman" w:hAnsi="Times New Roman" w:cs="Times New Roman"/>
          <w:sz w:val="28"/>
          <w:szCs w:val="28"/>
        </w:rPr>
      </w:pPr>
      <w:r w:rsidRPr="00D45507">
        <w:rPr>
          <w:rFonts w:ascii="Times New Roman" w:hAnsi="Times New Roman" w:cs="Times New Roman"/>
          <w:sz w:val="28"/>
          <w:szCs w:val="28"/>
        </w:rPr>
        <w:t>Распределение бюджетных ассигнований на финансовое обеспечение ГП в разрезе подпрограмм на 2016 год к уровню расходов 2015 года приведено в таблице.</w:t>
      </w:r>
    </w:p>
    <w:p w:rsidR="00B01A13" w:rsidRPr="00B01A13" w:rsidRDefault="00B01A13" w:rsidP="00B01A13">
      <w:pPr>
        <w:spacing w:after="0" w:line="240" w:lineRule="auto"/>
        <w:ind w:firstLine="709"/>
        <w:jc w:val="right"/>
        <w:rPr>
          <w:rFonts w:ascii="Times New Roman" w:hAnsi="Times New Roman" w:cs="Times New Roman"/>
          <w:sz w:val="24"/>
          <w:szCs w:val="24"/>
        </w:rPr>
      </w:pPr>
      <w:r w:rsidRPr="00B01A13">
        <w:rPr>
          <w:rFonts w:ascii="Times New Roman" w:hAnsi="Times New Roman" w:cs="Times New Roman"/>
          <w:sz w:val="24"/>
          <w:szCs w:val="24"/>
        </w:rPr>
        <w:t>Таблица 56</w:t>
      </w:r>
    </w:p>
    <w:p w:rsidR="006820F8" w:rsidRPr="00B01A13" w:rsidRDefault="006820F8" w:rsidP="00B01A13">
      <w:pPr>
        <w:spacing w:after="0" w:line="240" w:lineRule="auto"/>
        <w:ind w:left="7079" w:firstLine="709"/>
        <w:jc w:val="right"/>
        <w:rPr>
          <w:rFonts w:ascii="Times New Roman" w:hAnsi="Times New Roman" w:cs="Times New Roman"/>
          <w:sz w:val="24"/>
          <w:szCs w:val="24"/>
        </w:rPr>
      </w:pPr>
      <w:r w:rsidRPr="00B01A13">
        <w:rPr>
          <w:rFonts w:ascii="Times New Roman" w:hAnsi="Times New Roman" w:cs="Times New Roman"/>
          <w:sz w:val="24"/>
          <w:szCs w:val="24"/>
        </w:rPr>
        <w:t xml:space="preserve">(млн рублей) </w:t>
      </w:r>
    </w:p>
    <w:tbl>
      <w:tblPr>
        <w:tblW w:w="9371" w:type="dxa"/>
        <w:tblInd w:w="93" w:type="dxa"/>
        <w:tblLayout w:type="fixed"/>
        <w:tblLook w:val="04A0" w:firstRow="1" w:lastRow="0" w:firstColumn="1" w:lastColumn="0" w:noHBand="0" w:noVBand="1"/>
      </w:tblPr>
      <w:tblGrid>
        <w:gridCol w:w="4693"/>
        <w:gridCol w:w="1559"/>
        <w:gridCol w:w="1276"/>
        <w:gridCol w:w="959"/>
        <w:gridCol w:w="884"/>
      </w:tblGrid>
      <w:tr w:rsidR="006820F8" w:rsidRPr="00D939F9" w:rsidTr="002C170E">
        <w:trPr>
          <w:trHeight w:val="300"/>
          <w:tblHeader/>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0F8" w:rsidRPr="00D939F9" w:rsidRDefault="006820F8" w:rsidP="002C170E">
            <w:pPr>
              <w:spacing w:after="0" w:line="240" w:lineRule="auto"/>
              <w:jc w:val="center"/>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0F8" w:rsidRPr="00D939F9" w:rsidRDefault="006820F8" w:rsidP="002C170E">
            <w:pPr>
              <w:spacing w:after="0" w:line="240" w:lineRule="auto"/>
              <w:jc w:val="center"/>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Утверждено Законом Приморского края</w:t>
            </w:r>
            <w:r w:rsidRPr="00D939F9">
              <w:rPr>
                <w:rFonts w:ascii="Times New Roman" w:eastAsia="Times New Roman" w:hAnsi="Times New Roman" w:cs="Times New Roman"/>
                <w:color w:val="000000"/>
                <w:sz w:val="20"/>
                <w:szCs w:val="20"/>
                <w:lang w:eastAsia="ru-RU"/>
              </w:rPr>
              <w:br/>
              <w:t xml:space="preserve">от 01.10.2015 № 670-КЗ  </w:t>
            </w:r>
            <w:r>
              <w:rPr>
                <w:rFonts w:ascii="Times New Roman" w:eastAsia="Times New Roman" w:hAnsi="Times New Roman" w:cs="Times New Roman"/>
                <w:color w:val="000000"/>
                <w:sz w:val="20"/>
                <w:szCs w:val="20"/>
                <w:lang w:eastAsia="ru-RU"/>
              </w:rPr>
              <w:t xml:space="preserve">        </w:t>
            </w:r>
            <w:r w:rsidRPr="00D939F9">
              <w:rPr>
                <w:rFonts w:ascii="Times New Roman" w:eastAsia="Times New Roman" w:hAnsi="Times New Roman" w:cs="Times New Roman"/>
                <w:color w:val="000000"/>
                <w:sz w:val="20"/>
                <w:szCs w:val="20"/>
                <w:lang w:eastAsia="ru-RU"/>
              </w:rPr>
              <w:t xml:space="preserve"> на 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0F8" w:rsidRPr="00D939F9" w:rsidRDefault="006820F8" w:rsidP="002C170E">
            <w:pPr>
              <w:spacing w:after="0" w:line="240" w:lineRule="auto"/>
              <w:jc w:val="center"/>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 xml:space="preserve">Проект бюджета </w:t>
            </w:r>
            <w:r>
              <w:rPr>
                <w:rFonts w:ascii="Times New Roman" w:eastAsia="Times New Roman" w:hAnsi="Times New Roman" w:cs="Times New Roman"/>
                <w:color w:val="000000"/>
                <w:sz w:val="20"/>
                <w:szCs w:val="20"/>
                <w:lang w:eastAsia="ru-RU"/>
              </w:rPr>
              <w:t xml:space="preserve">     </w:t>
            </w:r>
            <w:r w:rsidRPr="00D939F9">
              <w:rPr>
                <w:rFonts w:ascii="Times New Roman" w:eastAsia="Times New Roman" w:hAnsi="Times New Roman" w:cs="Times New Roman"/>
                <w:color w:val="000000"/>
                <w:sz w:val="20"/>
                <w:szCs w:val="20"/>
                <w:lang w:eastAsia="ru-RU"/>
              </w:rPr>
              <w:t>на 2016 год</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0F8" w:rsidRPr="00D939F9" w:rsidRDefault="006820F8" w:rsidP="002C170E">
            <w:pPr>
              <w:spacing w:after="0" w:line="240" w:lineRule="auto"/>
              <w:jc w:val="center"/>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Темпы роста (снижения) расходов</w:t>
            </w:r>
          </w:p>
        </w:tc>
      </w:tr>
      <w:tr w:rsidR="006820F8" w:rsidRPr="00D939F9" w:rsidTr="002C170E">
        <w:trPr>
          <w:trHeight w:val="30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p>
        </w:tc>
      </w:tr>
      <w:tr w:rsidR="006820F8" w:rsidRPr="00D939F9" w:rsidTr="002C170E">
        <w:trPr>
          <w:trHeight w:val="30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p>
        </w:tc>
      </w:tr>
      <w:tr w:rsidR="006820F8" w:rsidRPr="00D939F9" w:rsidTr="002C170E">
        <w:trPr>
          <w:trHeight w:val="300"/>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p>
        </w:tc>
        <w:tc>
          <w:tcPr>
            <w:tcW w:w="959" w:type="dxa"/>
            <w:tcBorders>
              <w:top w:val="nil"/>
              <w:left w:val="nil"/>
              <w:bottom w:val="single" w:sz="4" w:space="0" w:color="auto"/>
              <w:right w:val="single" w:sz="4" w:space="0" w:color="auto"/>
            </w:tcBorders>
            <w:shd w:val="clear" w:color="auto" w:fill="auto"/>
            <w:vAlign w:val="center"/>
            <w:hideMark/>
          </w:tcPr>
          <w:p w:rsidR="006820F8" w:rsidRPr="00D939F9" w:rsidRDefault="006820F8" w:rsidP="002C170E">
            <w:pPr>
              <w:spacing w:after="0" w:line="240" w:lineRule="auto"/>
              <w:jc w:val="center"/>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сумма</w:t>
            </w:r>
          </w:p>
        </w:tc>
        <w:tc>
          <w:tcPr>
            <w:tcW w:w="884" w:type="dxa"/>
            <w:tcBorders>
              <w:top w:val="nil"/>
              <w:left w:val="nil"/>
              <w:bottom w:val="single" w:sz="4" w:space="0" w:color="auto"/>
              <w:right w:val="single" w:sz="4" w:space="0" w:color="auto"/>
            </w:tcBorders>
            <w:shd w:val="clear" w:color="auto" w:fill="auto"/>
            <w:noWrap/>
            <w:vAlign w:val="center"/>
            <w:hideMark/>
          </w:tcPr>
          <w:p w:rsidR="006820F8" w:rsidRPr="00D939F9" w:rsidRDefault="006820F8" w:rsidP="002C170E">
            <w:pPr>
              <w:spacing w:after="0" w:line="240" w:lineRule="auto"/>
              <w:jc w:val="center"/>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w:t>
            </w:r>
          </w:p>
        </w:tc>
      </w:tr>
      <w:tr w:rsidR="006820F8" w:rsidRPr="00D939F9" w:rsidTr="002C170E">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rPr>
                <w:rFonts w:ascii="Times New Roman" w:eastAsia="Times New Roman" w:hAnsi="Times New Roman" w:cs="Times New Roman"/>
                <w:b/>
                <w:bCs/>
                <w:color w:val="000000"/>
                <w:sz w:val="20"/>
                <w:szCs w:val="20"/>
                <w:lang w:eastAsia="ru-RU"/>
              </w:rPr>
            </w:pPr>
            <w:r w:rsidRPr="00D939F9">
              <w:rPr>
                <w:rFonts w:ascii="Times New Roman" w:eastAsia="Times New Roman" w:hAnsi="Times New Roman" w:cs="Times New Roman"/>
                <w:b/>
                <w:bCs/>
                <w:color w:val="000000"/>
                <w:sz w:val="20"/>
                <w:szCs w:val="20"/>
                <w:lang w:eastAsia="ru-RU"/>
              </w:rPr>
              <w:t xml:space="preserve">ГП "Безопасный край" </w:t>
            </w:r>
          </w:p>
        </w:tc>
        <w:tc>
          <w:tcPr>
            <w:tcW w:w="1559"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b/>
                <w:bCs/>
                <w:color w:val="000000"/>
                <w:sz w:val="20"/>
                <w:szCs w:val="20"/>
                <w:lang w:eastAsia="ru-RU"/>
              </w:rPr>
            </w:pPr>
            <w:r w:rsidRPr="00D939F9">
              <w:rPr>
                <w:rFonts w:ascii="Times New Roman" w:eastAsia="Times New Roman" w:hAnsi="Times New Roman" w:cs="Times New Roman"/>
                <w:b/>
                <w:bCs/>
                <w:color w:val="000000"/>
                <w:sz w:val="20"/>
                <w:szCs w:val="20"/>
                <w:lang w:eastAsia="ru-RU"/>
              </w:rPr>
              <w:t>583,7</w:t>
            </w:r>
          </w:p>
        </w:tc>
        <w:tc>
          <w:tcPr>
            <w:tcW w:w="1276"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b/>
                <w:bCs/>
                <w:color w:val="000000"/>
                <w:sz w:val="20"/>
                <w:szCs w:val="20"/>
                <w:lang w:eastAsia="ru-RU"/>
              </w:rPr>
            </w:pPr>
            <w:r w:rsidRPr="00D939F9">
              <w:rPr>
                <w:rFonts w:ascii="Times New Roman" w:eastAsia="Times New Roman" w:hAnsi="Times New Roman" w:cs="Times New Roman"/>
                <w:b/>
                <w:bCs/>
                <w:color w:val="000000"/>
                <w:sz w:val="20"/>
                <w:szCs w:val="20"/>
                <w:lang w:eastAsia="ru-RU"/>
              </w:rPr>
              <w:t>514,9</w:t>
            </w:r>
          </w:p>
        </w:tc>
        <w:tc>
          <w:tcPr>
            <w:tcW w:w="959"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b/>
                <w:bCs/>
                <w:color w:val="000000"/>
                <w:sz w:val="20"/>
                <w:szCs w:val="20"/>
                <w:lang w:eastAsia="ru-RU"/>
              </w:rPr>
            </w:pPr>
            <w:r w:rsidRPr="00D939F9">
              <w:rPr>
                <w:rFonts w:ascii="Times New Roman" w:eastAsia="Times New Roman" w:hAnsi="Times New Roman" w:cs="Times New Roman"/>
                <w:b/>
                <w:bCs/>
                <w:color w:val="000000"/>
                <w:sz w:val="20"/>
                <w:szCs w:val="20"/>
                <w:lang w:eastAsia="ru-RU"/>
              </w:rPr>
              <w:t>-68,8</w:t>
            </w:r>
          </w:p>
        </w:tc>
        <w:tc>
          <w:tcPr>
            <w:tcW w:w="884"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b/>
                <w:bCs/>
                <w:color w:val="000000"/>
                <w:sz w:val="20"/>
                <w:szCs w:val="20"/>
                <w:lang w:eastAsia="ru-RU"/>
              </w:rPr>
            </w:pPr>
            <w:r w:rsidRPr="00D939F9">
              <w:rPr>
                <w:rFonts w:ascii="Times New Roman" w:eastAsia="Times New Roman" w:hAnsi="Times New Roman" w:cs="Times New Roman"/>
                <w:b/>
                <w:bCs/>
                <w:color w:val="000000"/>
                <w:sz w:val="20"/>
                <w:szCs w:val="20"/>
                <w:lang w:eastAsia="ru-RU"/>
              </w:rPr>
              <w:t>88,2</w:t>
            </w:r>
          </w:p>
        </w:tc>
      </w:tr>
      <w:tr w:rsidR="006820F8" w:rsidRPr="00D939F9" w:rsidTr="002C170E">
        <w:trPr>
          <w:trHeight w:val="93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 xml:space="preserve">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w:t>
            </w:r>
          </w:p>
        </w:tc>
        <w:tc>
          <w:tcPr>
            <w:tcW w:w="1559"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82,0</w:t>
            </w:r>
          </w:p>
        </w:tc>
        <w:tc>
          <w:tcPr>
            <w:tcW w:w="1276"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91,6</w:t>
            </w:r>
          </w:p>
        </w:tc>
        <w:tc>
          <w:tcPr>
            <w:tcW w:w="959"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9,6</w:t>
            </w:r>
          </w:p>
        </w:tc>
        <w:tc>
          <w:tcPr>
            <w:tcW w:w="884"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111,7</w:t>
            </w:r>
          </w:p>
        </w:tc>
      </w:tr>
      <w:tr w:rsidR="006820F8" w:rsidRPr="00D939F9" w:rsidTr="002C170E">
        <w:trPr>
          <w:trHeight w:val="41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 xml:space="preserve">Подпрограмма "Повышение безопасности дорожного движения в Приморском крае" </w:t>
            </w:r>
          </w:p>
        </w:tc>
        <w:tc>
          <w:tcPr>
            <w:tcW w:w="1559"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84,0</w:t>
            </w:r>
          </w:p>
        </w:tc>
        <w:tc>
          <w:tcPr>
            <w:tcW w:w="1276"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26,2</w:t>
            </w:r>
          </w:p>
        </w:tc>
        <w:tc>
          <w:tcPr>
            <w:tcW w:w="959"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-57,8</w:t>
            </w:r>
          </w:p>
        </w:tc>
        <w:tc>
          <w:tcPr>
            <w:tcW w:w="884"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31,2</w:t>
            </w:r>
          </w:p>
        </w:tc>
      </w:tr>
      <w:tr w:rsidR="006820F8" w:rsidRPr="00D939F9" w:rsidTr="002C170E">
        <w:trPr>
          <w:trHeight w:val="41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 xml:space="preserve">Подпрограмма "Обеспечение информационной безопасности детей в Приморском крае" </w:t>
            </w:r>
          </w:p>
        </w:tc>
        <w:tc>
          <w:tcPr>
            <w:tcW w:w="1559"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4,7</w:t>
            </w:r>
          </w:p>
        </w:tc>
        <w:tc>
          <w:tcPr>
            <w:tcW w:w="959"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4,7</w:t>
            </w:r>
          </w:p>
        </w:tc>
        <w:tc>
          <w:tcPr>
            <w:tcW w:w="884"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 </w:t>
            </w:r>
          </w:p>
        </w:tc>
      </w:tr>
      <w:tr w:rsidR="006820F8" w:rsidRPr="00D939F9" w:rsidTr="002C170E">
        <w:trPr>
          <w:trHeight w:val="120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 xml:space="preserve">Подпрограмма "Обеспечение деятельности мировой юстиции в Приморском крае, финансовое обеспечение переданных федеральных полномочий и государственное управление в сфере реализации государственной программы" </w:t>
            </w:r>
          </w:p>
        </w:tc>
        <w:tc>
          <w:tcPr>
            <w:tcW w:w="1559"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392,4</w:t>
            </w:r>
          </w:p>
        </w:tc>
        <w:tc>
          <w:tcPr>
            <w:tcW w:w="959"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392,4</w:t>
            </w:r>
          </w:p>
        </w:tc>
        <w:tc>
          <w:tcPr>
            <w:tcW w:w="884"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 </w:t>
            </w:r>
          </w:p>
        </w:tc>
      </w:tr>
      <w:tr w:rsidR="006820F8" w:rsidRPr="00D939F9" w:rsidTr="002C170E">
        <w:trPr>
          <w:trHeight w:val="27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Отдельные мероприятия</w:t>
            </w:r>
          </w:p>
        </w:tc>
        <w:tc>
          <w:tcPr>
            <w:tcW w:w="1559"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417,7</w:t>
            </w:r>
          </w:p>
        </w:tc>
        <w:tc>
          <w:tcPr>
            <w:tcW w:w="1276"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0,0</w:t>
            </w:r>
          </w:p>
        </w:tc>
        <w:tc>
          <w:tcPr>
            <w:tcW w:w="959"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-417,7</w:t>
            </w:r>
          </w:p>
        </w:tc>
        <w:tc>
          <w:tcPr>
            <w:tcW w:w="884" w:type="dxa"/>
            <w:tcBorders>
              <w:top w:val="nil"/>
              <w:left w:val="nil"/>
              <w:bottom w:val="single" w:sz="4" w:space="0" w:color="auto"/>
              <w:right w:val="single" w:sz="4" w:space="0" w:color="auto"/>
            </w:tcBorders>
            <w:shd w:val="clear" w:color="auto" w:fill="auto"/>
            <w:vAlign w:val="bottom"/>
            <w:hideMark/>
          </w:tcPr>
          <w:p w:rsidR="006820F8" w:rsidRPr="00D939F9" w:rsidRDefault="006820F8" w:rsidP="002C170E">
            <w:pPr>
              <w:spacing w:after="0" w:line="240" w:lineRule="auto"/>
              <w:jc w:val="right"/>
              <w:rPr>
                <w:rFonts w:ascii="Times New Roman" w:eastAsia="Times New Roman" w:hAnsi="Times New Roman" w:cs="Times New Roman"/>
                <w:color w:val="000000"/>
                <w:sz w:val="20"/>
                <w:szCs w:val="20"/>
                <w:lang w:eastAsia="ru-RU"/>
              </w:rPr>
            </w:pPr>
            <w:r w:rsidRPr="00D939F9">
              <w:rPr>
                <w:rFonts w:ascii="Times New Roman" w:eastAsia="Times New Roman" w:hAnsi="Times New Roman" w:cs="Times New Roman"/>
                <w:color w:val="000000"/>
                <w:sz w:val="20"/>
                <w:szCs w:val="20"/>
                <w:lang w:eastAsia="ru-RU"/>
              </w:rPr>
              <w:t>0,0</w:t>
            </w:r>
          </w:p>
        </w:tc>
      </w:tr>
    </w:tbl>
    <w:p w:rsidR="006820F8" w:rsidRPr="003C6592" w:rsidRDefault="006820F8" w:rsidP="006820F8">
      <w:pPr>
        <w:spacing w:after="0" w:line="240" w:lineRule="auto"/>
        <w:ind w:firstLine="708"/>
        <w:jc w:val="both"/>
        <w:rPr>
          <w:rFonts w:ascii="Times New Roman" w:hAnsi="Times New Roman" w:cs="Times New Roman"/>
          <w:sz w:val="28"/>
          <w:szCs w:val="28"/>
        </w:rPr>
      </w:pPr>
      <w:r w:rsidRPr="003C6592">
        <w:rPr>
          <w:rFonts w:ascii="Times New Roman" w:hAnsi="Times New Roman" w:cs="Times New Roman"/>
          <w:sz w:val="28"/>
          <w:szCs w:val="28"/>
        </w:rPr>
        <w:t>Следует отметить, что законопроектом на 2016 год представлен</w:t>
      </w:r>
      <w:r>
        <w:rPr>
          <w:rFonts w:ascii="Times New Roman" w:hAnsi="Times New Roman" w:cs="Times New Roman"/>
          <w:sz w:val="28"/>
          <w:szCs w:val="28"/>
        </w:rPr>
        <w:t xml:space="preserve"> ряд</w:t>
      </w:r>
      <w:r w:rsidRPr="003C6592">
        <w:rPr>
          <w:rFonts w:ascii="Times New Roman" w:hAnsi="Times New Roman" w:cs="Times New Roman"/>
          <w:sz w:val="28"/>
          <w:szCs w:val="28"/>
        </w:rPr>
        <w:t xml:space="preserve"> перемещени</w:t>
      </w:r>
      <w:r>
        <w:rPr>
          <w:rFonts w:ascii="Times New Roman" w:hAnsi="Times New Roman" w:cs="Times New Roman"/>
          <w:sz w:val="28"/>
          <w:szCs w:val="28"/>
        </w:rPr>
        <w:t xml:space="preserve">й мероприятий в </w:t>
      </w:r>
      <w:r w:rsidR="005D7580">
        <w:rPr>
          <w:rFonts w:ascii="Times New Roman" w:hAnsi="Times New Roman" w:cs="Times New Roman"/>
          <w:sz w:val="28"/>
          <w:szCs w:val="28"/>
        </w:rPr>
        <w:t>рамках</w:t>
      </w:r>
      <w:r>
        <w:rPr>
          <w:rFonts w:ascii="Times New Roman" w:hAnsi="Times New Roman" w:cs="Times New Roman"/>
          <w:sz w:val="28"/>
          <w:szCs w:val="28"/>
        </w:rPr>
        <w:t xml:space="preserve"> ГП</w:t>
      </w:r>
      <w:r w:rsidRPr="003C6592">
        <w:rPr>
          <w:rFonts w:ascii="Times New Roman" w:hAnsi="Times New Roman" w:cs="Times New Roman"/>
          <w:sz w:val="28"/>
          <w:szCs w:val="28"/>
        </w:rPr>
        <w:t>. Так, отдельные мероприятия, предусмотренные действующей редакцией ГП</w:t>
      </w:r>
      <w:r w:rsidRPr="003C6592">
        <w:rPr>
          <w:rFonts w:ascii="Times New Roman" w:hAnsi="Times New Roman" w:cs="Times New Roman"/>
          <w:sz w:val="28"/>
          <w:szCs w:val="28"/>
          <w:vertAlign w:val="superscript"/>
        </w:rPr>
        <w:footnoteReference w:id="40"/>
      </w:r>
      <w:r w:rsidRPr="003C6592">
        <w:rPr>
          <w:rFonts w:ascii="Times New Roman" w:hAnsi="Times New Roman" w:cs="Times New Roman"/>
          <w:sz w:val="28"/>
          <w:szCs w:val="28"/>
        </w:rPr>
        <w:t xml:space="preserve"> в позиции "Отдельные мероприятия</w:t>
      </w:r>
      <w:r>
        <w:rPr>
          <w:rFonts w:ascii="Times New Roman" w:hAnsi="Times New Roman" w:cs="Times New Roman"/>
          <w:sz w:val="28"/>
          <w:szCs w:val="28"/>
        </w:rPr>
        <w:t>"</w:t>
      </w:r>
      <w:r w:rsidRPr="003C6592">
        <w:rPr>
          <w:rFonts w:ascii="Times New Roman" w:hAnsi="Times New Roman" w:cs="Times New Roman"/>
          <w:sz w:val="28"/>
          <w:szCs w:val="28"/>
        </w:rPr>
        <w:t xml:space="preserve">, в соответствии с законопроектом в 2016 году в общей сумме </w:t>
      </w:r>
      <w:r>
        <w:rPr>
          <w:rFonts w:ascii="Times New Roman" w:hAnsi="Times New Roman" w:cs="Times New Roman"/>
          <w:sz w:val="28"/>
          <w:szCs w:val="28"/>
        </w:rPr>
        <w:t>392,4</w:t>
      </w:r>
      <w:r w:rsidRPr="003C6592">
        <w:rPr>
          <w:rFonts w:ascii="Times New Roman" w:hAnsi="Times New Roman" w:cs="Times New Roman"/>
          <w:sz w:val="28"/>
          <w:szCs w:val="28"/>
        </w:rPr>
        <w:t xml:space="preserve"> млн рублей перемещены в подпрограмм</w:t>
      </w:r>
      <w:r>
        <w:rPr>
          <w:rFonts w:ascii="Times New Roman" w:hAnsi="Times New Roman" w:cs="Times New Roman"/>
          <w:sz w:val="28"/>
          <w:szCs w:val="28"/>
        </w:rPr>
        <w:t xml:space="preserve">у </w:t>
      </w:r>
      <w:r w:rsidRPr="00D939F9">
        <w:rPr>
          <w:rFonts w:ascii="Times New Roman" w:hAnsi="Times New Roman" w:cs="Times New Roman"/>
          <w:sz w:val="28"/>
          <w:szCs w:val="28"/>
        </w:rPr>
        <w:t>"Обеспечение деятельности мировой юстиции в Приморском крае, финансовое обеспечение переданных федеральных полномочий и государственное управление в сфере реализации государственной программы"</w:t>
      </w:r>
      <w:r>
        <w:rPr>
          <w:rFonts w:ascii="Times New Roman" w:hAnsi="Times New Roman" w:cs="Times New Roman"/>
          <w:sz w:val="28"/>
          <w:szCs w:val="28"/>
        </w:rPr>
        <w:t>. При этом реализация указанной подпрограммы действующей редакцией государственной программы не предусмотрена.</w:t>
      </w:r>
    </w:p>
    <w:p w:rsidR="006820F8" w:rsidRPr="00CD4176" w:rsidRDefault="006820F8" w:rsidP="006820F8">
      <w:pPr>
        <w:spacing w:after="0" w:line="240" w:lineRule="auto"/>
        <w:ind w:firstLine="709"/>
        <w:jc w:val="both"/>
        <w:rPr>
          <w:rFonts w:ascii="Times New Roman" w:eastAsia="Times New Roman" w:hAnsi="Times New Roman" w:cs="Times New Roman"/>
          <w:i/>
          <w:sz w:val="28"/>
          <w:szCs w:val="24"/>
        </w:rPr>
      </w:pPr>
      <w:r w:rsidRPr="00B24F90">
        <w:rPr>
          <w:rFonts w:ascii="Times New Roman" w:eastAsia="Times New Roman" w:hAnsi="Times New Roman" w:cs="Times New Roman"/>
          <w:b/>
          <w:i/>
          <w:sz w:val="28"/>
          <w:szCs w:val="24"/>
        </w:rPr>
        <w:t xml:space="preserve">С уменьшением к </w:t>
      </w:r>
      <w:r>
        <w:rPr>
          <w:rFonts w:ascii="Times New Roman" w:eastAsia="Times New Roman" w:hAnsi="Times New Roman" w:cs="Times New Roman"/>
          <w:b/>
          <w:i/>
          <w:sz w:val="28"/>
          <w:szCs w:val="24"/>
        </w:rPr>
        <w:t xml:space="preserve">уровню </w:t>
      </w:r>
      <w:r w:rsidRPr="00B24F90">
        <w:rPr>
          <w:rFonts w:ascii="Times New Roman" w:eastAsia="Times New Roman" w:hAnsi="Times New Roman" w:cs="Times New Roman"/>
          <w:b/>
          <w:i/>
          <w:sz w:val="28"/>
          <w:szCs w:val="24"/>
        </w:rPr>
        <w:t>201</w:t>
      </w:r>
      <w:r>
        <w:rPr>
          <w:rFonts w:ascii="Times New Roman" w:eastAsia="Times New Roman" w:hAnsi="Times New Roman" w:cs="Times New Roman"/>
          <w:b/>
          <w:i/>
          <w:sz w:val="28"/>
          <w:szCs w:val="24"/>
        </w:rPr>
        <w:t>5</w:t>
      </w:r>
      <w:r w:rsidRPr="00B24F90">
        <w:rPr>
          <w:rFonts w:ascii="Times New Roman" w:eastAsia="Times New Roman" w:hAnsi="Times New Roman" w:cs="Times New Roman"/>
          <w:b/>
          <w:i/>
          <w:sz w:val="28"/>
          <w:szCs w:val="24"/>
        </w:rPr>
        <w:t xml:space="preserve"> году предусмотрены расходы за счет средств</w:t>
      </w:r>
      <w:r>
        <w:rPr>
          <w:rFonts w:ascii="Times New Roman" w:eastAsia="Times New Roman" w:hAnsi="Times New Roman" w:cs="Times New Roman"/>
          <w:b/>
          <w:i/>
          <w:sz w:val="28"/>
          <w:szCs w:val="24"/>
        </w:rPr>
        <w:t xml:space="preserve"> </w:t>
      </w:r>
      <w:r>
        <w:rPr>
          <w:rFonts w:ascii="Times New Roman" w:eastAsia="Times New Roman" w:hAnsi="Times New Roman" w:cs="Times New Roman"/>
          <w:i/>
          <w:sz w:val="28"/>
          <w:szCs w:val="24"/>
        </w:rPr>
        <w:t xml:space="preserve">краевого бюджета </w:t>
      </w:r>
      <w:r>
        <w:rPr>
          <w:rFonts w:ascii="Times New Roman" w:eastAsia="Times New Roman" w:hAnsi="Times New Roman" w:cs="Times New Roman"/>
          <w:sz w:val="28"/>
          <w:szCs w:val="24"/>
        </w:rPr>
        <w:t>на</w:t>
      </w:r>
      <w:r>
        <w:rPr>
          <w:rFonts w:ascii="Times New Roman" w:eastAsia="Times New Roman" w:hAnsi="Times New Roman" w:cs="Times New Roman"/>
          <w:i/>
          <w:sz w:val="28"/>
          <w:szCs w:val="24"/>
        </w:rPr>
        <w:t>:</w:t>
      </w:r>
    </w:p>
    <w:p w:rsidR="006820F8" w:rsidRDefault="006820F8" w:rsidP="006820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Pr="00745263">
        <w:rPr>
          <w:rFonts w:ascii="Times New Roman" w:hAnsi="Times New Roman" w:cs="Times New Roman"/>
          <w:sz w:val="28"/>
          <w:szCs w:val="28"/>
        </w:rPr>
        <w:t>ероприятия по</w:t>
      </w:r>
      <w:r w:rsidRPr="00F52D0A">
        <w:rPr>
          <w:rFonts w:ascii="Times New Roman" w:hAnsi="Times New Roman" w:cs="Times New Roman"/>
          <w:sz w:val="28"/>
          <w:szCs w:val="28"/>
        </w:rPr>
        <w:t xml:space="preserve"> </w:t>
      </w:r>
      <w:r w:rsidRPr="00745263">
        <w:rPr>
          <w:rFonts w:ascii="Times New Roman" w:hAnsi="Times New Roman" w:cs="Times New Roman"/>
          <w:sz w:val="28"/>
          <w:szCs w:val="28"/>
        </w:rPr>
        <w:t>социальной профилактике, популяризации здорового образа жизни в целях профилактики правонарушений</w:t>
      </w:r>
      <w:r>
        <w:rPr>
          <w:rFonts w:ascii="Times New Roman" w:hAnsi="Times New Roman" w:cs="Times New Roman"/>
          <w:sz w:val="28"/>
          <w:szCs w:val="28"/>
        </w:rPr>
        <w:t xml:space="preserve"> – на 0,5 млн рублей, или на 32,9 % (2015 год – 1,5 млн рублей, 2016 год </w:t>
      </w:r>
      <w:r w:rsidR="00B01A13">
        <w:rPr>
          <w:rFonts w:ascii="Times New Roman" w:hAnsi="Times New Roman" w:cs="Times New Roman"/>
          <w:sz w:val="28"/>
          <w:szCs w:val="28"/>
        </w:rPr>
        <w:t>–</w:t>
      </w:r>
      <w:r>
        <w:rPr>
          <w:rFonts w:ascii="Times New Roman" w:hAnsi="Times New Roman" w:cs="Times New Roman"/>
          <w:sz w:val="28"/>
          <w:szCs w:val="28"/>
        </w:rPr>
        <w:t xml:space="preserve"> 1,0 млн рублей);  </w:t>
      </w:r>
      <w:r w:rsidRPr="00E2516C">
        <w:rPr>
          <w:rFonts w:ascii="Times New Roman" w:hAnsi="Times New Roman" w:cs="Times New Roman"/>
          <w:sz w:val="28"/>
          <w:szCs w:val="28"/>
        </w:rPr>
        <w:t>профилактике правонарушений и борьбе с преступностью</w:t>
      </w:r>
      <w:r>
        <w:rPr>
          <w:rFonts w:ascii="Times New Roman" w:hAnsi="Times New Roman" w:cs="Times New Roman"/>
          <w:sz w:val="28"/>
          <w:szCs w:val="28"/>
        </w:rPr>
        <w:t xml:space="preserve"> – на 1,1 млн рублей, или на 60,0 %  (2015 год – 1,8 млн рублей, 2016 год – 0,7 млн рублей); </w:t>
      </w:r>
    </w:p>
    <w:p w:rsidR="006820F8" w:rsidRDefault="006820F8" w:rsidP="006820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21D3">
        <w:rPr>
          <w:rFonts w:ascii="Times New Roman" w:hAnsi="Times New Roman" w:cs="Times New Roman"/>
          <w:sz w:val="28"/>
          <w:szCs w:val="28"/>
        </w:rPr>
        <w:t>беспечение деятельности мировых судей Приморского края</w:t>
      </w:r>
      <w:r>
        <w:rPr>
          <w:rFonts w:ascii="Times New Roman" w:hAnsi="Times New Roman" w:cs="Times New Roman"/>
          <w:sz w:val="28"/>
          <w:szCs w:val="28"/>
        </w:rPr>
        <w:t xml:space="preserve"> – на 30,3 млн рублей, или на 9,3 % (2015 год – 326,1 млн рублей, 2016 год – 295,8 млн рублей). Следует отметить, что в краевом бюджете на 2015 год реализация указанного мероприятия предусмотрена в рамках ГП в сумме 303,2 млн рублей, а также в непрограммных направлениях деятельности органов государственной власти – 22,9 млн рублей</w:t>
      </w:r>
      <w:r>
        <w:rPr>
          <w:rStyle w:val="af"/>
          <w:rFonts w:ascii="Times New Roman" w:hAnsi="Times New Roman" w:cs="Times New Roman"/>
          <w:sz w:val="28"/>
          <w:szCs w:val="28"/>
        </w:rPr>
        <w:footnoteReference w:id="41"/>
      </w:r>
      <w:r>
        <w:rPr>
          <w:rFonts w:ascii="Times New Roman" w:hAnsi="Times New Roman" w:cs="Times New Roman"/>
          <w:sz w:val="28"/>
          <w:szCs w:val="28"/>
        </w:rPr>
        <w:t xml:space="preserve">;   </w:t>
      </w:r>
    </w:p>
    <w:p w:rsidR="006820F8" w:rsidRDefault="006820F8" w:rsidP="006820F8">
      <w:pPr>
        <w:spacing w:after="0" w:line="240" w:lineRule="auto"/>
        <w:ind w:firstLine="709"/>
        <w:jc w:val="both"/>
        <w:rPr>
          <w:rFonts w:ascii="Times New Roman" w:eastAsia="Times New Roman" w:hAnsi="Times New Roman" w:cs="Times New Roman"/>
          <w:iCs/>
          <w:color w:val="000000"/>
          <w:sz w:val="28"/>
          <w:szCs w:val="28"/>
        </w:rPr>
      </w:pPr>
      <w:r>
        <w:rPr>
          <w:rFonts w:ascii="Times New Roman" w:hAnsi="Times New Roman" w:cs="Times New Roman"/>
          <w:sz w:val="28"/>
          <w:szCs w:val="28"/>
        </w:rPr>
        <w:t>р</w:t>
      </w:r>
      <w:r w:rsidRPr="009B4F9A">
        <w:rPr>
          <w:rFonts w:ascii="Times New Roman" w:hAnsi="Times New Roman" w:cs="Times New Roman"/>
          <w:sz w:val="28"/>
          <w:szCs w:val="28"/>
        </w:rPr>
        <w:t>асходы на обеспечение деятельности (оказание услуг, выполнение работ) краевых государственных учреждений</w:t>
      </w:r>
      <w:r>
        <w:rPr>
          <w:rFonts w:ascii="Times New Roman" w:hAnsi="Times New Roman" w:cs="Times New Roman"/>
          <w:sz w:val="28"/>
          <w:szCs w:val="28"/>
        </w:rPr>
        <w:t xml:space="preserve"> – на 37,5 млн рублей, или 50,2 %  (2015 год – 74,7 млн рублей, 2016 год – 37,2 млн рублей). Необходимо отметить, </w:t>
      </w:r>
      <w:r w:rsidRPr="009B4F9A">
        <w:rPr>
          <w:rFonts w:ascii="Times New Roman" w:eastAsia="Times New Roman" w:hAnsi="Times New Roman" w:cs="Times New Roman"/>
          <w:iCs/>
          <w:color w:val="000000"/>
          <w:sz w:val="28"/>
          <w:szCs w:val="28"/>
        </w:rPr>
        <w:t xml:space="preserve">что </w:t>
      </w:r>
      <w:r w:rsidRPr="009B4F9A">
        <w:rPr>
          <w:rFonts w:ascii="Times New Roman" w:eastAsia="Times New Roman" w:hAnsi="Times New Roman" w:cs="Times New Roman"/>
          <w:sz w:val="28"/>
          <w:szCs w:val="28"/>
          <w:lang w:eastAsia="ru-RU"/>
        </w:rPr>
        <w:t xml:space="preserve">в период составления заключения законопроектом о внесении изменений в краевой бюджет на 2015 год указанные расходы </w:t>
      </w:r>
      <w:r>
        <w:rPr>
          <w:rFonts w:ascii="Times New Roman" w:eastAsia="Times New Roman" w:hAnsi="Times New Roman" w:cs="Times New Roman"/>
          <w:sz w:val="28"/>
          <w:szCs w:val="28"/>
          <w:lang w:eastAsia="ru-RU"/>
        </w:rPr>
        <w:t>сокращены</w:t>
      </w:r>
      <w:r w:rsidRPr="009B4F9A">
        <w:rPr>
          <w:rFonts w:ascii="Times New Roman" w:eastAsia="Times New Roman" w:hAnsi="Times New Roman" w:cs="Times New Roman"/>
          <w:iCs/>
          <w:color w:val="000000"/>
          <w:sz w:val="28"/>
          <w:szCs w:val="28"/>
        </w:rPr>
        <w:t xml:space="preserve"> на  </w:t>
      </w:r>
      <w:r>
        <w:rPr>
          <w:rFonts w:ascii="Times New Roman" w:eastAsia="Times New Roman" w:hAnsi="Times New Roman" w:cs="Times New Roman"/>
          <w:iCs/>
          <w:color w:val="000000"/>
          <w:sz w:val="28"/>
          <w:szCs w:val="28"/>
        </w:rPr>
        <w:t>15,5</w:t>
      </w:r>
      <w:r w:rsidRPr="009B4F9A">
        <w:rPr>
          <w:rFonts w:ascii="Times New Roman" w:eastAsia="Times New Roman" w:hAnsi="Times New Roman" w:cs="Times New Roman"/>
          <w:iCs/>
          <w:color w:val="000000"/>
          <w:sz w:val="28"/>
          <w:szCs w:val="28"/>
        </w:rPr>
        <w:t xml:space="preserve"> млн рублей и составляют </w:t>
      </w:r>
      <w:r>
        <w:rPr>
          <w:rFonts w:ascii="Times New Roman" w:eastAsia="Times New Roman" w:hAnsi="Times New Roman" w:cs="Times New Roman"/>
          <w:iCs/>
          <w:color w:val="000000"/>
          <w:sz w:val="28"/>
          <w:szCs w:val="28"/>
        </w:rPr>
        <w:t>59,2</w:t>
      </w:r>
      <w:r w:rsidRPr="009B4F9A">
        <w:rPr>
          <w:rFonts w:ascii="Times New Roman" w:eastAsia="Times New Roman" w:hAnsi="Times New Roman" w:cs="Times New Roman"/>
          <w:iCs/>
          <w:color w:val="000000"/>
          <w:sz w:val="28"/>
          <w:szCs w:val="28"/>
        </w:rPr>
        <w:t xml:space="preserve"> млн рублей</w:t>
      </w:r>
      <w:r>
        <w:rPr>
          <w:rFonts w:ascii="Times New Roman" w:eastAsia="Times New Roman" w:hAnsi="Times New Roman" w:cs="Times New Roman"/>
          <w:iCs/>
          <w:color w:val="000000"/>
          <w:sz w:val="28"/>
          <w:szCs w:val="28"/>
        </w:rPr>
        <w:t>. По состоянию на 01.10.2015 средства освоены в сумме 21,2 млн рублей, или 28,4 % годовых плановых назначений (74,7 млн рублей).</w:t>
      </w:r>
    </w:p>
    <w:p w:rsidR="006820F8" w:rsidRPr="00D656FE" w:rsidRDefault="006820F8" w:rsidP="006820F8">
      <w:pPr>
        <w:spacing w:after="0" w:line="240" w:lineRule="auto"/>
        <w:ind w:firstLine="720"/>
        <w:jc w:val="both"/>
        <w:rPr>
          <w:rFonts w:ascii="Times New Roman" w:eastAsia="Times New Roman" w:hAnsi="Times New Roman" w:cs="Times New Roman"/>
          <w:iCs/>
          <w:color w:val="000000"/>
          <w:sz w:val="28"/>
          <w:szCs w:val="28"/>
        </w:rPr>
      </w:pPr>
      <w:r w:rsidRPr="00D656FE">
        <w:rPr>
          <w:rFonts w:ascii="Times New Roman" w:eastAsia="Times New Roman" w:hAnsi="Times New Roman" w:cs="Times New Roman"/>
          <w:iCs/>
          <w:color w:val="000000"/>
          <w:sz w:val="28"/>
          <w:szCs w:val="28"/>
        </w:rPr>
        <w:t xml:space="preserve">Причины </w:t>
      </w:r>
      <w:r>
        <w:rPr>
          <w:rFonts w:ascii="Times New Roman" w:eastAsia="Times New Roman" w:hAnsi="Times New Roman" w:cs="Times New Roman"/>
          <w:iCs/>
          <w:color w:val="000000"/>
          <w:sz w:val="28"/>
          <w:szCs w:val="28"/>
        </w:rPr>
        <w:t>уменьшения</w:t>
      </w:r>
      <w:r w:rsidRPr="00D656FE">
        <w:rPr>
          <w:rFonts w:ascii="Times New Roman" w:eastAsia="Times New Roman" w:hAnsi="Times New Roman" w:cs="Times New Roman"/>
          <w:iCs/>
          <w:color w:val="000000"/>
          <w:sz w:val="28"/>
          <w:szCs w:val="28"/>
        </w:rPr>
        <w:t xml:space="preserve"> бюджетных ассигнований </w:t>
      </w:r>
      <w:r>
        <w:rPr>
          <w:rFonts w:ascii="Times New Roman" w:eastAsia="Times New Roman" w:hAnsi="Times New Roman" w:cs="Times New Roman"/>
          <w:iCs/>
          <w:color w:val="000000"/>
          <w:sz w:val="28"/>
          <w:szCs w:val="28"/>
        </w:rPr>
        <w:t xml:space="preserve">на реализацию указанных мероприятий </w:t>
      </w:r>
      <w:r w:rsidRPr="00D656FE">
        <w:rPr>
          <w:rFonts w:ascii="Times New Roman" w:eastAsia="Times New Roman" w:hAnsi="Times New Roman" w:cs="Times New Roman"/>
          <w:iCs/>
          <w:color w:val="000000"/>
          <w:sz w:val="28"/>
          <w:szCs w:val="28"/>
        </w:rPr>
        <w:t xml:space="preserve">на 2016 год </w:t>
      </w:r>
      <w:r>
        <w:rPr>
          <w:rFonts w:ascii="Times New Roman" w:eastAsia="Times New Roman" w:hAnsi="Times New Roman" w:cs="Times New Roman"/>
          <w:iCs/>
          <w:color w:val="000000"/>
          <w:sz w:val="28"/>
          <w:szCs w:val="28"/>
        </w:rPr>
        <w:t xml:space="preserve">к уровню текущего года </w:t>
      </w:r>
      <w:r w:rsidRPr="00D656FE">
        <w:rPr>
          <w:rFonts w:ascii="Times New Roman" w:eastAsia="Times New Roman" w:hAnsi="Times New Roman" w:cs="Times New Roman"/>
          <w:iCs/>
          <w:color w:val="000000"/>
          <w:sz w:val="28"/>
          <w:szCs w:val="28"/>
        </w:rPr>
        <w:t>в матери</w:t>
      </w:r>
      <w:r>
        <w:rPr>
          <w:rFonts w:ascii="Times New Roman" w:eastAsia="Times New Roman" w:hAnsi="Times New Roman" w:cs="Times New Roman"/>
          <w:iCs/>
          <w:color w:val="000000"/>
          <w:sz w:val="28"/>
          <w:szCs w:val="28"/>
        </w:rPr>
        <w:t>алах к законопроекту не указаны;</w:t>
      </w:r>
    </w:p>
    <w:p w:rsidR="006820F8" w:rsidRDefault="006820F8" w:rsidP="006820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15AFB">
        <w:rPr>
          <w:rFonts w:ascii="Times New Roman" w:hAnsi="Times New Roman" w:cs="Times New Roman"/>
          <w:sz w:val="28"/>
          <w:szCs w:val="28"/>
        </w:rPr>
        <w:t>уководство и управление в сфере установленных функций органов государственной власти Приморского края</w:t>
      </w:r>
      <w:r>
        <w:rPr>
          <w:rFonts w:ascii="Times New Roman" w:hAnsi="Times New Roman" w:cs="Times New Roman"/>
          <w:sz w:val="28"/>
          <w:szCs w:val="28"/>
        </w:rPr>
        <w:t xml:space="preserve"> – на 0,8 млн рублей, или на 2,9 % (2015 год – 28,5 млн рублей, 2016 год – 27,7 млн рублей)</w:t>
      </w:r>
      <w:r w:rsidRPr="007E21D3">
        <w:rPr>
          <w:rFonts w:ascii="Times New Roman" w:hAnsi="Times New Roman" w:cs="Times New Roman"/>
          <w:sz w:val="28"/>
          <w:szCs w:val="28"/>
        </w:rPr>
        <w:t xml:space="preserve"> </w:t>
      </w:r>
      <w:r>
        <w:rPr>
          <w:rFonts w:ascii="Times New Roman" w:hAnsi="Times New Roman" w:cs="Times New Roman"/>
          <w:sz w:val="28"/>
          <w:szCs w:val="28"/>
        </w:rPr>
        <w:t xml:space="preserve">в связи с </w:t>
      </w:r>
      <w:r w:rsidRPr="00426F35">
        <w:rPr>
          <w:rFonts w:ascii="Times New Roman" w:hAnsi="Times New Roman" w:cs="Times New Roman"/>
          <w:sz w:val="28"/>
          <w:szCs w:val="28"/>
        </w:rPr>
        <w:t>сокращени</w:t>
      </w:r>
      <w:r>
        <w:rPr>
          <w:rFonts w:ascii="Times New Roman" w:hAnsi="Times New Roman" w:cs="Times New Roman"/>
          <w:sz w:val="28"/>
          <w:szCs w:val="28"/>
        </w:rPr>
        <w:t>ем</w:t>
      </w:r>
      <w:r w:rsidRPr="00426F35">
        <w:rPr>
          <w:rFonts w:ascii="Times New Roman" w:hAnsi="Times New Roman" w:cs="Times New Roman"/>
          <w:sz w:val="28"/>
          <w:szCs w:val="28"/>
        </w:rPr>
        <w:t xml:space="preserve"> штатной численности департамента и уменьше</w:t>
      </w:r>
      <w:r>
        <w:rPr>
          <w:rFonts w:ascii="Times New Roman" w:hAnsi="Times New Roman" w:cs="Times New Roman"/>
          <w:sz w:val="28"/>
          <w:szCs w:val="28"/>
        </w:rPr>
        <w:t>ния расходов на его содержание. В 2015 году бюджетные ассигнования на данные цели предусмотрены в рамках реализации ГП в объеме – 24,6 млн рублей, а также в непрограммной части бюджета – 3,9 млн рублей</w:t>
      </w:r>
      <w:r w:rsidR="007D186C">
        <w:rPr>
          <w:rFonts w:ascii="Times New Roman" w:hAnsi="Times New Roman" w:cs="Times New Roman"/>
          <w:sz w:val="28"/>
          <w:szCs w:val="28"/>
        </w:rPr>
        <w:t>.</w:t>
      </w:r>
    </w:p>
    <w:p w:rsidR="006820F8" w:rsidRDefault="006820F8" w:rsidP="006820F8">
      <w:pPr>
        <w:spacing w:after="0" w:line="240" w:lineRule="auto"/>
        <w:ind w:firstLine="709"/>
        <w:jc w:val="both"/>
        <w:rPr>
          <w:rFonts w:ascii="Times New Roman" w:eastAsia="Times New Roman" w:hAnsi="Times New Roman" w:cs="Times New Roman"/>
          <w:kern w:val="38"/>
          <w:sz w:val="28"/>
          <w:szCs w:val="28"/>
        </w:rPr>
      </w:pPr>
      <w:r>
        <w:rPr>
          <w:rFonts w:ascii="Times New Roman" w:eastAsia="Times New Roman" w:hAnsi="Times New Roman" w:cs="Times New Roman"/>
          <w:b/>
          <w:i/>
          <w:kern w:val="38"/>
          <w:sz w:val="28"/>
          <w:szCs w:val="28"/>
        </w:rPr>
        <w:t>В 2016 году на</w:t>
      </w:r>
      <w:r w:rsidRPr="00780591">
        <w:rPr>
          <w:rFonts w:ascii="Times New Roman" w:eastAsia="Times New Roman" w:hAnsi="Times New Roman" w:cs="Times New Roman"/>
          <w:b/>
          <w:i/>
          <w:kern w:val="38"/>
          <w:sz w:val="28"/>
          <w:szCs w:val="28"/>
        </w:rPr>
        <w:t xml:space="preserve"> уровне 201</w:t>
      </w:r>
      <w:r>
        <w:rPr>
          <w:rFonts w:ascii="Times New Roman" w:eastAsia="Times New Roman" w:hAnsi="Times New Roman" w:cs="Times New Roman"/>
          <w:b/>
          <w:i/>
          <w:kern w:val="38"/>
          <w:sz w:val="28"/>
          <w:szCs w:val="28"/>
        </w:rPr>
        <w:t xml:space="preserve">5 года предусмотрены расходы </w:t>
      </w:r>
      <w:r w:rsidRPr="007E2FC4">
        <w:rPr>
          <w:rFonts w:ascii="Times New Roman" w:eastAsia="Times New Roman" w:hAnsi="Times New Roman" w:cs="Times New Roman"/>
          <w:kern w:val="38"/>
          <w:sz w:val="28"/>
          <w:szCs w:val="28"/>
        </w:rPr>
        <w:t>на</w:t>
      </w:r>
      <w:r>
        <w:rPr>
          <w:rFonts w:ascii="Times New Roman" w:eastAsia="Times New Roman" w:hAnsi="Times New Roman" w:cs="Times New Roman"/>
          <w:kern w:val="38"/>
          <w:sz w:val="28"/>
          <w:szCs w:val="28"/>
        </w:rPr>
        <w:t>:</w:t>
      </w:r>
    </w:p>
    <w:p w:rsidR="006820F8" w:rsidRDefault="006820F8" w:rsidP="006820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745263">
        <w:rPr>
          <w:rFonts w:ascii="Times New Roman" w:hAnsi="Times New Roman" w:cs="Times New Roman"/>
          <w:sz w:val="28"/>
          <w:szCs w:val="28"/>
        </w:rPr>
        <w:t>ероприятия по противодействию распространению наркотиков</w:t>
      </w:r>
      <w:r>
        <w:rPr>
          <w:rFonts w:ascii="Times New Roman" w:hAnsi="Times New Roman" w:cs="Times New Roman"/>
          <w:sz w:val="28"/>
          <w:szCs w:val="28"/>
        </w:rPr>
        <w:t xml:space="preserve"> – 8,6 млн рублей;</w:t>
      </w:r>
      <w:r w:rsidRPr="00745263">
        <w:t xml:space="preserve"> </w:t>
      </w:r>
      <w:r w:rsidRPr="002C27BB">
        <w:rPr>
          <w:rFonts w:ascii="Times New Roman" w:hAnsi="Times New Roman" w:cs="Times New Roman"/>
          <w:sz w:val="28"/>
          <w:szCs w:val="28"/>
        </w:rPr>
        <w:t>противодействию распространению наркотиков, реализуемые краевыми государственными учреждениями</w:t>
      </w:r>
      <w:r>
        <w:rPr>
          <w:rFonts w:ascii="Times New Roman" w:hAnsi="Times New Roman" w:cs="Times New Roman"/>
          <w:sz w:val="28"/>
          <w:szCs w:val="28"/>
        </w:rPr>
        <w:t xml:space="preserve"> – 0,5 млн рублей; </w:t>
      </w:r>
      <w:r w:rsidRPr="00745263">
        <w:rPr>
          <w:rFonts w:ascii="Times New Roman" w:hAnsi="Times New Roman" w:cs="Times New Roman"/>
          <w:sz w:val="28"/>
          <w:szCs w:val="28"/>
        </w:rPr>
        <w:t>профилактике экстремизма и терроризма</w:t>
      </w:r>
      <w:r>
        <w:rPr>
          <w:rFonts w:ascii="Times New Roman" w:hAnsi="Times New Roman" w:cs="Times New Roman"/>
          <w:sz w:val="28"/>
          <w:szCs w:val="28"/>
        </w:rPr>
        <w:t xml:space="preserve"> – 2,4 млн рублей; </w:t>
      </w:r>
      <w:r w:rsidRPr="007809A0">
        <w:rPr>
          <w:rFonts w:ascii="Times New Roman" w:hAnsi="Times New Roman" w:cs="Times New Roman"/>
          <w:sz w:val="28"/>
          <w:szCs w:val="28"/>
        </w:rPr>
        <w:t>социальной профилактике, популяризации здорового образа жизни в целях противодействия распространения наркотиков</w:t>
      </w:r>
      <w:r>
        <w:rPr>
          <w:rFonts w:ascii="Times New Roman" w:hAnsi="Times New Roman" w:cs="Times New Roman"/>
          <w:sz w:val="28"/>
          <w:szCs w:val="28"/>
        </w:rPr>
        <w:t xml:space="preserve"> – 0,5 млн рублей;</w:t>
      </w:r>
      <w:r w:rsidRPr="00984848">
        <w:t xml:space="preserve"> </w:t>
      </w:r>
      <w:r w:rsidRPr="00984848">
        <w:rPr>
          <w:rFonts w:ascii="Times New Roman" w:hAnsi="Times New Roman" w:cs="Times New Roman"/>
          <w:sz w:val="28"/>
          <w:szCs w:val="28"/>
        </w:rPr>
        <w:t>повышению безопасности дорожного движения, реализуемые краевыми государственными учреждениями</w:t>
      </w:r>
      <w:r>
        <w:rPr>
          <w:rFonts w:ascii="Times New Roman" w:hAnsi="Times New Roman" w:cs="Times New Roman"/>
          <w:sz w:val="28"/>
          <w:szCs w:val="28"/>
        </w:rPr>
        <w:t xml:space="preserve"> – 5,0 млн рублей; </w:t>
      </w:r>
    </w:p>
    <w:p w:rsidR="006820F8" w:rsidRDefault="006820F8" w:rsidP="006820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809A0">
        <w:rPr>
          <w:rFonts w:ascii="Times New Roman" w:hAnsi="Times New Roman" w:cs="Times New Roman"/>
          <w:sz w:val="28"/>
          <w:szCs w:val="28"/>
        </w:rPr>
        <w:t>ыплат</w:t>
      </w:r>
      <w:r>
        <w:rPr>
          <w:rFonts w:ascii="Times New Roman" w:hAnsi="Times New Roman" w:cs="Times New Roman"/>
          <w:sz w:val="28"/>
          <w:szCs w:val="28"/>
        </w:rPr>
        <w:t>у</w:t>
      </w:r>
      <w:r w:rsidRPr="007809A0">
        <w:rPr>
          <w:rFonts w:ascii="Times New Roman" w:hAnsi="Times New Roman" w:cs="Times New Roman"/>
          <w:sz w:val="28"/>
          <w:szCs w:val="28"/>
        </w:rPr>
        <w:t xml:space="preserve"> вознаграждения гражданам, добровольно сдавшим незаконно хранящиеся у них оружие, боеприпасы, взрывчатые вещества и взрывные устройства</w:t>
      </w:r>
      <w:r>
        <w:rPr>
          <w:rFonts w:ascii="Times New Roman" w:hAnsi="Times New Roman" w:cs="Times New Roman"/>
          <w:sz w:val="28"/>
          <w:szCs w:val="28"/>
        </w:rPr>
        <w:t xml:space="preserve"> – 0,1 млн рублей;</w:t>
      </w:r>
    </w:p>
    <w:p w:rsidR="006820F8" w:rsidRDefault="006820F8" w:rsidP="006820F8">
      <w:pPr>
        <w:spacing w:after="0" w:line="240" w:lineRule="auto"/>
        <w:ind w:firstLine="709"/>
        <w:jc w:val="both"/>
        <w:rPr>
          <w:rFonts w:ascii="Times New Roman" w:hAnsi="Times New Roman" w:cs="Times New Roman"/>
          <w:sz w:val="28"/>
          <w:szCs w:val="28"/>
        </w:rPr>
      </w:pPr>
      <w:r w:rsidRPr="007D69B2">
        <w:rPr>
          <w:rFonts w:ascii="Times New Roman" w:hAnsi="Times New Roman" w:cs="Times New Roman"/>
          <w:sz w:val="28"/>
          <w:szCs w:val="28"/>
        </w:rPr>
        <w:lastRenderedPageBreak/>
        <w:t>создание и обеспечение деятельности комиссий по делам несовершеннолетних и защите их прав</w:t>
      </w:r>
      <w:r>
        <w:rPr>
          <w:rFonts w:ascii="Times New Roman" w:hAnsi="Times New Roman" w:cs="Times New Roman"/>
          <w:sz w:val="28"/>
          <w:szCs w:val="28"/>
        </w:rPr>
        <w:t xml:space="preserve"> – 46,4 млн рублей. Следует отметить, что в краевом бюджете на 2015 год реализация мероприятия предусмотрена в рамках ГП в сумме 40,5 млн рублей  и непрограммных направлениях деятельности органов государственной власти – 5,9 млн рублей;  </w:t>
      </w:r>
    </w:p>
    <w:p w:rsidR="006820F8" w:rsidRDefault="006820F8" w:rsidP="006820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3E08">
        <w:rPr>
          <w:rFonts w:ascii="Times New Roman" w:hAnsi="Times New Roman" w:cs="Times New Roman"/>
          <w:sz w:val="28"/>
          <w:szCs w:val="28"/>
        </w:rPr>
        <w:t>реализацию отдельных государственных полномочий по созданию административных комиссий</w:t>
      </w:r>
      <w:r>
        <w:rPr>
          <w:rFonts w:ascii="Times New Roman" w:hAnsi="Times New Roman" w:cs="Times New Roman"/>
          <w:sz w:val="28"/>
          <w:szCs w:val="28"/>
        </w:rPr>
        <w:t xml:space="preserve"> – 26,5 млн рублей. В 2015 году бюджетные ассигнования на данные цели предусмотрены в рамках реализации ГП в объеме – 23,0 млн рублей, а также в непрограммной части бюджета – 3,5 млн рублей;</w:t>
      </w:r>
    </w:p>
    <w:p w:rsidR="006820F8" w:rsidRDefault="006820F8" w:rsidP="006820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Pr="00984848">
        <w:rPr>
          <w:rFonts w:ascii="Times New Roman" w:hAnsi="Times New Roman" w:cs="Times New Roman"/>
          <w:sz w:val="28"/>
          <w:szCs w:val="28"/>
        </w:rPr>
        <w:t>азвитие системы оказания медицинской помощи лицам, пострадавшим в результате дорожно-транспортных происшествий</w:t>
      </w:r>
      <w:r>
        <w:rPr>
          <w:rFonts w:ascii="Times New Roman" w:hAnsi="Times New Roman" w:cs="Times New Roman"/>
          <w:sz w:val="28"/>
          <w:szCs w:val="28"/>
        </w:rPr>
        <w:t xml:space="preserve"> – 3,5</w:t>
      </w:r>
      <w:r w:rsidR="00914E26">
        <w:rPr>
          <w:rFonts w:ascii="Times New Roman" w:hAnsi="Times New Roman" w:cs="Times New Roman"/>
          <w:sz w:val="28"/>
          <w:szCs w:val="28"/>
        </w:rPr>
        <w:t> </w:t>
      </w:r>
      <w:r>
        <w:rPr>
          <w:rFonts w:ascii="Times New Roman" w:hAnsi="Times New Roman" w:cs="Times New Roman"/>
          <w:sz w:val="28"/>
          <w:szCs w:val="28"/>
        </w:rPr>
        <w:t xml:space="preserve">млн рублей; </w:t>
      </w:r>
    </w:p>
    <w:p w:rsidR="006820F8" w:rsidRPr="00B24F90" w:rsidRDefault="006820F8" w:rsidP="006820F8">
      <w:pPr>
        <w:spacing w:after="0" w:line="240" w:lineRule="auto"/>
        <w:ind w:firstLine="709"/>
        <w:jc w:val="both"/>
        <w:rPr>
          <w:rFonts w:ascii="Times New Roman" w:eastAsia="Times New Roman" w:hAnsi="Times New Roman" w:cs="Times New Roman"/>
          <w:b/>
          <w:i/>
          <w:sz w:val="28"/>
          <w:szCs w:val="28"/>
        </w:rPr>
      </w:pPr>
      <w:r w:rsidRPr="00B24F90">
        <w:rPr>
          <w:rFonts w:ascii="Times New Roman" w:eastAsia="Times New Roman" w:hAnsi="Times New Roman" w:cs="Times New Roman"/>
          <w:b/>
          <w:i/>
          <w:sz w:val="28"/>
          <w:szCs w:val="28"/>
        </w:rPr>
        <w:t>С увеличением к уровню 201</w:t>
      </w:r>
      <w:r>
        <w:rPr>
          <w:rFonts w:ascii="Times New Roman" w:eastAsia="Times New Roman" w:hAnsi="Times New Roman" w:cs="Times New Roman"/>
          <w:b/>
          <w:i/>
          <w:sz w:val="28"/>
          <w:szCs w:val="28"/>
        </w:rPr>
        <w:t>5</w:t>
      </w:r>
      <w:r w:rsidRPr="00B24F90">
        <w:rPr>
          <w:rFonts w:ascii="Times New Roman" w:eastAsia="Times New Roman" w:hAnsi="Times New Roman" w:cs="Times New Roman"/>
          <w:b/>
          <w:i/>
          <w:sz w:val="28"/>
          <w:szCs w:val="28"/>
        </w:rPr>
        <w:t xml:space="preserve"> года запланированы расходы за счет средств: </w:t>
      </w:r>
    </w:p>
    <w:p w:rsidR="006820F8" w:rsidRDefault="006820F8" w:rsidP="006820F8">
      <w:pPr>
        <w:spacing w:after="0" w:line="240" w:lineRule="auto"/>
        <w:ind w:firstLine="709"/>
        <w:jc w:val="both"/>
        <w:rPr>
          <w:rFonts w:ascii="Times New Roman" w:hAnsi="Times New Roman" w:cs="Times New Roman"/>
          <w:sz w:val="28"/>
          <w:szCs w:val="28"/>
        </w:rPr>
      </w:pPr>
      <w:r w:rsidRPr="00CB3510">
        <w:rPr>
          <w:rFonts w:ascii="Times New Roman" w:hAnsi="Times New Roman" w:cs="Times New Roman"/>
          <w:i/>
          <w:sz w:val="28"/>
          <w:szCs w:val="28"/>
        </w:rPr>
        <w:t>федерального бюджета</w:t>
      </w:r>
      <w:r>
        <w:rPr>
          <w:rFonts w:ascii="Times New Roman" w:hAnsi="Times New Roman" w:cs="Times New Roman"/>
          <w:b/>
          <w:sz w:val="28"/>
          <w:szCs w:val="28"/>
        </w:rPr>
        <w:t xml:space="preserve"> </w:t>
      </w:r>
      <w:r w:rsidRPr="00CB3510">
        <w:rPr>
          <w:rFonts w:ascii="Times New Roman" w:hAnsi="Times New Roman" w:cs="Times New Roman"/>
          <w:sz w:val="28"/>
          <w:szCs w:val="28"/>
        </w:rPr>
        <w:t xml:space="preserve">на </w:t>
      </w:r>
      <w:r>
        <w:rPr>
          <w:rFonts w:ascii="Times New Roman" w:hAnsi="Times New Roman" w:cs="Times New Roman"/>
          <w:sz w:val="28"/>
          <w:szCs w:val="28"/>
        </w:rPr>
        <w:t>предоставление с</w:t>
      </w:r>
      <w:r w:rsidRPr="00CB3510">
        <w:rPr>
          <w:rFonts w:ascii="Times New Roman" w:hAnsi="Times New Roman" w:cs="Times New Roman"/>
          <w:sz w:val="28"/>
          <w:szCs w:val="28"/>
        </w:rPr>
        <w:t>убвенци</w:t>
      </w:r>
      <w:r>
        <w:rPr>
          <w:rFonts w:ascii="Times New Roman" w:hAnsi="Times New Roman" w:cs="Times New Roman"/>
          <w:sz w:val="28"/>
          <w:szCs w:val="28"/>
        </w:rPr>
        <w:t>й</w:t>
      </w:r>
      <w:r w:rsidRPr="00CB3510">
        <w:rPr>
          <w:rFonts w:ascii="Times New Roman" w:hAnsi="Times New Roman" w:cs="Times New Roman"/>
          <w:sz w:val="28"/>
          <w:szCs w:val="28"/>
        </w:rPr>
        <w:t xml:space="preserve"> на</w:t>
      </w:r>
      <w:r>
        <w:rPr>
          <w:rFonts w:ascii="Times New Roman" w:hAnsi="Times New Roman" w:cs="Times New Roman"/>
          <w:sz w:val="28"/>
          <w:szCs w:val="28"/>
        </w:rPr>
        <w:t>:</w:t>
      </w:r>
    </w:p>
    <w:p w:rsidR="006820F8" w:rsidRPr="00CB3510" w:rsidRDefault="006820F8" w:rsidP="006820F8">
      <w:pPr>
        <w:spacing w:after="0" w:line="240" w:lineRule="auto"/>
        <w:ind w:firstLine="709"/>
        <w:jc w:val="both"/>
        <w:rPr>
          <w:rFonts w:ascii="Times New Roman" w:hAnsi="Times New Roman" w:cs="Times New Roman"/>
          <w:sz w:val="28"/>
          <w:szCs w:val="28"/>
        </w:rPr>
      </w:pPr>
      <w:r w:rsidRPr="00CB3510">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r>
        <w:rPr>
          <w:rFonts w:ascii="Times New Roman" w:hAnsi="Times New Roman" w:cs="Times New Roman"/>
          <w:sz w:val="28"/>
          <w:szCs w:val="28"/>
        </w:rPr>
        <w:t xml:space="preserve"> – на 2,</w:t>
      </w:r>
      <w:r w:rsidR="00FA2638">
        <w:rPr>
          <w:rFonts w:ascii="Times New Roman" w:hAnsi="Times New Roman" w:cs="Times New Roman"/>
          <w:sz w:val="28"/>
          <w:szCs w:val="28"/>
        </w:rPr>
        <w:t>5</w:t>
      </w:r>
      <w:r>
        <w:rPr>
          <w:rFonts w:ascii="Times New Roman" w:hAnsi="Times New Roman" w:cs="Times New Roman"/>
          <w:sz w:val="28"/>
          <w:szCs w:val="28"/>
        </w:rPr>
        <w:t xml:space="preserve"> млн рублей, или на 11,1 %, что составляет 24,8 млн рублей (в 2015 году – 22,</w:t>
      </w:r>
      <w:r w:rsidR="00FA2638">
        <w:rPr>
          <w:rFonts w:ascii="Times New Roman" w:hAnsi="Times New Roman" w:cs="Times New Roman"/>
          <w:sz w:val="28"/>
          <w:szCs w:val="28"/>
        </w:rPr>
        <w:t>3</w:t>
      </w:r>
      <w:r>
        <w:rPr>
          <w:rFonts w:ascii="Times New Roman" w:hAnsi="Times New Roman" w:cs="Times New Roman"/>
          <w:sz w:val="28"/>
          <w:szCs w:val="28"/>
        </w:rPr>
        <w:t xml:space="preserve"> млн рублей).  Следует отметить, что в краевом бюджете на 2015 год реализация мероприятия предусмотрена в рамках ГП в сумме 11,</w:t>
      </w:r>
      <w:r w:rsidR="00FA2638">
        <w:rPr>
          <w:rFonts w:ascii="Times New Roman" w:hAnsi="Times New Roman" w:cs="Times New Roman"/>
          <w:sz w:val="28"/>
          <w:szCs w:val="28"/>
        </w:rPr>
        <w:t>2</w:t>
      </w:r>
      <w:r>
        <w:rPr>
          <w:rFonts w:ascii="Times New Roman" w:hAnsi="Times New Roman" w:cs="Times New Roman"/>
          <w:sz w:val="28"/>
          <w:szCs w:val="28"/>
        </w:rPr>
        <w:t xml:space="preserve"> млн рублей, а также  непрограммных направлениях деятельности органов государственной власти</w:t>
      </w:r>
      <w:r w:rsidR="007D186C">
        <w:rPr>
          <w:rFonts w:ascii="Times New Roman" w:hAnsi="Times New Roman" w:cs="Times New Roman"/>
          <w:sz w:val="28"/>
          <w:szCs w:val="28"/>
        </w:rPr>
        <w:t> </w:t>
      </w:r>
      <w:r>
        <w:rPr>
          <w:rFonts w:ascii="Times New Roman" w:hAnsi="Times New Roman" w:cs="Times New Roman"/>
          <w:sz w:val="28"/>
          <w:szCs w:val="28"/>
        </w:rPr>
        <w:t xml:space="preserve">– 11,1 млн рублей;   </w:t>
      </w:r>
    </w:p>
    <w:p w:rsidR="006820F8" w:rsidRDefault="006820F8" w:rsidP="006820F8">
      <w:pPr>
        <w:spacing w:after="0" w:line="240" w:lineRule="auto"/>
        <w:ind w:firstLine="709"/>
        <w:jc w:val="both"/>
        <w:rPr>
          <w:rFonts w:ascii="Times New Roman" w:hAnsi="Times New Roman" w:cs="Times New Roman"/>
          <w:sz w:val="28"/>
          <w:szCs w:val="28"/>
        </w:rPr>
      </w:pPr>
      <w:r w:rsidRPr="00B00D97">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ascii="Times New Roman" w:hAnsi="Times New Roman" w:cs="Times New Roman"/>
          <w:sz w:val="28"/>
          <w:szCs w:val="28"/>
        </w:rPr>
        <w:t xml:space="preserve"> – на 5,7 млн рублей, или в 6,0 раз (2015 год – 1,2 млн рублей, 2016 год – 6,9 млн рублей); </w:t>
      </w:r>
    </w:p>
    <w:p w:rsidR="006820F8" w:rsidRPr="00B00D97" w:rsidRDefault="006820F8" w:rsidP="006820F8">
      <w:pPr>
        <w:spacing w:after="0" w:line="240" w:lineRule="auto"/>
        <w:ind w:firstLine="709"/>
        <w:jc w:val="both"/>
        <w:rPr>
          <w:rFonts w:ascii="Times New Roman" w:hAnsi="Times New Roman" w:cs="Times New Roman"/>
          <w:sz w:val="28"/>
          <w:szCs w:val="28"/>
        </w:rPr>
      </w:pPr>
      <w:r w:rsidRPr="00B00D97">
        <w:rPr>
          <w:rFonts w:ascii="Times New Roman" w:hAnsi="Times New Roman" w:cs="Times New Roman"/>
          <w:i/>
          <w:sz w:val="28"/>
          <w:szCs w:val="28"/>
        </w:rPr>
        <w:t>краевого бюджета</w:t>
      </w:r>
      <w:r>
        <w:rPr>
          <w:rFonts w:ascii="Times New Roman" w:hAnsi="Times New Roman" w:cs="Times New Roman"/>
          <w:i/>
          <w:sz w:val="28"/>
          <w:szCs w:val="28"/>
        </w:rPr>
        <w:t xml:space="preserve"> </w:t>
      </w:r>
      <w:r>
        <w:rPr>
          <w:rFonts w:ascii="Times New Roman" w:hAnsi="Times New Roman" w:cs="Times New Roman"/>
          <w:sz w:val="28"/>
          <w:szCs w:val="28"/>
        </w:rPr>
        <w:t>на:</w:t>
      </w:r>
    </w:p>
    <w:p w:rsidR="006820F8" w:rsidRDefault="006820F8" w:rsidP="006820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2C27BB">
        <w:rPr>
          <w:rFonts w:ascii="Times New Roman" w:hAnsi="Times New Roman" w:cs="Times New Roman"/>
          <w:sz w:val="28"/>
          <w:szCs w:val="28"/>
        </w:rPr>
        <w:t>ероприятия по профилактике экстремизма и терроризма, реализуемые краевыми государственными учреждениями</w:t>
      </w:r>
      <w:r>
        <w:rPr>
          <w:rFonts w:ascii="Times New Roman" w:hAnsi="Times New Roman" w:cs="Times New Roman"/>
          <w:sz w:val="28"/>
          <w:szCs w:val="28"/>
        </w:rPr>
        <w:t xml:space="preserve"> – на 1,1 млн рублей, или в 3,7 раза (2015 год – 0,4 млн рублей, 2016 год – 1,5 млн рублей);</w:t>
      </w:r>
    </w:p>
    <w:p w:rsidR="006820F8" w:rsidRDefault="006820F8" w:rsidP="006820F8">
      <w:pPr>
        <w:spacing w:after="0" w:line="240" w:lineRule="auto"/>
        <w:ind w:firstLine="709"/>
        <w:jc w:val="both"/>
        <w:rPr>
          <w:rFonts w:ascii="Times New Roman" w:hAnsi="Times New Roman" w:cs="Times New Roman"/>
          <w:sz w:val="28"/>
          <w:szCs w:val="28"/>
        </w:rPr>
      </w:pPr>
      <w:r w:rsidRPr="007809A0">
        <w:rPr>
          <w:rFonts w:ascii="Times New Roman" w:hAnsi="Times New Roman" w:cs="Times New Roman"/>
          <w:sz w:val="28"/>
          <w:szCs w:val="28"/>
        </w:rPr>
        <w:t>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Приморского края, и компенсацию их расходов на оказание бесплатной юридической помощи</w:t>
      </w:r>
      <w:r>
        <w:rPr>
          <w:rFonts w:ascii="Times New Roman" w:hAnsi="Times New Roman" w:cs="Times New Roman"/>
          <w:sz w:val="28"/>
          <w:szCs w:val="28"/>
        </w:rPr>
        <w:t xml:space="preserve"> – на 0,6 млн рублей, или на 22,0 %  (2015 год – 2,7 млн рублей, 2016 год – 3,3 млн рублей);</w:t>
      </w:r>
    </w:p>
    <w:p w:rsidR="006820F8" w:rsidRDefault="006820F8" w:rsidP="006820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96BFC">
        <w:rPr>
          <w:rFonts w:ascii="Times New Roman" w:hAnsi="Times New Roman" w:cs="Times New Roman"/>
          <w:sz w:val="28"/>
          <w:szCs w:val="28"/>
        </w:rPr>
        <w:t>овышение правового сознания и пропаганд</w:t>
      </w:r>
      <w:r w:rsidR="007D186C">
        <w:rPr>
          <w:rFonts w:ascii="Times New Roman" w:hAnsi="Times New Roman" w:cs="Times New Roman"/>
          <w:sz w:val="28"/>
          <w:szCs w:val="28"/>
        </w:rPr>
        <w:t>у</w:t>
      </w:r>
      <w:r w:rsidRPr="00396BFC">
        <w:rPr>
          <w:rFonts w:ascii="Times New Roman" w:hAnsi="Times New Roman" w:cs="Times New Roman"/>
          <w:sz w:val="28"/>
          <w:szCs w:val="28"/>
        </w:rPr>
        <w:t xml:space="preserve"> культуры поведения участников дорожного движения</w:t>
      </w:r>
      <w:r>
        <w:rPr>
          <w:rFonts w:ascii="Times New Roman" w:hAnsi="Times New Roman" w:cs="Times New Roman"/>
          <w:sz w:val="28"/>
          <w:szCs w:val="28"/>
        </w:rPr>
        <w:t xml:space="preserve"> – на 0,7 млн рублей, или на 11,1 %  (2015 год – 6,3 млн рублей, 2016 год – 7,0 млн рублей);</w:t>
      </w:r>
    </w:p>
    <w:p w:rsidR="006820F8" w:rsidRDefault="006820F8" w:rsidP="006820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396BFC">
        <w:rPr>
          <w:rFonts w:ascii="Times New Roman" w:hAnsi="Times New Roman" w:cs="Times New Roman"/>
          <w:sz w:val="28"/>
          <w:szCs w:val="28"/>
        </w:rPr>
        <w:t>ехническое обслуживание системы видеонаблюдения и автоматической фиксации нарушений Правил дорожного движения Российской Федерации, а также оборудования центра обработки данных (включая аренду каналов связи и оплату электроэнергии)</w:t>
      </w:r>
      <w:r>
        <w:rPr>
          <w:rFonts w:ascii="Times New Roman" w:hAnsi="Times New Roman" w:cs="Times New Roman"/>
          <w:sz w:val="28"/>
          <w:szCs w:val="28"/>
        </w:rPr>
        <w:t xml:space="preserve"> – на 0,6 млн рублей, или на 6,2 % (2015 год – 10,1 млн рублей, 2016 год – 10,7 млн рублей).</w:t>
      </w:r>
    </w:p>
    <w:p w:rsidR="0096229B" w:rsidRDefault="0096229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57975" w:rsidRPr="004201DA" w:rsidRDefault="00357975" w:rsidP="00E24837">
      <w:pPr>
        <w:spacing w:after="0" w:line="240" w:lineRule="auto"/>
        <w:ind w:firstLine="720"/>
        <w:jc w:val="both"/>
        <w:rPr>
          <w:rFonts w:ascii="Times New Roman" w:eastAsia="Times New Roman" w:hAnsi="Times New Roman" w:cs="Times New Roman"/>
          <w:b/>
          <w:sz w:val="28"/>
          <w:szCs w:val="28"/>
          <w:lang w:eastAsia="ru-RU"/>
        </w:rPr>
      </w:pPr>
    </w:p>
    <w:p w:rsidR="00E24837" w:rsidRPr="004201DA" w:rsidRDefault="00E24837" w:rsidP="00E24837">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5.16. Непрограммные направления деятельности органов государственной власти</w:t>
      </w:r>
    </w:p>
    <w:p w:rsidR="00780767" w:rsidRDefault="00780767" w:rsidP="00780767">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Законопроектом бюджетные ассигнования на реализацию н</w:t>
      </w:r>
      <w:r w:rsidRPr="00B24F90">
        <w:rPr>
          <w:rFonts w:ascii="Times New Roman" w:eastAsia="Times New Roman" w:hAnsi="Times New Roman" w:cs="Times New Roman"/>
          <w:sz w:val="28"/>
          <w:szCs w:val="28"/>
          <w:lang w:eastAsia="ru-RU"/>
        </w:rPr>
        <w:t>епрограммных направлений деятельности органов государственной власти</w:t>
      </w:r>
      <w:r>
        <w:rPr>
          <w:rFonts w:ascii="Times New Roman" w:eastAsia="Times New Roman" w:hAnsi="Times New Roman" w:cs="Times New Roman"/>
          <w:sz w:val="28"/>
          <w:szCs w:val="28"/>
          <w:lang w:eastAsia="ru-RU"/>
        </w:rPr>
        <w:t xml:space="preserve"> </w:t>
      </w:r>
      <w:r w:rsidRPr="00B24F90">
        <w:rPr>
          <w:rFonts w:ascii="Times New Roman" w:hAnsi="Times New Roman" w:cs="Times New Roman"/>
          <w:sz w:val="28"/>
          <w:szCs w:val="28"/>
        </w:rPr>
        <w:t>на 201</w:t>
      </w:r>
      <w:r>
        <w:rPr>
          <w:rFonts w:ascii="Times New Roman" w:hAnsi="Times New Roman" w:cs="Times New Roman"/>
          <w:sz w:val="28"/>
          <w:szCs w:val="28"/>
        </w:rPr>
        <w:t>6</w:t>
      </w:r>
      <w:r w:rsidRPr="00B24F90">
        <w:rPr>
          <w:rFonts w:ascii="Times New Roman" w:hAnsi="Times New Roman" w:cs="Times New Roman"/>
          <w:sz w:val="28"/>
          <w:szCs w:val="28"/>
        </w:rPr>
        <w:t> год предусмотрены в объеме</w:t>
      </w:r>
      <w:r>
        <w:rPr>
          <w:rFonts w:ascii="Times New Roman" w:hAnsi="Times New Roman" w:cs="Times New Roman"/>
          <w:sz w:val="28"/>
          <w:szCs w:val="28"/>
        </w:rPr>
        <w:t xml:space="preserve"> 1963,6 млн рублей, </w:t>
      </w:r>
      <w:r w:rsidRPr="009A6FA1">
        <w:rPr>
          <w:rFonts w:ascii="Times New Roman" w:hAnsi="Times New Roman" w:cs="Times New Roman"/>
          <w:sz w:val="28"/>
          <w:szCs w:val="28"/>
        </w:rPr>
        <w:t xml:space="preserve">из них за счет средств федерального бюджета – </w:t>
      </w:r>
      <w:r>
        <w:rPr>
          <w:rFonts w:ascii="Times New Roman" w:hAnsi="Times New Roman" w:cs="Times New Roman"/>
          <w:sz w:val="28"/>
          <w:szCs w:val="28"/>
        </w:rPr>
        <w:t>122,4</w:t>
      </w:r>
      <w:r w:rsidRPr="009A6FA1">
        <w:rPr>
          <w:rFonts w:ascii="Times New Roman" w:hAnsi="Times New Roman" w:cs="Times New Roman"/>
          <w:sz w:val="28"/>
          <w:szCs w:val="28"/>
        </w:rPr>
        <w:t xml:space="preserve"> млн рублей, краевого бюджета </w:t>
      </w:r>
      <w:r w:rsidR="007D186C">
        <w:rPr>
          <w:rFonts w:ascii="Times New Roman" w:hAnsi="Times New Roman" w:cs="Times New Roman"/>
          <w:sz w:val="28"/>
          <w:szCs w:val="28"/>
        </w:rPr>
        <w:t>–</w:t>
      </w:r>
      <w:r>
        <w:rPr>
          <w:rFonts w:ascii="Times New Roman" w:hAnsi="Times New Roman" w:cs="Times New Roman"/>
          <w:sz w:val="28"/>
          <w:szCs w:val="28"/>
        </w:rPr>
        <w:t>1841,2</w:t>
      </w:r>
      <w:r w:rsidRPr="009A6FA1">
        <w:rPr>
          <w:rFonts w:ascii="Times New Roman" w:hAnsi="Times New Roman" w:cs="Times New Roman"/>
          <w:sz w:val="28"/>
          <w:szCs w:val="28"/>
        </w:rPr>
        <w:t xml:space="preserve"> млн рублей. </w:t>
      </w:r>
      <w:r w:rsidRPr="009A6FA1">
        <w:rPr>
          <w:rFonts w:ascii="Times New Roman" w:eastAsia="Calibri" w:hAnsi="Times New Roman" w:cs="Times New Roman"/>
          <w:sz w:val="28"/>
          <w:szCs w:val="28"/>
        </w:rPr>
        <w:t xml:space="preserve">Планируемый объем расходов </w:t>
      </w:r>
      <w:r w:rsidRPr="009A6FA1">
        <w:rPr>
          <w:rFonts w:ascii="Times New Roman" w:hAnsi="Times New Roman" w:cs="Times New Roman"/>
          <w:sz w:val="28"/>
          <w:szCs w:val="28"/>
        </w:rPr>
        <w:t xml:space="preserve">ниже уровня 2015 года на </w:t>
      </w:r>
      <w:r>
        <w:rPr>
          <w:rFonts w:ascii="Times New Roman" w:hAnsi="Times New Roman" w:cs="Times New Roman"/>
          <w:sz w:val="28"/>
          <w:szCs w:val="28"/>
        </w:rPr>
        <w:t>1,0</w:t>
      </w:r>
      <w:r w:rsidRPr="009A6FA1">
        <w:rPr>
          <w:rFonts w:ascii="Times New Roman" w:hAnsi="Times New Roman" w:cs="Times New Roman"/>
          <w:sz w:val="28"/>
          <w:szCs w:val="28"/>
        </w:rPr>
        <w:t xml:space="preserve"> %, или на </w:t>
      </w:r>
      <w:r>
        <w:rPr>
          <w:rFonts w:ascii="Times New Roman" w:hAnsi="Times New Roman" w:cs="Times New Roman"/>
          <w:sz w:val="28"/>
          <w:szCs w:val="28"/>
        </w:rPr>
        <w:t>19,1</w:t>
      </w:r>
      <w:r w:rsidRPr="009A6FA1">
        <w:rPr>
          <w:rFonts w:ascii="Times New Roman" w:hAnsi="Times New Roman" w:cs="Times New Roman"/>
          <w:sz w:val="28"/>
          <w:szCs w:val="28"/>
        </w:rPr>
        <w:t> млн рублей  (</w:t>
      </w:r>
      <w:r>
        <w:rPr>
          <w:rFonts w:ascii="Times New Roman" w:hAnsi="Times New Roman" w:cs="Times New Roman"/>
          <w:sz w:val="28"/>
          <w:szCs w:val="28"/>
        </w:rPr>
        <w:t>1982,7</w:t>
      </w:r>
      <w:r w:rsidRPr="009A6FA1">
        <w:rPr>
          <w:rFonts w:ascii="Times New Roman" w:hAnsi="Times New Roman" w:cs="Times New Roman"/>
          <w:sz w:val="28"/>
          <w:szCs w:val="28"/>
        </w:rPr>
        <w:t xml:space="preserve"> млн рублей). </w:t>
      </w:r>
    </w:p>
    <w:p w:rsidR="00780767" w:rsidRDefault="00780767" w:rsidP="00780767">
      <w:pPr>
        <w:spacing w:after="0" w:line="240" w:lineRule="auto"/>
        <w:ind w:firstLine="708"/>
        <w:jc w:val="both"/>
        <w:rPr>
          <w:rFonts w:ascii="Times New Roman" w:hAnsi="Times New Roman" w:cs="Times New Roman"/>
          <w:sz w:val="28"/>
          <w:szCs w:val="28"/>
        </w:rPr>
      </w:pPr>
      <w:r w:rsidRPr="00B24F90">
        <w:rPr>
          <w:rFonts w:ascii="Times New Roman" w:hAnsi="Times New Roman" w:cs="Times New Roman"/>
          <w:sz w:val="28"/>
          <w:szCs w:val="28"/>
        </w:rPr>
        <w:t>Доля ассигнований на реализацию н</w:t>
      </w:r>
      <w:r w:rsidRPr="00B24F90">
        <w:rPr>
          <w:rFonts w:ascii="Times New Roman" w:eastAsia="Times New Roman" w:hAnsi="Times New Roman" w:cs="Times New Roman"/>
          <w:sz w:val="28"/>
          <w:szCs w:val="28"/>
          <w:lang w:eastAsia="ru-RU"/>
        </w:rPr>
        <w:t>епрограммных направлений деятельности органов государственной власти</w:t>
      </w:r>
      <w:r w:rsidRPr="00B24F90">
        <w:rPr>
          <w:rFonts w:ascii="Times New Roman" w:hAnsi="Times New Roman" w:cs="Times New Roman"/>
          <w:sz w:val="28"/>
          <w:szCs w:val="28"/>
        </w:rPr>
        <w:t xml:space="preserve"> в общем объеме расходов краевого бюджета</w:t>
      </w:r>
      <w:r>
        <w:rPr>
          <w:rFonts w:ascii="Times New Roman" w:hAnsi="Times New Roman" w:cs="Times New Roman"/>
          <w:sz w:val="28"/>
          <w:szCs w:val="28"/>
        </w:rPr>
        <w:t xml:space="preserve"> составляет 2,4 % (в 2015 году – 2,2 %).</w:t>
      </w:r>
    </w:p>
    <w:p w:rsidR="00780767" w:rsidRPr="00B24F90" w:rsidRDefault="00780767" w:rsidP="0078076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Расходы краевого бюджета на исполнение непрограммных мероприятий в 201</w:t>
      </w:r>
      <w:r>
        <w:rPr>
          <w:rFonts w:ascii="Times New Roman" w:hAnsi="Times New Roman" w:cs="Times New Roman"/>
          <w:sz w:val="28"/>
          <w:szCs w:val="28"/>
        </w:rPr>
        <w:t>6</w:t>
      </w:r>
      <w:r w:rsidRPr="00B24F90">
        <w:rPr>
          <w:rFonts w:ascii="Times New Roman" w:hAnsi="Times New Roman" w:cs="Times New Roman"/>
          <w:sz w:val="28"/>
          <w:szCs w:val="28"/>
        </w:rPr>
        <w:t> году будут осуществлять 1</w:t>
      </w:r>
      <w:r>
        <w:rPr>
          <w:rFonts w:ascii="Times New Roman" w:hAnsi="Times New Roman" w:cs="Times New Roman"/>
          <w:sz w:val="28"/>
          <w:szCs w:val="28"/>
        </w:rPr>
        <w:t>4</w:t>
      </w:r>
      <w:r w:rsidRPr="00B24F90">
        <w:rPr>
          <w:rFonts w:ascii="Times New Roman" w:hAnsi="Times New Roman" w:cs="Times New Roman"/>
          <w:sz w:val="28"/>
          <w:szCs w:val="28"/>
        </w:rPr>
        <w:t xml:space="preserve"> главных распорядител</w:t>
      </w:r>
      <w:r>
        <w:rPr>
          <w:rFonts w:ascii="Times New Roman" w:hAnsi="Times New Roman" w:cs="Times New Roman"/>
          <w:sz w:val="28"/>
          <w:szCs w:val="28"/>
        </w:rPr>
        <w:t>ей</w:t>
      </w:r>
      <w:r w:rsidRPr="00B24F90">
        <w:rPr>
          <w:rFonts w:ascii="Times New Roman" w:hAnsi="Times New Roman" w:cs="Times New Roman"/>
          <w:sz w:val="28"/>
          <w:szCs w:val="28"/>
        </w:rPr>
        <w:t xml:space="preserve"> средств краевого бюджета (в 201</w:t>
      </w:r>
      <w:r>
        <w:rPr>
          <w:rFonts w:ascii="Times New Roman" w:hAnsi="Times New Roman" w:cs="Times New Roman"/>
          <w:sz w:val="28"/>
          <w:szCs w:val="28"/>
        </w:rPr>
        <w:t>5</w:t>
      </w:r>
      <w:r w:rsidRPr="00B24F90">
        <w:rPr>
          <w:rFonts w:ascii="Times New Roman" w:hAnsi="Times New Roman" w:cs="Times New Roman"/>
          <w:sz w:val="28"/>
          <w:szCs w:val="28"/>
        </w:rPr>
        <w:t xml:space="preserve"> году</w:t>
      </w:r>
      <w:r>
        <w:rPr>
          <w:rFonts w:ascii="Times New Roman" w:hAnsi="Times New Roman" w:cs="Times New Roman"/>
          <w:sz w:val="28"/>
          <w:szCs w:val="28"/>
        </w:rPr>
        <w:t xml:space="preserve"> – </w:t>
      </w:r>
      <w:r w:rsidRPr="00B24F90">
        <w:rPr>
          <w:rFonts w:ascii="Times New Roman" w:hAnsi="Times New Roman" w:cs="Times New Roman"/>
          <w:sz w:val="28"/>
          <w:szCs w:val="28"/>
        </w:rPr>
        <w:t>2</w:t>
      </w:r>
      <w:r>
        <w:rPr>
          <w:rFonts w:ascii="Times New Roman" w:hAnsi="Times New Roman" w:cs="Times New Roman"/>
          <w:sz w:val="28"/>
          <w:szCs w:val="28"/>
        </w:rPr>
        <w:t>0</w:t>
      </w:r>
      <w:r w:rsidRPr="00B24F90">
        <w:rPr>
          <w:rFonts w:ascii="Times New Roman" w:hAnsi="Times New Roman" w:cs="Times New Roman"/>
          <w:sz w:val="28"/>
          <w:szCs w:val="28"/>
        </w:rPr>
        <w:t xml:space="preserve"> ведомств).</w:t>
      </w:r>
    </w:p>
    <w:p w:rsidR="00780767" w:rsidRDefault="00780767" w:rsidP="00780767">
      <w:pPr>
        <w:spacing w:after="0" w:line="240" w:lineRule="auto"/>
        <w:ind w:firstLine="709"/>
        <w:jc w:val="both"/>
        <w:rPr>
          <w:rFonts w:ascii="Times New Roman" w:hAnsi="Times New Roman" w:cs="Times New Roman"/>
          <w:sz w:val="28"/>
          <w:szCs w:val="28"/>
        </w:rPr>
      </w:pPr>
      <w:r w:rsidRPr="00B24F90">
        <w:rPr>
          <w:rFonts w:ascii="Times New Roman" w:hAnsi="Times New Roman" w:cs="Times New Roman"/>
          <w:sz w:val="28"/>
          <w:szCs w:val="28"/>
        </w:rPr>
        <w:t>Распределение бюджетных ассигнований на финансовое обеспечение н</w:t>
      </w:r>
      <w:r w:rsidRPr="00B24F90">
        <w:rPr>
          <w:rFonts w:ascii="Times New Roman" w:eastAsia="Times New Roman" w:hAnsi="Times New Roman" w:cs="Times New Roman"/>
          <w:sz w:val="28"/>
          <w:szCs w:val="28"/>
          <w:lang w:eastAsia="ru-RU"/>
        </w:rPr>
        <w:t>епрограммных направлений деятельности органов государственной власти</w:t>
      </w:r>
      <w:r w:rsidRPr="00B24F90">
        <w:rPr>
          <w:rFonts w:ascii="Times New Roman" w:hAnsi="Times New Roman" w:cs="Times New Roman"/>
          <w:sz w:val="28"/>
          <w:szCs w:val="28"/>
        </w:rPr>
        <w:t xml:space="preserve"> в разрезе главных распорядителей</w:t>
      </w:r>
      <w:r w:rsidRPr="00B24F90">
        <w:rPr>
          <w:rFonts w:ascii="Times New Roman" w:hAnsi="Times New Roman" w:cs="Times New Roman"/>
          <w:sz w:val="28"/>
          <w:szCs w:val="28"/>
        </w:rPr>
        <w:tab/>
        <w:t>средств краевого бюджет на 201</w:t>
      </w:r>
      <w:r>
        <w:rPr>
          <w:rFonts w:ascii="Times New Roman" w:hAnsi="Times New Roman" w:cs="Times New Roman"/>
          <w:sz w:val="28"/>
          <w:szCs w:val="28"/>
        </w:rPr>
        <w:t>6</w:t>
      </w:r>
      <w:r w:rsidRPr="00B24F90">
        <w:rPr>
          <w:rFonts w:ascii="Times New Roman" w:hAnsi="Times New Roman" w:cs="Times New Roman"/>
          <w:sz w:val="28"/>
          <w:szCs w:val="28"/>
        </w:rPr>
        <w:t> год к уровню расходов 201</w:t>
      </w:r>
      <w:r>
        <w:rPr>
          <w:rFonts w:ascii="Times New Roman" w:hAnsi="Times New Roman" w:cs="Times New Roman"/>
          <w:sz w:val="28"/>
          <w:szCs w:val="28"/>
        </w:rPr>
        <w:t>5</w:t>
      </w:r>
      <w:r w:rsidRPr="00B24F90">
        <w:rPr>
          <w:rFonts w:ascii="Times New Roman" w:hAnsi="Times New Roman" w:cs="Times New Roman"/>
          <w:sz w:val="28"/>
          <w:szCs w:val="28"/>
        </w:rPr>
        <w:t> года приведено в таблице.</w:t>
      </w:r>
    </w:p>
    <w:p w:rsidR="007D186C" w:rsidRPr="007D186C" w:rsidRDefault="007D186C" w:rsidP="007D186C">
      <w:pPr>
        <w:spacing w:after="0" w:line="240" w:lineRule="auto"/>
        <w:ind w:firstLine="709"/>
        <w:jc w:val="right"/>
        <w:rPr>
          <w:rFonts w:ascii="Times New Roman" w:hAnsi="Times New Roman" w:cs="Times New Roman"/>
          <w:sz w:val="24"/>
          <w:szCs w:val="24"/>
        </w:rPr>
      </w:pPr>
      <w:r w:rsidRPr="007D186C">
        <w:rPr>
          <w:rFonts w:ascii="Times New Roman" w:hAnsi="Times New Roman" w:cs="Times New Roman"/>
          <w:sz w:val="24"/>
          <w:szCs w:val="24"/>
        </w:rPr>
        <w:t>Таблица 57</w:t>
      </w:r>
    </w:p>
    <w:p w:rsidR="00780767" w:rsidRPr="007D186C" w:rsidRDefault="00780767" w:rsidP="007D186C">
      <w:pPr>
        <w:spacing w:after="0" w:line="240" w:lineRule="auto"/>
        <w:ind w:left="7079" w:firstLine="709"/>
        <w:jc w:val="right"/>
        <w:rPr>
          <w:rFonts w:ascii="Times New Roman" w:hAnsi="Times New Roman" w:cs="Times New Roman"/>
          <w:sz w:val="24"/>
          <w:szCs w:val="24"/>
        </w:rPr>
      </w:pPr>
      <w:r w:rsidRPr="007D186C">
        <w:rPr>
          <w:rFonts w:ascii="Times New Roman" w:hAnsi="Times New Roman" w:cs="Times New Roman"/>
          <w:sz w:val="24"/>
          <w:szCs w:val="24"/>
        </w:rPr>
        <w:t xml:space="preserve">(млн рублей) </w:t>
      </w:r>
    </w:p>
    <w:tbl>
      <w:tblPr>
        <w:tblW w:w="9475" w:type="dxa"/>
        <w:tblInd w:w="93" w:type="dxa"/>
        <w:tblLook w:val="04A0" w:firstRow="1" w:lastRow="0" w:firstColumn="1" w:lastColumn="0" w:noHBand="0" w:noVBand="1"/>
      </w:tblPr>
      <w:tblGrid>
        <w:gridCol w:w="4268"/>
        <w:gridCol w:w="567"/>
        <w:gridCol w:w="1420"/>
        <w:gridCol w:w="1300"/>
        <w:gridCol w:w="960"/>
        <w:gridCol w:w="960"/>
      </w:tblGrid>
      <w:tr w:rsidR="00780767" w:rsidRPr="008316D6" w:rsidTr="00ED350A">
        <w:trPr>
          <w:trHeight w:val="300"/>
          <w:tblHeader/>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ГРБС</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Утверждено Законом Приморского края</w:t>
            </w:r>
            <w:r w:rsidRPr="008316D6">
              <w:rPr>
                <w:rFonts w:ascii="Times New Roman" w:eastAsia="Times New Roman" w:hAnsi="Times New Roman" w:cs="Times New Roman"/>
                <w:color w:val="000000"/>
                <w:sz w:val="20"/>
                <w:szCs w:val="20"/>
                <w:lang w:eastAsia="ru-RU"/>
              </w:rPr>
              <w:br/>
              <w:t xml:space="preserve">от 01.10.2015 № 670-КЗ   </w:t>
            </w:r>
            <w:r>
              <w:rPr>
                <w:rFonts w:ascii="Times New Roman" w:eastAsia="Times New Roman" w:hAnsi="Times New Roman" w:cs="Times New Roman"/>
                <w:color w:val="000000"/>
                <w:sz w:val="20"/>
                <w:szCs w:val="20"/>
                <w:lang w:eastAsia="ru-RU"/>
              </w:rPr>
              <w:t xml:space="preserve"> </w:t>
            </w:r>
            <w:r w:rsidRPr="008316D6">
              <w:rPr>
                <w:rFonts w:ascii="Times New Roman" w:eastAsia="Times New Roman" w:hAnsi="Times New Roman" w:cs="Times New Roman"/>
                <w:color w:val="000000"/>
                <w:sz w:val="20"/>
                <w:szCs w:val="20"/>
                <w:lang w:eastAsia="ru-RU"/>
              </w:rPr>
              <w:t>на 2015 год</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 xml:space="preserve">Проект бюджета </w:t>
            </w:r>
            <w:r>
              <w:rPr>
                <w:rFonts w:ascii="Times New Roman" w:eastAsia="Times New Roman" w:hAnsi="Times New Roman" w:cs="Times New Roman"/>
                <w:color w:val="000000"/>
                <w:sz w:val="20"/>
                <w:szCs w:val="20"/>
                <w:lang w:eastAsia="ru-RU"/>
              </w:rPr>
              <w:t xml:space="preserve">       </w:t>
            </w:r>
            <w:r w:rsidRPr="008316D6">
              <w:rPr>
                <w:rFonts w:ascii="Times New Roman" w:eastAsia="Times New Roman" w:hAnsi="Times New Roman" w:cs="Times New Roman"/>
                <w:color w:val="000000"/>
                <w:sz w:val="20"/>
                <w:szCs w:val="20"/>
                <w:lang w:eastAsia="ru-RU"/>
              </w:rPr>
              <w:t>на 2016 год</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Темпы роста (снижения) расходов</w:t>
            </w:r>
          </w:p>
        </w:tc>
      </w:tr>
      <w:tr w:rsidR="00780767" w:rsidRPr="008316D6" w:rsidTr="00ED350A">
        <w:trPr>
          <w:trHeight w:val="300"/>
          <w:tblHeader/>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r>
      <w:tr w:rsidR="00780767" w:rsidRPr="008316D6" w:rsidTr="00ED350A">
        <w:trPr>
          <w:trHeight w:val="230"/>
          <w:tblHeader/>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r>
      <w:tr w:rsidR="00780767" w:rsidRPr="008316D6" w:rsidTr="00ED350A">
        <w:trPr>
          <w:trHeight w:val="345"/>
          <w:tblHeader/>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сумма</w:t>
            </w:r>
          </w:p>
        </w:tc>
        <w:tc>
          <w:tcPr>
            <w:tcW w:w="960" w:type="dxa"/>
            <w:tcBorders>
              <w:top w:val="nil"/>
              <w:left w:val="nil"/>
              <w:bottom w:val="single" w:sz="4" w:space="0" w:color="auto"/>
              <w:right w:val="single" w:sz="4" w:space="0" w:color="auto"/>
            </w:tcBorders>
            <w:shd w:val="clear" w:color="auto" w:fill="auto"/>
            <w:noWrap/>
            <w:vAlign w:val="center"/>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w:t>
            </w:r>
          </w:p>
        </w:tc>
      </w:tr>
      <w:tr w:rsidR="00780767" w:rsidRPr="008316D6" w:rsidTr="00ED350A">
        <w:trPr>
          <w:trHeight w:val="61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b/>
                <w:bCs/>
                <w:color w:val="000000"/>
                <w:sz w:val="20"/>
                <w:szCs w:val="20"/>
                <w:lang w:eastAsia="ru-RU"/>
              </w:rPr>
            </w:pPr>
            <w:r w:rsidRPr="008316D6">
              <w:rPr>
                <w:rFonts w:ascii="Times New Roman" w:eastAsia="Times New Roman" w:hAnsi="Times New Roman" w:cs="Times New Roman"/>
                <w:b/>
                <w:bCs/>
                <w:color w:val="000000"/>
                <w:sz w:val="20"/>
                <w:szCs w:val="20"/>
                <w:lang w:eastAsia="ru-RU"/>
              </w:rPr>
              <w:t>Непрограммные направления деятельности органов государственной власти</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b/>
                <w:bCs/>
                <w:color w:val="000000"/>
                <w:sz w:val="20"/>
                <w:szCs w:val="20"/>
                <w:lang w:eastAsia="ru-RU"/>
              </w:rPr>
            </w:pPr>
            <w:r w:rsidRPr="008316D6">
              <w:rPr>
                <w:rFonts w:ascii="Times New Roman" w:eastAsia="Times New Roman" w:hAnsi="Times New Roman" w:cs="Times New Roman"/>
                <w:b/>
                <w:bCs/>
                <w:color w:val="000000"/>
                <w:sz w:val="20"/>
                <w:szCs w:val="20"/>
                <w:lang w:eastAsia="ru-RU"/>
              </w:rPr>
              <w:t>000</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b/>
                <w:bCs/>
                <w:color w:val="000000"/>
                <w:sz w:val="20"/>
                <w:szCs w:val="20"/>
                <w:lang w:eastAsia="ru-RU"/>
              </w:rPr>
            </w:pPr>
            <w:r w:rsidRPr="008316D6">
              <w:rPr>
                <w:rFonts w:ascii="Times New Roman" w:eastAsia="Times New Roman" w:hAnsi="Times New Roman" w:cs="Times New Roman"/>
                <w:b/>
                <w:bCs/>
                <w:color w:val="000000"/>
                <w:sz w:val="20"/>
                <w:szCs w:val="20"/>
                <w:lang w:eastAsia="ru-RU"/>
              </w:rPr>
              <w:t>1 982,7</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b/>
                <w:bCs/>
                <w:color w:val="000000"/>
                <w:sz w:val="20"/>
                <w:szCs w:val="20"/>
                <w:lang w:eastAsia="ru-RU"/>
              </w:rPr>
            </w:pPr>
            <w:r w:rsidRPr="008316D6">
              <w:rPr>
                <w:rFonts w:ascii="Times New Roman" w:eastAsia="Times New Roman" w:hAnsi="Times New Roman" w:cs="Times New Roman"/>
                <w:b/>
                <w:bCs/>
                <w:color w:val="000000"/>
                <w:sz w:val="20"/>
                <w:szCs w:val="20"/>
                <w:lang w:eastAsia="ru-RU"/>
              </w:rPr>
              <w:t>1 963,6</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b/>
                <w:bCs/>
                <w:color w:val="000000"/>
                <w:sz w:val="20"/>
                <w:szCs w:val="20"/>
                <w:lang w:eastAsia="ru-RU"/>
              </w:rPr>
            </w:pPr>
            <w:r w:rsidRPr="008316D6">
              <w:rPr>
                <w:rFonts w:ascii="Times New Roman" w:eastAsia="Times New Roman" w:hAnsi="Times New Roman" w:cs="Times New Roman"/>
                <w:b/>
                <w:bCs/>
                <w:color w:val="000000"/>
                <w:sz w:val="20"/>
                <w:szCs w:val="20"/>
                <w:lang w:eastAsia="ru-RU"/>
              </w:rPr>
              <w:t>-19,1</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b/>
                <w:bCs/>
                <w:color w:val="000000"/>
                <w:sz w:val="20"/>
                <w:szCs w:val="20"/>
                <w:lang w:eastAsia="ru-RU"/>
              </w:rPr>
            </w:pPr>
            <w:r w:rsidRPr="008316D6">
              <w:rPr>
                <w:rFonts w:ascii="Times New Roman" w:eastAsia="Times New Roman" w:hAnsi="Times New Roman" w:cs="Times New Roman"/>
                <w:b/>
                <w:bCs/>
                <w:color w:val="000000"/>
                <w:sz w:val="20"/>
                <w:szCs w:val="20"/>
                <w:lang w:eastAsia="ru-RU"/>
              </w:rPr>
              <w:t>99,0</w:t>
            </w:r>
          </w:p>
        </w:tc>
      </w:tr>
      <w:tr w:rsidR="00780767" w:rsidRPr="008316D6" w:rsidTr="00ED350A">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Администрация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751</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573,3</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581,1</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7,8</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101,4</w:t>
            </w:r>
          </w:p>
        </w:tc>
      </w:tr>
      <w:tr w:rsidR="00780767" w:rsidRPr="008316D6" w:rsidTr="00ED350A">
        <w:trPr>
          <w:trHeight w:val="2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Департамент финансов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752</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50,0</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50,0</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100,0</w:t>
            </w:r>
          </w:p>
        </w:tc>
      </w:tr>
      <w:tr w:rsidR="00780767" w:rsidRPr="008316D6" w:rsidTr="00ED350A">
        <w:trPr>
          <w:trHeight w:val="26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Законодательное Собрание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753</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471,7</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528,8</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57,1</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112,1</w:t>
            </w:r>
          </w:p>
        </w:tc>
      </w:tr>
      <w:tr w:rsidR="00780767" w:rsidRPr="008316D6" w:rsidTr="00ED350A">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Уполномоченный по правам человека в Приморском крае</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757</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20,2</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18,5</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-1,7</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91,6</w:t>
            </w:r>
          </w:p>
        </w:tc>
      </w:tr>
      <w:tr w:rsidR="00780767" w:rsidRPr="008316D6" w:rsidTr="00ED350A">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Департамент труда и социального развития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760</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34,5</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-34,5</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r>
      <w:tr w:rsidR="00780767" w:rsidRPr="008316D6" w:rsidTr="00ED350A">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Департамент здравоохранения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761</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3,6</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-3,6</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r>
      <w:tr w:rsidR="00780767" w:rsidRPr="008316D6" w:rsidTr="00ED350A">
        <w:trPr>
          <w:trHeight w:val="28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Контрольно-счетная палата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762</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44,5</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44,5</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100,0</w:t>
            </w:r>
          </w:p>
        </w:tc>
      </w:tr>
      <w:tr w:rsidR="00780767" w:rsidRPr="008316D6" w:rsidTr="00ED350A">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Департамент лесного хозяйства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763</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41,1</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-41,1</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r>
      <w:tr w:rsidR="00780767" w:rsidRPr="008316D6" w:rsidTr="00ED350A">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Департамент записи актов гражданского состояния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766</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121,4</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122,1</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0,7</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100,6</w:t>
            </w:r>
          </w:p>
        </w:tc>
      </w:tr>
      <w:tr w:rsidR="00780767" w:rsidRPr="008316D6" w:rsidTr="00ED350A">
        <w:trPr>
          <w:trHeight w:val="22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Избирательная комиссия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767</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153,6</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293,9</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140,3</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191,3</w:t>
            </w:r>
          </w:p>
        </w:tc>
      </w:tr>
      <w:tr w:rsidR="00780767" w:rsidRPr="008316D6" w:rsidTr="00ED350A">
        <w:trPr>
          <w:trHeight w:val="41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Департамент гражданской защиты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769</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83,5</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-83,5</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r>
      <w:tr w:rsidR="00780767" w:rsidRPr="008316D6" w:rsidTr="00ED350A">
        <w:trPr>
          <w:trHeight w:val="21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Департамент по тарифам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770</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40,3</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37,8</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-2,5</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93,8</w:t>
            </w:r>
          </w:p>
        </w:tc>
      </w:tr>
      <w:tr w:rsidR="00780767" w:rsidRPr="008316D6" w:rsidTr="00ED350A">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Государственная ветеринарная инспекция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776</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171,6</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174,6</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3,0</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101,7</w:t>
            </w:r>
          </w:p>
        </w:tc>
      </w:tr>
      <w:tr w:rsidR="00780767" w:rsidRPr="008316D6" w:rsidTr="00ED350A">
        <w:trPr>
          <w:trHeight w:val="59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Департамент государственных программ и внутреннего государственного финансового контроля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778</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24,0</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22,4</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-1,6</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93,3</w:t>
            </w:r>
          </w:p>
        </w:tc>
      </w:tr>
      <w:tr w:rsidR="00780767" w:rsidRPr="008316D6" w:rsidTr="00ED350A">
        <w:trPr>
          <w:trHeight w:val="49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lastRenderedPageBreak/>
              <w:t>Департамент земельных и имущественных отношений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779</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1,0</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-1,0</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r>
      <w:tr w:rsidR="00780767" w:rsidRPr="008316D6" w:rsidTr="00ED350A">
        <w:trPr>
          <w:trHeight w:val="10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785</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47,3</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-47,3</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r>
      <w:tr w:rsidR="00780767" w:rsidRPr="008316D6" w:rsidTr="00ED350A">
        <w:trPr>
          <w:trHeight w:val="47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Уполномоченный по защите прав предпринимателей в Приморском крае</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786</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10,8</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11,0</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0,2</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101,9</w:t>
            </w:r>
          </w:p>
        </w:tc>
      </w:tr>
      <w:tr w:rsidR="00780767" w:rsidRPr="008316D6" w:rsidTr="00ED350A">
        <w:trPr>
          <w:trHeight w:val="42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Департамент внутренней политики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789</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38,4</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30,2</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-8,2</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78,6</w:t>
            </w:r>
          </w:p>
        </w:tc>
      </w:tr>
      <w:tr w:rsidR="00780767" w:rsidRPr="008316D6" w:rsidTr="00ED350A">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Департамент промышленности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794</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13,3</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13,3</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 </w:t>
            </w:r>
          </w:p>
        </w:tc>
      </w:tr>
      <w:tr w:rsidR="00780767" w:rsidRPr="008316D6" w:rsidTr="00ED350A">
        <w:trPr>
          <w:trHeight w:val="4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Государственная жилищная инспекция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795</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0,1</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-0,1</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10,0</w:t>
            </w:r>
          </w:p>
        </w:tc>
      </w:tr>
      <w:tr w:rsidR="00780767" w:rsidRPr="008316D6" w:rsidTr="00ED350A">
        <w:trPr>
          <w:trHeight w:val="38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Департамент государственного заказа Приморского края</w:t>
            </w:r>
          </w:p>
        </w:tc>
        <w:tc>
          <w:tcPr>
            <w:tcW w:w="567"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center"/>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796</w:t>
            </w:r>
          </w:p>
        </w:tc>
        <w:tc>
          <w:tcPr>
            <w:tcW w:w="142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51,8</w:t>
            </w:r>
          </w:p>
        </w:tc>
        <w:tc>
          <w:tcPr>
            <w:tcW w:w="130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35,4</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-16,4</w:t>
            </w:r>
          </w:p>
        </w:tc>
        <w:tc>
          <w:tcPr>
            <w:tcW w:w="960" w:type="dxa"/>
            <w:tcBorders>
              <w:top w:val="nil"/>
              <w:left w:val="nil"/>
              <w:bottom w:val="single" w:sz="4" w:space="0" w:color="auto"/>
              <w:right w:val="single" w:sz="4" w:space="0" w:color="auto"/>
            </w:tcBorders>
            <w:shd w:val="clear" w:color="auto" w:fill="auto"/>
            <w:vAlign w:val="bottom"/>
            <w:hideMark/>
          </w:tcPr>
          <w:p w:rsidR="00780767" w:rsidRPr="008316D6" w:rsidRDefault="00780767" w:rsidP="00ED350A">
            <w:pPr>
              <w:spacing w:after="0" w:line="240" w:lineRule="auto"/>
              <w:jc w:val="right"/>
              <w:rPr>
                <w:rFonts w:ascii="Times New Roman" w:eastAsia="Times New Roman" w:hAnsi="Times New Roman" w:cs="Times New Roman"/>
                <w:color w:val="000000"/>
                <w:sz w:val="20"/>
                <w:szCs w:val="20"/>
                <w:lang w:eastAsia="ru-RU"/>
              </w:rPr>
            </w:pPr>
            <w:r w:rsidRPr="008316D6">
              <w:rPr>
                <w:rFonts w:ascii="Times New Roman" w:eastAsia="Times New Roman" w:hAnsi="Times New Roman" w:cs="Times New Roman"/>
                <w:color w:val="000000"/>
                <w:sz w:val="20"/>
                <w:szCs w:val="20"/>
                <w:lang w:eastAsia="ru-RU"/>
              </w:rPr>
              <w:t>68,3</w:t>
            </w:r>
          </w:p>
        </w:tc>
      </w:tr>
    </w:tbl>
    <w:p w:rsidR="00780767" w:rsidRPr="009A6FA1" w:rsidRDefault="00780767" w:rsidP="00780767">
      <w:pPr>
        <w:spacing w:after="0" w:line="240" w:lineRule="auto"/>
        <w:ind w:firstLine="708"/>
        <w:jc w:val="both"/>
        <w:rPr>
          <w:rFonts w:ascii="Times New Roman" w:hAnsi="Times New Roman" w:cs="Times New Roman"/>
          <w:sz w:val="28"/>
          <w:szCs w:val="28"/>
        </w:rPr>
      </w:pPr>
    </w:p>
    <w:p w:rsidR="00780767" w:rsidRDefault="00780767" w:rsidP="00780767">
      <w:pPr>
        <w:spacing w:after="0" w:line="240" w:lineRule="auto"/>
        <w:ind w:firstLine="720"/>
        <w:jc w:val="both"/>
        <w:rPr>
          <w:rFonts w:ascii="Times New Roman" w:eastAsia="Times New Roman" w:hAnsi="Times New Roman" w:cs="Times New Roman"/>
          <w:sz w:val="28"/>
          <w:szCs w:val="24"/>
          <w:lang w:eastAsia="ru-RU"/>
        </w:rPr>
      </w:pPr>
      <w:r w:rsidRPr="00B24F90">
        <w:rPr>
          <w:rFonts w:ascii="Times New Roman" w:eastAsia="Times New Roman" w:hAnsi="Times New Roman" w:cs="Times New Roman"/>
          <w:sz w:val="28"/>
          <w:szCs w:val="24"/>
          <w:lang w:eastAsia="ru-RU"/>
        </w:rPr>
        <w:t>Основная доля расходов (80,</w:t>
      </w:r>
      <w:r>
        <w:rPr>
          <w:rFonts w:ascii="Times New Roman" w:eastAsia="Times New Roman" w:hAnsi="Times New Roman" w:cs="Times New Roman"/>
          <w:sz w:val="28"/>
          <w:szCs w:val="24"/>
          <w:lang w:eastAsia="ru-RU"/>
        </w:rPr>
        <w:t>4</w:t>
      </w:r>
      <w:r w:rsidRPr="00B24F90">
        <w:rPr>
          <w:rFonts w:ascii="Times New Roman" w:eastAsia="Times New Roman" w:hAnsi="Times New Roman" w:cs="Times New Roman"/>
          <w:sz w:val="28"/>
          <w:szCs w:val="24"/>
          <w:lang w:eastAsia="ru-RU"/>
        </w:rPr>
        <w:t xml:space="preserve"> %) в общем объеме предусмотренных ассигнований на непрограммные мероприятия приходится на Администрацию Приморского края</w:t>
      </w:r>
      <w:r>
        <w:rPr>
          <w:rFonts w:ascii="Times New Roman" w:eastAsia="Times New Roman" w:hAnsi="Times New Roman" w:cs="Times New Roman"/>
          <w:sz w:val="28"/>
          <w:szCs w:val="24"/>
          <w:lang w:eastAsia="ru-RU"/>
        </w:rPr>
        <w:t xml:space="preserve"> – 29,6</w:t>
      </w:r>
      <w:r w:rsidRPr="00B24F90">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581,1</w:t>
      </w:r>
      <w:r w:rsidRPr="00B24F90">
        <w:rPr>
          <w:rFonts w:ascii="Times New Roman" w:eastAsia="Times New Roman" w:hAnsi="Times New Roman" w:cs="Times New Roman"/>
          <w:sz w:val="28"/>
          <w:szCs w:val="24"/>
          <w:lang w:eastAsia="ru-RU"/>
        </w:rPr>
        <w:t xml:space="preserve"> млн рублей), Законодательное Собрание Приморского края</w:t>
      </w:r>
      <w:r>
        <w:rPr>
          <w:rFonts w:ascii="Times New Roman" w:eastAsia="Times New Roman" w:hAnsi="Times New Roman" w:cs="Times New Roman"/>
          <w:sz w:val="28"/>
          <w:szCs w:val="24"/>
          <w:lang w:eastAsia="ru-RU"/>
        </w:rPr>
        <w:t xml:space="preserve"> – 26,9</w:t>
      </w:r>
      <w:r w:rsidRPr="00B24F90">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528,8</w:t>
      </w:r>
      <w:r w:rsidRPr="00B24F90">
        <w:rPr>
          <w:rFonts w:ascii="Times New Roman" w:eastAsia="Times New Roman" w:hAnsi="Times New Roman" w:cs="Times New Roman"/>
          <w:sz w:val="28"/>
          <w:szCs w:val="24"/>
          <w:lang w:eastAsia="ru-RU"/>
        </w:rPr>
        <w:t xml:space="preserve"> млн рублей),</w:t>
      </w:r>
      <w:r>
        <w:rPr>
          <w:rFonts w:ascii="Times New Roman" w:eastAsia="Times New Roman" w:hAnsi="Times New Roman" w:cs="Times New Roman"/>
          <w:sz w:val="28"/>
          <w:szCs w:val="24"/>
          <w:lang w:eastAsia="ru-RU"/>
        </w:rPr>
        <w:t xml:space="preserve"> Избирательную комиссию Приморского края – 15,0 %, (293,9 млн рублей), Государственную ветеринарную инспекцию Приморского края – 8,9 % (174,6 млн рублей)</w:t>
      </w:r>
      <w:r w:rsidRPr="00B24F90">
        <w:rPr>
          <w:rFonts w:ascii="Times New Roman" w:eastAsia="Times New Roman" w:hAnsi="Times New Roman" w:cs="Times New Roman"/>
          <w:sz w:val="28"/>
          <w:szCs w:val="24"/>
          <w:lang w:eastAsia="ru-RU"/>
        </w:rPr>
        <w:t xml:space="preserve">. </w:t>
      </w:r>
    </w:p>
    <w:p w:rsidR="00780767" w:rsidRPr="000F7D66" w:rsidRDefault="006C5618" w:rsidP="00780767">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b/>
          <w:i/>
          <w:sz w:val="28"/>
          <w:szCs w:val="28"/>
          <w:lang w:eastAsia="ru-RU"/>
        </w:rPr>
        <w:t>Н</w:t>
      </w:r>
      <w:r w:rsidR="00780767" w:rsidRPr="000F7D66">
        <w:rPr>
          <w:rFonts w:ascii="Times New Roman" w:eastAsia="Times New Roman" w:hAnsi="Times New Roman" w:cs="Times New Roman"/>
          <w:b/>
          <w:i/>
          <w:sz w:val="28"/>
          <w:szCs w:val="28"/>
          <w:lang w:eastAsia="ru-RU"/>
        </w:rPr>
        <w:t xml:space="preserve">е запланированы на 2016 год по сравнению с 2015 годом бюджетные ассигнования </w:t>
      </w:r>
      <w:r w:rsidR="00780767">
        <w:rPr>
          <w:rFonts w:ascii="Times New Roman" w:eastAsia="Times New Roman" w:hAnsi="Times New Roman" w:cs="Times New Roman"/>
          <w:sz w:val="28"/>
          <w:szCs w:val="28"/>
          <w:lang w:eastAsia="ru-RU"/>
        </w:rPr>
        <w:t>за счет средств:</w:t>
      </w:r>
    </w:p>
    <w:p w:rsidR="00780767" w:rsidRPr="000F7D66" w:rsidRDefault="00780767" w:rsidP="0078076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i/>
          <w:sz w:val="28"/>
          <w:szCs w:val="28"/>
          <w:lang w:eastAsia="ru-RU"/>
        </w:rPr>
        <w:t xml:space="preserve">федерального бюджета </w:t>
      </w:r>
      <w:r w:rsidRPr="000F7D66">
        <w:rPr>
          <w:rFonts w:ascii="Times New Roman" w:eastAsia="Times New Roman" w:hAnsi="Times New Roman" w:cs="Times New Roman"/>
          <w:sz w:val="28"/>
          <w:szCs w:val="28"/>
          <w:lang w:eastAsia="ru-RU"/>
        </w:rPr>
        <w:t>на:</w:t>
      </w:r>
    </w:p>
    <w:p w:rsidR="00780767" w:rsidRDefault="00780767" w:rsidP="00780767">
      <w:pPr>
        <w:spacing w:after="0" w:line="240" w:lineRule="auto"/>
        <w:ind w:firstLine="709"/>
        <w:jc w:val="both"/>
        <w:rPr>
          <w:rFonts w:ascii="Times New Roman" w:eastAsia="Times New Roman" w:hAnsi="Times New Roman" w:cs="Times New Roman"/>
          <w:sz w:val="28"/>
          <w:szCs w:val="28"/>
          <w:lang w:eastAsia="ru-RU"/>
        </w:rPr>
      </w:pPr>
      <w:r w:rsidRPr="00A4214D">
        <w:rPr>
          <w:rFonts w:ascii="Times New Roman" w:eastAsia="Times New Roman" w:hAnsi="Times New Roman" w:cs="Times New Roman"/>
          <w:sz w:val="28"/>
          <w:szCs w:val="28"/>
          <w:lang w:eastAsia="ru-RU"/>
        </w:rPr>
        <w:t>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r>
        <w:rPr>
          <w:rFonts w:ascii="Times New Roman" w:eastAsia="Times New Roman" w:hAnsi="Times New Roman" w:cs="Times New Roman"/>
          <w:sz w:val="28"/>
          <w:szCs w:val="28"/>
          <w:lang w:eastAsia="ru-RU"/>
        </w:rPr>
        <w:t xml:space="preserve"> – 83,5 млн рублей</w:t>
      </w:r>
      <w:r w:rsidR="006C56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80767" w:rsidRDefault="00780767" w:rsidP="007807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4214D">
        <w:rPr>
          <w:rFonts w:ascii="Times New Roman" w:eastAsia="Times New Roman" w:hAnsi="Times New Roman" w:cs="Times New Roman"/>
          <w:sz w:val="28"/>
          <w:szCs w:val="28"/>
          <w:lang w:eastAsia="ru-RU"/>
        </w:rPr>
        <w:t>оддержк</w:t>
      </w:r>
      <w:r>
        <w:rPr>
          <w:rFonts w:ascii="Times New Roman" w:eastAsia="Times New Roman" w:hAnsi="Times New Roman" w:cs="Times New Roman"/>
          <w:sz w:val="28"/>
          <w:szCs w:val="28"/>
          <w:lang w:eastAsia="ru-RU"/>
        </w:rPr>
        <w:t>у</w:t>
      </w:r>
      <w:r w:rsidRPr="00A4214D">
        <w:rPr>
          <w:rFonts w:ascii="Times New Roman" w:eastAsia="Times New Roman" w:hAnsi="Times New Roman" w:cs="Times New Roman"/>
          <w:sz w:val="28"/>
          <w:szCs w:val="28"/>
          <w:lang w:eastAsia="ru-RU"/>
        </w:rPr>
        <w:t xml:space="preserve"> экономического и социального развития коренных малочисленных народов Севера, Сибири и Дальнего Востока</w:t>
      </w:r>
      <w:r>
        <w:rPr>
          <w:rFonts w:ascii="Times New Roman" w:eastAsia="Times New Roman" w:hAnsi="Times New Roman" w:cs="Times New Roman"/>
          <w:sz w:val="28"/>
          <w:szCs w:val="28"/>
          <w:lang w:eastAsia="ru-RU"/>
        </w:rPr>
        <w:t xml:space="preserve"> – 1,1 млн рублей;</w:t>
      </w:r>
    </w:p>
    <w:p w:rsidR="00780767" w:rsidRPr="00AB410C" w:rsidRDefault="00780767" w:rsidP="00780767">
      <w:pPr>
        <w:spacing w:after="0" w:line="240" w:lineRule="auto"/>
        <w:ind w:firstLine="709"/>
        <w:jc w:val="both"/>
        <w:rPr>
          <w:rFonts w:ascii="Times New Roman" w:eastAsia="Times New Roman" w:hAnsi="Times New Roman" w:cs="Times New Roman"/>
          <w:sz w:val="28"/>
          <w:szCs w:val="24"/>
          <w:lang w:eastAsia="ru-RU"/>
        </w:rPr>
      </w:pPr>
      <w:r w:rsidRPr="000F7D66">
        <w:rPr>
          <w:rFonts w:ascii="Times New Roman" w:eastAsia="Times New Roman" w:hAnsi="Times New Roman" w:cs="Times New Roman"/>
          <w:i/>
          <w:sz w:val="28"/>
          <w:szCs w:val="28"/>
          <w:lang w:eastAsia="ru-RU"/>
        </w:rPr>
        <w:t>краевого бюджета</w:t>
      </w:r>
      <w:r>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4"/>
          <w:lang w:eastAsia="ru-RU"/>
        </w:rPr>
        <w:t>м</w:t>
      </w:r>
      <w:r w:rsidRPr="000F7D66">
        <w:rPr>
          <w:rFonts w:ascii="Times New Roman" w:eastAsia="Times New Roman" w:hAnsi="Times New Roman" w:cs="Times New Roman"/>
          <w:sz w:val="28"/>
          <w:szCs w:val="24"/>
          <w:lang w:eastAsia="ru-RU"/>
        </w:rPr>
        <w:t>ероприятия по обеспечению информационной безопасности</w:t>
      </w:r>
      <w:r>
        <w:rPr>
          <w:rFonts w:ascii="Times New Roman" w:eastAsia="Times New Roman" w:hAnsi="Times New Roman" w:cs="Times New Roman"/>
          <w:sz w:val="28"/>
          <w:szCs w:val="24"/>
          <w:lang w:eastAsia="ru-RU"/>
        </w:rPr>
        <w:t xml:space="preserve"> – 1,8 млн рублей; п</w:t>
      </w:r>
      <w:r w:rsidRPr="002F7884">
        <w:rPr>
          <w:rFonts w:ascii="Times New Roman" w:eastAsia="Times New Roman" w:hAnsi="Times New Roman" w:cs="Times New Roman"/>
          <w:sz w:val="28"/>
          <w:szCs w:val="24"/>
          <w:lang w:eastAsia="ru-RU"/>
        </w:rPr>
        <w:t xml:space="preserve">роведение социологических исследований и опросов в целях изучения общественного мнения, состояний и тенденций </w:t>
      </w:r>
      <w:r w:rsidRPr="00AB410C">
        <w:rPr>
          <w:rFonts w:ascii="Times New Roman" w:eastAsia="Times New Roman" w:hAnsi="Times New Roman" w:cs="Times New Roman"/>
          <w:sz w:val="28"/>
          <w:szCs w:val="24"/>
          <w:lang w:eastAsia="ru-RU"/>
        </w:rPr>
        <w:t>социального настроения жителей Приморского края – 4,8 млн рублей.</w:t>
      </w:r>
    </w:p>
    <w:p w:rsidR="00780767" w:rsidRPr="00AB410C" w:rsidRDefault="00780767" w:rsidP="00780767">
      <w:pPr>
        <w:spacing w:after="0" w:line="240" w:lineRule="auto"/>
        <w:ind w:firstLine="709"/>
        <w:jc w:val="both"/>
        <w:rPr>
          <w:rFonts w:ascii="Times New Roman" w:eastAsia="Times New Roman" w:hAnsi="Times New Roman" w:cs="Times New Roman"/>
          <w:sz w:val="28"/>
          <w:szCs w:val="24"/>
          <w:lang w:eastAsia="ru-RU"/>
        </w:rPr>
      </w:pPr>
      <w:r w:rsidRPr="00AB410C">
        <w:rPr>
          <w:rFonts w:ascii="Times New Roman" w:eastAsia="Times New Roman" w:hAnsi="Times New Roman" w:cs="Times New Roman"/>
          <w:sz w:val="28"/>
          <w:szCs w:val="24"/>
          <w:lang w:eastAsia="ru-RU"/>
        </w:rPr>
        <w:t xml:space="preserve">Следует отметить, что сокращение расходов в 2016 году в общем объеме 47,3 млн рублей связано с отсутствием бюджетных ассигнований на содержание и обеспечение деятельности департамента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осуществление первичного воинского учета на территориях, где отсутствуют военные комиссариаты, создание и обеспечение деятельности комиссий по делам несовершеннолетних и защите их прав, </w:t>
      </w:r>
      <w:r w:rsidRPr="00AB410C">
        <w:rPr>
          <w:rFonts w:ascii="Times New Roman" w:eastAsia="Times New Roman" w:hAnsi="Times New Roman" w:cs="Times New Roman"/>
          <w:sz w:val="28"/>
          <w:szCs w:val="24"/>
          <w:lang w:eastAsia="ru-RU"/>
        </w:rPr>
        <w:lastRenderedPageBreak/>
        <w:t xml:space="preserve">административных комиссий, в связи с их переносом  в ГП "Безопасный край". </w:t>
      </w:r>
    </w:p>
    <w:p w:rsidR="00780767" w:rsidRPr="00AB410C" w:rsidRDefault="00780767" w:rsidP="00780767">
      <w:pPr>
        <w:spacing w:after="0" w:line="240" w:lineRule="auto"/>
        <w:ind w:firstLine="709"/>
        <w:jc w:val="both"/>
        <w:rPr>
          <w:rFonts w:ascii="Times New Roman" w:eastAsia="Times New Roman" w:hAnsi="Times New Roman" w:cs="Times New Roman"/>
          <w:b/>
          <w:i/>
          <w:sz w:val="28"/>
          <w:szCs w:val="28"/>
          <w:lang w:eastAsia="ru-RU"/>
        </w:rPr>
      </w:pPr>
      <w:r w:rsidRPr="00AB410C">
        <w:rPr>
          <w:rFonts w:ascii="Times New Roman" w:eastAsia="Times New Roman" w:hAnsi="Times New Roman" w:cs="Times New Roman"/>
          <w:b/>
          <w:i/>
          <w:sz w:val="28"/>
          <w:szCs w:val="28"/>
          <w:lang w:eastAsia="ru-RU"/>
        </w:rPr>
        <w:t>С уменьшением к уровню 2015 года запланированы расходы за счет средств:</w:t>
      </w:r>
    </w:p>
    <w:p w:rsidR="00780767" w:rsidRDefault="00780767" w:rsidP="00780767">
      <w:pPr>
        <w:spacing w:after="0" w:line="240" w:lineRule="auto"/>
        <w:ind w:firstLine="709"/>
        <w:jc w:val="both"/>
        <w:rPr>
          <w:rFonts w:ascii="Times New Roman" w:eastAsia="Times New Roman" w:hAnsi="Times New Roman" w:cs="Times New Roman"/>
          <w:sz w:val="28"/>
          <w:szCs w:val="28"/>
          <w:lang w:eastAsia="ru-RU"/>
        </w:rPr>
      </w:pPr>
      <w:r w:rsidRPr="00AB410C">
        <w:rPr>
          <w:rFonts w:ascii="Times New Roman" w:eastAsia="Times New Roman" w:hAnsi="Times New Roman" w:cs="Times New Roman"/>
          <w:i/>
          <w:sz w:val="28"/>
          <w:szCs w:val="28"/>
          <w:lang w:eastAsia="ru-RU"/>
        </w:rPr>
        <w:t xml:space="preserve">федерального бюджета </w:t>
      </w:r>
      <w:r w:rsidRPr="00AB410C">
        <w:rPr>
          <w:rFonts w:ascii="Times New Roman" w:eastAsia="Times New Roman" w:hAnsi="Times New Roman" w:cs="Times New Roman"/>
          <w:sz w:val="28"/>
          <w:szCs w:val="28"/>
          <w:lang w:eastAsia="ru-RU"/>
        </w:rPr>
        <w:t>на предоставление</w:t>
      </w:r>
      <w:r w:rsidRPr="00AB410C">
        <w:rPr>
          <w:rFonts w:ascii="Times New Roman" w:eastAsia="Times New Roman" w:hAnsi="Times New Roman" w:cs="Times New Roman"/>
          <w:i/>
          <w:sz w:val="28"/>
          <w:szCs w:val="28"/>
          <w:lang w:eastAsia="ru-RU"/>
        </w:rPr>
        <w:t xml:space="preserve"> </w:t>
      </w:r>
      <w:r w:rsidRPr="00AB410C">
        <w:rPr>
          <w:rFonts w:ascii="Times New Roman" w:eastAsia="Times New Roman" w:hAnsi="Times New Roman" w:cs="Times New Roman"/>
          <w:sz w:val="28"/>
          <w:szCs w:val="28"/>
          <w:lang w:eastAsia="ru-RU"/>
        </w:rPr>
        <w:t>иных межбюджетных</w:t>
      </w:r>
      <w:r w:rsidRPr="00B24F90">
        <w:rPr>
          <w:rFonts w:ascii="Times New Roman" w:eastAsia="Times New Roman" w:hAnsi="Times New Roman" w:cs="Times New Roman"/>
          <w:sz w:val="28"/>
          <w:szCs w:val="28"/>
          <w:lang w:eastAsia="ru-RU"/>
        </w:rPr>
        <w:t xml:space="preserve"> трансферт</w:t>
      </w:r>
      <w:r>
        <w:rPr>
          <w:rFonts w:ascii="Times New Roman" w:eastAsia="Times New Roman" w:hAnsi="Times New Roman" w:cs="Times New Roman"/>
          <w:sz w:val="28"/>
          <w:szCs w:val="28"/>
          <w:lang w:eastAsia="ru-RU"/>
        </w:rPr>
        <w:t>ов</w:t>
      </w:r>
      <w:r w:rsidRPr="00B24F90">
        <w:rPr>
          <w:rFonts w:ascii="Times New Roman" w:eastAsia="Times New Roman" w:hAnsi="Times New Roman" w:cs="Times New Roman"/>
          <w:sz w:val="28"/>
          <w:szCs w:val="28"/>
          <w:lang w:eastAsia="ru-RU"/>
        </w:rPr>
        <w:t xml:space="preserve"> на обеспечение деятельности депутатов Государственной Думы и их помощников в избирательных округах</w:t>
      </w:r>
      <w:r>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5,3</w:t>
      </w:r>
      <w:r w:rsidRPr="00B24F90">
        <w:rPr>
          <w:rFonts w:ascii="Times New Roman" w:eastAsia="Times New Roman" w:hAnsi="Times New Roman" w:cs="Times New Roman"/>
          <w:sz w:val="28"/>
          <w:szCs w:val="28"/>
          <w:lang w:eastAsia="ru-RU"/>
        </w:rPr>
        <w:t xml:space="preserve"> млн рублей, что составляет 0,1 млн рублей (в 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 xml:space="preserve"> – 5,4 </w:t>
      </w:r>
      <w:r w:rsidRPr="00B24F90">
        <w:rPr>
          <w:rFonts w:ascii="Times New Roman" w:eastAsia="Times New Roman" w:hAnsi="Times New Roman" w:cs="Times New Roman"/>
          <w:sz w:val="28"/>
          <w:szCs w:val="28"/>
          <w:lang w:eastAsia="ru-RU"/>
        </w:rPr>
        <w:t>млн рублей); членов Совета Федерации и их помощников в субъектах Российской</w:t>
      </w:r>
      <w:r>
        <w:rPr>
          <w:rFonts w:ascii="Times New Roman" w:eastAsia="Times New Roman" w:hAnsi="Times New Roman" w:cs="Times New Roman"/>
          <w:sz w:val="28"/>
          <w:szCs w:val="28"/>
          <w:lang w:eastAsia="ru-RU"/>
        </w:rPr>
        <w:t xml:space="preserve"> Федерации – на 1,1 млн рублей </w:t>
      </w:r>
      <w:r w:rsidRPr="00B24F9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B24F90">
        <w:rPr>
          <w:rFonts w:ascii="Times New Roman" w:eastAsia="Times New Roman" w:hAnsi="Times New Roman" w:cs="Times New Roman"/>
          <w:sz w:val="28"/>
          <w:szCs w:val="28"/>
          <w:lang w:eastAsia="ru-RU"/>
        </w:rPr>
        <w:t xml:space="preserve"> млн рублей, 201</w:t>
      </w:r>
      <w:r>
        <w:rPr>
          <w:rFonts w:ascii="Times New Roman" w:eastAsia="Times New Roman" w:hAnsi="Times New Roman" w:cs="Times New Roman"/>
          <w:sz w:val="28"/>
          <w:szCs w:val="28"/>
          <w:lang w:eastAsia="ru-RU"/>
        </w:rPr>
        <w:t>6 </w:t>
      </w:r>
      <w:r w:rsidRPr="00B24F90">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 </w:t>
      </w:r>
      <w:r w:rsidRPr="00B24F90">
        <w:rPr>
          <w:rFonts w:ascii="Times New Roman" w:eastAsia="Times New Roman" w:hAnsi="Times New Roman" w:cs="Times New Roman"/>
          <w:sz w:val="28"/>
          <w:szCs w:val="28"/>
          <w:lang w:eastAsia="ru-RU"/>
        </w:rPr>
        <w:t xml:space="preserve">0,2 млн рублей);   </w:t>
      </w:r>
    </w:p>
    <w:p w:rsidR="00780767" w:rsidRDefault="00780767" w:rsidP="00780767">
      <w:pPr>
        <w:spacing w:after="0" w:line="240" w:lineRule="auto"/>
        <w:ind w:firstLine="709"/>
        <w:jc w:val="both"/>
        <w:rPr>
          <w:rFonts w:ascii="Times New Roman" w:eastAsia="Calibri" w:hAnsi="Times New Roman" w:cs="Times New Roman"/>
          <w:sz w:val="28"/>
          <w:szCs w:val="28"/>
        </w:rPr>
      </w:pPr>
      <w:r w:rsidRPr="002F7884">
        <w:rPr>
          <w:rFonts w:ascii="Times New Roman" w:eastAsia="Calibri" w:hAnsi="Times New Roman" w:cs="Times New Roman"/>
          <w:i/>
          <w:sz w:val="28"/>
          <w:szCs w:val="28"/>
        </w:rPr>
        <w:t>краевого бюджета</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на:</w:t>
      </w:r>
    </w:p>
    <w:p w:rsidR="00780767" w:rsidRDefault="00780767" w:rsidP="007807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р</w:t>
      </w:r>
      <w:r w:rsidRPr="0071678F">
        <w:rPr>
          <w:rFonts w:ascii="Times New Roman" w:eastAsia="Calibri" w:hAnsi="Times New Roman" w:cs="Times New Roman"/>
          <w:sz w:val="28"/>
          <w:szCs w:val="28"/>
        </w:rPr>
        <w:t>езервный фонд Администрации Приморского края</w:t>
      </w:r>
      <w:r>
        <w:rPr>
          <w:rFonts w:ascii="Times New Roman" w:eastAsia="Calibri" w:hAnsi="Times New Roman" w:cs="Times New Roman"/>
          <w:sz w:val="28"/>
          <w:szCs w:val="28"/>
        </w:rPr>
        <w:t xml:space="preserve"> – на 49,8 млн рублей, или на 21,5 %  </w:t>
      </w:r>
      <w:r w:rsidRPr="00B24F9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 231,8</w:t>
      </w:r>
      <w:r w:rsidRPr="00B24F90">
        <w:rPr>
          <w:rFonts w:ascii="Times New Roman" w:eastAsia="Times New Roman" w:hAnsi="Times New Roman" w:cs="Times New Roman"/>
          <w:sz w:val="28"/>
          <w:szCs w:val="28"/>
          <w:lang w:eastAsia="ru-RU"/>
        </w:rPr>
        <w:t xml:space="preserve"> млн рублей, 201</w:t>
      </w:r>
      <w:r>
        <w:rPr>
          <w:rFonts w:ascii="Times New Roman" w:eastAsia="Times New Roman" w:hAnsi="Times New Roman" w:cs="Times New Roman"/>
          <w:sz w:val="28"/>
          <w:szCs w:val="28"/>
          <w:lang w:eastAsia="ru-RU"/>
        </w:rPr>
        <w:t>6 </w:t>
      </w:r>
      <w:r w:rsidRPr="00B24F90">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 182,0</w:t>
      </w:r>
      <w:r w:rsidRPr="00B24F90">
        <w:rPr>
          <w:rFonts w:ascii="Times New Roman" w:eastAsia="Times New Roman" w:hAnsi="Times New Roman" w:cs="Times New Roman"/>
          <w:sz w:val="28"/>
          <w:szCs w:val="28"/>
          <w:lang w:eastAsia="ru-RU"/>
        </w:rPr>
        <w:t xml:space="preserve"> млн рублей);  </w:t>
      </w:r>
    </w:p>
    <w:p w:rsidR="00780767" w:rsidRDefault="00780767" w:rsidP="00780767">
      <w:pPr>
        <w:spacing w:after="0" w:line="240" w:lineRule="auto"/>
        <w:ind w:firstLine="709"/>
        <w:jc w:val="both"/>
        <w:rPr>
          <w:rFonts w:ascii="Times New Roman" w:eastAsia="Times New Roman" w:hAnsi="Times New Roman" w:cs="Times New Roman"/>
          <w:iCs/>
          <w:color w:val="000000"/>
          <w:sz w:val="28"/>
          <w:szCs w:val="28"/>
        </w:rPr>
      </w:pPr>
      <w:r w:rsidRPr="00B24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3C508B">
        <w:rPr>
          <w:rFonts w:ascii="Times New Roman" w:eastAsia="Times New Roman" w:hAnsi="Times New Roman" w:cs="Times New Roman"/>
          <w:sz w:val="28"/>
          <w:szCs w:val="28"/>
          <w:lang w:eastAsia="ru-RU"/>
        </w:rPr>
        <w:t>казание услуг по аналитическому сопровождению процедур определения поставщиков (подрядчиков, исполнителей) для нужд Приморского края</w:t>
      </w:r>
      <w:r>
        <w:rPr>
          <w:rFonts w:ascii="Times New Roman" w:eastAsia="Times New Roman" w:hAnsi="Times New Roman" w:cs="Times New Roman"/>
          <w:sz w:val="28"/>
          <w:szCs w:val="28"/>
          <w:lang w:eastAsia="ru-RU"/>
        </w:rPr>
        <w:t xml:space="preserve"> – на 14,5 млн рублей, или на 45,0 % </w:t>
      </w:r>
      <w:r w:rsidRPr="00B24F9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 32,2 </w:t>
      </w:r>
      <w:r w:rsidRPr="00B24F90">
        <w:rPr>
          <w:rFonts w:ascii="Times New Roman" w:eastAsia="Times New Roman" w:hAnsi="Times New Roman" w:cs="Times New Roman"/>
          <w:sz w:val="28"/>
          <w:szCs w:val="28"/>
          <w:lang w:eastAsia="ru-RU"/>
        </w:rPr>
        <w:t>млн рублей, 201</w:t>
      </w:r>
      <w:r>
        <w:rPr>
          <w:rFonts w:ascii="Times New Roman" w:eastAsia="Times New Roman" w:hAnsi="Times New Roman" w:cs="Times New Roman"/>
          <w:sz w:val="28"/>
          <w:szCs w:val="28"/>
          <w:lang w:eastAsia="ru-RU"/>
        </w:rPr>
        <w:t>6 </w:t>
      </w:r>
      <w:r w:rsidRPr="00B24F90">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 17,7</w:t>
      </w:r>
      <w:r w:rsidRPr="00B24F90">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Следует отметить, </w:t>
      </w:r>
      <w:r w:rsidRPr="009B4F9A">
        <w:rPr>
          <w:rFonts w:ascii="Times New Roman" w:eastAsia="Times New Roman" w:hAnsi="Times New Roman" w:cs="Times New Roman"/>
          <w:iCs/>
          <w:color w:val="000000"/>
          <w:sz w:val="28"/>
          <w:szCs w:val="28"/>
        </w:rPr>
        <w:t xml:space="preserve">что </w:t>
      </w:r>
      <w:r w:rsidRPr="009B4F9A">
        <w:rPr>
          <w:rFonts w:ascii="Times New Roman" w:eastAsia="Times New Roman" w:hAnsi="Times New Roman" w:cs="Times New Roman"/>
          <w:sz w:val="28"/>
          <w:szCs w:val="28"/>
          <w:lang w:eastAsia="ru-RU"/>
        </w:rPr>
        <w:t xml:space="preserve">в период составления заключения законопроектом о внесении изменений в краевой бюджет на 2015 год указанные расходы </w:t>
      </w:r>
      <w:r>
        <w:rPr>
          <w:rFonts w:ascii="Times New Roman" w:eastAsia="Times New Roman" w:hAnsi="Times New Roman" w:cs="Times New Roman"/>
          <w:sz w:val="28"/>
          <w:szCs w:val="28"/>
          <w:lang w:eastAsia="ru-RU"/>
        </w:rPr>
        <w:t>сокращены</w:t>
      </w:r>
      <w:r w:rsidRPr="009B4F9A">
        <w:rPr>
          <w:rFonts w:ascii="Times New Roman" w:eastAsia="Times New Roman" w:hAnsi="Times New Roman" w:cs="Times New Roman"/>
          <w:iCs/>
          <w:color w:val="000000"/>
          <w:sz w:val="28"/>
          <w:szCs w:val="28"/>
        </w:rPr>
        <w:t xml:space="preserve"> на  </w:t>
      </w:r>
      <w:r>
        <w:rPr>
          <w:rFonts w:ascii="Times New Roman" w:eastAsia="Times New Roman" w:hAnsi="Times New Roman" w:cs="Times New Roman"/>
          <w:iCs/>
          <w:color w:val="000000"/>
          <w:sz w:val="28"/>
          <w:szCs w:val="28"/>
        </w:rPr>
        <w:t>12,2</w:t>
      </w:r>
      <w:r w:rsidRPr="009B4F9A">
        <w:rPr>
          <w:rFonts w:ascii="Times New Roman" w:eastAsia="Times New Roman" w:hAnsi="Times New Roman" w:cs="Times New Roman"/>
          <w:iCs/>
          <w:color w:val="000000"/>
          <w:sz w:val="28"/>
          <w:szCs w:val="28"/>
        </w:rPr>
        <w:t xml:space="preserve"> млн рублей и составляют </w:t>
      </w:r>
      <w:r>
        <w:rPr>
          <w:rFonts w:ascii="Times New Roman" w:eastAsia="Times New Roman" w:hAnsi="Times New Roman" w:cs="Times New Roman"/>
          <w:iCs/>
          <w:color w:val="000000"/>
          <w:sz w:val="28"/>
          <w:szCs w:val="28"/>
        </w:rPr>
        <w:t>20,0</w:t>
      </w:r>
      <w:r w:rsidRPr="009B4F9A">
        <w:rPr>
          <w:rFonts w:ascii="Times New Roman" w:eastAsia="Times New Roman" w:hAnsi="Times New Roman" w:cs="Times New Roman"/>
          <w:iCs/>
          <w:color w:val="000000"/>
          <w:sz w:val="28"/>
          <w:szCs w:val="28"/>
        </w:rPr>
        <w:t xml:space="preserve"> млн рублей</w:t>
      </w:r>
      <w:r>
        <w:rPr>
          <w:rFonts w:ascii="Times New Roman" w:eastAsia="Times New Roman" w:hAnsi="Times New Roman" w:cs="Times New Roman"/>
          <w:iCs/>
          <w:color w:val="000000"/>
          <w:sz w:val="28"/>
          <w:szCs w:val="28"/>
        </w:rPr>
        <w:t>. По состоянию на 01.10.2015 средства освоены в сумме 6,8 млн рублей, или 21,1 % годовых плановых назначений (32,2 млн рублей);</w:t>
      </w:r>
    </w:p>
    <w:p w:rsidR="00780767" w:rsidRDefault="00780767" w:rsidP="0078076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обеспечение деятельности (оказание услуг, выполнение работ) краевых государственных учреждений</w:t>
      </w:r>
      <w:r>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 xml:space="preserve">в общей сумме на </w:t>
      </w:r>
      <w:r>
        <w:rPr>
          <w:rFonts w:ascii="Times New Roman" w:eastAsia="Times New Roman" w:hAnsi="Times New Roman" w:cs="Times New Roman"/>
          <w:sz w:val="28"/>
          <w:szCs w:val="28"/>
          <w:lang w:eastAsia="ru-RU"/>
        </w:rPr>
        <w:t>17,0</w:t>
      </w:r>
      <w:r w:rsidRPr="00B24F90">
        <w:rPr>
          <w:rFonts w:ascii="Times New Roman" w:eastAsia="Times New Roman" w:hAnsi="Times New Roman" w:cs="Times New Roman"/>
          <w:sz w:val="28"/>
          <w:szCs w:val="28"/>
          <w:lang w:eastAsia="ru-RU"/>
        </w:rPr>
        <w:t xml:space="preserve"> млн рублей, или на </w:t>
      </w:r>
      <w:r>
        <w:rPr>
          <w:rFonts w:ascii="Times New Roman" w:eastAsia="Times New Roman" w:hAnsi="Times New Roman" w:cs="Times New Roman"/>
          <w:sz w:val="28"/>
          <w:szCs w:val="28"/>
          <w:lang w:eastAsia="ru-RU"/>
        </w:rPr>
        <w:t>7,6</w:t>
      </w:r>
      <w:r w:rsidRPr="00B24F90">
        <w:rPr>
          <w:rFonts w:ascii="Times New Roman" w:eastAsia="Times New Roman" w:hAnsi="Times New Roman" w:cs="Times New Roman"/>
          <w:sz w:val="28"/>
          <w:szCs w:val="28"/>
          <w:lang w:eastAsia="ru-RU"/>
        </w:rPr>
        <w:t> % (201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 223,8</w:t>
      </w:r>
      <w:r w:rsidRPr="00B24F90">
        <w:rPr>
          <w:rFonts w:ascii="Times New Roman" w:eastAsia="Times New Roman" w:hAnsi="Times New Roman" w:cs="Times New Roman"/>
          <w:sz w:val="28"/>
          <w:szCs w:val="28"/>
          <w:lang w:eastAsia="ru-RU"/>
        </w:rPr>
        <w:t xml:space="preserve"> млн рублей,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 206,8</w:t>
      </w:r>
      <w:r w:rsidRPr="00B24F90">
        <w:rPr>
          <w:rFonts w:ascii="Times New Roman" w:eastAsia="Times New Roman" w:hAnsi="Times New Roman" w:cs="Times New Roman"/>
          <w:sz w:val="28"/>
          <w:szCs w:val="28"/>
          <w:lang w:eastAsia="ru-RU"/>
        </w:rPr>
        <w:t> млн рублей). Уменьшение бюджетных ассигнований на 201</w:t>
      </w:r>
      <w:r>
        <w:rPr>
          <w:rFonts w:ascii="Times New Roman" w:eastAsia="Times New Roman" w:hAnsi="Times New Roman" w:cs="Times New Roman"/>
          <w:sz w:val="28"/>
          <w:szCs w:val="28"/>
          <w:lang w:eastAsia="ru-RU"/>
        </w:rPr>
        <w:t>6</w:t>
      </w:r>
      <w:r w:rsidRPr="00B24F90">
        <w:rPr>
          <w:rFonts w:ascii="Times New Roman" w:eastAsia="Times New Roman" w:hAnsi="Times New Roman" w:cs="Times New Roman"/>
          <w:sz w:val="28"/>
          <w:szCs w:val="28"/>
          <w:lang w:eastAsia="ru-RU"/>
        </w:rPr>
        <w:t xml:space="preserve"> год сложилось за счет</w:t>
      </w:r>
      <w:r>
        <w:rPr>
          <w:rFonts w:ascii="Times New Roman" w:eastAsia="Times New Roman" w:hAnsi="Times New Roman" w:cs="Times New Roman"/>
          <w:sz w:val="28"/>
          <w:szCs w:val="28"/>
          <w:lang w:eastAsia="ru-RU"/>
        </w:rPr>
        <w:t xml:space="preserve"> </w:t>
      </w:r>
      <w:r w:rsidRPr="008E26DE">
        <w:rPr>
          <w:rFonts w:ascii="Times New Roman" w:eastAsia="Times New Roman" w:hAnsi="Times New Roman" w:cs="Times New Roman"/>
          <w:sz w:val="28"/>
          <w:szCs w:val="28"/>
          <w:lang w:eastAsia="ru-RU"/>
        </w:rPr>
        <w:t>сокращения расходов</w:t>
      </w:r>
      <w:r w:rsidRPr="00B24F90">
        <w:rPr>
          <w:rFonts w:ascii="Times New Roman" w:eastAsia="Times New Roman" w:hAnsi="Times New Roman" w:cs="Times New Roman"/>
          <w:sz w:val="28"/>
          <w:szCs w:val="28"/>
          <w:lang w:eastAsia="ru-RU"/>
        </w:rPr>
        <w:t xml:space="preserve"> на содержание и обеспечение деятельности  краев</w:t>
      </w:r>
      <w:r>
        <w:rPr>
          <w:rFonts w:ascii="Times New Roman" w:eastAsia="Times New Roman" w:hAnsi="Times New Roman" w:cs="Times New Roman"/>
          <w:sz w:val="28"/>
          <w:szCs w:val="28"/>
          <w:lang w:eastAsia="ru-RU"/>
        </w:rPr>
        <w:t xml:space="preserve">ого </w:t>
      </w:r>
      <w:r w:rsidRPr="00B24F90">
        <w:rPr>
          <w:rFonts w:ascii="Times New Roman" w:eastAsia="Times New Roman" w:hAnsi="Times New Roman" w:cs="Times New Roman"/>
          <w:sz w:val="28"/>
          <w:szCs w:val="28"/>
          <w:lang w:eastAsia="ru-RU"/>
        </w:rPr>
        <w:t>государственн</w:t>
      </w:r>
      <w:r>
        <w:rPr>
          <w:rFonts w:ascii="Times New Roman" w:eastAsia="Times New Roman" w:hAnsi="Times New Roman" w:cs="Times New Roman"/>
          <w:sz w:val="28"/>
          <w:szCs w:val="28"/>
          <w:lang w:eastAsia="ru-RU"/>
        </w:rPr>
        <w:t>ого</w:t>
      </w:r>
      <w:r w:rsidRPr="00B24F90">
        <w:rPr>
          <w:rFonts w:ascii="Times New Roman" w:eastAsia="Times New Roman" w:hAnsi="Times New Roman" w:cs="Times New Roman"/>
          <w:sz w:val="28"/>
          <w:szCs w:val="28"/>
          <w:lang w:eastAsia="ru-RU"/>
        </w:rPr>
        <w:t xml:space="preserve"> казенн</w:t>
      </w:r>
      <w:r>
        <w:rPr>
          <w:rFonts w:ascii="Times New Roman" w:eastAsia="Times New Roman" w:hAnsi="Times New Roman" w:cs="Times New Roman"/>
          <w:sz w:val="28"/>
          <w:szCs w:val="28"/>
          <w:lang w:eastAsia="ru-RU"/>
        </w:rPr>
        <w:t>ого</w:t>
      </w:r>
      <w:r w:rsidRPr="00B24F90">
        <w:rPr>
          <w:rFonts w:ascii="Times New Roman" w:eastAsia="Times New Roman" w:hAnsi="Times New Roman" w:cs="Times New Roman"/>
          <w:sz w:val="28"/>
          <w:szCs w:val="28"/>
          <w:lang w:eastAsia="ru-RU"/>
        </w:rPr>
        <w:t xml:space="preserve"> учрежден</w:t>
      </w:r>
      <w:r>
        <w:rPr>
          <w:rFonts w:ascii="Times New Roman" w:eastAsia="Times New Roman" w:hAnsi="Times New Roman" w:cs="Times New Roman"/>
          <w:sz w:val="28"/>
          <w:szCs w:val="28"/>
          <w:lang w:eastAsia="ru-RU"/>
        </w:rPr>
        <w:t xml:space="preserve">ия </w:t>
      </w:r>
      <w:r w:rsidRPr="00B24F90">
        <w:rPr>
          <w:rFonts w:ascii="Times New Roman" w:eastAsia="Times New Roman" w:hAnsi="Times New Roman" w:cs="Times New Roman"/>
          <w:sz w:val="28"/>
          <w:szCs w:val="28"/>
          <w:lang w:eastAsia="ru-RU"/>
        </w:rPr>
        <w:t xml:space="preserve">Приморское казначейство </w:t>
      </w:r>
      <w:r>
        <w:rPr>
          <w:rFonts w:ascii="Times New Roman" w:eastAsia="Times New Roman" w:hAnsi="Times New Roman" w:cs="Times New Roman"/>
          <w:sz w:val="28"/>
          <w:szCs w:val="28"/>
          <w:lang w:eastAsia="ru-RU"/>
        </w:rPr>
        <w:t xml:space="preserve">на </w:t>
      </w:r>
      <w:r w:rsidRPr="00B24F9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5 </w:t>
      </w:r>
      <w:r w:rsidRPr="00B24F90">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 84,8</w:t>
      </w:r>
      <w:r w:rsidRPr="00B24F90">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2016 год – 67,8 млн рублей</w:t>
      </w:r>
      <w:r w:rsidRPr="00B24F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80767" w:rsidRDefault="00780767" w:rsidP="007807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на содержание </w:t>
      </w:r>
      <w:r w:rsidRPr="00B24F90">
        <w:rPr>
          <w:rFonts w:ascii="Times New Roman" w:eastAsia="Times New Roman" w:hAnsi="Times New Roman" w:cs="Times New Roman"/>
          <w:sz w:val="28"/>
          <w:szCs w:val="28"/>
          <w:lang w:eastAsia="ru-RU"/>
        </w:rPr>
        <w:t>краев</w:t>
      </w:r>
      <w:r>
        <w:rPr>
          <w:rFonts w:ascii="Times New Roman" w:eastAsia="Times New Roman" w:hAnsi="Times New Roman" w:cs="Times New Roman"/>
          <w:sz w:val="28"/>
          <w:szCs w:val="28"/>
          <w:lang w:eastAsia="ru-RU"/>
        </w:rPr>
        <w:t xml:space="preserve">ого </w:t>
      </w:r>
      <w:r w:rsidRPr="00B24F90">
        <w:rPr>
          <w:rFonts w:ascii="Times New Roman" w:eastAsia="Times New Roman" w:hAnsi="Times New Roman" w:cs="Times New Roman"/>
          <w:sz w:val="28"/>
          <w:szCs w:val="28"/>
          <w:lang w:eastAsia="ru-RU"/>
        </w:rPr>
        <w:t>государственн</w:t>
      </w:r>
      <w:r>
        <w:rPr>
          <w:rFonts w:ascii="Times New Roman" w:eastAsia="Times New Roman" w:hAnsi="Times New Roman" w:cs="Times New Roman"/>
          <w:sz w:val="28"/>
          <w:szCs w:val="28"/>
          <w:lang w:eastAsia="ru-RU"/>
        </w:rPr>
        <w:t>ого</w:t>
      </w:r>
      <w:r w:rsidRPr="00B24F90">
        <w:rPr>
          <w:rFonts w:ascii="Times New Roman" w:eastAsia="Times New Roman" w:hAnsi="Times New Roman" w:cs="Times New Roman"/>
          <w:sz w:val="28"/>
          <w:szCs w:val="28"/>
          <w:lang w:eastAsia="ru-RU"/>
        </w:rPr>
        <w:t xml:space="preserve"> казенн</w:t>
      </w:r>
      <w:r>
        <w:rPr>
          <w:rFonts w:ascii="Times New Roman" w:eastAsia="Times New Roman" w:hAnsi="Times New Roman" w:cs="Times New Roman"/>
          <w:sz w:val="28"/>
          <w:szCs w:val="28"/>
          <w:lang w:eastAsia="ru-RU"/>
        </w:rPr>
        <w:t>ого</w:t>
      </w:r>
      <w:r w:rsidRPr="00B24F90">
        <w:rPr>
          <w:rFonts w:ascii="Times New Roman" w:eastAsia="Times New Roman" w:hAnsi="Times New Roman" w:cs="Times New Roman"/>
          <w:sz w:val="28"/>
          <w:szCs w:val="28"/>
          <w:lang w:eastAsia="ru-RU"/>
        </w:rPr>
        <w:t xml:space="preserve"> учрежден</w:t>
      </w:r>
      <w:r>
        <w:rPr>
          <w:rFonts w:ascii="Times New Roman" w:eastAsia="Times New Roman" w:hAnsi="Times New Roman" w:cs="Times New Roman"/>
          <w:sz w:val="28"/>
          <w:szCs w:val="28"/>
          <w:lang w:eastAsia="ru-RU"/>
        </w:rPr>
        <w:t xml:space="preserve">ия </w:t>
      </w:r>
      <w:r w:rsidRPr="00B24F90">
        <w:rPr>
          <w:rFonts w:ascii="Times New Roman" w:eastAsia="Times New Roman" w:hAnsi="Times New Roman" w:cs="Times New Roman"/>
          <w:sz w:val="28"/>
          <w:szCs w:val="28"/>
          <w:lang w:eastAsia="ru-RU"/>
        </w:rPr>
        <w:t>"Аппарат Общественной палаты Приморского края"</w:t>
      </w:r>
      <w:r>
        <w:rPr>
          <w:rFonts w:ascii="Times New Roman" w:eastAsia="Times New Roman" w:hAnsi="Times New Roman" w:cs="Times New Roman"/>
          <w:sz w:val="28"/>
          <w:szCs w:val="28"/>
          <w:lang w:eastAsia="ru-RU"/>
        </w:rPr>
        <w:t xml:space="preserve">, </w:t>
      </w:r>
      <w:r w:rsidRPr="00B24F90">
        <w:rPr>
          <w:rFonts w:ascii="Times New Roman" w:eastAsia="Times New Roman" w:hAnsi="Times New Roman" w:cs="Times New Roman"/>
          <w:sz w:val="28"/>
          <w:szCs w:val="28"/>
          <w:lang w:eastAsia="ru-RU"/>
        </w:rPr>
        <w:t>краево</w:t>
      </w:r>
      <w:r>
        <w:rPr>
          <w:rFonts w:ascii="Times New Roman" w:eastAsia="Times New Roman" w:hAnsi="Times New Roman" w:cs="Times New Roman"/>
          <w:sz w:val="28"/>
          <w:szCs w:val="28"/>
          <w:lang w:eastAsia="ru-RU"/>
        </w:rPr>
        <w:t>го</w:t>
      </w:r>
      <w:r w:rsidRPr="00B24F90">
        <w:rPr>
          <w:rFonts w:ascii="Times New Roman" w:eastAsia="Times New Roman" w:hAnsi="Times New Roman" w:cs="Times New Roman"/>
          <w:sz w:val="28"/>
          <w:szCs w:val="28"/>
          <w:lang w:eastAsia="ru-RU"/>
        </w:rPr>
        <w:t xml:space="preserve"> государственно</w:t>
      </w:r>
      <w:r>
        <w:rPr>
          <w:rFonts w:ascii="Times New Roman" w:eastAsia="Times New Roman" w:hAnsi="Times New Roman" w:cs="Times New Roman"/>
          <w:sz w:val="28"/>
          <w:szCs w:val="28"/>
          <w:lang w:eastAsia="ru-RU"/>
        </w:rPr>
        <w:t>го</w:t>
      </w:r>
      <w:r w:rsidRPr="00B24F90">
        <w:rPr>
          <w:rFonts w:ascii="Times New Roman" w:eastAsia="Times New Roman" w:hAnsi="Times New Roman" w:cs="Times New Roman"/>
          <w:sz w:val="28"/>
          <w:szCs w:val="28"/>
          <w:lang w:eastAsia="ru-RU"/>
        </w:rPr>
        <w:t xml:space="preserve"> ветеринарно</w:t>
      </w:r>
      <w:r>
        <w:rPr>
          <w:rFonts w:ascii="Times New Roman" w:eastAsia="Times New Roman" w:hAnsi="Times New Roman" w:cs="Times New Roman"/>
          <w:sz w:val="28"/>
          <w:szCs w:val="28"/>
          <w:lang w:eastAsia="ru-RU"/>
        </w:rPr>
        <w:t>го</w:t>
      </w:r>
      <w:r w:rsidRPr="00B24F90">
        <w:rPr>
          <w:rFonts w:ascii="Times New Roman" w:eastAsia="Times New Roman" w:hAnsi="Times New Roman" w:cs="Times New Roman"/>
          <w:sz w:val="28"/>
          <w:szCs w:val="28"/>
          <w:lang w:eastAsia="ru-RU"/>
        </w:rPr>
        <w:t xml:space="preserve"> бюджетно</w:t>
      </w:r>
      <w:r>
        <w:rPr>
          <w:rFonts w:ascii="Times New Roman" w:eastAsia="Times New Roman" w:hAnsi="Times New Roman" w:cs="Times New Roman"/>
          <w:sz w:val="28"/>
          <w:szCs w:val="28"/>
          <w:lang w:eastAsia="ru-RU"/>
        </w:rPr>
        <w:t>го</w:t>
      </w:r>
      <w:r w:rsidRPr="00B24F90">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B24F90">
        <w:rPr>
          <w:rFonts w:ascii="Times New Roman" w:eastAsia="Times New Roman" w:hAnsi="Times New Roman" w:cs="Times New Roman"/>
          <w:sz w:val="28"/>
          <w:szCs w:val="28"/>
          <w:lang w:eastAsia="ru-RU"/>
        </w:rPr>
        <w:t xml:space="preserve"> "Приморская ветеринарная служба"</w:t>
      </w:r>
      <w:r>
        <w:rPr>
          <w:rFonts w:ascii="Times New Roman" w:eastAsia="Times New Roman" w:hAnsi="Times New Roman" w:cs="Times New Roman"/>
          <w:sz w:val="28"/>
          <w:szCs w:val="28"/>
          <w:lang w:eastAsia="ru-RU"/>
        </w:rPr>
        <w:t xml:space="preserve"> предусмотрены на уровне 2015 года в сумме 4,9 млн рублей и 134,1 млн рублей соответственно.</w:t>
      </w:r>
    </w:p>
    <w:p w:rsidR="00780767" w:rsidRDefault="00780767" w:rsidP="00780767">
      <w:pPr>
        <w:spacing w:after="0" w:line="240" w:lineRule="auto"/>
        <w:ind w:firstLine="709"/>
        <w:jc w:val="both"/>
        <w:rPr>
          <w:rFonts w:ascii="Times New Roman" w:eastAsia="Times New Roman" w:hAnsi="Times New Roman" w:cs="Times New Roman"/>
          <w:kern w:val="38"/>
          <w:sz w:val="28"/>
          <w:szCs w:val="28"/>
        </w:rPr>
      </w:pPr>
      <w:r>
        <w:rPr>
          <w:rFonts w:ascii="Times New Roman" w:eastAsia="Times New Roman" w:hAnsi="Times New Roman" w:cs="Times New Roman"/>
          <w:b/>
          <w:i/>
          <w:kern w:val="38"/>
          <w:sz w:val="28"/>
          <w:szCs w:val="28"/>
        </w:rPr>
        <w:t>В 2016 году на</w:t>
      </w:r>
      <w:r w:rsidRPr="00780591">
        <w:rPr>
          <w:rFonts w:ascii="Times New Roman" w:eastAsia="Times New Roman" w:hAnsi="Times New Roman" w:cs="Times New Roman"/>
          <w:b/>
          <w:i/>
          <w:kern w:val="38"/>
          <w:sz w:val="28"/>
          <w:szCs w:val="28"/>
        </w:rPr>
        <w:t xml:space="preserve"> уровне 201</w:t>
      </w:r>
      <w:r>
        <w:rPr>
          <w:rFonts w:ascii="Times New Roman" w:eastAsia="Times New Roman" w:hAnsi="Times New Roman" w:cs="Times New Roman"/>
          <w:b/>
          <w:i/>
          <w:kern w:val="38"/>
          <w:sz w:val="28"/>
          <w:szCs w:val="28"/>
        </w:rPr>
        <w:t xml:space="preserve">5 года предусмотрены бюджетные ассигнования </w:t>
      </w:r>
      <w:r w:rsidRPr="007E2FC4">
        <w:rPr>
          <w:rFonts w:ascii="Times New Roman" w:eastAsia="Times New Roman" w:hAnsi="Times New Roman" w:cs="Times New Roman"/>
          <w:kern w:val="38"/>
          <w:sz w:val="28"/>
          <w:szCs w:val="28"/>
        </w:rPr>
        <w:t>на</w:t>
      </w:r>
      <w:r>
        <w:rPr>
          <w:rFonts w:ascii="Times New Roman" w:eastAsia="Times New Roman" w:hAnsi="Times New Roman" w:cs="Times New Roman"/>
          <w:kern w:val="38"/>
          <w:sz w:val="28"/>
          <w:szCs w:val="28"/>
        </w:rPr>
        <w:t>:</w:t>
      </w:r>
    </w:p>
    <w:p w:rsidR="00780767" w:rsidRDefault="00780767" w:rsidP="0078076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8B7688">
        <w:rPr>
          <w:rFonts w:ascii="Times New Roman" w:eastAsia="Calibri" w:hAnsi="Times New Roman" w:cs="Times New Roman"/>
          <w:sz w:val="28"/>
          <w:szCs w:val="28"/>
        </w:rPr>
        <w:t>ероприятия по подготовке управленческих кадров для организаций народного хозяйства Российской Федерации</w:t>
      </w:r>
      <w:r>
        <w:rPr>
          <w:rFonts w:ascii="Times New Roman" w:eastAsia="Calibri" w:hAnsi="Times New Roman" w:cs="Times New Roman"/>
          <w:sz w:val="28"/>
          <w:szCs w:val="28"/>
        </w:rPr>
        <w:t xml:space="preserve"> – 1,7 млн рублей;</w:t>
      </w:r>
      <w:r w:rsidRPr="008B7688">
        <w:t xml:space="preserve"> </w:t>
      </w:r>
      <w:r w:rsidRPr="005E76CE">
        <w:rPr>
          <w:rFonts w:ascii="Times New Roman" w:eastAsia="Calibri" w:hAnsi="Times New Roman" w:cs="Times New Roman"/>
          <w:sz w:val="28"/>
          <w:szCs w:val="28"/>
        </w:rPr>
        <w:t>по обеспечению мобилизационной готовности экономики</w:t>
      </w:r>
      <w:r>
        <w:rPr>
          <w:rFonts w:ascii="Times New Roman" w:eastAsia="Calibri" w:hAnsi="Times New Roman" w:cs="Times New Roman"/>
          <w:sz w:val="28"/>
          <w:szCs w:val="28"/>
        </w:rPr>
        <w:t xml:space="preserve"> – 0,5 млн рублей; </w:t>
      </w:r>
    </w:p>
    <w:p w:rsidR="00780767" w:rsidRDefault="00780767" w:rsidP="00780767">
      <w:pPr>
        <w:spacing w:after="0" w:line="240" w:lineRule="auto"/>
        <w:ind w:firstLine="709"/>
        <w:jc w:val="both"/>
        <w:rPr>
          <w:rFonts w:ascii="Times New Roman" w:eastAsia="Times New Roman" w:hAnsi="Times New Roman" w:cs="Times New Roman"/>
          <w:sz w:val="28"/>
          <w:szCs w:val="28"/>
          <w:lang w:eastAsia="ru-RU"/>
        </w:rPr>
      </w:pPr>
      <w:r w:rsidRPr="00B24F90">
        <w:rPr>
          <w:rFonts w:ascii="Times New Roman" w:eastAsia="Times New Roman" w:hAnsi="Times New Roman" w:cs="Times New Roman"/>
          <w:sz w:val="28"/>
          <w:szCs w:val="28"/>
          <w:lang w:eastAsia="ru-RU"/>
        </w:rPr>
        <w:t>оплату членского взноса участника "Межрегиональной ассоциации экономического взаимодействия субъектов Российской Федерации "Дальний Восток и Забайкалье"</w:t>
      </w:r>
      <w:r>
        <w:rPr>
          <w:rFonts w:ascii="Times New Roman" w:eastAsia="Times New Roman" w:hAnsi="Times New Roman" w:cs="Times New Roman"/>
          <w:sz w:val="28"/>
          <w:szCs w:val="28"/>
          <w:lang w:eastAsia="ru-RU"/>
        </w:rPr>
        <w:t xml:space="preserve"> – 1,4 млн рублей;</w:t>
      </w:r>
    </w:p>
    <w:p w:rsidR="00780767" w:rsidRDefault="00780767" w:rsidP="0078076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5E76CE">
        <w:rPr>
          <w:rFonts w:ascii="Times New Roman" w:eastAsia="Calibri" w:hAnsi="Times New Roman" w:cs="Times New Roman"/>
          <w:sz w:val="28"/>
          <w:szCs w:val="28"/>
        </w:rPr>
        <w:t>спользование и эксплуатация средств автоматизации, повышение правовой культуры избирателей и организаторов выборов</w:t>
      </w:r>
      <w:r>
        <w:rPr>
          <w:rFonts w:ascii="Times New Roman" w:eastAsia="Calibri" w:hAnsi="Times New Roman" w:cs="Times New Roman"/>
          <w:sz w:val="28"/>
          <w:szCs w:val="28"/>
        </w:rPr>
        <w:t xml:space="preserve"> – 0,6 млн рублей;</w:t>
      </w:r>
    </w:p>
    <w:p w:rsidR="00780767" w:rsidRDefault="00780767" w:rsidP="0078076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w:t>
      </w:r>
      <w:r w:rsidRPr="001934B1">
        <w:rPr>
          <w:rFonts w:ascii="Times New Roman" w:eastAsia="Calibri" w:hAnsi="Times New Roman" w:cs="Times New Roman"/>
          <w:sz w:val="28"/>
          <w:szCs w:val="28"/>
        </w:rPr>
        <w:t>убвенци</w:t>
      </w:r>
      <w:r>
        <w:rPr>
          <w:rFonts w:ascii="Times New Roman" w:eastAsia="Calibri" w:hAnsi="Times New Roman" w:cs="Times New Roman"/>
          <w:sz w:val="28"/>
          <w:szCs w:val="28"/>
        </w:rPr>
        <w:t>и</w:t>
      </w:r>
      <w:r w:rsidRPr="001934B1">
        <w:rPr>
          <w:rFonts w:ascii="Times New Roman" w:eastAsia="Calibri" w:hAnsi="Times New Roman" w:cs="Times New Roman"/>
          <w:sz w:val="28"/>
          <w:szCs w:val="28"/>
        </w:rPr>
        <w:t>, передаваемые бюджету Владивостокского городского округа на реализацию государственного полномочия по регулированию цен (тарифов) на перевозки пассажиров и багажа морским общественным транспортом на территории Владивостокского городского округа</w:t>
      </w:r>
      <w:r>
        <w:rPr>
          <w:rFonts w:ascii="Times New Roman" w:eastAsia="Calibri" w:hAnsi="Times New Roman" w:cs="Times New Roman"/>
          <w:sz w:val="28"/>
          <w:szCs w:val="28"/>
        </w:rPr>
        <w:t xml:space="preserve"> – 0,1 млн рублей;</w:t>
      </w:r>
    </w:p>
    <w:p w:rsidR="00780767" w:rsidRDefault="00780767" w:rsidP="0078076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с</w:t>
      </w:r>
      <w:r w:rsidRPr="001934B1">
        <w:rPr>
          <w:rFonts w:ascii="Times New Roman" w:eastAsia="Calibri" w:hAnsi="Times New Roman" w:cs="Times New Roman"/>
          <w:sz w:val="28"/>
          <w:szCs w:val="28"/>
        </w:rPr>
        <w:t>убвенци</w:t>
      </w:r>
      <w:r>
        <w:rPr>
          <w:rFonts w:ascii="Times New Roman" w:eastAsia="Calibri" w:hAnsi="Times New Roman" w:cs="Times New Roman"/>
          <w:sz w:val="28"/>
          <w:szCs w:val="28"/>
        </w:rPr>
        <w:t>й</w:t>
      </w:r>
      <w:r w:rsidRPr="001934B1">
        <w:rPr>
          <w:rFonts w:ascii="Times New Roman" w:eastAsia="Calibri" w:hAnsi="Times New Roman" w:cs="Times New Roman"/>
          <w:sz w:val="28"/>
          <w:szCs w:val="28"/>
        </w:rPr>
        <w:t xml:space="preserve">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w:t>
      </w:r>
      <w:r>
        <w:rPr>
          <w:rFonts w:ascii="Times New Roman" w:eastAsia="Calibri" w:hAnsi="Times New Roman" w:cs="Times New Roman"/>
          <w:sz w:val="28"/>
          <w:szCs w:val="28"/>
        </w:rPr>
        <w:t xml:space="preserve"> – 23,7 млн рублей.  </w:t>
      </w:r>
    </w:p>
    <w:p w:rsidR="00780767" w:rsidRPr="00B24F90" w:rsidRDefault="00780767" w:rsidP="00780767">
      <w:pPr>
        <w:spacing w:after="0" w:line="240" w:lineRule="auto"/>
        <w:ind w:firstLine="709"/>
        <w:jc w:val="both"/>
        <w:rPr>
          <w:rFonts w:ascii="Times New Roman" w:eastAsia="Times New Roman" w:hAnsi="Times New Roman" w:cs="Times New Roman"/>
          <w:b/>
          <w:i/>
          <w:sz w:val="28"/>
          <w:szCs w:val="28"/>
        </w:rPr>
      </w:pPr>
      <w:r>
        <w:rPr>
          <w:rFonts w:ascii="Times New Roman" w:eastAsia="Calibri" w:hAnsi="Times New Roman" w:cs="Times New Roman"/>
          <w:sz w:val="28"/>
          <w:szCs w:val="28"/>
        </w:rPr>
        <w:t xml:space="preserve"> </w:t>
      </w:r>
      <w:r w:rsidRPr="00B24F90">
        <w:rPr>
          <w:rFonts w:ascii="Times New Roman" w:eastAsia="Times New Roman" w:hAnsi="Times New Roman" w:cs="Times New Roman"/>
          <w:b/>
          <w:i/>
          <w:sz w:val="28"/>
          <w:szCs w:val="28"/>
        </w:rPr>
        <w:t>С увеличением к уровню 201</w:t>
      </w:r>
      <w:r>
        <w:rPr>
          <w:rFonts w:ascii="Times New Roman" w:eastAsia="Times New Roman" w:hAnsi="Times New Roman" w:cs="Times New Roman"/>
          <w:b/>
          <w:i/>
          <w:sz w:val="28"/>
          <w:szCs w:val="28"/>
        </w:rPr>
        <w:t>5</w:t>
      </w:r>
      <w:r w:rsidRPr="00B24F90">
        <w:rPr>
          <w:rFonts w:ascii="Times New Roman" w:eastAsia="Times New Roman" w:hAnsi="Times New Roman" w:cs="Times New Roman"/>
          <w:b/>
          <w:i/>
          <w:sz w:val="28"/>
          <w:szCs w:val="28"/>
        </w:rPr>
        <w:t xml:space="preserve"> года запланированы расходы за счет средств: </w:t>
      </w:r>
    </w:p>
    <w:p w:rsidR="00780767" w:rsidRDefault="00780767" w:rsidP="007807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федерального бюджета </w:t>
      </w:r>
      <w:r>
        <w:rPr>
          <w:rFonts w:ascii="Times New Roman" w:eastAsia="Times New Roman" w:hAnsi="Times New Roman" w:cs="Times New Roman"/>
          <w:sz w:val="28"/>
          <w:szCs w:val="28"/>
          <w:lang w:eastAsia="ru-RU"/>
        </w:rPr>
        <w:t>на о</w:t>
      </w:r>
      <w:r w:rsidRPr="00FE4A96">
        <w:rPr>
          <w:rFonts w:ascii="Times New Roman" w:eastAsia="Times New Roman" w:hAnsi="Times New Roman" w:cs="Times New Roman"/>
          <w:sz w:val="28"/>
          <w:szCs w:val="28"/>
          <w:lang w:eastAsia="ru-RU"/>
        </w:rPr>
        <w:t>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r w:rsidRPr="00B24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0,7 млн рублей, или на 0,6 % </w:t>
      </w:r>
      <w:r w:rsidRPr="00B24F9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B24F90">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 121,4 </w:t>
      </w:r>
      <w:r w:rsidRPr="00B24F90">
        <w:rPr>
          <w:rFonts w:ascii="Times New Roman" w:eastAsia="Times New Roman" w:hAnsi="Times New Roman" w:cs="Times New Roman"/>
          <w:sz w:val="28"/>
          <w:szCs w:val="28"/>
          <w:lang w:eastAsia="ru-RU"/>
        </w:rPr>
        <w:t>млн рублей, 201</w:t>
      </w:r>
      <w:r>
        <w:rPr>
          <w:rFonts w:ascii="Times New Roman" w:eastAsia="Times New Roman" w:hAnsi="Times New Roman" w:cs="Times New Roman"/>
          <w:sz w:val="28"/>
          <w:szCs w:val="28"/>
          <w:lang w:eastAsia="ru-RU"/>
        </w:rPr>
        <w:t>6 </w:t>
      </w:r>
      <w:r w:rsidRPr="00B24F90">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 122,1</w:t>
      </w:r>
      <w:r w:rsidRPr="00B24F90">
        <w:rPr>
          <w:rFonts w:ascii="Times New Roman" w:eastAsia="Times New Roman" w:hAnsi="Times New Roman" w:cs="Times New Roman"/>
          <w:sz w:val="28"/>
          <w:szCs w:val="28"/>
          <w:lang w:eastAsia="ru-RU"/>
        </w:rPr>
        <w:t xml:space="preserve"> млн рублей);   </w:t>
      </w:r>
    </w:p>
    <w:p w:rsidR="00780767" w:rsidRDefault="00780767" w:rsidP="0078076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111117">
        <w:rPr>
          <w:rFonts w:ascii="Times New Roman" w:eastAsia="Calibri" w:hAnsi="Times New Roman" w:cs="Times New Roman"/>
          <w:sz w:val="28"/>
          <w:szCs w:val="28"/>
        </w:rPr>
        <w:t>уководство и управление в сфере установленных функций органов государственной власти Приморского края</w:t>
      </w:r>
      <w:r>
        <w:rPr>
          <w:rFonts w:ascii="Times New Roman" w:eastAsia="Calibri" w:hAnsi="Times New Roman" w:cs="Times New Roman"/>
          <w:sz w:val="28"/>
          <w:szCs w:val="28"/>
        </w:rPr>
        <w:t xml:space="preserve"> в общей сумме 886,6 млн рублей, что выше уровня 2015 года на 32,1 млн рублей, или на 3,8 % (в 2015 году – 854,5 млн рублей);</w:t>
      </w:r>
    </w:p>
    <w:p w:rsidR="00780767" w:rsidRDefault="00780767" w:rsidP="00780767">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iCs/>
          <w:color w:val="000000"/>
          <w:sz w:val="28"/>
          <w:szCs w:val="28"/>
        </w:rPr>
        <w:t>с</w:t>
      </w:r>
      <w:r w:rsidRPr="00AF6A83">
        <w:rPr>
          <w:rFonts w:ascii="Times New Roman" w:eastAsia="Times New Roman" w:hAnsi="Times New Roman" w:cs="Times New Roman"/>
          <w:iCs/>
          <w:color w:val="000000"/>
          <w:sz w:val="28"/>
          <w:szCs w:val="28"/>
        </w:rPr>
        <w:t>трахование государственных гражданских служащих Приморского края</w:t>
      </w:r>
      <w:r>
        <w:rPr>
          <w:rFonts w:ascii="Times New Roman" w:eastAsia="Times New Roman" w:hAnsi="Times New Roman" w:cs="Times New Roman"/>
          <w:iCs/>
          <w:color w:val="000000"/>
          <w:sz w:val="28"/>
          <w:szCs w:val="28"/>
        </w:rPr>
        <w:t xml:space="preserve"> – на 0,4 млн рублей, или на 11,0 %  </w:t>
      </w:r>
      <w:r>
        <w:rPr>
          <w:rFonts w:ascii="Times New Roman" w:eastAsia="Calibri" w:hAnsi="Times New Roman" w:cs="Times New Roman"/>
          <w:sz w:val="28"/>
          <w:szCs w:val="28"/>
        </w:rPr>
        <w:t>(2015 год – 3,9 млн рублей, 2016 год</w:t>
      </w:r>
      <w:r w:rsidR="009A729F">
        <w:rPr>
          <w:rFonts w:ascii="Times New Roman" w:eastAsia="Calibri" w:hAnsi="Times New Roman" w:cs="Times New Roman"/>
          <w:sz w:val="28"/>
          <w:szCs w:val="28"/>
        </w:rPr>
        <w:t> </w:t>
      </w:r>
      <w:r>
        <w:rPr>
          <w:rFonts w:ascii="Times New Roman" w:eastAsia="Calibri" w:hAnsi="Times New Roman" w:cs="Times New Roman"/>
          <w:sz w:val="28"/>
          <w:szCs w:val="28"/>
        </w:rPr>
        <w:t>– 4,3 млн рублей);</w:t>
      </w:r>
    </w:p>
    <w:p w:rsidR="00780767" w:rsidRDefault="00780767" w:rsidP="0078076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мероприятия </w:t>
      </w:r>
      <w:r w:rsidRPr="008B7688">
        <w:rPr>
          <w:rFonts w:ascii="Times New Roman" w:eastAsia="Calibri" w:hAnsi="Times New Roman" w:cs="Times New Roman"/>
          <w:sz w:val="28"/>
          <w:szCs w:val="28"/>
        </w:rPr>
        <w:t>по профессиональной переподготовке и повышению квалификации государственных служащих</w:t>
      </w:r>
      <w:r>
        <w:rPr>
          <w:rFonts w:ascii="Times New Roman" w:eastAsia="Calibri" w:hAnsi="Times New Roman" w:cs="Times New Roman"/>
          <w:sz w:val="28"/>
          <w:szCs w:val="28"/>
        </w:rPr>
        <w:t xml:space="preserve"> – на 0,2 млн рублей, или на 2,6 % (2015 год - 7,6 млн рублей; 2016 год – 7,8 млн рублей); </w:t>
      </w:r>
      <w:r w:rsidRPr="002C128D">
        <w:rPr>
          <w:rFonts w:ascii="Times New Roman" w:eastAsia="Calibri" w:hAnsi="Times New Roman" w:cs="Times New Roman"/>
          <w:sz w:val="28"/>
          <w:szCs w:val="28"/>
        </w:rPr>
        <w:t>проводимые Администрацией Приморского края</w:t>
      </w:r>
      <w:r>
        <w:rPr>
          <w:rFonts w:ascii="Times New Roman" w:eastAsia="Calibri" w:hAnsi="Times New Roman" w:cs="Times New Roman"/>
          <w:sz w:val="28"/>
          <w:szCs w:val="28"/>
        </w:rPr>
        <w:t xml:space="preserve"> – на 0,1 млн рублей, или на 2,8 % (2015 год – 4,3 млн рублей; 2016 год – 4,4 млн рублей);</w:t>
      </w:r>
    </w:p>
    <w:p w:rsidR="00780767" w:rsidRDefault="00780767" w:rsidP="00780767">
      <w:pPr>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iCs/>
          <w:color w:val="000000"/>
          <w:sz w:val="28"/>
          <w:szCs w:val="28"/>
        </w:rPr>
        <w:t>и</w:t>
      </w:r>
      <w:r w:rsidRPr="002C128D">
        <w:rPr>
          <w:rFonts w:ascii="Times New Roman" w:eastAsia="Times New Roman" w:hAnsi="Times New Roman" w:cs="Times New Roman"/>
          <w:iCs/>
          <w:color w:val="000000"/>
          <w:sz w:val="28"/>
          <w:szCs w:val="28"/>
        </w:rPr>
        <w:t>нформационное освещение деятельности органов государственной власти Приморского края в средствах массовой информации</w:t>
      </w:r>
      <w:r>
        <w:rPr>
          <w:rFonts w:ascii="Times New Roman" w:eastAsia="Times New Roman" w:hAnsi="Times New Roman" w:cs="Times New Roman"/>
          <w:iCs/>
          <w:color w:val="000000"/>
          <w:sz w:val="28"/>
          <w:szCs w:val="28"/>
        </w:rPr>
        <w:t xml:space="preserve"> – на 7,7 млн рублей, или на 27,4 % </w:t>
      </w:r>
      <w:r>
        <w:rPr>
          <w:rFonts w:ascii="Times New Roman" w:eastAsia="Calibri" w:hAnsi="Times New Roman" w:cs="Times New Roman"/>
          <w:sz w:val="28"/>
          <w:szCs w:val="28"/>
        </w:rPr>
        <w:t>(2015 год – 28,3 млн рублей; 2016 год – 36,0 млн рублей).</w:t>
      </w:r>
    </w:p>
    <w:p w:rsidR="00780767" w:rsidRDefault="00780767" w:rsidP="007807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законопроектом на 2016 год предусмотрены бюджетные ассигнования на </w:t>
      </w:r>
      <w:r w:rsidRPr="00624DD5">
        <w:rPr>
          <w:rFonts w:ascii="Times New Roman" w:eastAsia="Times New Roman" w:hAnsi="Times New Roman" w:cs="Times New Roman"/>
          <w:sz w:val="28"/>
          <w:szCs w:val="28"/>
          <w:lang w:eastAsia="ru-RU"/>
        </w:rPr>
        <w:t>проведение выборов в Законодате</w:t>
      </w:r>
      <w:r>
        <w:rPr>
          <w:rFonts w:ascii="Times New Roman" w:eastAsia="Times New Roman" w:hAnsi="Times New Roman" w:cs="Times New Roman"/>
          <w:sz w:val="28"/>
          <w:szCs w:val="28"/>
          <w:lang w:eastAsia="ru-RU"/>
        </w:rPr>
        <w:t xml:space="preserve">льное Собрание Приморского края в сумме 140,9 млн рублей. </w:t>
      </w:r>
    </w:p>
    <w:p w:rsidR="00791669" w:rsidRPr="004201DA" w:rsidRDefault="00791669" w:rsidP="006302CC">
      <w:pPr>
        <w:spacing w:after="0" w:line="240" w:lineRule="auto"/>
        <w:ind w:firstLine="720"/>
        <w:jc w:val="both"/>
        <w:rPr>
          <w:rFonts w:ascii="Times New Roman" w:eastAsia="Times New Roman" w:hAnsi="Times New Roman" w:cs="Times New Roman"/>
          <w:b/>
          <w:sz w:val="28"/>
          <w:szCs w:val="28"/>
          <w:lang w:eastAsia="ru-RU"/>
        </w:rPr>
      </w:pPr>
    </w:p>
    <w:p w:rsidR="00D77AA1" w:rsidRPr="004201DA" w:rsidRDefault="00D77AA1" w:rsidP="006302CC">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6. Источники внутреннего финансирования  дефицита краевого бюджета</w:t>
      </w:r>
    </w:p>
    <w:p w:rsidR="00F54184" w:rsidRDefault="00F54184" w:rsidP="00F54184">
      <w:pPr>
        <w:spacing w:after="0" w:line="240" w:lineRule="auto"/>
        <w:ind w:firstLine="708"/>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Как и в предыдущем году, краевой бюджет на 201</w:t>
      </w:r>
      <w:r w:rsidR="001E36D1" w:rsidRPr="004201DA">
        <w:rPr>
          <w:rFonts w:ascii="Times New Roman" w:eastAsia="Times New Roman" w:hAnsi="Times New Roman" w:cs="Times New Roman"/>
          <w:sz w:val="28"/>
          <w:szCs w:val="28"/>
          <w:lang w:eastAsia="ru-RU"/>
        </w:rPr>
        <w:t>6</w:t>
      </w:r>
      <w:r w:rsidRPr="004201DA">
        <w:rPr>
          <w:rFonts w:ascii="Times New Roman" w:eastAsia="Times New Roman" w:hAnsi="Times New Roman" w:cs="Times New Roman"/>
          <w:sz w:val="28"/>
          <w:szCs w:val="28"/>
          <w:lang w:eastAsia="ru-RU"/>
        </w:rPr>
        <w:t xml:space="preserve"> год представлен с дефицитом, </w:t>
      </w:r>
      <w:r w:rsidR="007140DC" w:rsidRPr="004201DA">
        <w:rPr>
          <w:rFonts w:ascii="Times New Roman" w:eastAsia="Times New Roman" w:hAnsi="Times New Roman" w:cs="Times New Roman"/>
          <w:sz w:val="28"/>
          <w:szCs w:val="28"/>
          <w:lang w:eastAsia="ru-RU"/>
        </w:rPr>
        <w:t xml:space="preserve">планируемый </w:t>
      </w:r>
      <w:r w:rsidRPr="004201DA">
        <w:rPr>
          <w:rFonts w:ascii="Times New Roman" w:eastAsia="Times New Roman" w:hAnsi="Times New Roman" w:cs="Times New Roman"/>
          <w:sz w:val="28"/>
          <w:szCs w:val="28"/>
          <w:lang w:eastAsia="ru-RU"/>
        </w:rPr>
        <w:t xml:space="preserve">размер которого составляет </w:t>
      </w:r>
      <w:r w:rsidR="007140DC" w:rsidRPr="004201DA">
        <w:rPr>
          <w:rFonts w:ascii="Times New Roman" w:eastAsia="Times New Roman" w:hAnsi="Times New Roman" w:cs="Times New Roman"/>
          <w:sz w:val="28"/>
          <w:szCs w:val="28"/>
          <w:lang w:eastAsia="ru-RU"/>
        </w:rPr>
        <w:t>3342,7</w:t>
      </w:r>
      <w:r w:rsidRPr="004201DA">
        <w:rPr>
          <w:rFonts w:ascii="Times New Roman" w:eastAsia="Times New Roman" w:hAnsi="Times New Roman" w:cs="Times New Roman"/>
          <w:sz w:val="28"/>
          <w:szCs w:val="28"/>
          <w:lang w:eastAsia="ru-RU"/>
        </w:rPr>
        <w:t xml:space="preserve"> млн рублей. </w:t>
      </w:r>
    </w:p>
    <w:p w:rsidR="009A729F" w:rsidRDefault="009A729F" w:rsidP="009A729F">
      <w:pPr>
        <w:spacing w:after="0" w:line="240" w:lineRule="auto"/>
        <w:ind w:firstLine="708"/>
        <w:jc w:val="right"/>
        <w:rPr>
          <w:rFonts w:ascii="Times New Roman" w:eastAsia="Times New Roman" w:hAnsi="Times New Roman" w:cs="Times New Roman"/>
          <w:sz w:val="24"/>
          <w:szCs w:val="24"/>
          <w:lang w:eastAsia="ru-RU"/>
        </w:rPr>
      </w:pPr>
    </w:p>
    <w:p w:rsidR="009A729F" w:rsidRDefault="009A729F" w:rsidP="009A729F">
      <w:pPr>
        <w:spacing w:after="0" w:line="240" w:lineRule="auto"/>
        <w:ind w:firstLine="708"/>
        <w:jc w:val="right"/>
        <w:rPr>
          <w:rFonts w:ascii="Times New Roman" w:eastAsia="Times New Roman" w:hAnsi="Times New Roman" w:cs="Times New Roman"/>
          <w:sz w:val="24"/>
          <w:szCs w:val="24"/>
          <w:lang w:eastAsia="ru-RU"/>
        </w:rPr>
      </w:pPr>
    </w:p>
    <w:p w:rsidR="009A729F" w:rsidRDefault="009A729F" w:rsidP="009A729F">
      <w:pPr>
        <w:spacing w:after="0" w:line="240" w:lineRule="auto"/>
        <w:ind w:firstLine="708"/>
        <w:jc w:val="right"/>
        <w:rPr>
          <w:rFonts w:ascii="Times New Roman" w:eastAsia="Times New Roman" w:hAnsi="Times New Roman" w:cs="Times New Roman"/>
          <w:sz w:val="24"/>
          <w:szCs w:val="24"/>
          <w:lang w:eastAsia="ru-RU"/>
        </w:rPr>
      </w:pPr>
    </w:p>
    <w:p w:rsidR="009A729F" w:rsidRDefault="009A729F" w:rsidP="009A729F">
      <w:pPr>
        <w:spacing w:after="0" w:line="240" w:lineRule="auto"/>
        <w:ind w:firstLine="708"/>
        <w:jc w:val="right"/>
        <w:rPr>
          <w:rFonts w:ascii="Times New Roman" w:eastAsia="Times New Roman" w:hAnsi="Times New Roman" w:cs="Times New Roman"/>
          <w:sz w:val="24"/>
          <w:szCs w:val="24"/>
          <w:lang w:eastAsia="ru-RU"/>
        </w:rPr>
      </w:pPr>
    </w:p>
    <w:p w:rsidR="009A729F" w:rsidRDefault="009A729F" w:rsidP="009A729F">
      <w:pPr>
        <w:spacing w:after="0" w:line="240" w:lineRule="auto"/>
        <w:ind w:firstLine="708"/>
        <w:jc w:val="right"/>
        <w:rPr>
          <w:rFonts w:ascii="Times New Roman" w:eastAsia="Times New Roman" w:hAnsi="Times New Roman" w:cs="Times New Roman"/>
          <w:sz w:val="24"/>
          <w:szCs w:val="24"/>
          <w:lang w:eastAsia="ru-RU"/>
        </w:rPr>
      </w:pPr>
    </w:p>
    <w:p w:rsidR="009A729F" w:rsidRDefault="009A729F" w:rsidP="009A729F">
      <w:pPr>
        <w:spacing w:after="0" w:line="240" w:lineRule="auto"/>
        <w:ind w:firstLine="708"/>
        <w:jc w:val="right"/>
        <w:rPr>
          <w:rFonts w:ascii="Times New Roman" w:eastAsia="Times New Roman" w:hAnsi="Times New Roman" w:cs="Times New Roman"/>
          <w:sz w:val="24"/>
          <w:szCs w:val="24"/>
          <w:lang w:eastAsia="ru-RU"/>
        </w:rPr>
      </w:pPr>
    </w:p>
    <w:p w:rsidR="009A729F" w:rsidRDefault="009A729F" w:rsidP="009A729F">
      <w:pPr>
        <w:spacing w:after="0" w:line="240" w:lineRule="auto"/>
        <w:ind w:firstLine="708"/>
        <w:jc w:val="right"/>
        <w:rPr>
          <w:rFonts w:ascii="Times New Roman" w:eastAsia="Times New Roman" w:hAnsi="Times New Roman" w:cs="Times New Roman"/>
          <w:sz w:val="24"/>
          <w:szCs w:val="24"/>
          <w:lang w:eastAsia="ru-RU"/>
        </w:rPr>
      </w:pPr>
    </w:p>
    <w:p w:rsidR="00E6062E" w:rsidRPr="009A729F" w:rsidRDefault="009A729F" w:rsidP="009A729F">
      <w:pPr>
        <w:spacing w:after="0" w:line="240" w:lineRule="auto"/>
        <w:ind w:firstLine="709"/>
        <w:jc w:val="right"/>
        <w:rPr>
          <w:rFonts w:ascii="Times New Roman" w:eastAsia="Times New Roman" w:hAnsi="Times New Roman" w:cs="Times New Roman"/>
          <w:sz w:val="24"/>
          <w:szCs w:val="24"/>
          <w:lang w:eastAsia="ru-RU"/>
        </w:rPr>
      </w:pPr>
      <w:r w:rsidRPr="009A729F">
        <w:rPr>
          <w:rFonts w:ascii="Times New Roman" w:eastAsia="Times New Roman" w:hAnsi="Times New Roman" w:cs="Times New Roman"/>
          <w:sz w:val="24"/>
          <w:szCs w:val="24"/>
          <w:lang w:eastAsia="ru-RU"/>
        </w:rPr>
        <w:lastRenderedPageBreak/>
        <w:t>Таблица 58</w:t>
      </w:r>
    </w:p>
    <w:p w:rsidR="003F33B3" w:rsidRPr="009A729F" w:rsidRDefault="003F33B3" w:rsidP="009A729F">
      <w:pPr>
        <w:spacing w:after="0" w:line="240" w:lineRule="auto"/>
        <w:ind w:firstLine="709"/>
        <w:jc w:val="right"/>
        <w:rPr>
          <w:rFonts w:ascii="Times New Roman" w:eastAsia="Times New Roman" w:hAnsi="Times New Roman" w:cs="Times New Roman"/>
          <w:sz w:val="24"/>
          <w:szCs w:val="24"/>
          <w:lang w:eastAsia="ru-RU"/>
        </w:rPr>
      </w:pPr>
      <w:r w:rsidRPr="009A729F">
        <w:rPr>
          <w:rFonts w:ascii="Times New Roman" w:eastAsia="Times New Roman" w:hAnsi="Times New Roman" w:cs="Times New Roman"/>
          <w:sz w:val="24"/>
          <w:szCs w:val="24"/>
          <w:lang w:eastAsia="ru-RU"/>
        </w:rPr>
        <w:t>(</w:t>
      </w:r>
      <w:r w:rsidR="009A729F">
        <w:rPr>
          <w:rFonts w:ascii="Times New Roman" w:eastAsia="Times New Roman" w:hAnsi="Times New Roman" w:cs="Times New Roman"/>
          <w:sz w:val="24"/>
          <w:szCs w:val="24"/>
          <w:lang w:eastAsia="ru-RU"/>
        </w:rPr>
        <w:t>м</w:t>
      </w:r>
      <w:r w:rsidRPr="009A729F">
        <w:rPr>
          <w:rFonts w:ascii="Times New Roman" w:eastAsia="Times New Roman" w:hAnsi="Times New Roman" w:cs="Times New Roman"/>
          <w:sz w:val="24"/>
          <w:szCs w:val="24"/>
          <w:lang w:eastAsia="ru-RU"/>
        </w:rPr>
        <w:t>лн рублей)</w:t>
      </w:r>
    </w:p>
    <w:tbl>
      <w:tblPr>
        <w:tblStyle w:val="af2"/>
        <w:tblW w:w="0" w:type="auto"/>
        <w:tblLayout w:type="fixed"/>
        <w:tblLook w:val="04A0" w:firstRow="1" w:lastRow="0" w:firstColumn="1" w:lastColumn="0" w:noHBand="0" w:noVBand="1"/>
      </w:tblPr>
      <w:tblGrid>
        <w:gridCol w:w="6062"/>
        <w:gridCol w:w="1701"/>
        <w:gridCol w:w="1701"/>
      </w:tblGrid>
      <w:tr w:rsidR="007A5CE6" w:rsidRPr="004201DA" w:rsidTr="007A5CE6">
        <w:tc>
          <w:tcPr>
            <w:tcW w:w="6062" w:type="dxa"/>
            <w:vAlign w:val="center"/>
          </w:tcPr>
          <w:p w:rsidR="007A5CE6" w:rsidRPr="004201DA" w:rsidRDefault="007A5CE6" w:rsidP="00F80701">
            <w:pPr>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Наименование</w:t>
            </w:r>
          </w:p>
        </w:tc>
        <w:tc>
          <w:tcPr>
            <w:tcW w:w="1701" w:type="dxa"/>
            <w:vAlign w:val="center"/>
          </w:tcPr>
          <w:p w:rsidR="007A5CE6" w:rsidRPr="004201DA" w:rsidRDefault="007A5CE6" w:rsidP="00F80701">
            <w:pPr>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Закон Приморского края</w:t>
            </w:r>
          </w:p>
          <w:p w:rsidR="007A5CE6" w:rsidRPr="004201DA" w:rsidRDefault="007A5CE6" w:rsidP="00F80701">
            <w:pPr>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от 01.10.2015</w:t>
            </w:r>
          </w:p>
          <w:p w:rsidR="007A5CE6" w:rsidRPr="004201DA" w:rsidRDefault="007A5CE6" w:rsidP="00F80701">
            <w:pPr>
              <w:ind w:left="-108" w:right="-108"/>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670-КЗ</w:t>
            </w:r>
          </w:p>
          <w:p w:rsidR="007A5CE6" w:rsidRPr="004201DA" w:rsidRDefault="007A5CE6" w:rsidP="00F80701">
            <w:pPr>
              <w:ind w:left="-108" w:right="-108"/>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на 2015 год</w:t>
            </w:r>
          </w:p>
        </w:tc>
        <w:tc>
          <w:tcPr>
            <w:tcW w:w="1701" w:type="dxa"/>
            <w:vAlign w:val="center"/>
          </w:tcPr>
          <w:p w:rsidR="007A5CE6" w:rsidRPr="004201DA" w:rsidRDefault="007A5CE6" w:rsidP="00F80701">
            <w:pPr>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Законопроект</w:t>
            </w:r>
          </w:p>
          <w:p w:rsidR="007A5CE6" w:rsidRPr="004201DA" w:rsidRDefault="007A5CE6" w:rsidP="00F80701">
            <w:pPr>
              <w:jc w:val="center"/>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на 2016 год</w:t>
            </w:r>
          </w:p>
        </w:tc>
      </w:tr>
      <w:tr w:rsidR="007A5CE6" w:rsidRPr="004201DA" w:rsidTr="007A5CE6">
        <w:tc>
          <w:tcPr>
            <w:tcW w:w="6062" w:type="dxa"/>
          </w:tcPr>
          <w:p w:rsidR="007A5CE6" w:rsidRPr="004201DA" w:rsidRDefault="007A5CE6" w:rsidP="003F33B3">
            <w:pPr>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Кредиты кредитных организаций,</w:t>
            </w:r>
          </w:p>
          <w:p w:rsidR="007A5CE6" w:rsidRPr="004201DA" w:rsidRDefault="007A5CE6" w:rsidP="003F33B3">
            <w:pPr>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в том числе</w:t>
            </w:r>
          </w:p>
        </w:tc>
        <w:tc>
          <w:tcPr>
            <w:tcW w:w="1701" w:type="dxa"/>
            <w:vAlign w:val="bottom"/>
          </w:tcPr>
          <w:p w:rsidR="007A5CE6" w:rsidRPr="004201DA" w:rsidRDefault="007A5CE6" w:rsidP="001265BC">
            <w:pPr>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71,2</w:t>
            </w:r>
          </w:p>
        </w:tc>
        <w:tc>
          <w:tcPr>
            <w:tcW w:w="1701" w:type="dxa"/>
            <w:vAlign w:val="bottom"/>
          </w:tcPr>
          <w:p w:rsidR="007A5CE6" w:rsidRPr="004201DA" w:rsidRDefault="007A5CE6" w:rsidP="001265BC">
            <w:pPr>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3 207,8</w:t>
            </w:r>
          </w:p>
        </w:tc>
      </w:tr>
      <w:tr w:rsidR="007A5CE6" w:rsidRPr="004201DA" w:rsidTr="007A5CE6">
        <w:tc>
          <w:tcPr>
            <w:tcW w:w="6062" w:type="dxa"/>
          </w:tcPr>
          <w:p w:rsidR="007A5CE6" w:rsidRPr="004201DA" w:rsidRDefault="007A5CE6" w:rsidP="003F33B3">
            <w:pPr>
              <w:jc w:val="both"/>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получение</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10 071,2</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11 342,7</w:t>
            </w:r>
          </w:p>
        </w:tc>
      </w:tr>
      <w:tr w:rsidR="007A5CE6" w:rsidRPr="004201DA" w:rsidTr="007A5CE6">
        <w:tc>
          <w:tcPr>
            <w:tcW w:w="6062" w:type="dxa"/>
          </w:tcPr>
          <w:p w:rsidR="007A5CE6" w:rsidRPr="004201DA" w:rsidRDefault="007A5CE6" w:rsidP="003F33B3">
            <w:pPr>
              <w:jc w:val="both"/>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погашение</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-10 000,0</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-8 134,9</w:t>
            </w:r>
          </w:p>
        </w:tc>
      </w:tr>
      <w:tr w:rsidR="007A5CE6" w:rsidRPr="004201DA" w:rsidTr="007A5CE6">
        <w:tc>
          <w:tcPr>
            <w:tcW w:w="6062" w:type="dxa"/>
          </w:tcPr>
          <w:p w:rsidR="007A5CE6" w:rsidRPr="004201DA" w:rsidRDefault="007A5CE6" w:rsidP="003F33B3">
            <w:pPr>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Бюджетные кредиты от других бюджетов,</w:t>
            </w:r>
          </w:p>
          <w:p w:rsidR="007A5CE6" w:rsidRPr="004201DA" w:rsidRDefault="007A5CE6" w:rsidP="003F33B3">
            <w:pPr>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в том числе</w:t>
            </w:r>
          </w:p>
        </w:tc>
        <w:tc>
          <w:tcPr>
            <w:tcW w:w="1701" w:type="dxa"/>
            <w:vAlign w:val="bottom"/>
          </w:tcPr>
          <w:p w:rsidR="007A5CE6" w:rsidRPr="004201DA" w:rsidRDefault="007A5CE6" w:rsidP="001265BC">
            <w:pPr>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2 994,0</w:t>
            </w:r>
          </w:p>
        </w:tc>
        <w:tc>
          <w:tcPr>
            <w:tcW w:w="1701" w:type="dxa"/>
            <w:vAlign w:val="bottom"/>
          </w:tcPr>
          <w:p w:rsidR="007A5CE6" w:rsidRPr="004201DA" w:rsidRDefault="007A5CE6" w:rsidP="001265BC">
            <w:pPr>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0,0</w:t>
            </w:r>
          </w:p>
        </w:tc>
      </w:tr>
      <w:tr w:rsidR="007A5CE6" w:rsidRPr="004201DA" w:rsidTr="007A5CE6">
        <w:tc>
          <w:tcPr>
            <w:tcW w:w="6062" w:type="dxa"/>
          </w:tcPr>
          <w:p w:rsidR="007A5CE6" w:rsidRPr="004201DA" w:rsidRDefault="007A5CE6" w:rsidP="002F6115">
            <w:pPr>
              <w:rPr>
                <w:rFonts w:ascii="Times New Roman" w:hAnsi="Times New Roman" w:cs="Times New Roman"/>
                <w:i/>
              </w:rPr>
            </w:pPr>
            <w:r w:rsidRPr="004201DA">
              <w:rPr>
                <w:rFonts w:ascii="Times New Roman" w:hAnsi="Times New Roman" w:cs="Times New Roman"/>
                <w:i/>
              </w:rPr>
              <w:t>получение</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9 147,8</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6 000,0</w:t>
            </w:r>
          </w:p>
        </w:tc>
      </w:tr>
      <w:tr w:rsidR="007A5CE6" w:rsidRPr="004201DA" w:rsidTr="007A5CE6">
        <w:tc>
          <w:tcPr>
            <w:tcW w:w="6062" w:type="dxa"/>
          </w:tcPr>
          <w:p w:rsidR="007A5CE6" w:rsidRPr="004201DA" w:rsidRDefault="007A5CE6" w:rsidP="002F6115">
            <w:pPr>
              <w:rPr>
                <w:rFonts w:ascii="Times New Roman" w:hAnsi="Times New Roman" w:cs="Times New Roman"/>
                <w:i/>
              </w:rPr>
            </w:pPr>
            <w:r w:rsidRPr="004201DA">
              <w:rPr>
                <w:rFonts w:ascii="Times New Roman" w:hAnsi="Times New Roman" w:cs="Times New Roman"/>
                <w:i/>
              </w:rPr>
              <w:t>погашение</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-6 153,8</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-6 000,0</w:t>
            </w:r>
          </w:p>
        </w:tc>
      </w:tr>
      <w:tr w:rsidR="007A5CE6" w:rsidRPr="004201DA" w:rsidTr="007A5CE6">
        <w:tc>
          <w:tcPr>
            <w:tcW w:w="6062" w:type="dxa"/>
          </w:tcPr>
          <w:p w:rsidR="007A5CE6" w:rsidRPr="004201DA" w:rsidRDefault="007A5CE6" w:rsidP="003F33B3">
            <w:pPr>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Изменение остатков средств на счетах по учету средств бюджета,</w:t>
            </w:r>
          </w:p>
          <w:p w:rsidR="007A5CE6" w:rsidRPr="004201DA" w:rsidRDefault="007A5CE6" w:rsidP="003F33B3">
            <w:pPr>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в том числе</w:t>
            </w:r>
          </w:p>
        </w:tc>
        <w:tc>
          <w:tcPr>
            <w:tcW w:w="1701" w:type="dxa"/>
            <w:vAlign w:val="bottom"/>
          </w:tcPr>
          <w:p w:rsidR="007A5CE6" w:rsidRPr="004201DA" w:rsidRDefault="007A5CE6" w:rsidP="001265BC">
            <w:pPr>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2 896,8</w:t>
            </w:r>
          </w:p>
        </w:tc>
        <w:tc>
          <w:tcPr>
            <w:tcW w:w="1701" w:type="dxa"/>
            <w:vAlign w:val="bottom"/>
          </w:tcPr>
          <w:p w:rsidR="007A5CE6" w:rsidRPr="004201DA" w:rsidRDefault="007A5CE6" w:rsidP="001265BC">
            <w:pPr>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0,0</w:t>
            </w:r>
          </w:p>
        </w:tc>
      </w:tr>
      <w:tr w:rsidR="007A5CE6" w:rsidRPr="004201DA" w:rsidTr="007A5CE6">
        <w:tc>
          <w:tcPr>
            <w:tcW w:w="6062" w:type="dxa"/>
          </w:tcPr>
          <w:p w:rsidR="007A5CE6" w:rsidRPr="004201DA" w:rsidRDefault="007A5CE6" w:rsidP="003F33B3">
            <w:pPr>
              <w:jc w:val="both"/>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увеличение</w:t>
            </w:r>
          </w:p>
        </w:tc>
        <w:tc>
          <w:tcPr>
            <w:tcW w:w="1701" w:type="dxa"/>
            <w:vAlign w:val="bottom"/>
          </w:tcPr>
          <w:p w:rsidR="007A5CE6" w:rsidRPr="004201DA" w:rsidRDefault="007A5CE6" w:rsidP="005B7E9A">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-104 067,3</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-96 406,8</w:t>
            </w:r>
          </w:p>
        </w:tc>
      </w:tr>
      <w:tr w:rsidR="007A5CE6" w:rsidRPr="004201DA" w:rsidTr="007A5CE6">
        <w:tc>
          <w:tcPr>
            <w:tcW w:w="6062" w:type="dxa"/>
          </w:tcPr>
          <w:p w:rsidR="007A5CE6" w:rsidRPr="004201DA" w:rsidRDefault="007A5CE6" w:rsidP="003F33B3">
            <w:pPr>
              <w:jc w:val="both"/>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уменьшение</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106 964,1</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96 406,8</w:t>
            </w:r>
          </w:p>
        </w:tc>
      </w:tr>
      <w:tr w:rsidR="007A5CE6" w:rsidRPr="004201DA" w:rsidTr="007A5CE6">
        <w:tc>
          <w:tcPr>
            <w:tcW w:w="6062" w:type="dxa"/>
          </w:tcPr>
          <w:p w:rsidR="007A5CE6" w:rsidRPr="004201DA" w:rsidRDefault="007A5CE6" w:rsidP="006920C9">
            <w:pPr>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Возврат бюджетных кредитов, предоставленных из краевого бюджета,</w:t>
            </w:r>
          </w:p>
          <w:p w:rsidR="007A5CE6" w:rsidRPr="004201DA" w:rsidRDefault="007A5CE6" w:rsidP="005B7E9A">
            <w:pPr>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 xml:space="preserve">в том числе </w:t>
            </w:r>
          </w:p>
        </w:tc>
        <w:tc>
          <w:tcPr>
            <w:tcW w:w="1701" w:type="dxa"/>
            <w:vAlign w:val="bottom"/>
          </w:tcPr>
          <w:p w:rsidR="007A5CE6" w:rsidRPr="004201DA" w:rsidRDefault="007A5CE6" w:rsidP="001265BC">
            <w:pPr>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328,2</w:t>
            </w:r>
          </w:p>
        </w:tc>
        <w:tc>
          <w:tcPr>
            <w:tcW w:w="1701" w:type="dxa"/>
            <w:vAlign w:val="bottom"/>
          </w:tcPr>
          <w:p w:rsidR="007A5CE6" w:rsidRPr="004201DA" w:rsidRDefault="007A5CE6" w:rsidP="005B7E9A">
            <w:pPr>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334,9</w:t>
            </w:r>
          </w:p>
        </w:tc>
      </w:tr>
      <w:tr w:rsidR="007A5CE6" w:rsidRPr="004201DA" w:rsidTr="007A5CE6">
        <w:tc>
          <w:tcPr>
            <w:tcW w:w="6062" w:type="dxa"/>
          </w:tcPr>
          <w:p w:rsidR="007A5CE6" w:rsidRPr="004201DA" w:rsidRDefault="007A5CE6" w:rsidP="003F33B3">
            <w:pPr>
              <w:jc w:val="both"/>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юридическими  лицами</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120,7</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120,7</w:t>
            </w:r>
          </w:p>
        </w:tc>
      </w:tr>
      <w:tr w:rsidR="007A5CE6" w:rsidRPr="004201DA" w:rsidTr="007A5CE6">
        <w:tc>
          <w:tcPr>
            <w:tcW w:w="6062" w:type="dxa"/>
          </w:tcPr>
          <w:p w:rsidR="007A5CE6" w:rsidRPr="004201DA" w:rsidRDefault="007A5CE6" w:rsidP="003F33B3">
            <w:pPr>
              <w:jc w:val="both"/>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муниципальными образованиями</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207,5</w:t>
            </w:r>
          </w:p>
        </w:tc>
        <w:tc>
          <w:tcPr>
            <w:tcW w:w="1701" w:type="dxa"/>
            <w:vAlign w:val="bottom"/>
          </w:tcPr>
          <w:p w:rsidR="007A5CE6" w:rsidRPr="004201DA" w:rsidRDefault="007A5CE6" w:rsidP="005B7E9A">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214,2</w:t>
            </w:r>
          </w:p>
        </w:tc>
      </w:tr>
      <w:tr w:rsidR="007A5CE6" w:rsidRPr="004201DA" w:rsidTr="007A5CE6">
        <w:tc>
          <w:tcPr>
            <w:tcW w:w="6062" w:type="dxa"/>
          </w:tcPr>
          <w:p w:rsidR="007A5CE6" w:rsidRPr="004201DA" w:rsidRDefault="007A5CE6" w:rsidP="003F33B3">
            <w:pPr>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Предоставление бюджетных кредитов,</w:t>
            </w:r>
          </w:p>
          <w:p w:rsidR="007A5CE6" w:rsidRPr="004201DA" w:rsidRDefault="007A5CE6" w:rsidP="001265BC">
            <w:pPr>
              <w:jc w:val="both"/>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в том числе</w:t>
            </w:r>
          </w:p>
        </w:tc>
        <w:tc>
          <w:tcPr>
            <w:tcW w:w="1701" w:type="dxa"/>
            <w:vAlign w:val="bottom"/>
          </w:tcPr>
          <w:p w:rsidR="007A5CE6" w:rsidRPr="004201DA" w:rsidRDefault="007A5CE6" w:rsidP="001265BC">
            <w:pPr>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-250,0</w:t>
            </w:r>
          </w:p>
        </w:tc>
        <w:tc>
          <w:tcPr>
            <w:tcW w:w="1701" w:type="dxa"/>
            <w:vAlign w:val="bottom"/>
          </w:tcPr>
          <w:p w:rsidR="007A5CE6" w:rsidRPr="004201DA" w:rsidRDefault="007A5CE6" w:rsidP="001265BC">
            <w:pPr>
              <w:jc w:val="right"/>
              <w:rPr>
                <w:rFonts w:ascii="Times New Roman" w:eastAsia="Times New Roman" w:hAnsi="Times New Roman" w:cs="Times New Roman"/>
                <w:sz w:val="24"/>
                <w:szCs w:val="24"/>
                <w:lang w:eastAsia="ru-RU"/>
              </w:rPr>
            </w:pPr>
            <w:r w:rsidRPr="004201DA">
              <w:rPr>
                <w:rFonts w:ascii="Times New Roman" w:eastAsia="Times New Roman" w:hAnsi="Times New Roman" w:cs="Times New Roman"/>
                <w:sz w:val="24"/>
                <w:szCs w:val="24"/>
                <w:lang w:eastAsia="ru-RU"/>
              </w:rPr>
              <w:t>-200,0</w:t>
            </w:r>
          </w:p>
        </w:tc>
      </w:tr>
      <w:tr w:rsidR="007A5CE6" w:rsidRPr="004201DA" w:rsidTr="007A5CE6">
        <w:tc>
          <w:tcPr>
            <w:tcW w:w="6062" w:type="dxa"/>
          </w:tcPr>
          <w:p w:rsidR="007A5CE6" w:rsidRPr="004201DA" w:rsidRDefault="007A5CE6" w:rsidP="003F33B3">
            <w:pPr>
              <w:jc w:val="both"/>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муниципальным образованиям</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-250,0</w:t>
            </w:r>
          </w:p>
        </w:tc>
        <w:tc>
          <w:tcPr>
            <w:tcW w:w="1701" w:type="dxa"/>
            <w:vAlign w:val="bottom"/>
          </w:tcPr>
          <w:p w:rsidR="007A5CE6" w:rsidRPr="004201DA" w:rsidRDefault="007A5CE6" w:rsidP="001265BC">
            <w:pPr>
              <w:jc w:val="right"/>
              <w:rPr>
                <w:rFonts w:ascii="Times New Roman" w:eastAsia="Times New Roman" w:hAnsi="Times New Roman" w:cs="Times New Roman"/>
                <w:i/>
                <w:sz w:val="24"/>
                <w:szCs w:val="24"/>
                <w:lang w:eastAsia="ru-RU"/>
              </w:rPr>
            </w:pPr>
            <w:r w:rsidRPr="004201DA">
              <w:rPr>
                <w:rFonts w:ascii="Times New Roman" w:eastAsia="Times New Roman" w:hAnsi="Times New Roman" w:cs="Times New Roman"/>
                <w:i/>
                <w:sz w:val="24"/>
                <w:szCs w:val="24"/>
                <w:lang w:eastAsia="ru-RU"/>
              </w:rPr>
              <w:t>-200,0</w:t>
            </w:r>
          </w:p>
        </w:tc>
      </w:tr>
      <w:tr w:rsidR="007A5CE6" w:rsidRPr="004201DA" w:rsidTr="007A5CE6">
        <w:tc>
          <w:tcPr>
            <w:tcW w:w="6062" w:type="dxa"/>
          </w:tcPr>
          <w:p w:rsidR="007A5CE6" w:rsidRPr="004201DA" w:rsidRDefault="007A5CE6" w:rsidP="003F33B3">
            <w:pPr>
              <w:jc w:val="both"/>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Итого источников</w:t>
            </w:r>
          </w:p>
        </w:tc>
        <w:tc>
          <w:tcPr>
            <w:tcW w:w="1701" w:type="dxa"/>
            <w:vAlign w:val="bottom"/>
          </w:tcPr>
          <w:p w:rsidR="007A5CE6" w:rsidRPr="004201DA" w:rsidRDefault="007A5CE6" w:rsidP="001265BC">
            <w:pPr>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6 040,2</w:t>
            </w:r>
          </w:p>
        </w:tc>
        <w:tc>
          <w:tcPr>
            <w:tcW w:w="1701" w:type="dxa"/>
            <w:vAlign w:val="bottom"/>
          </w:tcPr>
          <w:p w:rsidR="007A5CE6" w:rsidRPr="004201DA" w:rsidRDefault="007A5CE6" w:rsidP="001265BC">
            <w:pPr>
              <w:jc w:val="right"/>
              <w:rPr>
                <w:rFonts w:ascii="Times New Roman" w:eastAsia="Times New Roman" w:hAnsi="Times New Roman" w:cs="Times New Roman"/>
                <w:b/>
                <w:sz w:val="24"/>
                <w:szCs w:val="24"/>
                <w:lang w:eastAsia="ru-RU"/>
              </w:rPr>
            </w:pPr>
            <w:r w:rsidRPr="004201DA">
              <w:rPr>
                <w:rFonts w:ascii="Times New Roman" w:eastAsia="Times New Roman" w:hAnsi="Times New Roman" w:cs="Times New Roman"/>
                <w:b/>
                <w:sz w:val="24"/>
                <w:szCs w:val="24"/>
                <w:lang w:eastAsia="ru-RU"/>
              </w:rPr>
              <w:t>3 342,7</w:t>
            </w:r>
          </w:p>
        </w:tc>
      </w:tr>
    </w:tbl>
    <w:p w:rsidR="003F33B3" w:rsidRPr="004201DA" w:rsidRDefault="003F33B3" w:rsidP="003F33B3">
      <w:pPr>
        <w:spacing w:after="0" w:line="240" w:lineRule="auto"/>
        <w:jc w:val="both"/>
        <w:rPr>
          <w:rFonts w:ascii="Times New Roman" w:eastAsia="Times New Roman" w:hAnsi="Times New Roman" w:cs="Times New Roman"/>
          <w:sz w:val="28"/>
          <w:szCs w:val="28"/>
          <w:lang w:eastAsia="ru-RU"/>
        </w:rPr>
      </w:pPr>
    </w:p>
    <w:p w:rsidR="00F54184" w:rsidRPr="004201DA"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качестве привлечения источников внутреннего финансирования дефицита краевого бюджета в общем объеме </w:t>
      </w:r>
      <w:r w:rsidR="00506B3A" w:rsidRPr="004201DA">
        <w:rPr>
          <w:rFonts w:ascii="Times New Roman" w:eastAsia="Times New Roman" w:hAnsi="Times New Roman" w:cs="Times New Roman"/>
          <w:sz w:val="28"/>
          <w:szCs w:val="28"/>
          <w:lang w:eastAsia="ru-RU"/>
        </w:rPr>
        <w:t>17</w:t>
      </w:r>
      <w:r w:rsidR="00E94E25" w:rsidRPr="004201DA">
        <w:rPr>
          <w:rFonts w:ascii="Times New Roman" w:eastAsia="Times New Roman" w:hAnsi="Times New Roman" w:cs="Times New Roman"/>
          <w:sz w:val="28"/>
          <w:szCs w:val="28"/>
          <w:lang w:eastAsia="ru-RU"/>
        </w:rPr>
        <w:t>342,7</w:t>
      </w:r>
      <w:r w:rsidRPr="004201DA">
        <w:rPr>
          <w:rFonts w:ascii="Times New Roman" w:eastAsia="Times New Roman" w:hAnsi="Times New Roman" w:cs="Times New Roman"/>
          <w:sz w:val="28"/>
          <w:szCs w:val="28"/>
          <w:lang w:eastAsia="ru-RU"/>
        </w:rPr>
        <w:t> млн рублей планиру</w:t>
      </w:r>
      <w:r w:rsidR="00E94E25" w:rsidRPr="004201DA">
        <w:rPr>
          <w:rFonts w:ascii="Times New Roman" w:eastAsia="Times New Roman" w:hAnsi="Times New Roman" w:cs="Times New Roman"/>
          <w:sz w:val="28"/>
          <w:szCs w:val="28"/>
          <w:lang w:eastAsia="ru-RU"/>
        </w:rPr>
        <w:t>е</w:t>
      </w:r>
      <w:r w:rsidRPr="004201DA">
        <w:rPr>
          <w:rFonts w:ascii="Times New Roman" w:eastAsia="Times New Roman" w:hAnsi="Times New Roman" w:cs="Times New Roman"/>
          <w:sz w:val="28"/>
          <w:szCs w:val="28"/>
          <w:lang w:eastAsia="ru-RU"/>
        </w:rPr>
        <w:t>тся</w:t>
      </w:r>
      <w:r w:rsidR="00E94E25" w:rsidRPr="004201DA">
        <w:rPr>
          <w:rFonts w:ascii="Times New Roman" w:eastAsia="Times New Roman" w:hAnsi="Times New Roman" w:cs="Times New Roman"/>
          <w:sz w:val="28"/>
          <w:szCs w:val="28"/>
          <w:lang w:eastAsia="ru-RU"/>
        </w:rPr>
        <w:t xml:space="preserve"> </w:t>
      </w:r>
      <w:r w:rsidRPr="004201DA">
        <w:rPr>
          <w:rFonts w:ascii="Times New Roman" w:eastAsia="Times New Roman" w:hAnsi="Times New Roman" w:cs="Times New Roman"/>
          <w:sz w:val="28"/>
          <w:szCs w:val="28"/>
          <w:lang w:eastAsia="ru-RU"/>
        </w:rPr>
        <w:t xml:space="preserve">получение кредитов от кредитных организаций в размере </w:t>
      </w:r>
      <w:r w:rsidR="00647E96" w:rsidRPr="004201DA">
        <w:rPr>
          <w:rFonts w:ascii="Times New Roman" w:eastAsia="Times New Roman" w:hAnsi="Times New Roman" w:cs="Times New Roman"/>
          <w:sz w:val="28"/>
          <w:szCs w:val="28"/>
          <w:lang w:eastAsia="ru-RU"/>
        </w:rPr>
        <w:t>11342,7</w:t>
      </w:r>
      <w:r w:rsidRPr="004201DA">
        <w:rPr>
          <w:rFonts w:ascii="Times New Roman" w:eastAsia="Times New Roman" w:hAnsi="Times New Roman" w:cs="Times New Roman"/>
          <w:sz w:val="28"/>
          <w:szCs w:val="28"/>
          <w:lang w:eastAsia="ru-RU"/>
        </w:rPr>
        <w:t xml:space="preserve"> млн рублей и из федерального бюджета – </w:t>
      </w:r>
      <w:r w:rsidR="00647E96" w:rsidRPr="004201DA">
        <w:rPr>
          <w:rFonts w:ascii="Times New Roman" w:eastAsia="Times New Roman" w:hAnsi="Times New Roman" w:cs="Times New Roman"/>
          <w:sz w:val="28"/>
          <w:szCs w:val="28"/>
          <w:lang w:eastAsia="ru-RU"/>
        </w:rPr>
        <w:t>6000,0</w:t>
      </w:r>
      <w:r w:rsidR="00F615F3" w:rsidRPr="004201DA">
        <w:rPr>
          <w:rFonts w:ascii="Times New Roman" w:eastAsia="Times New Roman" w:hAnsi="Times New Roman" w:cs="Times New Roman"/>
          <w:sz w:val="28"/>
          <w:szCs w:val="28"/>
          <w:lang w:eastAsia="ru-RU"/>
        </w:rPr>
        <w:t> млн рублей.</w:t>
      </w:r>
    </w:p>
    <w:p w:rsidR="00F54184" w:rsidRPr="004201DA" w:rsidRDefault="00E94E25" w:rsidP="00F54184">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Сумма возврата бюджетных кредитов муниципальными образованиями края и юридическими лицами </w:t>
      </w:r>
      <w:r w:rsidR="009A6ECA" w:rsidRPr="004201DA">
        <w:rPr>
          <w:rFonts w:ascii="Times New Roman" w:eastAsia="Times New Roman" w:hAnsi="Times New Roman" w:cs="Times New Roman"/>
          <w:sz w:val="28"/>
          <w:szCs w:val="28"/>
          <w:lang w:eastAsia="ru-RU"/>
        </w:rPr>
        <w:t xml:space="preserve">составит </w:t>
      </w:r>
      <w:r w:rsidRPr="004201DA">
        <w:rPr>
          <w:rFonts w:ascii="Times New Roman" w:eastAsia="Times New Roman" w:hAnsi="Times New Roman" w:cs="Times New Roman"/>
          <w:sz w:val="28"/>
          <w:szCs w:val="28"/>
          <w:lang w:eastAsia="ru-RU"/>
        </w:rPr>
        <w:t xml:space="preserve">334,9 млн рублей, в том числе </w:t>
      </w:r>
      <w:r w:rsidR="004A67A6" w:rsidRPr="004201DA">
        <w:rPr>
          <w:rFonts w:ascii="Times New Roman" w:eastAsia="Times New Roman" w:hAnsi="Times New Roman" w:cs="Times New Roman"/>
          <w:sz w:val="28"/>
          <w:szCs w:val="28"/>
          <w:lang w:eastAsia="ru-RU"/>
        </w:rPr>
        <w:t>юридическим</w:t>
      </w:r>
      <w:r w:rsidR="0022516B" w:rsidRPr="004201DA">
        <w:rPr>
          <w:rFonts w:ascii="Times New Roman" w:eastAsia="Times New Roman" w:hAnsi="Times New Roman" w:cs="Times New Roman"/>
          <w:sz w:val="28"/>
          <w:szCs w:val="28"/>
          <w:lang w:eastAsia="ru-RU"/>
        </w:rPr>
        <w:t>и</w:t>
      </w:r>
      <w:r w:rsidR="00F54184" w:rsidRPr="004201DA">
        <w:rPr>
          <w:rFonts w:ascii="Times New Roman" w:eastAsia="Times New Roman" w:hAnsi="Times New Roman" w:cs="Times New Roman"/>
          <w:sz w:val="28"/>
          <w:szCs w:val="28"/>
          <w:lang w:eastAsia="ru-RU"/>
        </w:rPr>
        <w:t xml:space="preserve"> лицам</w:t>
      </w:r>
      <w:r w:rsidR="0022516B" w:rsidRPr="004201DA">
        <w:rPr>
          <w:rFonts w:ascii="Times New Roman" w:eastAsia="Times New Roman" w:hAnsi="Times New Roman" w:cs="Times New Roman"/>
          <w:sz w:val="28"/>
          <w:szCs w:val="28"/>
          <w:lang w:eastAsia="ru-RU"/>
        </w:rPr>
        <w:t>и</w:t>
      </w:r>
      <w:r w:rsidR="00F54184" w:rsidRPr="004201DA">
        <w:rPr>
          <w:rFonts w:ascii="Times New Roman" w:eastAsia="Times New Roman" w:hAnsi="Times New Roman" w:cs="Times New Roman"/>
          <w:sz w:val="28"/>
          <w:szCs w:val="28"/>
          <w:lang w:eastAsia="ru-RU"/>
        </w:rPr>
        <w:t xml:space="preserve"> – 120,7 млн р</w:t>
      </w:r>
      <w:r w:rsidR="00087655" w:rsidRPr="004201DA">
        <w:rPr>
          <w:rFonts w:ascii="Times New Roman" w:eastAsia="Times New Roman" w:hAnsi="Times New Roman" w:cs="Times New Roman"/>
          <w:sz w:val="28"/>
          <w:szCs w:val="28"/>
          <w:lang w:eastAsia="ru-RU"/>
        </w:rPr>
        <w:t>ублей (КГУП "Примтеплоэнерго"</w:t>
      </w:r>
      <w:r w:rsidR="004A67A6" w:rsidRPr="004201DA">
        <w:rPr>
          <w:rFonts w:ascii="Times New Roman" w:eastAsia="Times New Roman" w:hAnsi="Times New Roman" w:cs="Times New Roman"/>
          <w:sz w:val="28"/>
          <w:szCs w:val="28"/>
          <w:lang w:eastAsia="ru-RU"/>
        </w:rPr>
        <w:t xml:space="preserve"> по 8 кредитным договорам</w:t>
      </w:r>
      <w:r w:rsidR="00BC51C1" w:rsidRPr="004201DA">
        <w:rPr>
          <w:rFonts w:ascii="Times New Roman" w:eastAsia="Times New Roman" w:hAnsi="Times New Roman" w:cs="Times New Roman"/>
          <w:sz w:val="28"/>
          <w:szCs w:val="28"/>
          <w:lang w:eastAsia="ru-RU"/>
        </w:rPr>
        <w:t xml:space="preserve">, заключенным </w:t>
      </w:r>
      <w:r w:rsidR="004A67A6" w:rsidRPr="004201DA">
        <w:rPr>
          <w:rFonts w:ascii="Times New Roman" w:eastAsia="Times New Roman" w:hAnsi="Times New Roman" w:cs="Times New Roman"/>
          <w:sz w:val="28"/>
          <w:szCs w:val="28"/>
          <w:lang w:eastAsia="ru-RU"/>
        </w:rPr>
        <w:t>в период 2005, 2006 и 2007 годов</w:t>
      </w:r>
      <w:r w:rsidR="00087655" w:rsidRPr="004201DA">
        <w:rPr>
          <w:rFonts w:ascii="Times New Roman" w:eastAsia="Times New Roman" w:hAnsi="Times New Roman" w:cs="Times New Roman"/>
          <w:sz w:val="28"/>
          <w:szCs w:val="28"/>
          <w:lang w:eastAsia="ru-RU"/>
        </w:rPr>
        <w:t xml:space="preserve">), </w:t>
      </w:r>
      <w:r w:rsidR="00F54184" w:rsidRPr="004201DA">
        <w:rPr>
          <w:rFonts w:ascii="Times New Roman" w:eastAsia="Times New Roman" w:hAnsi="Times New Roman" w:cs="Times New Roman"/>
          <w:sz w:val="28"/>
          <w:szCs w:val="28"/>
          <w:lang w:eastAsia="ru-RU"/>
        </w:rPr>
        <w:t>муниципальными образованиями Приморского края – 2</w:t>
      </w:r>
      <w:r w:rsidR="00647E96" w:rsidRPr="004201DA">
        <w:rPr>
          <w:rFonts w:ascii="Times New Roman" w:eastAsia="Times New Roman" w:hAnsi="Times New Roman" w:cs="Times New Roman"/>
          <w:sz w:val="28"/>
          <w:szCs w:val="28"/>
          <w:lang w:eastAsia="ru-RU"/>
        </w:rPr>
        <w:t>14,</w:t>
      </w:r>
      <w:r w:rsidR="00506B3A" w:rsidRPr="004201DA">
        <w:rPr>
          <w:rFonts w:ascii="Times New Roman" w:eastAsia="Times New Roman" w:hAnsi="Times New Roman" w:cs="Times New Roman"/>
          <w:sz w:val="28"/>
          <w:szCs w:val="28"/>
          <w:lang w:eastAsia="ru-RU"/>
        </w:rPr>
        <w:t>2</w:t>
      </w:r>
      <w:r w:rsidR="00F54184" w:rsidRPr="004201DA">
        <w:rPr>
          <w:rFonts w:ascii="Times New Roman" w:eastAsia="Times New Roman" w:hAnsi="Times New Roman" w:cs="Times New Roman"/>
          <w:sz w:val="28"/>
          <w:szCs w:val="28"/>
          <w:lang w:eastAsia="ru-RU"/>
        </w:rPr>
        <w:t> млн рублей</w:t>
      </w:r>
      <w:r w:rsidR="00BC51C1" w:rsidRPr="004201DA">
        <w:rPr>
          <w:rFonts w:ascii="Times New Roman" w:eastAsia="Times New Roman" w:hAnsi="Times New Roman" w:cs="Times New Roman"/>
          <w:sz w:val="28"/>
          <w:szCs w:val="28"/>
          <w:lang w:eastAsia="ru-RU"/>
        </w:rPr>
        <w:t xml:space="preserve"> (период 2014-2015 годы)</w:t>
      </w:r>
      <w:r w:rsidR="00F54184" w:rsidRPr="004201DA">
        <w:rPr>
          <w:rFonts w:ascii="Times New Roman" w:eastAsia="Times New Roman" w:hAnsi="Times New Roman" w:cs="Times New Roman"/>
          <w:sz w:val="28"/>
          <w:szCs w:val="28"/>
          <w:lang w:eastAsia="ru-RU"/>
        </w:rPr>
        <w:t xml:space="preserve">. </w:t>
      </w:r>
    </w:p>
    <w:p w:rsidR="00F54184" w:rsidRPr="004201DA" w:rsidRDefault="00D02E64" w:rsidP="00F54184">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 и</w:t>
      </w:r>
      <w:r w:rsidR="00F54184" w:rsidRPr="004201DA">
        <w:rPr>
          <w:rFonts w:ascii="Times New Roman" w:eastAsia="Times New Roman" w:hAnsi="Times New Roman" w:cs="Times New Roman"/>
          <w:sz w:val="28"/>
          <w:szCs w:val="28"/>
          <w:lang w:eastAsia="ru-RU"/>
        </w:rPr>
        <w:t>зменени</w:t>
      </w:r>
      <w:r w:rsidRPr="004201DA">
        <w:rPr>
          <w:rFonts w:ascii="Times New Roman" w:eastAsia="Times New Roman" w:hAnsi="Times New Roman" w:cs="Times New Roman"/>
          <w:sz w:val="28"/>
          <w:szCs w:val="28"/>
          <w:lang w:eastAsia="ru-RU"/>
        </w:rPr>
        <w:t>ях</w:t>
      </w:r>
      <w:r w:rsidR="00F54184" w:rsidRPr="004201DA">
        <w:rPr>
          <w:rFonts w:ascii="Times New Roman" w:eastAsia="Times New Roman" w:hAnsi="Times New Roman" w:cs="Times New Roman"/>
          <w:sz w:val="28"/>
          <w:szCs w:val="28"/>
          <w:lang w:eastAsia="ru-RU"/>
        </w:rPr>
        <w:t xml:space="preserve"> остатков средств на счетах по учету средств бюджета </w:t>
      </w:r>
      <w:r w:rsidRPr="004201DA">
        <w:rPr>
          <w:rFonts w:ascii="Times New Roman" w:eastAsia="Times New Roman" w:hAnsi="Times New Roman" w:cs="Times New Roman"/>
          <w:sz w:val="28"/>
          <w:szCs w:val="28"/>
          <w:lang w:eastAsia="ru-RU"/>
        </w:rPr>
        <w:t xml:space="preserve">отражена разница между </w:t>
      </w:r>
      <w:r w:rsidR="00F54184" w:rsidRPr="004201DA">
        <w:rPr>
          <w:rFonts w:ascii="Times New Roman" w:eastAsia="Times New Roman" w:hAnsi="Times New Roman" w:cs="Times New Roman"/>
          <w:sz w:val="28"/>
          <w:szCs w:val="28"/>
          <w:lang w:eastAsia="ru-RU"/>
        </w:rPr>
        <w:t>увеличение</w:t>
      </w:r>
      <w:r w:rsidRPr="004201DA">
        <w:rPr>
          <w:rFonts w:ascii="Times New Roman" w:eastAsia="Times New Roman" w:hAnsi="Times New Roman" w:cs="Times New Roman"/>
          <w:sz w:val="28"/>
          <w:szCs w:val="28"/>
          <w:lang w:eastAsia="ru-RU"/>
        </w:rPr>
        <w:t>м</w:t>
      </w:r>
      <w:r w:rsidR="00F54184" w:rsidRPr="004201DA">
        <w:rPr>
          <w:rFonts w:ascii="Times New Roman" w:eastAsia="Times New Roman" w:hAnsi="Times New Roman" w:cs="Times New Roman"/>
          <w:sz w:val="28"/>
          <w:szCs w:val="28"/>
          <w:lang w:eastAsia="ru-RU"/>
        </w:rPr>
        <w:t xml:space="preserve"> прочих остатков денежных средств бюджета Приморского края </w:t>
      </w:r>
      <w:r w:rsidR="00722CAB" w:rsidRPr="004201DA">
        <w:rPr>
          <w:rFonts w:ascii="Times New Roman" w:eastAsia="Times New Roman" w:hAnsi="Times New Roman" w:cs="Times New Roman"/>
          <w:sz w:val="28"/>
          <w:szCs w:val="28"/>
          <w:lang w:eastAsia="ru-RU"/>
        </w:rPr>
        <w:t>в сумме 96406,8 млн рублей (</w:t>
      </w:r>
      <w:r w:rsidR="00722E3C" w:rsidRPr="004201DA">
        <w:rPr>
          <w:rFonts w:ascii="Times New Roman" w:eastAsia="Times New Roman" w:hAnsi="Times New Roman" w:cs="Times New Roman"/>
          <w:sz w:val="28"/>
          <w:szCs w:val="28"/>
          <w:lang w:eastAsia="ru-RU"/>
        </w:rPr>
        <w:t xml:space="preserve">показатель, </w:t>
      </w:r>
      <w:r w:rsidR="00E94E25" w:rsidRPr="004201DA">
        <w:rPr>
          <w:rFonts w:ascii="Times New Roman" w:eastAsia="Times New Roman" w:hAnsi="Times New Roman" w:cs="Times New Roman"/>
          <w:sz w:val="28"/>
          <w:szCs w:val="28"/>
          <w:lang w:eastAsia="ru-RU"/>
        </w:rPr>
        <w:t>рассчитан</w:t>
      </w:r>
      <w:r w:rsidR="00722E3C" w:rsidRPr="004201DA">
        <w:rPr>
          <w:rFonts w:ascii="Times New Roman" w:eastAsia="Times New Roman" w:hAnsi="Times New Roman" w:cs="Times New Roman"/>
          <w:sz w:val="28"/>
          <w:szCs w:val="28"/>
          <w:lang w:eastAsia="ru-RU"/>
        </w:rPr>
        <w:t xml:space="preserve"> как сумма всех </w:t>
      </w:r>
      <w:r w:rsidR="004A67A6" w:rsidRPr="004201DA">
        <w:rPr>
          <w:rFonts w:ascii="Times New Roman" w:eastAsia="Times New Roman" w:hAnsi="Times New Roman" w:cs="Times New Roman"/>
          <w:sz w:val="28"/>
          <w:szCs w:val="28"/>
          <w:lang w:eastAsia="ru-RU"/>
        </w:rPr>
        <w:t xml:space="preserve">планируемых </w:t>
      </w:r>
      <w:r w:rsidR="00722E3C" w:rsidRPr="004201DA">
        <w:rPr>
          <w:rFonts w:ascii="Times New Roman" w:eastAsia="Times New Roman" w:hAnsi="Times New Roman" w:cs="Times New Roman"/>
          <w:sz w:val="28"/>
          <w:szCs w:val="28"/>
          <w:lang w:eastAsia="ru-RU"/>
        </w:rPr>
        <w:t xml:space="preserve">объемов </w:t>
      </w:r>
      <w:r w:rsidR="004A67A6" w:rsidRPr="004201DA">
        <w:rPr>
          <w:rFonts w:ascii="Times New Roman" w:eastAsia="Times New Roman" w:hAnsi="Times New Roman" w:cs="Times New Roman"/>
          <w:sz w:val="28"/>
          <w:szCs w:val="28"/>
          <w:lang w:eastAsia="ru-RU"/>
        </w:rPr>
        <w:t>поступлений в краевой бюджет: объем доходов 78729</w:t>
      </w:r>
      <w:r w:rsidR="00F615F3" w:rsidRPr="004201DA">
        <w:rPr>
          <w:rFonts w:ascii="Times New Roman" w:eastAsia="Times New Roman" w:hAnsi="Times New Roman" w:cs="Times New Roman"/>
          <w:sz w:val="28"/>
          <w:szCs w:val="28"/>
          <w:lang w:eastAsia="ru-RU"/>
        </w:rPr>
        <w:t xml:space="preserve">,2 млн рублей </w:t>
      </w:r>
      <w:r w:rsidR="004A67A6" w:rsidRPr="004201DA">
        <w:rPr>
          <w:rFonts w:ascii="Times New Roman" w:eastAsia="Times New Roman" w:hAnsi="Times New Roman" w:cs="Times New Roman"/>
          <w:sz w:val="28"/>
          <w:szCs w:val="28"/>
          <w:lang w:eastAsia="ru-RU"/>
        </w:rPr>
        <w:t>+ объем заимствований 17342</w:t>
      </w:r>
      <w:r w:rsidR="00F615F3" w:rsidRPr="004201DA">
        <w:rPr>
          <w:rFonts w:ascii="Times New Roman" w:eastAsia="Times New Roman" w:hAnsi="Times New Roman" w:cs="Times New Roman"/>
          <w:sz w:val="28"/>
          <w:szCs w:val="28"/>
          <w:lang w:eastAsia="ru-RU"/>
        </w:rPr>
        <w:t>,</w:t>
      </w:r>
      <w:r w:rsidR="004A67A6" w:rsidRPr="004201DA">
        <w:rPr>
          <w:rFonts w:ascii="Times New Roman" w:eastAsia="Times New Roman" w:hAnsi="Times New Roman" w:cs="Times New Roman"/>
          <w:sz w:val="28"/>
          <w:szCs w:val="28"/>
          <w:lang w:eastAsia="ru-RU"/>
        </w:rPr>
        <w:t>7</w:t>
      </w:r>
      <w:r w:rsidR="00E94E25" w:rsidRPr="004201DA">
        <w:rPr>
          <w:rFonts w:ascii="Times New Roman" w:eastAsia="Times New Roman" w:hAnsi="Times New Roman" w:cs="Times New Roman"/>
          <w:sz w:val="28"/>
          <w:szCs w:val="28"/>
          <w:lang w:eastAsia="ru-RU"/>
        </w:rPr>
        <w:t> </w:t>
      </w:r>
      <w:r w:rsidR="00F615F3" w:rsidRPr="004201DA">
        <w:rPr>
          <w:rFonts w:ascii="Times New Roman" w:eastAsia="Times New Roman" w:hAnsi="Times New Roman" w:cs="Times New Roman"/>
          <w:sz w:val="28"/>
          <w:szCs w:val="28"/>
          <w:lang w:eastAsia="ru-RU"/>
        </w:rPr>
        <w:t xml:space="preserve">млн рублей + </w:t>
      </w:r>
      <w:r w:rsidR="00E94E25" w:rsidRPr="004201DA">
        <w:rPr>
          <w:rFonts w:ascii="Times New Roman" w:eastAsia="Times New Roman" w:hAnsi="Times New Roman" w:cs="Times New Roman"/>
          <w:sz w:val="28"/>
          <w:szCs w:val="28"/>
          <w:lang w:eastAsia="ru-RU"/>
        </w:rPr>
        <w:t xml:space="preserve">объем </w:t>
      </w:r>
      <w:r w:rsidR="00F615F3" w:rsidRPr="004201DA">
        <w:rPr>
          <w:rFonts w:ascii="Times New Roman" w:eastAsia="Times New Roman" w:hAnsi="Times New Roman" w:cs="Times New Roman"/>
          <w:sz w:val="28"/>
          <w:szCs w:val="28"/>
          <w:lang w:eastAsia="ru-RU"/>
        </w:rPr>
        <w:t>возврат</w:t>
      </w:r>
      <w:r w:rsidR="00E94E25" w:rsidRPr="004201DA">
        <w:rPr>
          <w:rFonts w:ascii="Times New Roman" w:eastAsia="Times New Roman" w:hAnsi="Times New Roman" w:cs="Times New Roman"/>
          <w:sz w:val="28"/>
          <w:szCs w:val="28"/>
          <w:lang w:eastAsia="ru-RU"/>
        </w:rPr>
        <w:t>а</w:t>
      </w:r>
      <w:r w:rsidR="00F615F3" w:rsidRPr="004201DA">
        <w:rPr>
          <w:rFonts w:ascii="Times New Roman" w:eastAsia="Times New Roman" w:hAnsi="Times New Roman" w:cs="Times New Roman"/>
          <w:sz w:val="28"/>
          <w:szCs w:val="28"/>
          <w:lang w:eastAsia="ru-RU"/>
        </w:rPr>
        <w:t xml:space="preserve"> бюджетных кредитов</w:t>
      </w:r>
      <w:r w:rsidR="004A67A6" w:rsidRPr="004201DA">
        <w:rPr>
          <w:rFonts w:ascii="Times New Roman" w:eastAsia="Times New Roman" w:hAnsi="Times New Roman" w:cs="Times New Roman"/>
          <w:sz w:val="28"/>
          <w:szCs w:val="28"/>
          <w:lang w:eastAsia="ru-RU"/>
        </w:rPr>
        <w:t xml:space="preserve"> </w:t>
      </w:r>
      <w:r w:rsidR="00E94E25" w:rsidRPr="004201DA">
        <w:rPr>
          <w:rFonts w:ascii="Times New Roman" w:eastAsia="Times New Roman" w:hAnsi="Times New Roman" w:cs="Times New Roman"/>
          <w:sz w:val="28"/>
          <w:szCs w:val="28"/>
          <w:lang w:eastAsia="ru-RU"/>
        </w:rPr>
        <w:t xml:space="preserve">в краевой бюджет КГУП "Примтеплоэнерго" и муниципальными образованиями </w:t>
      </w:r>
      <w:r w:rsidR="004A67A6" w:rsidRPr="004201DA">
        <w:rPr>
          <w:rFonts w:ascii="Times New Roman" w:eastAsia="Times New Roman" w:hAnsi="Times New Roman" w:cs="Times New Roman"/>
          <w:sz w:val="28"/>
          <w:szCs w:val="28"/>
          <w:lang w:eastAsia="ru-RU"/>
        </w:rPr>
        <w:t>334</w:t>
      </w:r>
      <w:r w:rsidR="00F615F3" w:rsidRPr="004201DA">
        <w:rPr>
          <w:rFonts w:ascii="Times New Roman" w:eastAsia="Times New Roman" w:hAnsi="Times New Roman" w:cs="Times New Roman"/>
          <w:sz w:val="28"/>
          <w:szCs w:val="28"/>
          <w:lang w:eastAsia="ru-RU"/>
        </w:rPr>
        <w:t>,</w:t>
      </w:r>
      <w:r w:rsidR="004A67A6" w:rsidRPr="004201DA">
        <w:rPr>
          <w:rFonts w:ascii="Times New Roman" w:eastAsia="Times New Roman" w:hAnsi="Times New Roman" w:cs="Times New Roman"/>
          <w:sz w:val="28"/>
          <w:szCs w:val="28"/>
          <w:lang w:eastAsia="ru-RU"/>
        </w:rPr>
        <w:t>9</w:t>
      </w:r>
      <w:r w:rsidR="00F615F3" w:rsidRPr="004201DA">
        <w:rPr>
          <w:rFonts w:ascii="Times New Roman" w:eastAsia="Times New Roman" w:hAnsi="Times New Roman" w:cs="Times New Roman"/>
          <w:sz w:val="28"/>
          <w:szCs w:val="28"/>
          <w:lang w:eastAsia="ru-RU"/>
        </w:rPr>
        <w:t xml:space="preserve"> млн рублей)</w:t>
      </w:r>
      <w:r w:rsidR="004A67A6" w:rsidRPr="004201DA">
        <w:rPr>
          <w:rFonts w:ascii="Times New Roman" w:eastAsia="Times New Roman" w:hAnsi="Times New Roman" w:cs="Times New Roman"/>
          <w:sz w:val="28"/>
          <w:szCs w:val="28"/>
          <w:lang w:eastAsia="ru-RU"/>
        </w:rPr>
        <w:t xml:space="preserve"> </w:t>
      </w:r>
      <w:r w:rsidR="00EB4980" w:rsidRPr="004201DA">
        <w:rPr>
          <w:rFonts w:ascii="Times New Roman" w:eastAsia="Times New Roman" w:hAnsi="Times New Roman" w:cs="Times New Roman"/>
          <w:sz w:val="28"/>
          <w:szCs w:val="28"/>
          <w:lang w:eastAsia="ru-RU"/>
        </w:rPr>
        <w:t xml:space="preserve">и </w:t>
      </w:r>
      <w:r w:rsidR="00F54184" w:rsidRPr="004201DA">
        <w:rPr>
          <w:rFonts w:ascii="Times New Roman" w:eastAsia="Times New Roman" w:hAnsi="Times New Roman" w:cs="Times New Roman"/>
          <w:sz w:val="28"/>
          <w:szCs w:val="28"/>
          <w:lang w:eastAsia="ru-RU"/>
        </w:rPr>
        <w:t>уменьшение</w:t>
      </w:r>
      <w:r w:rsidR="00EB4980" w:rsidRPr="004201DA">
        <w:rPr>
          <w:rFonts w:ascii="Times New Roman" w:eastAsia="Times New Roman" w:hAnsi="Times New Roman" w:cs="Times New Roman"/>
          <w:sz w:val="28"/>
          <w:szCs w:val="28"/>
          <w:lang w:eastAsia="ru-RU"/>
        </w:rPr>
        <w:t>м</w:t>
      </w:r>
      <w:r w:rsidR="00F54184" w:rsidRPr="004201DA">
        <w:rPr>
          <w:rFonts w:ascii="Times New Roman" w:eastAsia="Times New Roman" w:hAnsi="Times New Roman" w:cs="Times New Roman"/>
          <w:sz w:val="28"/>
          <w:szCs w:val="28"/>
          <w:lang w:eastAsia="ru-RU"/>
        </w:rPr>
        <w:t xml:space="preserve"> прочих остатков денежных средств </w:t>
      </w:r>
      <w:r w:rsidR="00722CAB" w:rsidRPr="004201DA">
        <w:rPr>
          <w:rFonts w:ascii="Times New Roman" w:eastAsia="Times New Roman" w:hAnsi="Times New Roman" w:cs="Times New Roman"/>
          <w:sz w:val="28"/>
          <w:szCs w:val="28"/>
          <w:lang w:eastAsia="ru-RU"/>
        </w:rPr>
        <w:t xml:space="preserve">в том же объеме </w:t>
      </w:r>
      <w:r w:rsidR="00EB4980" w:rsidRPr="004201DA">
        <w:rPr>
          <w:rFonts w:ascii="Times New Roman" w:eastAsia="Times New Roman" w:hAnsi="Times New Roman" w:cs="Times New Roman"/>
          <w:sz w:val="28"/>
          <w:szCs w:val="28"/>
          <w:lang w:eastAsia="ru-RU"/>
        </w:rPr>
        <w:t>96406,</w:t>
      </w:r>
      <w:r w:rsidR="00722CAB" w:rsidRPr="004201DA">
        <w:rPr>
          <w:rFonts w:ascii="Times New Roman" w:eastAsia="Times New Roman" w:hAnsi="Times New Roman" w:cs="Times New Roman"/>
          <w:sz w:val="28"/>
          <w:szCs w:val="28"/>
          <w:lang w:eastAsia="ru-RU"/>
        </w:rPr>
        <w:t>8</w:t>
      </w:r>
      <w:r w:rsidR="00E94E25" w:rsidRPr="004201DA">
        <w:rPr>
          <w:rFonts w:ascii="Times New Roman" w:eastAsia="Times New Roman" w:hAnsi="Times New Roman" w:cs="Times New Roman"/>
          <w:sz w:val="28"/>
          <w:szCs w:val="28"/>
          <w:lang w:eastAsia="ru-RU"/>
        </w:rPr>
        <w:t> </w:t>
      </w:r>
      <w:r w:rsidR="00EB4980" w:rsidRPr="004201DA">
        <w:rPr>
          <w:rFonts w:ascii="Times New Roman" w:eastAsia="Times New Roman" w:hAnsi="Times New Roman" w:cs="Times New Roman"/>
          <w:sz w:val="28"/>
          <w:szCs w:val="28"/>
          <w:lang w:eastAsia="ru-RU"/>
        </w:rPr>
        <w:t>млн рублей</w:t>
      </w:r>
      <w:r w:rsidR="00722E3C" w:rsidRPr="004201DA">
        <w:rPr>
          <w:rFonts w:ascii="Times New Roman" w:eastAsia="Times New Roman" w:hAnsi="Times New Roman" w:cs="Times New Roman"/>
          <w:sz w:val="28"/>
          <w:szCs w:val="28"/>
          <w:lang w:eastAsia="ru-RU"/>
        </w:rPr>
        <w:t xml:space="preserve"> (сумма всех выплат из краевого бюджета: объем </w:t>
      </w:r>
      <w:r w:rsidR="00722E3C" w:rsidRPr="004201DA">
        <w:rPr>
          <w:rFonts w:ascii="Times New Roman" w:eastAsia="Times New Roman" w:hAnsi="Times New Roman" w:cs="Times New Roman"/>
          <w:sz w:val="28"/>
          <w:szCs w:val="28"/>
          <w:lang w:eastAsia="ru-RU"/>
        </w:rPr>
        <w:lastRenderedPageBreak/>
        <w:t xml:space="preserve">расходов 82071,9 млн рублей + </w:t>
      </w:r>
      <w:r w:rsidR="00E94E25" w:rsidRPr="004201DA">
        <w:rPr>
          <w:rFonts w:ascii="Times New Roman" w:eastAsia="Times New Roman" w:hAnsi="Times New Roman" w:cs="Times New Roman"/>
          <w:sz w:val="28"/>
          <w:szCs w:val="28"/>
          <w:lang w:eastAsia="ru-RU"/>
        </w:rPr>
        <w:t xml:space="preserve">объем </w:t>
      </w:r>
      <w:r w:rsidR="00722E3C" w:rsidRPr="004201DA">
        <w:rPr>
          <w:rFonts w:ascii="Times New Roman" w:eastAsia="Times New Roman" w:hAnsi="Times New Roman" w:cs="Times New Roman"/>
          <w:sz w:val="28"/>
          <w:szCs w:val="28"/>
          <w:lang w:eastAsia="ru-RU"/>
        </w:rPr>
        <w:t>возврат</w:t>
      </w:r>
      <w:r w:rsidR="00E94E25" w:rsidRPr="004201DA">
        <w:rPr>
          <w:rFonts w:ascii="Times New Roman" w:eastAsia="Times New Roman" w:hAnsi="Times New Roman" w:cs="Times New Roman"/>
          <w:sz w:val="28"/>
          <w:szCs w:val="28"/>
          <w:lang w:eastAsia="ru-RU"/>
        </w:rPr>
        <w:t>а</w:t>
      </w:r>
      <w:r w:rsidR="00722E3C" w:rsidRPr="004201DA">
        <w:rPr>
          <w:rFonts w:ascii="Times New Roman" w:eastAsia="Times New Roman" w:hAnsi="Times New Roman" w:cs="Times New Roman"/>
          <w:sz w:val="28"/>
          <w:szCs w:val="28"/>
          <w:lang w:eastAsia="ru-RU"/>
        </w:rPr>
        <w:t xml:space="preserve"> кредитов  14134,9 млн рублей + предоставление бюджетных кредитов  из краевого бюджета 200,0 млн рублей)</w:t>
      </w:r>
      <w:r w:rsidR="00F54184" w:rsidRPr="004201DA">
        <w:rPr>
          <w:rFonts w:ascii="Times New Roman" w:eastAsia="Times New Roman" w:hAnsi="Times New Roman" w:cs="Times New Roman"/>
          <w:sz w:val="28"/>
          <w:szCs w:val="28"/>
          <w:lang w:eastAsia="ru-RU"/>
        </w:rPr>
        <w:t>.</w:t>
      </w:r>
    </w:p>
    <w:p w:rsidR="00F54184" w:rsidRPr="004201DA" w:rsidRDefault="00F54184" w:rsidP="00F54184">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Погашение </w:t>
      </w:r>
      <w:r w:rsidR="009A6ECA" w:rsidRPr="004201DA">
        <w:rPr>
          <w:rFonts w:ascii="Times New Roman" w:eastAsia="Times New Roman" w:hAnsi="Times New Roman" w:cs="Times New Roman"/>
          <w:sz w:val="28"/>
          <w:szCs w:val="28"/>
          <w:lang w:eastAsia="ru-RU"/>
        </w:rPr>
        <w:t xml:space="preserve">долговых </w:t>
      </w:r>
      <w:r w:rsidRPr="004201DA">
        <w:rPr>
          <w:rFonts w:ascii="Times New Roman" w:eastAsia="Times New Roman" w:hAnsi="Times New Roman" w:cs="Times New Roman"/>
          <w:sz w:val="28"/>
          <w:szCs w:val="28"/>
          <w:lang w:eastAsia="ru-RU"/>
        </w:rPr>
        <w:t>обязательств краевого бюджета в 201</w:t>
      </w:r>
      <w:r w:rsidR="00506B3A" w:rsidRPr="004201DA">
        <w:rPr>
          <w:rFonts w:ascii="Times New Roman" w:eastAsia="Times New Roman" w:hAnsi="Times New Roman" w:cs="Times New Roman"/>
          <w:sz w:val="28"/>
          <w:szCs w:val="28"/>
          <w:lang w:eastAsia="ru-RU"/>
        </w:rPr>
        <w:t>6</w:t>
      </w:r>
      <w:r w:rsidR="00925ACF" w:rsidRPr="004201DA">
        <w:rPr>
          <w:rFonts w:ascii="Times New Roman" w:eastAsia="Times New Roman" w:hAnsi="Times New Roman" w:cs="Times New Roman"/>
          <w:sz w:val="28"/>
          <w:szCs w:val="28"/>
          <w:lang w:eastAsia="ru-RU"/>
        </w:rPr>
        <w:t xml:space="preserve"> году предусмотрено в сумме 1</w:t>
      </w:r>
      <w:r w:rsidR="00506B3A" w:rsidRPr="004201DA">
        <w:rPr>
          <w:rFonts w:ascii="Times New Roman" w:eastAsia="Times New Roman" w:hAnsi="Times New Roman" w:cs="Times New Roman"/>
          <w:sz w:val="28"/>
          <w:szCs w:val="28"/>
          <w:lang w:eastAsia="ru-RU"/>
        </w:rPr>
        <w:t>4134,9</w:t>
      </w:r>
      <w:r w:rsidRPr="004201DA">
        <w:rPr>
          <w:rFonts w:ascii="Times New Roman" w:eastAsia="Times New Roman" w:hAnsi="Times New Roman" w:cs="Times New Roman"/>
          <w:sz w:val="28"/>
          <w:szCs w:val="28"/>
          <w:lang w:eastAsia="ru-RU"/>
        </w:rPr>
        <w:t xml:space="preserve"> млн рублей, в том числе перед кредитными организациями </w:t>
      </w:r>
      <w:r w:rsidR="007E42C4" w:rsidRPr="004201DA">
        <w:rPr>
          <w:rFonts w:ascii="Times New Roman" w:eastAsia="Times New Roman" w:hAnsi="Times New Roman" w:cs="Times New Roman"/>
          <w:sz w:val="28"/>
          <w:szCs w:val="28"/>
          <w:lang w:eastAsia="ru-RU"/>
        </w:rPr>
        <w:t xml:space="preserve"> – </w:t>
      </w:r>
      <w:r w:rsidR="00506B3A" w:rsidRPr="004201DA">
        <w:rPr>
          <w:rFonts w:ascii="Times New Roman" w:eastAsia="Times New Roman" w:hAnsi="Times New Roman" w:cs="Times New Roman"/>
          <w:sz w:val="28"/>
          <w:szCs w:val="28"/>
          <w:lang w:eastAsia="ru-RU"/>
        </w:rPr>
        <w:t>8134,9</w:t>
      </w:r>
      <w:r w:rsidRPr="004201DA">
        <w:rPr>
          <w:rFonts w:ascii="Times New Roman" w:eastAsia="Times New Roman" w:hAnsi="Times New Roman" w:cs="Times New Roman"/>
          <w:sz w:val="28"/>
          <w:szCs w:val="28"/>
          <w:lang w:eastAsia="ru-RU"/>
        </w:rPr>
        <w:t xml:space="preserve"> млн рублей  и федеральным бюджетом  – </w:t>
      </w:r>
      <w:r w:rsidR="00506B3A" w:rsidRPr="004201DA">
        <w:rPr>
          <w:rFonts w:ascii="Times New Roman" w:eastAsia="Times New Roman" w:hAnsi="Times New Roman" w:cs="Times New Roman"/>
          <w:sz w:val="28"/>
          <w:szCs w:val="28"/>
          <w:lang w:eastAsia="ru-RU"/>
        </w:rPr>
        <w:t>6000,0</w:t>
      </w:r>
      <w:r w:rsidRPr="004201DA">
        <w:rPr>
          <w:rFonts w:ascii="Times New Roman" w:eastAsia="Times New Roman" w:hAnsi="Times New Roman" w:cs="Times New Roman"/>
          <w:sz w:val="28"/>
          <w:szCs w:val="28"/>
          <w:lang w:eastAsia="ru-RU"/>
        </w:rPr>
        <w:t> млн рублей.</w:t>
      </w:r>
    </w:p>
    <w:p w:rsidR="00F54184" w:rsidRPr="004201DA" w:rsidRDefault="00F54184" w:rsidP="0022516B">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Запланировано предоставление бюджетных кредитов муниципальным образованиям Приморского края на сумму 200,0 млн рублей для </w:t>
      </w:r>
      <w:r w:rsidR="0022516B" w:rsidRPr="004201DA">
        <w:rPr>
          <w:rFonts w:ascii="Times New Roman" w:eastAsia="Times New Roman" w:hAnsi="Times New Roman" w:cs="Times New Roman"/>
          <w:sz w:val="28"/>
          <w:szCs w:val="28"/>
          <w:lang w:eastAsia="ru-RU"/>
        </w:rPr>
        <w:t>покрытия временных кассовых разрывов, возникающих при исполнении бюджетов муниципальных образований, осуществлении мероприятий, связанных с ликвидацией последствий стихийных бедствий и техногенных аварий и для частичного покрытия дефицитов бюджетов муниципальных образований</w:t>
      </w:r>
      <w:r w:rsidRPr="004201DA">
        <w:rPr>
          <w:rFonts w:ascii="Times New Roman" w:eastAsia="Times New Roman" w:hAnsi="Times New Roman" w:cs="Times New Roman"/>
          <w:sz w:val="28"/>
          <w:szCs w:val="28"/>
          <w:lang w:eastAsia="ru-RU"/>
        </w:rPr>
        <w:t xml:space="preserve"> (статья 1</w:t>
      </w:r>
      <w:r w:rsidR="0022516B" w:rsidRPr="004201DA">
        <w:rPr>
          <w:rFonts w:ascii="Times New Roman" w:eastAsia="Times New Roman" w:hAnsi="Times New Roman" w:cs="Times New Roman"/>
          <w:sz w:val="28"/>
          <w:szCs w:val="28"/>
          <w:lang w:eastAsia="ru-RU"/>
        </w:rPr>
        <w:t>3</w:t>
      </w:r>
      <w:r w:rsidRPr="004201DA">
        <w:rPr>
          <w:rFonts w:ascii="Times New Roman" w:eastAsia="Times New Roman" w:hAnsi="Times New Roman" w:cs="Times New Roman"/>
          <w:sz w:val="28"/>
          <w:szCs w:val="28"/>
          <w:lang w:eastAsia="ru-RU"/>
        </w:rPr>
        <w:t xml:space="preserve"> законопроекта).  </w:t>
      </w:r>
    </w:p>
    <w:p w:rsidR="00F54184" w:rsidRPr="004201DA" w:rsidRDefault="00F54184" w:rsidP="00F54184">
      <w:pPr>
        <w:spacing w:after="0" w:line="240" w:lineRule="auto"/>
        <w:ind w:firstLine="709"/>
        <w:jc w:val="both"/>
        <w:rPr>
          <w:rFonts w:ascii="Times New Roman" w:eastAsia="Times New Roman" w:hAnsi="Times New Roman" w:cs="Times New Roman"/>
          <w:sz w:val="28"/>
          <w:szCs w:val="24"/>
          <w:lang w:eastAsia="ru-RU"/>
        </w:rPr>
      </w:pPr>
      <w:r w:rsidRPr="004201DA">
        <w:rPr>
          <w:rFonts w:ascii="Times New Roman" w:eastAsia="Times New Roman" w:hAnsi="Times New Roman" w:cs="Times New Roman"/>
          <w:sz w:val="28"/>
          <w:szCs w:val="24"/>
          <w:lang w:eastAsia="ru-RU"/>
        </w:rPr>
        <w:t>Представленный законопроектом на 201</w:t>
      </w:r>
      <w:r w:rsidR="007140DC" w:rsidRPr="004201DA">
        <w:rPr>
          <w:rFonts w:ascii="Times New Roman" w:eastAsia="Times New Roman" w:hAnsi="Times New Roman" w:cs="Times New Roman"/>
          <w:sz w:val="28"/>
          <w:szCs w:val="24"/>
          <w:lang w:eastAsia="ru-RU"/>
        </w:rPr>
        <w:t xml:space="preserve">6 год </w:t>
      </w:r>
      <w:r w:rsidRPr="004201DA">
        <w:rPr>
          <w:rFonts w:ascii="Times New Roman" w:eastAsia="Times New Roman" w:hAnsi="Times New Roman" w:cs="Times New Roman"/>
          <w:sz w:val="28"/>
          <w:szCs w:val="28"/>
          <w:lang w:eastAsia="ru-RU"/>
        </w:rPr>
        <w:t>размер дефицита краевого бюджета не превышает ограничения, установленные статьей 92.1 Бюджетного кодекса Российской Федерации.</w:t>
      </w: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p>
    <w:p w:rsidR="00D77AA1" w:rsidRPr="004201DA" w:rsidRDefault="00D77AA1" w:rsidP="00C45BB1">
      <w:pPr>
        <w:spacing w:after="0" w:line="240" w:lineRule="auto"/>
        <w:ind w:firstLine="720"/>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7. Государственный долг Приморского края</w:t>
      </w:r>
    </w:p>
    <w:p w:rsidR="00E865B4" w:rsidRPr="004201DA" w:rsidRDefault="00061FD3" w:rsidP="00061FD3">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Согласно стать</w:t>
      </w:r>
      <w:r w:rsidR="00652C3E">
        <w:rPr>
          <w:rFonts w:ascii="Times New Roman" w:eastAsia="Times New Roman" w:hAnsi="Times New Roman" w:cs="Times New Roman"/>
          <w:sz w:val="28"/>
          <w:szCs w:val="28"/>
          <w:lang w:eastAsia="ru-RU"/>
        </w:rPr>
        <w:t>е</w:t>
      </w:r>
      <w:r w:rsidRPr="004201DA">
        <w:rPr>
          <w:rFonts w:ascii="Times New Roman" w:eastAsia="Times New Roman" w:hAnsi="Times New Roman" w:cs="Times New Roman"/>
          <w:sz w:val="28"/>
          <w:szCs w:val="28"/>
          <w:lang w:eastAsia="ru-RU"/>
        </w:rPr>
        <w:t xml:space="preserve"> 1 законопроекта предельный объем государственного долга Приморского края </w:t>
      </w:r>
      <w:r w:rsidR="00E865B4" w:rsidRPr="004201DA">
        <w:rPr>
          <w:rFonts w:ascii="Times New Roman" w:eastAsia="Times New Roman" w:hAnsi="Times New Roman" w:cs="Times New Roman"/>
          <w:sz w:val="28"/>
          <w:szCs w:val="28"/>
          <w:lang w:eastAsia="ru-RU"/>
        </w:rPr>
        <w:t>на 2016 год прогнозируется в сумме 19918,7 млн рублей.</w:t>
      </w:r>
    </w:p>
    <w:p w:rsidR="00A021FF" w:rsidRPr="004201DA" w:rsidRDefault="00E865B4" w:rsidP="004A277B">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w:t>
      </w:r>
      <w:r w:rsidR="00061FD3" w:rsidRPr="004201DA">
        <w:rPr>
          <w:rFonts w:ascii="Times New Roman" w:eastAsia="Times New Roman" w:hAnsi="Times New Roman" w:cs="Times New Roman"/>
          <w:sz w:val="28"/>
          <w:szCs w:val="28"/>
          <w:lang w:eastAsia="ru-RU"/>
        </w:rPr>
        <w:t xml:space="preserve">ерхний предел государственного внутреннего долга Приморского края на </w:t>
      </w:r>
      <w:r w:rsidR="00436A78" w:rsidRPr="004201DA">
        <w:rPr>
          <w:rFonts w:ascii="Times New Roman" w:eastAsia="Times New Roman" w:hAnsi="Times New Roman" w:cs="Times New Roman"/>
          <w:sz w:val="28"/>
          <w:szCs w:val="28"/>
          <w:lang w:eastAsia="ru-RU"/>
        </w:rPr>
        <w:t>01.01.2017</w:t>
      </w:r>
      <w:r w:rsidR="00061FD3" w:rsidRPr="004201DA">
        <w:rPr>
          <w:rFonts w:ascii="Times New Roman" w:eastAsia="Times New Roman" w:hAnsi="Times New Roman" w:cs="Times New Roman"/>
          <w:sz w:val="28"/>
          <w:szCs w:val="28"/>
          <w:lang w:eastAsia="ru-RU"/>
        </w:rPr>
        <w:t xml:space="preserve"> </w:t>
      </w:r>
      <w:r w:rsidRPr="004201DA">
        <w:rPr>
          <w:rFonts w:ascii="Times New Roman" w:eastAsia="Times New Roman" w:hAnsi="Times New Roman" w:cs="Times New Roman"/>
          <w:sz w:val="28"/>
          <w:szCs w:val="28"/>
          <w:lang w:eastAsia="ru-RU"/>
        </w:rPr>
        <w:t xml:space="preserve">предусматривается </w:t>
      </w:r>
      <w:r w:rsidR="00B20926" w:rsidRPr="004201DA">
        <w:rPr>
          <w:rFonts w:ascii="Times New Roman" w:eastAsia="Times New Roman" w:hAnsi="Times New Roman" w:cs="Times New Roman"/>
          <w:sz w:val="28"/>
          <w:szCs w:val="28"/>
          <w:lang w:eastAsia="ru-RU"/>
        </w:rPr>
        <w:t>в той</w:t>
      </w:r>
      <w:r w:rsidR="00895356">
        <w:rPr>
          <w:rFonts w:ascii="Times New Roman" w:eastAsia="Times New Roman" w:hAnsi="Times New Roman" w:cs="Times New Roman"/>
          <w:sz w:val="28"/>
          <w:szCs w:val="28"/>
          <w:lang w:eastAsia="ru-RU"/>
        </w:rPr>
        <w:t xml:space="preserve"> же </w:t>
      </w:r>
      <w:r w:rsidR="00B20926" w:rsidRPr="004201DA">
        <w:rPr>
          <w:rFonts w:ascii="Times New Roman" w:eastAsia="Times New Roman" w:hAnsi="Times New Roman" w:cs="Times New Roman"/>
          <w:sz w:val="28"/>
          <w:szCs w:val="28"/>
          <w:lang w:eastAsia="ru-RU"/>
        </w:rPr>
        <w:t xml:space="preserve">сумме </w:t>
      </w:r>
      <w:r w:rsidR="00061FD3" w:rsidRPr="004201DA">
        <w:rPr>
          <w:rFonts w:ascii="Times New Roman" w:eastAsia="Times New Roman" w:hAnsi="Times New Roman" w:cs="Times New Roman"/>
          <w:sz w:val="28"/>
          <w:szCs w:val="28"/>
          <w:lang w:eastAsia="ru-RU"/>
        </w:rPr>
        <w:t>19918</w:t>
      </w:r>
      <w:r w:rsidR="0006571F" w:rsidRPr="004201DA">
        <w:rPr>
          <w:rFonts w:ascii="Times New Roman" w:eastAsia="Times New Roman" w:hAnsi="Times New Roman" w:cs="Times New Roman"/>
          <w:sz w:val="28"/>
          <w:szCs w:val="28"/>
          <w:lang w:eastAsia="ru-RU"/>
        </w:rPr>
        <w:t>,7 млн рублей</w:t>
      </w:r>
      <w:r w:rsidRPr="004201DA">
        <w:rPr>
          <w:rFonts w:ascii="Times New Roman" w:eastAsia="Times New Roman" w:hAnsi="Times New Roman" w:cs="Times New Roman"/>
          <w:sz w:val="28"/>
          <w:szCs w:val="28"/>
          <w:lang w:eastAsia="ru-RU"/>
        </w:rPr>
        <w:t xml:space="preserve">, что на 3207,8 млн рублей, или на 19,2 %  выше уровня на 01.01.2016 </w:t>
      </w:r>
      <w:r w:rsidR="00B20926" w:rsidRPr="004201DA">
        <w:rPr>
          <w:rFonts w:ascii="Times New Roman" w:eastAsia="Times New Roman" w:hAnsi="Times New Roman" w:cs="Times New Roman"/>
          <w:sz w:val="28"/>
          <w:szCs w:val="28"/>
          <w:lang w:eastAsia="ru-RU"/>
        </w:rPr>
        <w:t xml:space="preserve"> </w:t>
      </w:r>
      <w:r w:rsidR="00C22848" w:rsidRPr="004201DA">
        <w:rPr>
          <w:rFonts w:ascii="Times New Roman" w:eastAsia="Times New Roman" w:hAnsi="Times New Roman" w:cs="Times New Roman"/>
          <w:sz w:val="28"/>
          <w:szCs w:val="28"/>
          <w:lang w:eastAsia="ru-RU"/>
        </w:rPr>
        <w:t>за счет роста планируемого объема кредитов от кредитных организаций.</w:t>
      </w:r>
      <w:r w:rsidR="004A277B" w:rsidRPr="004201DA">
        <w:rPr>
          <w:rFonts w:ascii="Times New Roman" w:eastAsia="Times New Roman" w:hAnsi="Times New Roman" w:cs="Times New Roman"/>
          <w:sz w:val="28"/>
          <w:szCs w:val="28"/>
          <w:lang w:eastAsia="ru-RU"/>
        </w:rPr>
        <w:t xml:space="preserve"> </w:t>
      </w:r>
      <w:r w:rsidR="00B20926" w:rsidRPr="004201DA">
        <w:rPr>
          <w:rFonts w:ascii="Times New Roman" w:eastAsia="Times New Roman" w:hAnsi="Times New Roman" w:cs="Times New Roman"/>
          <w:sz w:val="28"/>
          <w:szCs w:val="28"/>
          <w:lang w:eastAsia="ru-RU"/>
        </w:rPr>
        <w:t xml:space="preserve">Также </w:t>
      </w:r>
      <w:r w:rsidR="00E252A4" w:rsidRPr="004201DA">
        <w:rPr>
          <w:rFonts w:ascii="Times New Roman" w:eastAsia="Times New Roman" w:hAnsi="Times New Roman" w:cs="Times New Roman"/>
          <w:sz w:val="28"/>
          <w:szCs w:val="28"/>
          <w:lang w:eastAsia="ru-RU"/>
        </w:rPr>
        <w:t>наблюдается</w:t>
      </w:r>
      <w:r w:rsidR="00A021FF" w:rsidRPr="004201DA">
        <w:rPr>
          <w:rFonts w:ascii="Times New Roman" w:eastAsia="Times New Roman" w:hAnsi="Times New Roman" w:cs="Times New Roman"/>
          <w:sz w:val="28"/>
          <w:szCs w:val="28"/>
          <w:lang w:eastAsia="ru-RU"/>
        </w:rPr>
        <w:t xml:space="preserve"> рост по сравнению с фактическим объемом государств</w:t>
      </w:r>
      <w:r w:rsidR="00D2723F" w:rsidRPr="004201DA">
        <w:rPr>
          <w:rFonts w:ascii="Times New Roman" w:eastAsia="Times New Roman" w:hAnsi="Times New Roman" w:cs="Times New Roman"/>
          <w:sz w:val="28"/>
          <w:szCs w:val="28"/>
          <w:lang w:eastAsia="ru-RU"/>
        </w:rPr>
        <w:t>енного долга</w:t>
      </w:r>
      <w:r w:rsidR="00E252A4" w:rsidRPr="004201DA">
        <w:rPr>
          <w:rFonts w:ascii="Times New Roman" w:eastAsia="Times New Roman" w:hAnsi="Times New Roman" w:cs="Times New Roman"/>
          <w:sz w:val="28"/>
          <w:szCs w:val="28"/>
          <w:lang w:eastAsia="ru-RU"/>
        </w:rPr>
        <w:t xml:space="preserve">, сложившегося </w:t>
      </w:r>
      <w:r w:rsidR="00D2723F" w:rsidRPr="004201DA">
        <w:rPr>
          <w:rFonts w:ascii="Times New Roman" w:eastAsia="Times New Roman" w:hAnsi="Times New Roman" w:cs="Times New Roman"/>
          <w:sz w:val="28"/>
          <w:szCs w:val="28"/>
          <w:lang w:eastAsia="ru-RU"/>
        </w:rPr>
        <w:t xml:space="preserve"> по состоянию на 01.01.2015 в 2,5 раза</w:t>
      </w:r>
      <w:r w:rsidR="00E252A4" w:rsidRPr="004201DA">
        <w:rPr>
          <w:rFonts w:ascii="Times New Roman" w:eastAsia="Times New Roman" w:hAnsi="Times New Roman" w:cs="Times New Roman"/>
          <w:sz w:val="28"/>
          <w:szCs w:val="28"/>
          <w:lang w:eastAsia="ru-RU"/>
        </w:rPr>
        <w:t xml:space="preserve"> (8018,8 млн рублей)</w:t>
      </w:r>
      <w:r w:rsidR="00D2723F" w:rsidRPr="004201DA">
        <w:rPr>
          <w:rFonts w:ascii="Times New Roman" w:eastAsia="Times New Roman" w:hAnsi="Times New Roman" w:cs="Times New Roman"/>
          <w:sz w:val="28"/>
          <w:szCs w:val="28"/>
          <w:lang w:eastAsia="ru-RU"/>
        </w:rPr>
        <w:t xml:space="preserve">. </w:t>
      </w:r>
    </w:p>
    <w:p w:rsidR="008D25CC" w:rsidRDefault="008D25CC" w:rsidP="004A277B">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В анализируемый период в структуре государственного долга наибольшая доля </w:t>
      </w:r>
      <w:r w:rsidR="00A41A9A" w:rsidRPr="004201DA">
        <w:rPr>
          <w:rFonts w:ascii="Times New Roman" w:eastAsia="Times New Roman" w:hAnsi="Times New Roman" w:cs="Times New Roman"/>
          <w:sz w:val="28"/>
          <w:szCs w:val="28"/>
          <w:lang w:eastAsia="ru-RU"/>
        </w:rPr>
        <w:t>приходится на кредиты от кредитных организаций (78,6 % на 01.01.2015, 47,9 % на 01.01.2016, 56,3 % на 01.01.201</w:t>
      </w:r>
      <w:r w:rsidR="00895356">
        <w:rPr>
          <w:rFonts w:ascii="Times New Roman" w:eastAsia="Times New Roman" w:hAnsi="Times New Roman" w:cs="Times New Roman"/>
          <w:sz w:val="28"/>
          <w:szCs w:val="28"/>
          <w:lang w:eastAsia="ru-RU"/>
        </w:rPr>
        <w:t>7</w:t>
      </w:r>
      <w:r w:rsidR="00A41A9A" w:rsidRPr="004201DA">
        <w:rPr>
          <w:rFonts w:ascii="Times New Roman" w:eastAsia="Times New Roman" w:hAnsi="Times New Roman" w:cs="Times New Roman"/>
          <w:sz w:val="28"/>
          <w:szCs w:val="28"/>
          <w:lang w:eastAsia="ru-RU"/>
        </w:rPr>
        <w:t>).</w:t>
      </w:r>
    </w:p>
    <w:p w:rsidR="00652C3E" w:rsidRDefault="00652C3E" w:rsidP="00652C3E">
      <w:pPr>
        <w:spacing w:after="0" w:line="240" w:lineRule="auto"/>
        <w:ind w:firstLine="720"/>
        <w:jc w:val="right"/>
        <w:rPr>
          <w:rFonts w:ascii="Times New Roman" w:eastAsia="Times New Roman" w:hAnsi="Times New Roman" w:cs="Times New Roman"/>
          <w:sz w:val="24"/>
          <w:szCs w:val="24"/>
          <w:lang w:eastAsia="ru-RU"/>
        </w:rPr>
      </w:pPr>
      <w:r w:rsidRPr="00652C3E">
        <w:rPr>
          <w:rFonts w:ascii="Times New Roman" w:eastAsia="Times New Roman" w:hAnsi="Times New Roman" w:cs="Times New Roman"/>
          <w:sz w:val="24"/>
          <w:szCs w:val="24"/>
          <w:lang w:eastAsia="ru-RU"/>
        </w:rPr>
        <w:t>Таблица 59</w:t>
      </w:r>
    </w:p>
    <w:p w:rsidR="00652C3E" w:rsidRPr="00652C3E" w:rsidRDefault="00652C3E" w:rsidP="00652C3E">
      <w:pPr>
        <w:spacing w:after="0" w:line="240" w:lineRule="auto"/>
        <w:ind w:firstLine="720"/>
        <w:jc w:val="right"/>
        <w:rPr>
          <w:rFonts w:ascii="Times New Roman" w:eastAsia="Times New Roman" w:hAnsi="Times New Roman" w:cs="Times New Roman"/>
          <w:sz w:val="24"/>
          <w:szCs w:val="24"/>
          <w:lang w:eastAsia="ru-RU"/>
        </w:rPr>
      </w:pPr>
      <w:r w:rsidRPr="00652C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w:t>
      </w:r>
      <w:r w:rsidRPr="00652C3E">
        <w:rPr>
          <w:rFonts w:ascii="Times New Roman" w:eastAsia="Times New Roman" w:hAnsi="Times New Roman" w:cs="Times New Roman"/>
          <w:sz w:val="24"/>
          <w:szCs w:val="24"/>
          <w:lang w:eastAsia="ru-RU"/>
        </w:rPr>
        <w:t>лн рублей)</w:t>
      </w:r>
    </w:p>
    <w:tbl>
      <w:tblPr>
        <w:tblStyle w:val="af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708"/>
        <w:gridCol w:w="993"/>
        <w:gridCol w:w="850"/>
        <w:gridCol w:w="1559"/>
        <w:gridCol w:w="1276"/>
        <w:gridCol w:w="709"/>
      </w:tblGrid>
      <w:tr w:rsidR="003425A8" w:rsidRPr="004201DA" w:rsidTr="009A1E35">
        <w:trPr>
          <w:tblHeader/>
        </w:trPr>
        <w:tc>
          <w:tcPr>
            <w:tcW w:w="2518" w:type="dxa"/>
            <w:vMerge w:val="restart"/>
            <w:tcBorders>
              <w:top w:val="single" w:sz="4" w:space="0" w:color="auto"/>
            </w:tcBorders>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Показатели</w:t>
            </w:r>
          </w:p>
        </w:tc>
        <w:tc>
          <w:tcPr>
            <w:tcW w:w="1559" w:type="dxa"/>
            <w:gridSpan w:val="2"/>
            <w:tcBorders>
              <w:top w:val="single" w:sz="4" w:space="0" w:color="auto"/>
            </w:tcBorders>
            <w:vAlign w:val="center"/>
          </w:tcPr>
          <w:p w:rsidR="003425A8" w:rsidRPr="004201DA" w:rsidRDefault="003425A8" w:rsidP="003425A8">
            <w:pPr>
              <w:ind w:left="-108"/>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Справочно:</w:t>
            </w:r>
          </w:p>
          <w:p w:rsidR="003425A8" w:rsidRPr="004201DA" w:rsidRDefault="003425A8" w:rsidP="003425A8">
            <w:pPr>
              <w:ind w:left="-108" w:right="-69"/>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объем государственного долга Приморского края по состоянию на 01.01.2015</w:t>
            </w:r>
          </w:p>
        </w:tc>
        <w:tc>
          <w:tcPr>
            <w:tcW w:w="1843" w:type="dxa"/>
            <w:gridSpan w:val="2"/>
            <w:tcBorders>
              <w:top w:val="single" w:sz="4" w:space="0" w:color="auto"/>
            </w:tcBorders>
            <w:vAlign w:val="center"/>
          </w:tcPr>
          <w:p w:rsidR="003425A8" w:rsidRPr="004201DA" w:rsidRDefault="003425A8" w:rsidP="003425A8">
            <w:pPr>
              <w:ind w:left="-147" w:right="-108"/>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Ожидаемая оценка </w:t>
            </w:r>
          </w:p>
          <w:p w:rsidR="003425A8" w:rsidRPr="004201DA" w:rsidRDefault="003425A8" w:rsidP="003425A8">
            <w:pPr>
              <w:ind w:left="-147" w:right="-108"/>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на 01.01.2016</w:t>
            </w:r>
          </w:p>
        </w:tc>
        <w:tc>
          <w:tcPr>
            <w:tcW w:w="1559" w:type="dxa"/>
            <w:tcBorders>
              <w:top w:val="single" w:sz="4" w:space="0" w:color="auto"/>
            </w:tcBorders>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Планируемый объем привлекаемых заимствований и исполнения долговых обязательств  согласно законопроекту</w:t>
            </w:r>
          </w:p>
          <w:p w:rsidR="003425A8" w:rsidRPr="004201DA" w:rsidRDefault="003425A8" w:rsidP="003425A8">
            <w:pPr>
              <w:ind w:left="-147" w:right="-164"/>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на 2016 год</w:t>
            </w:r>
          </w:p>
        </w:tc>
        <w:tc>
          <w:tcPr>
            <w:tcW w:w="1985" w:type="dxa"/>
            <w:gridSpan w:val="2"/>
            <w:tcBorders>
              <w:top w:val="single" w:sz="4" w:space="0" w:color="auto"/>
            </w:tcBorders>
            <w:vAlign w:val="center"/>
          </w:tcPr>
          <w:p w:rsidR="003425A8" w:rsidRPr="004201DA" w:rsidRDefault="003425A8" w:rsidP="003425A8">
            <w:pPr>
              <w:ind w:left="-52" w:right="-144"/>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Прогнозная оценка на 01.01.2017</w:t>
            </w:r>
          </w:p>
        </w:tc>
      </w:tr>
      <w:tr w:rsidR="003425A8" w:rsidRPr="004201DA" w:rsidTr="003425A8">
        <w:trPr>
          <w:tblHeader/>
        </w:trPr>
        <w:tc>
          <w:tcPr>
            <w:tcW w:w="2518" w:type="dxa"/>
            <w:vMerge/>
            <w:vAlign w:val="center"/>
          </w:tcPr>
          <w:p w:rsidR="003425A8" w:rsidRPr="004201DA" w:rsidRDefault="003425A8" w:rsidP="003425A8">
            <w:pPr>
              <w:jc w:val="center"/>
              <w:rPr>
                <w:rFonts w:ascii="Times New Roman" w:eastAsia="Times New Roman" w:hAnsi="Times New Roman" w:cs="Times New Roman"/>
                <w:sz w:val="20"/>
                <w:szCs w:val="20"/>
                <w:lang w:eastAsia="ru-RU"/>
              </w:rPr>
            </w:pPr>
          </w:p>
        </w:tc>
        <w:tc>
          <w:tcPr>
            <w:tcW w:w="851"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сумма</w:t>
            </w:r>
          </w:p>
        </w:tc>
        <w:tc>
          <w:tcPr>
            <w:tcW w:w="708"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доля, в %</w:t>
            </w:r>
          </w:p>
        </w:tc>
        <w:tc>
          <w:tcPr>
            <w:tcW w:w="993"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сумма</w:t>
            </w:r>
          </w:p>
        </w:tc>
        <w:tc>
          <w:tcPr>
            <w:tcW w:w="850"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доля, в %</w:t>
            </w:r>
          </w:p>
        </w:tc>
        <w:tc>
          <w:tcPr>
            <w:tcW w:w="1559"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p>
        </w:tc>
        <w:tc>
          <w:tcPr>
            <w:tcW w:w="1276"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сумма</w:t>
            </w:r>
          </w:p>
        </w:tc>
        <w:tc>
          <w:tcPr>
            <w:tcW w:w="709"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доля,</w:t>
            </w:r>
          </w:p>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 в %</w:t>
            </w:r>
          </w:p>
        </w:tc>
      </w:tr>
      <w:tr w:rsidR="003425A8" w:rsidRPr="004201DA" w:rsidTr="003425A8">
        <w:trPr>
          <w:tblHeader/>
        </w:trPr>
        <w:tc>
          <w:tcPr>
            <w:tcW w:w="2518"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w:t>
            </w:r>
          </w:p>
        </w:tc>
        <w:tc>
          <w:tcPr>
            <w:tcW w:w="851"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2</w:t>
            </w:r>
          </w:p>
        </w:tc>
        <w:tc>
          <w:tcPr>
            <w:tcW w:w="708"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3</w:t>
            </w:r>
          </w:p>
        </w:tc>
        <w:tc>
          <w:tcPr>
            <w:tcW w:w="993"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4</w:t>
            </w:r>
          </w:p>
        </w:tc>
        <w:tc>
          <w:tcPr>
            <w:tcW w:w="850"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5</w:t>
            </w:r>
          </w:p>
        </w:tc>
        <w:tc>
          <w:tcPr>
            <w:tcW w:w="1559"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6</w:t>
            </w:r>
          </w:p>
        </w:tc>
        <w:tc>
          <w:tcPr>
            <w:tcW w:w="1276"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7</w:t>
            </w:r>
          </w:p>
        </w:tc>
        <w:tc>
          <w:tcPr>
            <w:tcW w:w="709" w:type="dxa"/>
            <w:vAlign w:val="center"/>
          </w:tcPr>
          <w:p w:rsidR="003425A8" w:rsidRPr="004201DA" w:rsidRDefault="003425A8" w:rsidP="003425A8">
            <w:pPr>
              <w:jc w:val="center"/>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8</w:t>
            </w:r>
          </w:p>
        </w:tc>
      </w:tr>
      <w:tr w:rsidR="003425A8" w:rsidRPr="004201DA" w:rsidTr="003425A8">
        <w:tc>
          <w:tcPr>
            <w:tcW w:w="2518" w:type="dxa"/>
          </w:tcPr>
          <w:p w:rsidR="003425A8" w:rsidRPr="004201DA" w:rsidRDefault="003425A8" w:rsidP="00197A12">
            <w:pPr>
              <w:jc w:val="both"/>
              <w:rPr>
                <w:rFonts w:ascii="Times New Roman" w:eastAsia="Times New Roman" w:hAnsi="Times New Roman" w:cs="Times New Roman"/>
                <w:b/>
                <w:sz w:val="20"/>
                <w:szCs w:val="20"/>
                <w:lang w:eastAsia="ru-RU"/>
              </w:rPr>
            </w:pPr>
            <w:r w:rsidRPr="004201DA">
              <w:rPr>
                <w:rFonts w:ascii="Times New Roman" w:eastAsia="Times New Roman" w:hAnsi="Times New Roman" w:cs="Times New Roman"/>
                <w:b/>
                <w:sz w:val="20"/>
                <w:szCs w:val="20"/>
                <w:lang w:eastAsia="ru-RU"/>
              </w:rPr>
              <w:t>Объем  верхнего предела государственного долга Приморского края,</w:t>
            </w:r>
          </w:p>
          <w:p w:rsidR="003425A8" w:rsidRPr="004201DA" w:rsidRDefault="003425A8" w:rsidP="00197A12">
            <w:pPr>
              <w:jc w:val="both"/>
              <w:rPr>
                <w:rFonts w:ascii="Times New Roman" w:eastAsia="Times New Roman" w:hAnsi="Times New Roman" w:cs="Times New Roman"/>
                <w:b/>
                <w:sz w:val="20"/>
                <w:szCs w:val="20"/>
                <w:lang w:eastAsia="ru-RU"/>
              </w:rPr>
            </w:pPr>
            <w:r w:rsidRPr="004201DA">
              <w:rPr>
                <w:rFonts w:ascii="Times New Roman" w:eastAsia="Times New Roman" w:hAnsi="Times New Roman" w:cs="Times New Roman"/>
                <w:b/>
                <w:sz w:val="20"/>
                <w:szCs w:val="20"/>
                <w:lang w:eastAsia="ru-RU"/>
              </w:rPr>
              <w:t xml:space="preserve">в том числе </w:t>
            </w:r>
          </w:p>
        </w:tc>
        <w:tc>
          <w:tcPr>
            <w:tcW w:w="851" w:type="dxa"/>
            <w:vAlign w:val="bottom"/>
          </w:tcPr>
          <w:p w:rsidR="003425A8" w:rsidRPr="004201DA" w:rsidRDefault="003425A8" w:rsidP="00D01B10">
            <w:pPr>
              <w:jc w:val="right"/>
              <w:rPr>
                <w:rFonts w:ascii="Times New Roman" w:eastAsia="Times New Roman" w:hAnsi="Times New Roman" w:cs="Times New Roman"/>
                <w:b/>
                <w:sz w:val="20"/>
                <w:szCs w:val="20"/>
                <w:lang w:eastAsia="ru-RU"/>
              </w:rPr>
            </w:pPr>
            <w:r w:rsidRPr="004201DA">
              <w:rPr>
                <w:rFonts w:ascii="Times New Roman" w:eastAsia="Times New Roman" w:hAnsi="Times New Roman" w:cs="Times New Roman"/>
                <w:b/>
                <w:sz w:val="20"/>
                <w:szCs w:val="20"/>
                <w:lang w:eastAsia="ru-RU"/>
              </w:rPr>
              <w:t>8 018,8</w:t>
            </w:r>
          </w:p>
        </w:tc>
        <w:tc>
          <w:tcPr>
            <w:tcW w:w="708" w:type="dxa"/>
            <w:vAlign w:val="bottom"/>
          </w:tcPr>
          <w:p w:rsidR="003425A8" w:rsidRPr="004201DA" w:rsidRDefault="003425A8" w:rsidP="00D01B10">
            <w:pPr>
              <w:jc w:val="right"/>
              <w:rPr>
                <w:rFonts w:ascii="Times New Roman" w:eastAsia="Times New Roman" w:hAnsi="Times New Roman" w:cs="Times New Roman"/>
                <w:b/>
                <w:sz w:val="20"/>
                <w:szCs w:val="20"/>
                <w:lang w:eastAsia="ru-RU"/>
              </w:rPr>
            </w:pPr>
            <w:r w:rsidRPr="004201DA">
              <w:rPr>
                <w:rFonts w:ascii="Times New Roman" w:eastAsia="Times New Roman" w:hAnsi="Times New Roman" w:cs="Times New Roman"/>
                <w:b/>
                <w:sz w:val="20"/>
                <w:szCs w:val="20"/>
                <w:lang w:eastAsia="ru-RU"/>
              </w:rPr>
              <w:t>100,0</w:t>
            </w:r>
          </w:p>
        </w:tc>
        <w:tc>
          <w:tcPr>
            <w:tcW w:w="993" w:type="dxa"/>
            <w:vAlign w:val="bottom"/>
          </w:tcPr>
          <w:p w:rsidR="003425A8" w:rsidRPr="004201DA" w:rsidRDefault="003425A8" w:rsidP="00D01B10">
            <w:pPr>
              <w:jc w:val="right"/>
              <w:rPr>
                <w:rFonts w:ascii="Times New Roman" w:eastAsia="Times New Roman" w:hAnsi="Times New Roman" w:cs="Times New Roman"/>
                <w:b/>
                <w:sz w:val="20"/>
                <w:szCs w:val="20"/>
                <w:lang w:eastAsia="ru-RU"/>
              </w:rPr>
            </w:pPr>
            <w:r w:rsidRPr="004201DA">
              <w:rPr>
                <w:rFonts w:ascii="Times New Roman" w:eastAsia="Times New Roman" w:hAnsi="Times New Roman" w:cs="Times New Roman"/>
                <w:b/>
                <w:sz w:val="20"/>
                <w:szCs w:val="20"/>
                <w:lang w:eastAsia="ru-RU"/>
              </w:rPr>
              <w:t>16710,9</w:t>
            </w:r>
          </w:p>
        </w:tc>
        <w:tc>
          <w:tcPr>
            <w:tcW w:w="850" w:type="dxa"/>
            <w:vAlign w:val="bottom"/>
          </w:tcPr>
          <w:p w:rsidR="003425A8" w:rsidRPr="004201DA" w:rsidRDefault="003425A8" w:rsidP="00D01B10">
            <w:pPr>
              <w:jc w:val="right"/>
              <w:rPr>
                <w:rFonts w:ascii="Times New Roman" w:eastAsia="Times New Roman" w:hAnsi="Times New Roman" w:cs="Times New Roman"/>
                <w:b/>
                <w:sz w:val="20"/>
                <w:szCs w:val="20"/>
                <w:lang w:eastAsia="ru-RU"/>
              </w:rPr>
            </w:pPr>
            <w:r w:rsidRPr="004201DA">
              <w:rPr>
                <w:rFonts w:ascii="Times New Roman" w:eastAsia="Times New Roman" w:hAnsi="Times New Roman" w:cs="Times New Roman"/>
                <w:b/>
                <w:sz w:val="20"/>
                <w:szCs w:val="20"/>
                <w:lang w:eastAsia="ru-RU"/>
              </w:rPr>
              <w:t>100,0</w:t>
            </w:r>
          </w:p>
        </w:tc>
        <w:tc>
          <w:tcPr>
            <w:tcW w:w="1559" w:type="dxa"/>
            <w:vAlign w:val="bottom"/>
          </w:tcPr>
          <w:p w:rsidR="003425A8" w:rsidRPr="004201DA" w:rsidRDefault="003425A8" w:rsidP="00D01B10">
            <w:pPr>
              <w:jc w:val="right"/>
              <w:rPr>
                <w:rFonts w:ascii="Times New Roman" w:eastAsia="Times New Roman" w:hAnsi="Times New Roman" w:cs="Times New Roman"/>
                <w:b/>
                <w:sz w:val="20"/>
                <w:szCs w:val="20"/>
                <w:lang w:eastAsia="ru-RU"/>
              </w:rPr>
            </w:pPr>
            <w:r w:rsidRPr="004201DA">
              <w:rPr>
                <w:rFonts w:ascii="Times New Roman" w:eastAsia="Times New Roman" w:hAnsi="Times New Roman" w:cs="Times New Roman"/>
                <w:b/>
                <w:sz w:val="20"/>
                <w:szCs w:val="20"/>
                <w:lang w:eastAsia="ru-RU"/>
              </w:rPr>
              <w:t>+3207,8</w:t>
            </w:r>
          </w:p>
        </w:tc>
        <w:tc>
          <w:tcPr>
            <w:tcW w:w="1276" w:type="dxa"/>
            <w:vAlign w:val="bottom"/>
          </w:tcPr>
          <w:p w:rsidR="003425A8" w:rsidRPr="004201DA" w:rsidRDefault="003425A8" w:rsidP="00D01B10">
            <w:pPr>
              <w:jc w:val="right"/>
              <w:rPr>
                <w:rFonts w:ascii="Times New Roman" w:eastAsia="Times New Roman" w:hAnsi="Times New Roman" w:cs="Times New Roman"/>
                <w:b/>
                <w:sz w:val="20"/>
                <w:szCs w:val="20"/>
                <w:lang w:eastAsia="ru-RU"/>
              </w:rPr>
            </w:pPr>
            <w:r w:rsidRPr="004201DA">
              <w:rPr>
                <w:rFonts w:ascii="Times New Roman" w:eastAsia="Times New Roman" w:hAnsi="Times New Roman" w:cs="Times New Roman"/>
                <w:b/>
                <w:sz w:val="20"/>
                <w:szCs w:val="20"/>
                <w:lang w:eastAsia="ru-RU"/>
              </w:rPr>
              <w:t>19918,7</w:t>
            </w:r>
          </w:p>
        </w:tc>
        <w:tc>
          <w:tcPr>
            <w:tcW w:w="709" w:type="dxa"/>
            <w:vAlign w:val="bottom"/>
          </w:tcPr>
          <w:p w:rsidR="003425A8" w:rsidRPr="004201DA" w:rsidRDefault="003425A8" w:rsidP="00D01B10">
            <w:pPr>
              <w:jc w:val="right"/>
              <w:rPr>
                <w:rFonts w:ascii="Times New Roman" w:eastAsia="Times New Roman" w:hAnsi="Times New Roman" w:cs="Times New Roman"/>
                <w:b/>
                <w:sz w:val="20"/>
                <w:szCs w:val="20"/>
                <w:lang w:eastAsia="ru-RU"/>
              </w:rPr>
            </w:pPr>
            <w:r w:rsidRPr="004201DA">
              <w:rPr>
                <w:rFonts w:ascii="Times New Roman" w:eastAsia="Times New Roman" w:hAnsi="Times New Roman" w:cs="Times New Roman"/>
                <w:b/>
                <w:sz w:val="20"/>
                <w:szCs w:val="20"/>
                <w:lang w:eastAsia="ru-RU"/>
              </w:rPr>
              <w:t>100,0</w:t>
            </w:r>
          </w:p>
        </w:tc>
      </w:tr>
      <w:tr w:rsidR="003425A8" w:rsidRPr="004201DA" w:rsidTr="003425A8">
        <w:tc>
          <w:tcPr>
            <w:tcW w:w="2518" w:type="dxa"/>
          </w:tcPr>
          <w:p w:rsidR="003425A8" w:rsidRPr="004201DA" w:rsidRDefault="003425A8" w:rsidP="00197A12">
            <w:pPr>
              <w:jc w:val="both"/>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lastRenderedPageBreak/>
              <w:t>государственные гарантии</w:t>
            </w:r>
          </w:p>
        </w:tc>
        <w:tc>
          <w:tcPr>
            <w:tcW w:w="851"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1 400,0</w:t>
            </w:r>
          </w:p>
        </w:tc>
        <w:tc>
          <w:tcPr>
            <w:tcW w:w="708"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17,4</w:t>
            </w:r>
          </w:p>
        </w:tc>
        <w:tc>
          <w:tcPr>
            <w:tcW w:w="993"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1200,0</w:t>
            </w:r>
          </w:p>
        </w:tc>
        <w:tc>
          <w:tcPr>
            <w:tcW w:w="850"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7,2</w:t>
            </w:r>
          </w:p>
        </w:tc>
        <w:tc>
          <w:tcPr>
            <w:tcW w:w="1559"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0,0</w:t>
            </w:r>
          </w:p>
        </w:tc>
        <w:tc>
          <w:tcPr>
            <w:tcW w:w="1276"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1200,0</w:t>
            </w:r>
          </w:p>
        </w:tc>
        <w:tc>
          <w:tcPr>
            <w:tcW w:w="709"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6,0</w:t>
            </w:r>
          </w:p>
        </w:tc>
      </w:tr>
      <w:tr w:rsidR="003425A8" w:rsidRPr="004201DA" w:rsidTr="003425A8">
        <w:tc>
          <w:tcPr>
            <w:tcW w:w="2518" w:type="dxa"/>
          </w:tcPr>
          <w:p w:rsidR="003425A8" w:rsidRPr="004201DA" w:rsidRDefault="003425A8" w:rsidP="00197A12">
            <w:pPr>
              <w:jc w:val="both"/>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кредиты от кредитных организаций,</w:t>
            </w:r>
          </w:p>
          <w:p w:rsidR="003425A8" w:rsidRPr="004201DA" w:rsidRDefault="003425A8" w:rsidP="00197A12">
            <w:pPr>
              <w:jc w:val="both"/>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в том числе</w:t>
            </w:r>
          </w:p>
        </w:tc>
        <w:tc>
          <w:tcPr>
            <w:tcW w:w="851"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6 300,0</w:t>
            </w:r>
          </w:p>
        </w:tc>
        <w:tc>
          <w:tcPr>
            <w:tcW w:w="708"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78,6</w:t>
            </w:r>
          </w:p>
        </w:tc>
        <w:tc>
          <w:tcPr>
            <w:tcW w:w="993"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8000,0</w:t>
            </w:r>
          </w:p>
        </w:tc>
        <w:tc>
          <w:tcPr>
            <w:tcW w:w="850"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47,9</w:t>
            </w:r>
          </w:p>
        </w:tc>
        <w:tc>
          <w:tcPr>
            <w:tcW w:w="1559"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+3207,8</w:t>
            </w:r>
          </w:p>
        </w:tc>
        <w:tc>
          <w:tcPr>
            <w:tcW w:w="1276"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11207,8</w:t>
            </w:r>
          </w:p>
        </w:tc>
        <w:tc>
          <w:tcPr>
            <w:tcW w:w="709"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56,3</w:t>
            </w:r>
          </w:p>
        </w:tc>
      </w:tr>
      <w:tr w:rsidR="003425A8" w:rsidRPr="004201DA" w:rsidTr="003425A8">
        <w:tc>
          <w:tcPr>
            <w:tcW w:w="2518" w:type="dxa"/>
          </w:tcPr>
          <w:p w:rsidR="003425A8" w:rsidRPr="004201DA" w:rsidRDefault="003425A8" w:rsidP="00197A12">
            <w:pPr>
              <w:jc w:val="both"/>
              <w:rPr>
                <w:rFonts w:ascii="Times New Roman" w:eastAsia="Times New Roman" w:hAnsi="Times New Roman" w:cs="Times New Roman"/>
                <w:i/>
                <w:sz w:val="20"/>
                <w:szCs w:val="20"/>
                <w:lang w:eastAsia="ru-RU"/>
              </w:rPr>
            </w:pPr>
            <w:r w:rsidRPr="004201DA">
              <w:rPr>
                <w:rFonts w:ascii="Times New Roman" w:eastAsia="Times New Roman" w:hAnsi="Times New Roman" w:cs="Times New Roman"/>
                <w:i/>
                <w:sz w:val="20"/>
                <w:szCs w:val="20"/>
                <w:lang w:eastAsia="ru-RU"/>
              </w:rPr>
              <w:t>получение</w:t>
            </w:r>
          </w:p>
        </w:tc>
        <w:tc>
          <w:tcPr>
            <w:tcW w:w="851"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708"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993"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850"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1559"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r w:rsidRPr="004201DA">
              <w:rPr>
                <w:rFonts w:ascii="Times New Roman" w:eastAsia="Times New Roman" w:hAnsi="Times New Roman" w:cs="Times New Roman"/>
                <w:i/>
                <w:sz w:val="20"/>
                <w:szCs w:val="20"/>
                <w:lang w:eastAsia="ru-RU"/>
              </w:rPr>
              <w:t>+11342,7</w:t>
            </w:r>
          </w:p>
        </w:tc>
        <w:tc>
          <w:tcPr>
            <w:tcW w:w="1276"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709"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r>
      <w:tr w:rsidR="003425A8" w:rsidRPr="004201DA" w:rsidTr="003425A8">
        <w:tc>
          <w:tcPr>
            <w:tcW w:w="2518" w:type="dxa"/>
          </w:tcPr>
          <w:p w:rsidR="003425A8" w:rsidRPr="004201DA" w:rsidRDefault="003425A8" w:rsidP="00197A12">
            <w:pPr>
              <w:jc w:val="both"/>
              <w:rPr>
                <w:rFonts w:ascii="Times New Roman" w:eastAsia="Times New Roman" w:hAnsi="Times New Roman" w:cs="Times New Roman"/>
                <w:i/>
                <w:sz w:val="20"/>
                <w:szCs w:val="20"/>
                <w:lang w:eastAsia="ru-RU"/>
              </w:rPr>
            </w:pPr>
            <w:r w:rsidRPr="004201DA">
              <w:rPr>
                <w:rFonts w:ascii="Times New Roman" w:eastAsia="Times New Roman" w:hAnsi="Times New Roman" w:cs="Times New Roman"/>
                <w:i/>
                <w:sz w:val="20"/>
                <w:szCs w:val="20"/>
                <w:lang w:eastAsia="ru-RU"/>
              </w:rPr>
              <w:t>погашение</w:t>
            </w:r>
          </w:p>
        </w:tc>
        <w:tc>
          <w:tcPr>
            <w:tcW w:w="851"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708"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993"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850"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1559"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r w:rsidRPr="004201DA">
              <w:rPr>
                <w:rFonts w:ascii="Times New Roman" w:eastAsia="Times New Roman" w:hAnsi="Times New Roman" w:cs="Times New Roman"/>
                <w:i/>
                <w:sz w:val="20"/>
                <w:szCs w:val="20"/>
                <w:lang w:eastAsia="ru-RU"/>
              </w:rPr>
              <w:t>-8134,9</w:t>
            </w:r>
          </w:p>
        </w:tc>
        <w:tc>
          <w:tcPr>
            <w:tcW w:w="1276"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709"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r>
      <w:tr w:rsidR="003425A8" w:rsidRPr="004201DA" w:rsidTr="003425A8">
        <w:tc>
          <w:tcPr>
            <w:tcW w:w="2518" w:type="dxa"/>
          </w:tcPr>
          <w:p w:rsidR="003425A8" w:rsidRPr="004201DA" w:rsidRDefault="003425A8" w:rsidP="00197A12">
            <w:pPr>
              <w:jc w:val="both"/>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 xml:space="preserve">бюджетные кредиты из федерального бюджета, </w:t>
            </w:r>
          </w:p>
          <w:p w:rsidR="003425A8" w:rsidRPr="004201DA" w:rsidRDefault="003425A8" w:rsidP="00197A12">
            <w:pPr>
              <w:jc w:val="both"/>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в том числе</w:t>
            </w:r>
          </w:p>
        </w:tc>
        <w:tc>
          <w:tcPr>
            <w:tcW w:w="851"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318,8</w:t>
            </w:r>
          </w:p>
        </w:tc>
        <w:tc>
          <w:tcPr>
            <w:tcW w:w="708"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4,0</w:t>
            </w:r>
          </w:p>
        </w:tc>
        <w:tc>
          <w:tcPr>
            <w:tcW w:w="993"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7510,9</w:t>
            </w:r>
          </w:p>
        </w:tc>
        <w:tc>
          <w:tcPr>
            <w:tcW w:w="850"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44,9</w:t>
            </w:r>
          </w:p>
        </w:tc>
        <w:tc>
          <w:tcPr>
            <w:tcW w:w="1559"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0,0</w:t>
            </w:r>
          </w:p>
        </w:tc>
        <w:tc>
          <w:tcPr>
            <w:tcW w:w="1276"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7510,9</w:t>
            </w:r>
          </w:p>
        </w:tc>
        <w:tc>
          <w:tcPr>
            <w:tcW w:w="709" w:type="dxa"/>
            <w:vAlign w:val="bottom"/>
          </w:tcPr>
          <w:p w:rsidR="003425A8" w:rsidRPr="004201DA" w:rsidRDefault="003425A8" w:rsidP="00D01B10">
            <w:pPr>
              <w:jc w:val="right"/>
              <w:rPr>
                <w:rFonts w:ascii="Times New Roman" w:eastAsia="Times New Roman" w:hAnsi="Times New Roman" w:cs="Times New Roman"/>
                <w:sz w:val="20"/>
                <w:szCs w:val="20"/>
                <w:lang w:eastAsia="ru-RU"/>
              </w:rPr>
            </w:pPr>
            <w:r w:rsidRPr="004201DA">
              <w:rPr>
                <w:rFonts w:ascii="Times New Roman" w:eastAsia="Times New Roman" w:hAnsi="Times New Roman" w:cs="Times New Roman"/>
                <w:sz w:val="20"/>
                <w:szCs w:val="20"/>
                <w:lang w:eastAsia="ru-RU"/>
              </w:rPr>
              <w:t>37,7</w:t>
            </w:r>
          </w:p>
        </w:tc>
      </w:tr>
      <w:tr w:rsidR="003425A8" w:rsidRPr="004201DA" w:rsidTr="003425A8">
        <w:tc>
          <w:tcPr>
            <w:tcW w:w="2518" w:type="dxa"/>
          </w:tcPr>
          <w:p w:rsidR="003425A8" w:rsidRPr="004201DA" w:rsidRDefault="003425A8" w:rsidP="00197A12">
            <w:pPr>
              <w:jc w:val="both"/>
              <w:rPr>
                <w:rFonts w:ascii="Times New Roman" w:eastAsia="Times New Roman" w:hAnsi="Times New Roman" w:cs="Times New Roman"/>
                <w:i/>
                <w:sz w:val="20"/>
                <w:szCs w:val="20"/>
                <w:lang w:eastAsia="ru-RU"/>
              </w:rPr>
            </w:pPr>
            <w:r w:rsidRPr="004201DA">
              <w:rPr>
                <w:rFonts w:ascii="Times New Roman" w:eastAsia="Times New Roman" w:hAnsi="Times New Roman" w:cs="Times New Roman"/>
                <w:i/>
                <w:sz w:val="20"/>
                <w:szCs w:val="20"/>
                <w:lang w:eastAsia="ru-RU"/>
              </w:rPr>
              <w:t>получение</w:t>
            </w:r>
          </w:p>
        </w:tc>
        <w:tc>
          <w:tcPr>
            <w:tcW w:w="851"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708"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993"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850"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1559"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r w:rsidRPr="004201DA">
              <w:rPr>
                <w:rFonts w:ascii="Times New Roman" w:eastAsia="Times New Roman" w:hAnsi="Times New Roman" w:cs="Times New Roman"/>
                <w:i/>
                <w:sz w:val="20"/>
                <w:szCs w:val="20"/>
                <w:lang w:eastAsia="ru-RU"/>
              </w:rPr>
              <w:t>+6000,0</w:t>
            </w:r>
          </w:p>
        </w:tc>
        <w:tc>
          <w:tcPr>
            <w:tcW w:w="1276"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709"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r>
      <w:tr w:rsidR="003425A8" w:rsidRPr="004201DA" w:rsidTr="003425A8">
        <w:tc>
          <w:tcPr>
            <w:tcW w:w="2518" w:type="dxa"/>
          </w:tcPr>
          <w:p w:rsidR="003425A8" w:rsidRPr="004201DA" w:rsidRDefault="003425A8" w:rsidP="00197A12">
            <w:pPr>
              <w:jc w:val="both"/>
              <w:rPr>
                <w:rFonts w:ascii="Times New Roman" w:eastAsia="Times New Roman" w:hAnsi="Times New Roman" w:cs="Times New Roman"/>
                <w:i/>
                <w:sz w:val="20"/>
                <w:szCs w:val="20"/>
                <w:lang w:eastAsia="ru-RU"/>
              </w:rPr>
            </w:pPr>
            <w:r w:rsidRPr="004201DA">
              <w:rPr>
                <w:rFonts w:ascii="Times New Roman" w:eastAsia="Times New Roman" w:hAnsi="Times New Roman" w:cs="Times New Roman"/>
                <w:i/>
                <w:sz w:val="20"/>
                <w:szCs w:val="20"/>
                <w:lang w:eastAsia="ru-RU"/>
              </w:rPr>
              <w:t>погашение</w:t>
            </w:r>
          </w:p>
        </w:tc>
        <w:tc>
          <w:tcPr>
            <w:tcW w:w="851"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708"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993"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850"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1559"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r w:rsidRPr="004201DA">
              <w:rPr>
                <w:rFonts w:ascii="Times New Roman" w:eastAsia="Times New Roman" w:hAnsi="Times New Roman" w:cs="Times New Roman"/>
                <w:i/>
                <w:sz w:val="20"/>
                <w:szCs w:val="20"/>
                <w:lang w:eastAsia="ru-RU"/>
              </w:rPr>
              <w:t>-6000,0</w:t>
            </w:r>
          </w:p>
        </w:tc>
        <w:tc>
          <w:tcPr>
            <w:tcW w:w="1276"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c>
          <w:tcPr>
            <w:tcW w:w="709" w:type="dxa"/>
            <w:vAlign w:val="bottom"/>
          </w:tcPr>
          <w:p w:rsidR="003425A8" w:rsidRPr="004201DA" w:rsidRDefault="003425A8" w:rsidP="00D01B10">
            <w:pPr>
              <w:jc w:val="right"/>
              <w:rPr>
                <w:rFonts w:ascii="Times New Roman" w:eastAsia="Times New Roman" w:hAnsi="Times New Roman" w:cs="Times New Roman"/>
                <w:i/>
                <w:sz w:val="20"/>
                <w:szCs w:val="20"/>
                <w:lang w:eastAsia="ru-RU"/>
              </w:rPr>
            </w:pPr>
          </w:p>
        </w:tc>
      </w:tr>
    </w:tbl>
    <w:p w:rsidR="00B20926" w:rsidRPr="004201DA" w:rsidRDefault="00B20926" w:rsidP="004A277B">
      <w:pPr>
        <w:spacing w:after="0" w:line="240" w:lineRule="auto"/>
        <w:ind w:firstLine="720"/>
        <w:jc w:val="both"/>
        <w:rPr>
          <w:rFonts w:ascii="Times New Roman" w:eastAsia="Times New Roman" w:hAnsi="Times New Roman" w:cs="Times New Roman"/>
          <w:sz w:val="28"/>
          <w:szCs w:val="28"/>
          <w:lang w:eastAsia="ru-RU"/>
        </w:rPr>
      </w:pPr>
    </w:p>
    <w:p w:rsidR="00061FD3" w:rsidRPr="004201DA" w:rsidRDefault="008B06EB" w:rsidP="00061FD3">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По расчет</w:t>
      </w:r>
      <w:r w:rsidR="00436A78" w:rsidRPr="004201DA">
        <w:rPr>
          <w:rFonts w:ascii="Times New Roman" w:eastAsia="Times New Roman" w:hAnsi="Times New Roman" w:cs="Times New Roman"/>
          <w:sz w:val="28"/>
          <w:szCs w:val="28"/>
          <w:lang w:eastAsia="ru-RU"/>
        </w:rPr>
        <w:t>у</w:t>
      </w:r>
      <w:r w:rsidRPr="004201DA">
        <w:rPr>
          <w:rFonts w:ascii="Times New Roman" w:eastAsia="Times New Roman" w:hAnsi="Times New Roman" w:cs="Times New Roman"/>
          <w:sz w:val="28"/>
          <w:szCs w:val="28"/>
          <w:lang w:eastAsia="ru-RU"/>
        </w:rPr>
        <w:t>, представленн</w:t>
      </w:r>
      <w:r w:rsidR="00436A78" w:rsidRPr="004201DA">
        <w:rPr>
          <w:rFonts w:ascii="Times New Roman" w:eastAsia="Times New Roman" w:hAnsi="Times New Roman" w:cs="Times New Roman"/>
          <w:sz w:val="28"/>
          <w:szCs w:val="28"/>
          <w:lang w:eastAsia="ru-RU"/>
        </w:rPr>
        <w:t>ому</w:t>
      </w:r>
      <w:r w:rsidRPr="004201DA">
        <w:rPr>
          <w:rFonts w:ascii="Times New Roman" w:eastAsia="Times New Roman" w:hAnsi="Times New Roman" w:cs="Times New Roman"/>
          <w:sz w:val="28"/>
          <w:szCs w:val="28"/>
          <w:lang w:eastAsia="ru-RU"/>
        </w:rPr>
        <w:t xml:space="preserve"> Администрацией Приморского края</w:t>
      </w:r>
      <w:r w:rsidR="00E865B4" w:rsidRPr="004201DA">
        <w:rPr>
          <w:rFonts w:ascii="Times New Roman" w:eastAsia="Times New Roman" w:hAnsi="Times New Roman" w:cs="Times New Roman"/>
          <w:sz w:val="28"/>
          <w:szCs w:val="28"/>
          <w:lang w:eastAsia="ru-RU"/>
        </w:rPr>
        <w:t>,</w:t>
      </w:r>
      <w:r w:rsidR="00F16FF3" w:rsidRPr="004201DA">
        <w:rPr>
          <w:rFonts w:ascii="Times New Roman" w:eastAsia="Times New Roman" w:hAnsi="Times New Roman" w:cs="Times New Roman"/>
          <w:sz w:val="28"/>
          <w:szCs w:val="28"/>
          <w:lang w:eastAsia="ru-RU"/>
        </w:rPr>
        <w:t xml:space="preserve"> </w:t>
      </w:r>
      <w:r w:rsidR="00061FD3" w:rsidRPr="004201DA">
        <w:rPr>
          <w:rFonts w:ascii="Times New Roman" w:eastAsia="Times New Roman" w:hAnsi="Times New Roman" w:cs="Times New Roman"/>
          <w:sz w:val="28"/>
          <w:szCs w:val="28"/>
          <w:lang w:eastAsia="ru-RU"/>
        </w:rPr>
        <w:t xml:space="preserve">объем государственного внутреннего долга Приморского края на </w:t>
      </w:r>
      <w:r w:rsidR="0006571F" w:rsidRPr="004201DA">
        <w:rPr>
          <w:rFonts w:ascii="Times New Roman" w:eastAsia="Times New Roman" w:hAnsi="Times New Roman" w:cs="Times New Roman"/>
          <w:sz w:val="28"/>
          <w:szCs w:val="28"/>
          <w:lang w:eastAsia="ru-RU"/>
        </w:rPr>
        <w:t>0</w:t>
      </w:r>
      <w:r w:rsidR="00061FD3" w:rsidRPr="004201DA">
        <w:rPr>
          <w:rFonts w:ascii="Times New Roman" w:eastAsia="Times New Roman" w:hAnsi="Times New Roman" w:cs="Times New Roman"/>
          <w:sz w:val="28"/>
          <w:szCs w:val="28"/>
          <w:lang w:eastAsia="ru-RU"/>
        </w:rPr>
        <w:t>1</w:t>
      </w:r>
      <w:r w:rsidR="0006571F" w:rsidRPr="004201DA">
        <w:rPr>
          <w:rFonts w:ascii="Times New Roman" w:eastAsia="Times New Roman" w:hAnsi="Times New Roman" w:cs="Times New Roman"/>
          <w:sz w:val="28"/>
          <w:szCs w:val="28"/>
          <w:lang w:eastAsia="ru-RU"/>
        </w:rPr>
        <w:t>.01.</w:t>
      </w:r>
      <w:r w:rsidR="00061FD3" w:rsidRPr="004201DA">
        <w:rPr>
          <w:rFonts w:ascii="Times New Roman" w:eastAsia="Times New Roman" w:hAnsi="Times New Roman" w:cs="Times New Roman"/>
          <w:sz w:val="28"/>
          <w:szCs w:val="28"/>
          <w:lang w:eastAsia="ru-RU"/>
        </w:rPr>
        <w:t xml:space="preserve">2016 </w:t>
      </w:r>
      <w:r w:rsidR="0006571F" w:rsidRPr="004201DA">
        <w:rPr>
          <w:rFonts w:ascii="Times New Roman" w:eastAsia="Times New Roman" w:hAnsi="Times New Roman" w:cs="Times New Roman"/>
          <w:sz w:val="28"/>
          <w:szCs w:val="28"/>
          <w:lang w:eastAsia="ru-RU"/>
        </w:rPr>
        <w:t xml:space="preserve">прогнозируется </w:t>
      </w:r>
      <w:r w:rsidR="00061FD3" w:rsidRPr="004201DA">
        <w:rPr>
          <w:rFonts w:ascii="Times New Roman" w:eastAsia="Times New Roman" w:hAnsi="Times New Roman" w:cs="Times New Roman"/>
          <w:sz w:val="28"/>
          <w:szCs w:val="28"/>
          <w:lang w:eastAsia="ru-RU"/>
        </w:rPr>
        <w:t>в сумме 16710</w:t>
      </w:r>
      <w:r w:rsidR="0006571F" w:rsidRPr="004201DA">
        <w:rPr>
          <w:rFonts w:ascii="Times New Roman" w:eastAsia="Times New Roman" w:hAnsi="Times New Roman" w:cs="Times New Roman"/>
          <w:sz w:val="28"/>
          <w:szCs w:val="28"/>
          <w:lang w:eastAsia="ru-RU"/>
        </w:rPr>
        <w:t>,</w:t>
      </w:r>
      <w:r w:rsidR="00061FD3" w:rsidRPr="004201DA">
        <w:rPr>
          <w:rFonts w:ascii="Times New Roman" w:eastAsia="Times New Roman" w:hAnsi="Times New Roman" w:cs="Times New Roman"/>
          <w:sz w:val="28"/>
          <w:szCs w:val="28"/>
          <w:lang w:eastAsia="ru-RU"/>
        </w:rPr>
        <w:t>9</w:t>
      </w:r>
      <w:r w:rsidR="0006571F" w:rsidRPr="004201DA">
        <w:rPr>
          <w:rFonts w:ascii="Times New Roman" w:eastAsia="Times New Roman" w:hAnsi="Times New Roman" w:cs="Times New Roman"/>
          <w:sz w:val="28"/>
          <w:szCs w:val="28"/>
          <w:lang w:eastAsia="ru-RU"/>
        </w:rPr>
        <w:t xml:space="preserve"> млн рублей</w:t>
      </w:r>
      <w:r w:rsidR="00061FD3" w:rsidRPr="004201DA">
        <w:rPr>
          <w:rFonts w:ascii="Times New Roman" w:eastAsia="Times New Roman" w:hAnsi="Times New Roman" w:cs="Times New Roman"/>
          <w:sz w:val="28"/>
          <w:szCs w:val="28"/>
          <w:lang w:eastAsia="ru-RU"/>
        </w:rPr>
        <w:t>, в том числе по:</w:t>
      </w:r>
    </w:p>
    <w:p w:rsidR="007C0BCE" w:rsidRPr="004201DA" w:rsidRDefault="007C0BCE" w:rsidP="007C0BCE">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кредитам от кредитных организаций - 8000, млн рублей;</w:t>
      </w:r>
    </w:p>
    <w:p w:rsidR="00061FD3" w:rsidRPr="004201DA" w:rsidRDefault="00061FD3" w:rsidP="00061FD3">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бюджетным кредитам </w:t>
      </w:r>
      <w:r w:rsidR="0006571F" w:rsidRPr="004201DA">
        <w:rPr>
          <w:rFonts w:ascii="Times New Roman" w:eastAsia="Times New Roman" w:hAnsi="Times New Roman" w:cs="Times New Roman"/>
          <w:sz w:val="28"/>
          <w:szCs w:val="28"/>
          <w:lang w:eastAsia="ru-RU"/>
        </w:rPr>
        <w:t xml:space="preserve">за счет средств </w:t>
      </w:r>
      <w:r w:rsidRPr="004201DA">
        <w:rPr>
          <w:rFonts w:ascii="Times New Roman" w:eastAsia="Times New Roman" w:hAnsi="Times New Roman" w:cs="Times New Roman"/>
          <w:sz w:val="28"/>
          <w:szCs w:val="28"/>
          <w:lang w:eastAsia="ru-RU"/>
        </w:rPr>
        <w:t xml:space="preserve">федерального бюджета </w:t>
      </w:r>
      <w:r w:rsidR="00652C3E">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7510</w:t>
      </w:r>
      <w:r w:rsidR="0006571F"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9</w:t>
      </w:r>
      <w:r w:rsidR="0006571F" w:rsidRPr="004201DA">
        <w:rPr>
          <w:rFonts w:ascii="Times New Roman" w:eastAsia="Times New Roman" w:hAnsi="Times New Roman" w:cs="Times New Roman"/>
          <w:sz w:val="28"/>
          <w:szCs w:val="28"/>
          <w:lang w:eastAsia="ru-RU"/>
        </w:rPr>
        <w:t> млн рублей</w:t>
      </w:r>
      <w:r w:rsidRPr="004201DA">
        <w:rPr>
          <w:rFonts w:ascii="Times New Roman" w:eastAsia="Times New Roman" w:hAnsi="Times New Roman" w:cs="Times New Roman"/>
          <w:sz w:val="28"/>
          <w:szCs w:val="28"/>
          <w:lang w:eastAsia="ru-RU"/>
        </w:rPr>
        <w:t>;</w:t>
      </w:r>
    </w:p>
    <w:p w:rsidR="007C0BCE" w:rsidRPr="004201DA" w:rsidRDefault="00061FD3" w:rsidP="005F0456">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государственным гарантиям Приморского края </w:t>
      </w:r>
      <w:r w:rsidR="00652C3E">
        <w:rPr>
          <w:rFonts w:ascii="Times New Roman" w:eastAsia="Times New Roman" w:hAnsi="Times New Roman" w:cs="Times New Roman"/>
          <w:sz w:val="28"/>
          <w:szCs w:val="28"/>
          <w:lang w:eastAsia="ru-RU"/>
        </w:rPr>
        <w:t>–</w:t>
      </w:r>
      <w:r w:rsidR="007C0BCE" w:rsidRPr="004201DA">
        <w:rPr>
          <w:rFonts w:ascii="Times New Roman" w:eastAsia="Times New Roman" w:hAnsi="Times New Roman" w:cs="Times New Roman"/>
          <w:sz w:val="28"/>
          <w:szCs w:val="28"/>
          <w:lang w:eastAsia="ru-RU"/>
        </w:rPr>
        <w:t xml:space="preserve"> </w:t>
      </w:r>
      <w:r w:rsidRPr="004201DA">
        <w:rPr>
          <w:rFonts w:ascii="Times New Roman" w:eastAsia="Times New Roman" w:hAnsi="Times New Roman" w:cs="Times New Roman"/>
          <w:sz w:val="28"/>
          <w:szCs w:val="28"/>
          <w:lang w:eastAsia="ru-RU"/>
        </w:rPr>
        <w:t>1200</w:t>
      </w:r>
      <w:r w:rsidR="007C0BCE" w:rsidRPr="004201DA">
        <w:rPr>
          <w:rFonts w:ascii="Times New Roman" w:eastAsia="Times New Roman" w:hAnsi="Times New Roman" w:cs="Times New Roman"/>
          <w:sz w:val="28"/>
          <w:szCs w:val="28"/>
          <w:lang w:eastAsia="ru-RU"/>
        </w:rPr>
        <w:t>,0 млн рублей.</w:t>
      </w:r>
      <w:r w:rsidR="002B603F" w:rsidRPr="004201DA">
        <w:rPr>
          <w:rFonts w:ascii="Times New Roman" w:eastAsia="Times New Roman" w:hAnsi="Times New Roman" w:cs="Times New Roman"/>
          <w:sz w:val="28"/>
          <w:szCs w:val="28"/>
          <w:lang w:eastAsia="ru-RU"/>
        </w:rPr>
        <w:t xml:space="preserve"> Объем указан в соответствии с законопроектом о внесении изменений в краевой бюджет на 2015 год </w:t>
      </w:r>
      <w:r w:rsidR="00144E60" w:rsidRPr="004201DA">
        <w:rPr>
          <w:rFonts w:ascii="Times New Roman" w:eastAsia="Times New Roman" w:hAnsi="Times New Roman" w:cs="Times New Roman"/>
          <w:sz w:val="28"/>
          <w:szCs w:val="28"/>
          <w:lang w:eastAsia="ru-RU"/>
        </w:rPr>
        <w:t xml:space="preserve">в части </w:t>
      </w:r>
      <w:r w:rsidR="002B603F" w:rsidRPr="004201DA">
        <w:rPr>
          <w:rFonts w:ascii="Times New Roman" w:eastAsia="Times New Roman" w:hAnsi="Times New Roman" w:cs="Times New Roman"/>
          <w:sz w:val="28"/>
          <w:szCs w:val="28"/>
          <w:lang w:eastAsia="ru-RU"/>
        </w:rPr>
        <w:t>планируем</w:t>
      </w:r>
      <w:r w:rsidR="00144E60" w:rsidRPr="004201DA">
        <w:rPr>
          <w:rFonts w:ascii="Times New Roman" w:eastAsia="Times New Roman" w:hAnsi="Times New Roman" w:cs="Times New Roman"/>
          <w:sz w:val="28"/>
          <w:szCs w:val="28"/>
          <w:lang w:eastAsia="ru-RU"/>
        </w:rPr>
        <w:t>ого</w:t>
      </w:r>
      <w:r w:rsidR="002B603F" w:rsidRPr="004201DA">
        <w:rPr>
          <w:rFonts w:ascii="Times New Roman" w:eastAsia="Times New Roman" w:hAnsi="Times New Roman" w:cs="Times New Roman"/>
          <w:sz w:val="28"/>
          <w:szCs w:val="28"/>
          <w:lang w:eastAsia="ru-RU"/>
        </w:rPr>
        <w:t xml:space="preserve"> предоставлени</w:t>
      </w:r>
      <w:r w:rsidR="00144E60" w:rsidRPr="004201DA">
        <w:rPr>
          <w:rFonts w:ascii="Times New Roman" w:eastAsia="Times New Roman" w:hAnsi="Times New Roman" w:cs="Times New Roman"/>
          <w:sz w:val="28"/>
          <w:szCs w:val="28"/>
          <w:lang w:eastAsia="ru-RU"/>
        </w:rPr>
        <w:t>я</w:t>
      </w:r>
      <w:r w:rsidR="002B603F" w:rsidRPr="004201DA">
        <w:rPr>
          <w:rFonts w:ascii="Times New Roman" w:eastAsia="Times New Roman" w:hAnsi="Times New Roman" w:cs="Times New Roman"/>
          <w:sz w:val="28"/>
          <w:szCs w:val="28"/>
          <w:lang w:eastAsia="ru-RU"/>
        </w:rPr>
        <w:t xml:space="preserve"> в 2015 году государственн</w:t>
      </w:r>
      <w:r w:rsidR="00144E60" w:rsidRPr="004201DA">
        <w:rPr>
          <w:rFonts w:ascii="Times New Roman" w:eastAsia="Times New Roman" w:hAnsi="Times New Roman" w:cs="Times New Roman"/>
          <w:sz w:val="28"/>
          <w:szCs w:val="28"/>
          <w:lang w:eastAsia="ru-RU"/>
        </w:rPr>
        <w:t>ой</w:t>
      </w:r>
      <w:r w:rsidR="002B603F" w:rsidRPr="004201DA">
        <w:rPr>
          <w:rFonts w:ascii="Times New Roman" w:eastAsia="Times New Roman" w:hAnsi="Times New Roman" w:cs="Times New Roman"/>
          <w:sz w:val="28"/>
          <w:szCs w:val="28"/>
          <w:lang w:eastAsia="ru-RU"/>
        </w:rPr>
        <w:t xml:space="preserve"> гаранти</w:t>
      </w:r>
      <w:r w:rsidR="00144E60" w:rsidRPr="004201DA">
        <w:rPr>
          <w:rFonts w:ascii="Times New Roman" w:eastAsia="Times New Roman" w:hAnsi="Times New Roman" w:cs="Times New Roman"/>
          <w:sz w:val="28"/>
          <w:szCs w:val="28"/>
          <w:lang w:eastAsia="ru-RU"/>
        </w:rPr>
        <w:t>и</w:t>
      </w:r>
      <w:r w:rsidR="002B603F" w:rsidRPr="004201DA">
        <w:rPr>
          <w:rFonts w:ascii="Times New Roman" w:eastAsia="Times New Roman" w:hAnsi="Times New Roman" w:cs="Times New Roman"/>
          <w:sz w:val="28"/>
          <w:szCs w:val="28"/>
          <w:lang w:eastAsia="ru-RU"/>
        </w:rPr>
        <w:t xml:space="preserve"> Приморского края ОАО "Наш дом Приморье" по заимствованиям, осуществляемым в кредитных организациях на завершение строительства многофункциональных гостиничных комплексов (класс 5 звезд) курортного типа м. Бурный г. Владивостока и делового типа в районе Корабельной Набережной, 6 в г. Владивостоке. Государственную  гарантию  Приморского  края в 2015 году планируется предоставить без права регрессного требования и без уступки прав требования к лицу, по обязательствам которого предоставлена государственная гарантия Приморского края, в 2015 году. Исполнение государственной гарантии  за счет расходов краевого бюджета по возможному гарантийному случаю планируется в 2017 году. </w:t>
      </w:r>
      <w:r w:rsidR="00C40D14" w:rsidRPr="004201DA">
        <w:rPr>
          <w:rFonts w:ascii="Times New Roman" w:eastAsia="Times New Roman" w:hAnsi="Times New Roman" w:cs="Times New Roman"/>
          <w:sz w:val="28"/>
          <w:szCs w:val="28"/>
          <w:lang w:eastAsia="ru-RU"/>
        </w:rPr>
        <w:t xml:space="preserve">Стоит отметить, что согласно пояснительной записке Администрации Приморского края к </w:t>
      </w:r>
      <w:r w:rsidR="005F0456" w:rsidRPr="004201DA">
        <w:rPr>
          <w:rFonts w:ascii="Times New Roman" w:eastAsia="Times New Roman" w:hAnsi="Times New Roman" w:cs="Times New Roman"/>
          <w:sz w:val="28"/>
          <w:szCs w:val="28"/>
          <w:lang w:eastAsia="ru-RU"/>
        </w:rPr>
        <w:t>законо</w:t>
      </w:r>
      <w:r w:rsidR="00C40D14" w:rsidRPr="004201DA">
        <w:rPr>
          <w:rFonts w:ascii="Times New Roman" w:eastAsia="Times New Roman" w:hAnsi="Times New Roman" w:cs="Times New Roman"/>
          <w:sz w:val="28"/>
          <w:szCs w:val="28"/>
          <w:lang w:eastAsia="ru-RU"/>
        </w:rPr>
        <w:t xml:space="preserve">проекту </w:t>
      </w:r>
      <w:r w:rsidR="005F0456" w:rsidRPr="004201DA">
        <w:rPr>
          <w:rFonts w:ascii="Times New Roman" w:eastAsia="Times New Roman" w:hAnsi="Times New Roman" w:cs="Times New Roman"/>
          <w:sz w:val="28"/>
          <w:szCs w:val="28"/>
          <w:lang w:eastAsia="ru-RU"/>
        </w:rPr>
        <w:t>о</w:t>
      </w:r>
      <w:r w:rsidR="00C40D14" w:rsidRPr="004201DA">
        <w:rPr>
          <w:rFonts w:ascii="Times New Roman" w:eastAsia="Times New Roman" w:hAnsi="Times New Roman" w:cs="Times New Roman"/>
          <w:sz w:val="28"/>
          <w:szCs w:val="28"/>
          <w:lang w:eastAsia="ru-RU"/>
        </w:rPr>
        <w:t xml:space="preserve"> внесении изменений </w:t>
      </w:r>
      <w:r w:rsidR="005F0456" w:rsidRPr="004201DA">
        <w:rPr>
          <w:rFonts w:ascii="Times New Roman" w:eastAsia="Times New Roman" w:hAnsi="Times New Roman" w:cs="Times New Roman"/>
          <w:sz w:val="28"/>
          <w:szCs w:val="28"/>
          <w:lang w:eastAsia="ru-RU"/>
        </w:rPr>
        <w:t xml:space="preserve">в </w:t>
      </w:r>
      <w:r w:rsidR="00C40D14" w:rsidRPr="004201DA">
        <w:rPr>
          <w:rFonts w:ascii="Times New Roman" w:eastAsia="Times New Roman" w:hAnsi="Times New Roman" w:cs="Times New Roman"/>
          <w:sz w:val="28"/>
          <w:szCs w:val="28"/>
          <w:lang w:eastAsia="ru-RU"/>
        </w:rPr>
        <w:t>краево</w:t>
      </w:r>
      <w:r w:rsidR="005F0456" w:rsidRPr="004201DA">
        <w:rPr>
          <w:rFonts w:ascii="Times New Roman" w:eastAsia="Times New Roman" w:hAnsi="Times New Roman" w:cs="Times New Roman"/>
          <w:sz w:val="28"/>
          <w:szCs w:val="28"/>
          <w:lang w:eastAsia="ru-RU"/>
        </w:rPr>
        <w:t>й</w:t>
      </w:r>
      <w:r w:rsidR="00C40D14" w:rsidRPr="004201DA">
        <w:rPr>
          <w:rFonts w:ascii="Times New Roman" w:eastAsia="Times New Roman" w:hAnsi="Times New Roman" w:cs="Times New Roman"/>
          <w:sz w:val="28"/>
          <w:szCs w:val="28"/>
          <w:lang w:eastAsia="ru-RU"/>
        </w:rPr>
        <w:t xml:space="preserve"> бюджет на 2015 год </w:t>
      </w:r>
      <w:r w:rsidR="00AC447D" w:rsidRPr="004201DA">
        <w:rPr>
          <w:rFonts w:ascii="Times New Roman" w:eastAsia="Times New Roman" w:hAnsi="Times New Roman" w:cs="Times New Roman"/>
          <w:sz w:val="28"/>
          <w:szCs w:val="28"/>
          <w:lang w:eastAsia="ru-RU"/>
        </w:rPr>
        <w:t>государственная гарантия ОАО "Наш дом Приморье", входящая в состав государственного долга Приморского края, в размере 1400</w:t>
      </w:r>
      <w:r w:rsidR="005F0456" w:rsidRPr="004201DA">
        <w:rPr>
          <w:rFonts w:ascii="Times New Roman" w:eastAsia="Times New Roman" w:hAnsi="Times New Roman" w:cs="Times New Roman"/>
          <w:sz w:val="28"/>
          <w:szCs w:val="28"/>
          <w:lang w:eastAsia="ru-RU"/>
        </w:rPr>
        <w:t>,</w:t>
      </w:r>
      <w:r w:rsidR="00AC447D" w:rsidRPr="004201DA">
        <w:rPr>
          <w:rFonts w:ascii="Times New Roman" w:eastAsia="Times New Roman" w:hAnsi="Times New Roman" w:cs="Times New Roman"/>
          <w:sz w:val="28"/>
          <w:szCs w:val="28"/>
          <w:lang w:eastAsia="ru-RU"/>
        </w:rPr>
        <w:t>0</w:t>
      </w:r>
      <w:r w:rsidR="005F0456" w:rsidRPr="004201DA">
        <w:rPr>
          <w:rFonts w:ascii="Times New Roman" w:eastAsia="Times New Roman" w:hAnsi="Times New Roman" w:cs="Times New Roman"/>
          <w:sz w:val="28"/>
          <w:szCs w:val="28"/>
          <w:lang w:eastAsia="ru-RU"/>
        </w:rPr>
        <w:t xml:space="preserve"> млн рублей </w:t>
      </w:r>
      <w:r w:rsidR="00AC447D" w:rsidRPr="004201DA">
        <w:rPr>
          <w:rFonts w:ascii="Times New Roman" w:eastAsia="Times New Roman" w:hAnsi="Times New Roman" w:cs="Times New Roman"/>
          <w:sz w:val="28"/>
          <w:szCs w:val="28"/>
          <w:lang w:eastAsia="ru-RU"/>
        </w:rPr>
        <w:t xml:space="preserve">прекращает свое действие 06.12.2015. </w:t>
      </w:r>
    </w:p>
    <w:p w:rsidR="00037297" w:rsidRPr="004201DA" w:rsidRDefault="007C0BCE" w:rsidP="00061FD3">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В соответствии с приложением 18 к законопроекту "Программа государственных внутренних заимствований Приморского края на 2016 год"</w:t>
      </w:r>
      <w:r w:rsidR="00037297" w:rsidRPr="004201DA">
        <w:rPr>
          <w:rFonts w:ascii="Times New Roman" w:eastAsia="Times New Roman" w:hAnsi="Times New Roman" w:cs="Times New Roman"/>
          <w:sz w:val="28"/>
          <w:szCs w:val="28"/>
          <w:lang w:eastAsia="ru-RU"/>
        </w:rPr>
        <w:t xml:space="preserve"> планируются:</w:t>
      </w:r>
    </w:p>
    <w:p w:rsidR="00037297" w:rsidRPr="004201DA" w:rsidRDefault="00061FD3" w:rsidP="00061FD3">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lastRenderedPageBreak/>
        <w:t>объем заимствований на 2016 год</w:t>
      </w:r>
      <w:r w:rsidR="007C0BCE" w:rsidRPr="004201DA">
        <w:rPr>
          <w:rFonts w:ascii="Times New Roman" w:eastAsia="Times New Roman" w:hAnsi="Times New Roman" w:cs="Times New Roman"/>
          <w:sz w:val="28"/>
          <w:szCs w:val="28"/>
          <w:lang w:eastAsia="ru-RU"/>
        </w:rPr>
        <w:t xml:space="preserve"> в сумме 17342,7 млн рублей</w:t>
      </w:r>
      <w:r w:rsidR="00C40D14" w:rsidRPr="004201DA">
        <w:rPr>
          <w:rFonts w:ascii="Times New Roman" w:eastAsia="Times New Roman" w:hAnsi="Times New Roman" w:cs="Times New Roman"/>
          <w:sz w:val="28"/>
          <w:szCs w:val="28"/>
          <w:lang w:eastAsia="ru-RU"/>
        </w:rPr>
        <w:t xml:space="preserve">, в том числе </w:t>
      </w:r>
      <w:r w:rsidR="007C0BCE" w:rsidRPr="004201DA">
        <w:rPr>
          <w:rFonts w:ascii="Times New Roman" w:eastAsia="Times New Roman" w:hAnsi="Times New Roman" w:cs="Times New Roman"/>
          <w:sz w:val="28"/>
          <w:szCs w:val="28"/>
          <w:lang w:eastAsia="ru-RU"/>
        </w:rPr>
        <w:t xml:space="preserve"> </w:t>
      </w:r>
      <w:r w:rsidR="00E63F62" w:rsidRPr="004201DA">
        <w:rPr>
          <w:rFonts w:ascii="Times New Roman" w:eastAsia="Times New Roman" w:hAnsi="Times New Roman" w:cs="Times New Roman"/>
          <w:sz w:val="28"/>
          <w:szCs w:val="28"/>
          <w:lang w:eastAsia="ru-RU"/>
        </w:rPr>
        <w:t>по</w:t>
      </w:r>
      <w:r w:rsidR="00B80FAA" w:rsidRPr="004201DA">
        <w:rPr>
          <w:rFonts w:ascii="Times New Roman" w:eastAsia="Times New Roman" w:hAnsi="Times New Roman" w:cs="Times New Roman"/>
          <w:sz w:val="28"/>
          <w:szCs w:val="28"/>
          <w:lang w:eastAsia="ru-RU"/>
        </w:rPr>
        <w:t xml:space="preserve"> </w:t>
      </w:r>
      <w:r w:rsidRPr="004201DA">
        <w:rPr>
          <w:rFonts w:ascii="Times New Roman" w:eastAsia="Times New Roman" w:hAnsi="Times New Roman" w:cs="Times New Roman"/>
          <w:sz w:val="28"/>
          <w:szCs w:val="28"/>
          <w:lang w:eastAsia="ru-RU"/>
        </w:rPr>
        <w:t>кре</w:t>
      </w:r>
      <w:r w:rsidR="00652C3E">
        <w:rPr>
          <w:rFonts w:ascii="Times New Roman" w:eastAsia="Times New Roman" w:hAnsi="Times New Roman" w:cs="Times New Roman"/>
          <w:sz w:val="28"/>
          <w:szCs w:val="28"/>
          <w:lang w:eastAsia="ru-RU"/>
        </w:rPr>
        <w:t>дитам от кредитных организаций –</w:t>
      </w:r>
      <w:r w:rsidRPr="004201DA">
        <w:rPr>
          <w:rFonts w:ascii="Times New Roman" w:eastAsia="Times New Roman" w:hAnsi="Times New Roman" w:cs="Times New Roman"/>
          <w:sz w:val="28"/>
          <w:szCs w:val="28"/>
          <w:lang w:eastAsia="ru-RU"/>
        </w:rPr>
        <w:t xml:space="preserve"> 11342</w:t>
      </w:r>
      <w:r w:rsidR="00E63F62"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7</w:t>
      </w:r>
      <w:r w:rsidR="00E63F62" w:rsidRPr="004201DA">
        <w:rPr>
          <w:rFonts w:ascii="Times New Roman" w:eastAsia="Times New Roman" w:hAnsi="Times New Roman" w:cs="Times New Roman"/>
          <w:sz w:val="28"/>
          <w:szCs w:val="28"/>
          <w:lang w:eastAsia="ru-RU"/>
        </w:rPr>
        <w:t xml:space="preserve"> млн рублей</w:t>
      </w:r>
      <w:r w:rsidR="00B80FAA" w:rsidRPr="004201DA">
        <w:rPr>
          <w:rFonts w:ascii="Times New Roman" w:eastAsia="Times New Roman" w:hAnsi="Times New Roman" w:cs="Times New Roman"/>
          <w:sz w:val="28"/>
          <w:szCs w:val="28"/>
          <w:lang w:eastAsia="ru-RU"/>
        </w:rPr>
        <w:t xml:space="preserve"> и </w:t>
      </w:r>
      <w:r w:rsidRPr="004201DA">
        <w:rPr>
          <w:rFonts w:ascii="Times New Roman" w:eastAsia="Times New Roman" w:hAnsi="Times New Roman" w:cs="Times New Roman"/>
          <w:sz w:val="28"/>
          <w:szCs w:val="28"/>
          <w:lang w:eastAsia="ru-RU"/>
        </w:rPr>
        <w:t xml:space="preserve">бюджетным кредитам </w:t>
      </w:r>
      <w:r w:rsidR="00E63F62" w:rsidRPr="004201DA">
        <w:rPr>
          <w:rFonts w:ascii="Times New Roman" w:eastAsia="Times New Roman" w:hAnsi="Times New Roman" w:cs="Times New Roman"/>
          <w:sz w:val="28"/>
          <w:szCs w:val="28"/>
          <w:lang w:eastAsia="ru-RU"/>
        </w:rPr>
        <w:t>за счет средств</w:t>
      </w:r>
      <w:r w:rsidRPr="004201DA">
        <w:rPr>
          <w:rFonts w:ascii="Times New Roman" w:eastAsia="Times New Roman" w:hAnsi="Times New Roman" w:cs="Times New Roman"/>
          <w:sz w:val="28"/>
          <w:szCs w:val="28"/>
          <w:lang w:eastAsia="ru-RU"/>
        </w:rPr>
        <w:t xml:space="preserve"> федерального бюджета </w:t>
      </w:r>
      <w:r w:rsidR="00652C3E">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 xml:space="preserve"> 6000</w:t>
      </w:r>
      <w:r w:rsidR="00E63F62"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0</w:t>
      </w:r>
      <w:r w:rsidR="00E63F62" w:rsidRPr="004201DA">
        <w:rPr>
          <w:rFonts w:ascii="Times New Roman" w:eastAsia="Times New Roman" w:hAnsi="Times New Roman" w:cs="Times New Roman"/>
          <w:sz w:val="28"/>
          <w:szCs w:val="28"/>
          <w:lang w:eastAsia="ru-RU"/>
        </w:rPr>
        <w:t> млн рублей</w:t>
      </w:r>
      <w:r w:rsidR="00B80FAA" w:rsidRPr="004201DA">
        <w:rPr>
          <w:rFonts w:ascii="Times New Roman" w:eastAsia="Times New Roman" w:hAnsi="Times New Roman" w:cs="Times New Roman"/>
          <w:sz w:val="28"/>
          <w:szCs w:val="28"/>
          <w:lang w:eastAsia="ru-RU"/>
        </w:rPr>
        <w:t xml:space="preserve">; </w:t>
      </w:r>
    </w:p>
    <w:p w:rsidR="00061FD3" w:rsidRPr="004201DA" w:rsidRDefault="00061FD3" w:rsidP="00061FD3">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 xml:space="preserve">объем расходов на </w:t>
      </w:r>
      <w:r w:rsidR="00B80FAA" w:rsidRPr="004201DA">
        <w:rPr>
          <w:rFonts w:ascii="Times New Roman" w:eastAsia="Times New Roman" w:hAnsi="Times New Roman" w:cs="Times New Roman"/>
          <w:sz w:val="28"/>
          <w:szCs w:val="28"/>
          <w:lang w:eastAsia="ru-RU"/>
        </w:rPr>
        <w:t>погашение</w:t>
      </w:r>
      <w:r w:rsidRPr="004201DA">
        <w:rPr>
          <w:rFonts w:ascii="Times New Roman" w:eastAsia="Times New Roman" w:hAnsi="Times New Roman" w:cs="Times New Roman"/>
          <w:sz w:val="28"/>
          <w:szCs w:val="28"/>
          <w:lang w:eastAsia="ru-RU"/>
        </w:rPr>
        <w:t xml:space="preserve"> долговых обязательств Приморского края </w:t>
      </w:r>
      <w:r w:rsidR="00652C3E">
        <w:rPr>
          <w:rFonts w:ascii="Times New Roman" w:eastAsia="Times New Roman" w:hAnsi="Times New Roman" w:cs="Times New Roman"/>
          <w:sz w:val="28"/>
          <w:szCs w:val="28"/>
          <w:lang w:eastAsia="ru-RU"/>
        </w:rPr>
        <w:t xml:space="preserve">– </w:t>
      </w:r>
      <w:r w:rsidRPr="004201DA">
        <w:rPr>
          <w:rFonts w:ascii="Times New Roman" w:eastAsia="Times New Roman" w:hAnsi="Times New Roman" w:cs="Times New Roman"/>
          <w:sz w:val="28"/>
          <w:szCs w:val="28"/>
          <w:lang w:eastAsia="ru-RU"/>
        </w:rPr>
        <w:t>14134</w:t>
      </w:r>
      <w:r w:rsidR="00436A78"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9</w:t>
      </w:r>
      <w:r w:rsidR="00436A78" w:rsidRPr="004201DA">
        <w:rPr>
          <w:rFonts w:ascii="Times New Roman" w:eastAsia="Times New Roman" w:hAnsi="Times New Roman" w:cs="Times New Roman"/>
          <w:sz w:val="28"/>
          <w:szCs w:val="28"/>
          <w:lang w:eastAsia="ru-RU"/>
        </w:rPr>
        <w:t xml:space="preserve"> млн рублей</w:t>
      </w:r>
      <w:r w:rsidRPr="004201DA">
        <w:rPr>
          <w:rFonts w:ascii="Times New Roman" w:eastAsia="Times New Roman" w:hAnsi="Times New Roman" w:cs="Times New Roman"/>
          <w:sz w:val="28"/>
          <w:szCs w:val="28"/>
          <w:lang w:eastAsia="ru-RU"/>
        </w:rPr>
        <w:t xml:space="preserve">, в том числе по </w:t>
      </w:r>
      <w:r w:rsidR="009B40FA" w:rsidRPr="004201DA">
        <w:rPr>
          <w:rFonts w:ascii="Times New Roman" w:eastAsia="Times New Roman" w:hAnsi="Times New Roman" w:cs="Times New Roman"/>
          <w:sz w:val="28"/>
          <w:szCs w:val="28"/>
          <w:lang w:eastAsia="ru-RU"/>
        </w:rPr>
        <w:t xml:space="preserve">кредитам от кредитных организаций </w:t>
      </w:r>
      <w:r w:rsidR="00652C3E">
        <w:rPr>
          <w:rFonts w:ascii="Times New Roman" w:eastAsia="Times New Roman" w:hAnsi="Times New Roman" w:cs="Times New Roman"/>
          <w:sz w:val="28"/>
          <w:szCs w:val="28"/>
          <w:lang w:eastAsia="ru-RU"/>
        </w:rPr>
        <w:t>–</w:t>
      </w:r>
      <w:r w:rsidR="009B40FA" w:rsidRPr="004201DA">
        <w:rPr>
          <w:rFonts w:ascii="Times New Roman" w:eastAsia="Times New Roman" w:hAnsi="Times New Roman" w:cs="Times New Roman"/>
          <w:sz w:val="28"/>
          <w:szCs w:val="28"/>
          <w:lang w:eastAsia="ru-RU"/>
        </w:rPr>
        <w:t xml:space="preserve"> 8134,9 млн рублей, </w:t>
      </w:r>
      <w:r w:rsidRPr="004201DA">
        <w:rPr>
          <w:rFonts w:ascii="Times New Roman" w:eastAsia="Times New Roman" w:hAnsi="Times New Roman" w:cs="Times New Roman"/>
          <w:sz w:val="28"/>
          <w:szCs w:val="28"/>
          <w:lang w:eastAsia="ru-RU"/>
        </w:rPr>
        <w:t>бюджетным кр</w:t>
      </w:r>
      <w:r w:rsidR="00652C3E">
        <w:rPr>
          <w:rFonts w:ascii="Times New Roman" w:eastAsia="Times New Roman" w:hAnsi="Times New Roman" w:cs="Times New Roman"/>
          <w:sz w:val="28"/>
          <w:szCs w:val="28"/>
          <w:lang w:eastAsia="ru-RU"/>
        </w:rPr>
        <w:t>едитам из федерального бюджета –</w:t>
      </w:r>
      <w:r w:rsidRPr="004201DA">
        <w:rPr>
          <w:rFonts w:ascii="Times New Roman" w:eastAsia="Times New Roman" w:hAnsi="Times New Roman" w:cs="Times New Roman"/>
          <w:sz w:val="28"/>
          <w:szCs w:val="28"/>
          <w:lang w:eastAsia="ru-RU"/>
        </w:rPr>
        <w:t xml:space="preserve"> 6000</w:t>
      </w:r>
      <w:r w:rsidR="00436A78" w:rsidRPr="004201DA">
        <w:rPr>
          <w:rFonts w:ascii="Times New Roman" w:eastAsia="Times New Roman" w:hAnsi="Times New Roman" w:cs="Times New Roman"/>
          <w:sz w:val="28"/>
          <w:szCs w:val="28"/>
          <w:lang w:eastAsia="ru-RU"/>
        </w:rPr>
        <w:t>,</w:t>
      </w:r>
      <w:r w:rsidRPr="004201DA">
        <w:rPr>
          <w:rFonts w:ascii="Times New Roman" w:eastAsia="Times New Roman" w:hAnsi="Times New Roman" w:cs="Times New Roman"/>
          <w:sz w:val="28"/>
          <w:szCs w:val="28"/>
          <w:lang w:eastAsia="ru-RU"/>
        </w:rPr>
        <w:t>0</w:t>
      </w:r>
      <w:r w:rsidR="00436A78" w:rsidRPr="004201DA">
        <w:rPr>
          <w:rFonts w:ascii="Times New Roman" w:eastAsia="Times New Roman" w:hAnsi="Times New Roman" w:cs="Times New Roman"/>
          <w:sz w:val="28"/>
          <w:szCs w:val="28"/>
          <w:lang w:eastAsia="ru-RU"/>
        </w:rPr>
        <w:t xml:space="preserve"> млн рублей</w:t>
      </w:r>
      <w:r w:rsidRPr="004201DA">
        <w:rPr>
          <w:rFonts w:ascii="Times New Roman" w:eastAsia="Times New Roman" w:hAnsi="Times New Roman" w:cs="Times New Roman"/>
          <w:sz w:val="28"/>
          <w:szCs w:val="28"/>
          <w:lang w:eastAsia="ru-RU"/>
        </w:rPr>
        <w:t>.</w:t>
      </w:r>
    </w:p>
    <w:p w:rsidR="008B06EB" w:rsidRPr="004201DA" w:rsidRDefault="00D02E64" w:rsidP="008B06EB">
      <w:pPr>
        <w:spacing w:after="0" w:line="240" w:lineRule="auto"/>
        <w:ind w:firstLine="720"/>
        <w:jc w:val="both"/>
        <w:rPr>
          <w:rFonts w:ascii="Times New Roman" w:eastAsia="Times New Roman" w:hAnsi="Times New Roman" w:cs="Times New Roman"/>
          <w:sz w:val="28"/>
          <w:szCs w:val="28"/>
          <w:lang w:eastAsia="ru-RU"/>
        </w:rPr>
      </w:pPr>
      <w:r w:rsidRPr="004201DA">
        <w:rPr>
          <w:rFonts w:ascii="Times New Roman" w:eastAsia="Times New Roman" w:hAnsi="Times New Roman" w:cs="Times New Roman"/>
          <w:sz w:val="28"/>
          <w:szCs w:val="28"/>
          <w:lang w:eastAsia="ru-RU"/>
        </w:rPr>
        <w:t>Представленный в законопроекте п</w:t>
      </w:r>
      <w:r w:rsidR="008B06EB" w:rsidRPr="004201DA">
        <w:rPr>
          <w:rFonts w:ascii="Times New Roman" w:eastAsia="Times New Roman" w:hAnsi="Times New Roman" w:cs="Times New Roman"/>
          <w:sz w:val="28"/>
          <w:szCs w:val="28"/>
          <w:lang w:eastAsia="ru-RU"/>
        </w:rPr>
        <w:t xml:space="preserve">редельный объем государственного долга Приморского края  и верхний предел государственного внутреннего долга Приморского края на </w:t>
      </w:r>
      <w:r w:rsidR="002C60D2" w:rsidRPr="004201DA">
        <w:rPr>
          <w:rFonts w:ascii="Times New Roman" w:eastAsia="Times New Roman" w:hAnsi="Times New Roman" w:cs="Times New Roman"/>
          <w:sz w:val="28"/>
          <w:szCs w:val="28"/>
          <w:lang w:eastAsia="ru-RU"/>
        </w:rPr>
        <w:t xml:space="preserve">01.01.2017 </w:t>
      </w:r>
      <w:r w:rsidR="008B06EB" w:rsidRPr="004201DA">
        <w:rPr>
          <w:rFonts w:ascii="Times New Roman" w:eastAsia="Times New Roman" w:hAnsi="Times New Roman" w:cs="Times New Roman"/>
          <w:sz w:val="28"/>
          <w:szCs w:val="28"/>
          <w:lang w:eastAsia="ru-RU"/>
        </w:rPr>
        <w:t>соответству</w:t>
      </w:r>
      <w:r w:rsidR="00F16FF3" w:rsidRPr="004201DA">
        <w:rPr>
          <w:rFonts w:ascii="Times New Roman" w:eastAsia="Times New Roman" w:hAnsi="Times New Roman" w:cs="Times New Roman"/>
          <w:sz w:val="28"/>
          <w:szCs w:val="28"/>
          <w:lang w:eastAsia="ru-RU"/>
        </w:rPr>
        <w:t>ю</w:t>
      </w:r>
      <w:r w:rsidR="008B06EB" w:rsidRPr="004201DA">
        <w:rPr>
          <w:rFonts w:ascii="Times New Roman" w:eastAsia="Times New Roman" w:hAnsi="Times New Roman" w:cs="Times New Roman"/>
          <w:sz w:val="28"/>
          <w:szCs w:val="28"/>
          <w:lang w:eastAsia="ru-RU"/>
        </w:rPr>
        <w:t xml:space="preserve">т </w:t>
      </w:r>
      <w:r w:rsidR="00821B35" w:rsidRPr="004201DA">
        <w:rPr>
          <w:rFonts w:ascii="Times New Roman" w:eastAsia="Times New Roman" w:hAnsi="Times New Roman" w:cs="Times New Roman"/>
          <w:sz w:val="28"/>
          <w:szCs w:val="28"/>
          <w:lang w:eastAsia="ru-RU"/>
        </w:rPr>
        <w:t>условия</w:t>
      </w:r>
      <w:r w:rsidR="004A277B" w:rsidRPr="004201DA">
        <w:rPr>
          <w:rFonts w:ascii="Times New Roman" w:eastAsia="Times New Roman" w:hAnsi="Times New Roman" w:cs="Times New Roman"/>
          <w:sz w:val="28"/>
          <w:szCs w:val="28"/>
          <w:lang w:eastAsia="ru-RU"/>
        </w:rPr>
        <w:t>м</w:t>
      </w:r>
      <w:r w:rsidR="008B06EB" w:rsidRPr="004201DA">
        <w:rPr>
          <w:rFonts w:ascii="Times New Roman" w:eastAsia="Times New Roman" w:hAnsi="Times New Roman" w:cs="Times New Roman"/>
          <w:sz w:val="28"/>
          <w:szCs w:val="28"/>
          <w:lang w:eastAsia="ru-RU"/>
        </w:rPr>
        <w:t xml:space="preserve">, установленным </w:t>
      </w:r>
      <w:r w:rsidR="002C60D2" w:rsidRPr="004201DA">
        <w:rPr>
          <w:rFonts w:ascii="Times New Roman" w:eastAsia="Times New Roman" w:hAnsi="Times New Roman" w:cs="Times New Roman"/>
          <w:sz w:val="28"/>
          <w:szCs w:val="28"/>
          <w:lang w:eastAsia="ru-RU"/>
        </w:rPr>
        <w:t xml:space="preserve">статьей 107 </w:t>
      </w:r>
      <w:r w:rsidR="008B06EB" w:rsidRPr="004201DA">
        <w:rPr>
          <w:rFonts w:ascii="Times New Roman" w:eastAsia="Times New Roman" w:hAnsi="Times New Roman" w:cs="Times New Roman"/>
          <w:sz w:val="28"/>
          <w:szCs w:val="28"/>
          <w:lang w:eastAsia="ru-RU"/>
        </w:rPr>
        <w:t>Бюджетн</w:t>
      </w:r>
      <w:r w:rsidR="002C60D2" w:rsidRPr="004201DA">
        <w:rPr>
          <w:rFonts w:ascii="Times New Roman" w:eastAsia="Times New Roman" w:hAnsi="Times New Roman" w:cs="Times New Roman"/>
          <w:sz w:val="28"/>
          <w:szCs w:val="28"/>
          <w:lang w:eastAsia="ru-RU"/>
        </w:rPr>
        <w:t>ого</w:t>
      </w:r>
      <w:r w:rsidR="008B06EB" w:rsidRPr="004201DA">
        <w:rPr>
          <w:rFonts w:ascii="Times New Roman" w:eastAsia="Times New Roman" w:hAnsi="Times New Roman" w:cs="Times New Roman"/>
          <w:sz w:val="28"/>
          <w:szCs w:val="28"/>
          <w:lang w:eastAsia="ru-RU"/>
        </w:rPr>
        <w:t xml:space="preserve"> кодекс</w:t>
      </w:r>
      <w:r w:rsidR="002C60D2" w:rsidRPr="004201DA">
        <w:rPr>
          <w:rFonts w:ascii="Times New Roman" w:eastAsia="Times New Roman" w:hAnsi="Times New Roman" w:cs="Times New Roman"/>
          <w:sz w:val="28"/>
          <w:szCs w:val="28"/>
          <w:lang w:eastAsia="ru-RU"/>
        </w:rPr>
        <w:t>а</w:t>
      </w:r>
      <w:r w:rsidR="008B06EB" w:rsidRPr="004201DA">
        <w:rPr>
          <w:rFonts w:ascii="Times New Roman" w:eastAsia="Times New Roman" w:hAnsi="Times New Roman" w:cs="Times New Roman"/>
          <w:sz w:val="28"/>
          <w:szCs w:val="28"/>
          <w:lang w:eastAsia="ru-RU"/>
        </w:rPr>
        <w:t xml:space="preserve"> Российской Федерации. </w:t>
      </w:r>
    </w:p>
    <w:p w:rsidR="00C45BB1" w:rsidRPr="004201DA" w:rsidRDefault="00C45BB1" w:rsidP="00C45BB1">
      <w:pPr>
        <w:spacing w:after="0" w:line="240" w:lineRule="auto"/>
        <w:ind w:firstLine="720"/>
        <w:rPr>
          <w:rFonts w:ascii="Times New Roman" w:eastAsia="Times New Roman" w:hAnsi="Times New Roman" w:cs="Times New Roman"/>
          <w:b/>
          <w:sz w:val="28"/>
          <w:szCs w:val="28"/>
          <w:lang w:eastAsia="ru-RU"/>
        </w:rPr>
      </w:pPr>
    </w:p>
    <w:p w:rsidR="00C45BB1" w:rsidRPr="004201DA" w:rsidRDefault="00D97D3D" w:rsidP="00393484">
      <w:pPr>
        <w:spacing w:after="0" w:line="240" w:lineRule="auto"/>
        <w:ind w:firstLine="720"/>
        <w:jc w:val="both"/>
        <w:rPr>
          <w:rFonts w:ascii="Times New Roman" w:eastAsia="Times New Roman" w:hAnsi="Times New Roman" w:cs="Times New Roman"/>
          <w:b/>
          <w:sz w:val="28"/>
          <w:szCs w:val="28"/>
          <w:lang w:eastAsia="ru-RU"/>
        </w:rPr>
      </w:pPr>
      <w:r w:rsidRPr="004201DA">
        <w:rPr>
          <w:rFonts w:ascii="Times New Roman" w:eastAsia="Times New Roman" w:hAnsi="Times New Roman" w:cs="Times New Roman"/>
          <w:b/>
          <w:sz w:val="28"/>
          <w:szCs w:val="28"/>
          <w:lang w:eastAsia="ru-RU"/>
        </w:rPr>
        <w:t>8. </w:t>
      </w:r>
      <w:r w:rsidR="003871B4" w:rsidRPr="004201DA">
        <w:rPr>
          <w:rFonts w:ascii="Times New Roman" w:eastAsia="Times New Roman" w:hAnsi="Times New Roman" w:cs="Times New Roman"/>
          <w:b/>
          <w:sz w:val="28"/>
          <w:szCs w:val="28"/>
          <w:lang w:eastAsia="ru-RU"/>
        </w:rPr>
        <w:t>Текстовые</w:t>
      </w:r>
      <w:r w:rsidR="005941C4" w:rsidRPr="004201DA">
        <w:rPr>
          <w:rFonts w:ascii="Times New Roman" w:eastAsia="Times New Roman" w:hAnsi="Times New Roman" w:cs="Times New Roman"/>
          <w:b/>
          <w:sz w:val="28"/>
          <w:szCs w:val="28"/>
          <w:lang w:eastAsia="ru-RU"/>
        </w:rPr>
        <w:t xml:space="preserve"> стат</w:t>
      </w:r>
      <w:r w:rsidR="003871B4" w:rsidRPr="004201DA">
        <w:rPr>
          <w:rFonts w:ascii="Times New Roman" w:eastAsia="Times New Roman" w:hAnsi="Times New Roman" w:cs="Times New Roman"/>
          <w:b/>
          <w:sz w:val="28"/>
          <w:szCs w:val="28"/>
          <w:lang w:eastAsia="ru-RU"/>
        </w:rPr>
        <w:t>ьи</w:t>
      </w:r>
      <w:r w:rsidR="004920FF" w:rsidRPr="004201DA">
        <w:rPr>
          <w:rFonts w:ascii="Times New Roman" w:eastAsia="Times New Roman" w:hAnsi="Times New Roman" w:cs="Times New Roman"/>
          <w:b/>
          <w:sz w:val="28"/>
          <w:szCs w:val="28"/>
          <w:lang w:eastAsia="ru-RU"/>
        </w:rPr>
        <w:t xml:space="preserve"> проекта закона Приморского края "О краевом бюджете на 2015 год и плановый период 2016 и 2017 годов"</w:t>
      </w:r>
    </w:p>
    <w:p w:rsidR="00470B6F" w:rsidRPr="00470B6F" w:rsidRDefault="00470B6F" w:rsidP="00470B6F">
      <w:pPr>
        <w:spacing w:after="0" w:line="240" w:lineRule="auto"/>
        <w:ind w:firstLine="720"/>
        <w:jc w:val="both"/>
        <w:rPr>
          <w:rFonts w:ascii="Times New Roman" w:eastAsia="Times New Roman" w:hAnsi="Times New Roman" w:cs="Times New Roman"/>
          <w:sz w:val="28"/>
          <w:szCs w:val="28"/>
          <w:lang w:eastAsia="ru-RU"/>
        </w:rPr>
      </w:pPr>
      <w:r w:rsidRPr="00470B6F">
        <w:rPr>
          <w:rFonts w:ascii="Times New Roman" w:eastAsia="Times New Roman" w:hAnsi="Times New Roman" w:cs="Times New Roman"/>
          <w:sz w:val="28"/>
          <w:szCs w:val="28"/>
          <w:lang w:eastAsia="ru-RU"/>
        </w:rPr>
        <w:t>Анализ текстовых статей законопроекта показал, что они соответствуют действующему законодательству, концептуальных замечаний правового характера не имеется.</w:t>
      </w:r>
    </w:p>
    <w:p w:rsidR="00470B6F" w:rsidRPr="00470B6F" w:rsidRDefault="00470B6F" w:rsidP="00470B6F">
      <w:pPr>
        <w:spacing w:after="0" w:line="240" w:lineRule="auto"/>
        <w:ind w:firstLine="720"/>
        <w:jc w:val="both"/>
        <w:rPr>
          <w:rFonts w:ascii="Times New Roman" w:eastAsia="Times New Roman" w:hAnsi="Times New Roman" w:cs="Times New Roman"/>
          <w:sz w:val="28"/>
          <w:szCs w:val="28"/>
          <w:lang w:eastAsia="ru-RU"/>
        </w:rPr>
      </w:pPr>
      <w:r w:rsidRPr="00470B6F">
        <w:rPr>
          <w:rFonts w:ascii="Times New Roman" w:eastAsia="Times New Roman" w:hAnsi="Times New Roman" w:cs="Times New Roman"/>
          <w:sz w:val="28"/>
          <w:szCs w:val="28"/>
          <w:lang w:eastAsia="ru-RU"/>
        </w:rPr>
        <w:t>Вместе с тем отмечаем следующее.</w:t>
      </w:r>
    </w:p>
    <w:p w:rsidR="00470B6F" w:rsidRPr="00470B6F" w:rsidRDefault="00470B6F" w:rsidP="00470B6F">
      <w:pPr>
        <w:spacing w:after="0" w:line="240" w:lineRule="auto"/>
        <w:ind w:firstLine="720"/>
        <w:jc w:val="both"/>
        <w:rPr>
          <w:rFonts w:ascii="Times New Roman" w:eastAsia="Times New Roman" w:hAnsi="Times New Roman" w:cs="Times New Roman"/>
          <w:sz w:val="28"/>
          <w:szCs w:val="28"/>
          <w:lang w:eastAsia="ru-RU"/>
        </w:rPr>
      </w:pPr>
      <w:r w:rsidRPr="00470B6F">
        <w:rPr>
          <w:rFonts w:ascii="Times New Roman" w:eastAsia="Times New Roman" w:hAnsi="Times New Roman" w:cs="Times New Roman"/>
          <w:sz w:val="28"/>
          <w:szCs w:val="28"/>
          <w:lang w:eastAsia="ru-RU"/>
        </w:rPr>
        <w:t xml:space="preserve">В пункте 2 части 5 статьи 9 законопроекта указано наименование государственной программы Приморского края: </w:t>
      </w:r>
      <w:r w:rsidR="00487D58">
        <w:rPr>
          <w:rFonts w:ascii="Times New Roman" w:eastAsia="Times New Roman" w:hAnsi="Times New Roman" w:cs="Times New Roman"/>
          <w:sz w:val="28"/>
          <w:szCs w:val="28"/>
          <w:lang w:eastAsia="ru-RU"/>
        </w:rPr>
        <w:t>"</w:t>
      </w:r>
      <w:r w:rsidRPr="00470B6F">
        <w:rPr>
          <w:rFonts w:ascii="Times New Roman" w:eastAsia="Times New Roman" w:hAnsi="Times New Roman" w:cs="Times New Roman"/>
          <w:sz w:val="28"/>
          <w:szCs w:val="28"/>
          <w:lang w:eastAsia="ru-RU"/>
        </w:rPr>
        <w:t>Развитие физической культуры Приморского края на 2013-2020 годы</w:t>
      </w:r>
      <w:r w:rsidR="00487D58">
        <w:rPr>
          <w:rFonts w:ascii="Times New Roman" w:eastAsia="Times New Roman" w:hAnsi="Times New Roman" w:cs="Times New Roman"/>
          <w:sz w:val="28"/>
          <w:szCs w:val="28"/>
          <w:lang w:eastAsia="ru-RU"/>
        </w:rPr>
        <w:t>"</w:t>
      </w:r>
      <w:r w:rsidRPr="00470B6F">
        <w:rPr>
          <w:rFonts w:ascii="Times New Roman" w:eastAsia="Times New Roman" w:hAnsi="Times New Roman" w:cs="Times New Roman"/>
          <w:sz w:val="28"/>
          <w:szCs w:val="28"/>
          <w:lang w:eastAsia="ru-RU"/>
        </w:rPr>
        <w:t xml:space="preserve">, в то время как постановлением Администрации Приморского края от 07.12.2012 № 381-па в редакции постановления от 18.08.2015 № 288-па утверждена государственная программа Приморского края </w:t>
      </w:r>
      <w:r w:rsidR="00487D58">
        <w:rPr>
          <w:rFonts w:ascii="Times New Roman" w:eastAsia="Times New Roman" w:hAnsi="Times New Roman" w:cs="Times New Roman"/>
          <w:sz w:val="28"/>
          <w:szCs w:val="28"/>
          <w:lang w:eastAsia="ru-RU"/>
        </w:rPr>
        <w:t>"</w:t>
      </w:r>
      <w:r w:rsidRPr="00470B6F">
        <w:rPr>
          <w:rFonts w:ascii="Times New Roman" w:eastAsia="Times New Roman" w:hAnsi="Times New Roman" w:cs="Times New Roman"/>
          <w:sz w:val="28"/>
          <w:szCs w:val="28"/>
          <w:lang w:eastAsia="ru-RU"/>
        </w:rPr>
        <w:t>Развитие физической культуры и спорта Приморского края на 2013-2017 годы</w:t>
      </w:r>
      <w:r w:rsidR="00487D58">
        <w:rPr>
          <w:rFonts w:ascii="Times New Roman" w:eastAsia="Times New Roman" w:hAnsi="Times New Roman" w:cs="Times New Roman"/>
          <w:sz w:val="28"/>
          <w:szCs w:val="28"/>
          <w:lang w:eastAsia="ru-RU"/>
        </w:rPr>
        <w:t>"</w:t>
      </w:r>
      <w:r w:rsidRPr="00470B6F">
        <w:rPr>
          <w:rFonts w:ascii="Times New Roman" w:eastAsia="Times New Roman" w:hAnsi="Times New Roman" w:cs="Times New Roman"/>
          <w:sz w:val="28"/>
          <w:szCs w:val="28"/>
          <w:lang w:eastAsia="ru-RU"/>
        </w:rPr>
        <w:t>.</w:t>
      </w:r>
    </w:p>
    <w:p w:rsidR="00676E90" w:rsidRPr="00470B6F" w:rsidRDefault="00470B6F" w:rsidP="00470B6F">
      <w:pPr>
        <w:spacing w:after="0" w:line="240" w:lineRule="auto"/>
        <w:ind w:firstLine="720"/>
        <w:jc w:val="both"/>
        <w:rPr>
          <w:rFonts w:ascii="Times New Roman" w:eastAsia="Times New Roman" w:hAnsi="Times New Roman" w:cs="Times New Roman"/>
          <w:sz w:val="28"/>
          <w:szCs w:val="28"/>
          <w:lang w:eastAsia="ru-RU"/>
        </w:rPr>
      </w:pPr>
      <w:r w:rsidRPr="00470B6F">
        <w:rPr>
          <w:rFonts w:ascii="Times New Roman" w:eastAsia="Times New Roman" w:hAnsi="Times New Roman" w:cs="Times New Roman"/>
          <w:sz w:val="28"/>
          <w:szCs w:val="28"/>
          <w:lang w:eastAsia="ru-RU"/>
        </w:rPr>
        <w:t>В связи с тем, что в границах Приморского края создан и осуществляет свою деятельность один территориальный орган Федерального казначейства</w:t>
      </w:r>
      <w:r w:rsidR="00487D58">
        <w:rPr>
          <w:rFonts w:ascii="Times New Roman" w:eastAsia="Times New Roman" w:hAnsi="Times New Roman" w:cs="Times New Roman"/>
          <w:sz w:val="28"/>
          <w:szCs w:val="28"/>
          <w:lang w:eastAsia="ru-RU"/>
        </w:rPr>
        <w:t> </w:t>
      </w:r>
      <w:r w:rsidRPr="00470B6F">
        <w:rPr>
          <w:rFonts w:ascii="Times New Roman" w:eastAsia="Times New Roman" w:hAnsi="Times New Roman" w:cs="Times New Roman"/>
          <w:sz w:val="28"/>
          <w:szCs w:val="28"/>
          <w:lang w:eastAsia="ru-RU"/>
        </w:rPr>
        <w:t xml:space="preserve">– Управление Федерального казначейства по Приморскому краю, в абзаце 2 части 6 статьи 10 законопроекта слова </w:t>
      </w:r>
      <w:r w:rsidR="00487D58">
        <w:rPr>
          <w:rFonts w:ascii="Times New Roman" w:eastAsia="Times New Roman" w:hAnsi="Times New Roman" w:cs="Times New Roman"/>
          <w:sz w:val="28"/>
          <w:szCs w:val="28"/>
          <w:lang w:eastAsia="ru-RU"/>
        </w:rPr>
        <w:t>"</w:t>
      </w:r>
      <w:r w:rsidRPr="00470B6F">
        <w:rPr>
          <w:rFonts w:ascii="Times New Roman" w:eastAsia="Times New Roman" w:hAnsi="Times New Roman" w:cs="Times New Roman"/>
          <w:sz w:val="28"/>
          <w:szCs w:val="28"/>
          <w:lang w:eastAsia="ru-RU"/>
        </w:rPr>
        <w:t>территориальный орган Федерального казначейства</w:t>
      </w:r>
      <w:r w:rsidR="00487D58">
        <w:rPr>
          <w:rFonts w:ascii="Times New Roman" w:eastAsia="Times New Roman" w:hAnsi="Times New Roman" w:cs="Times New Roman"/>
          <w:sz w:val="28"/>
          <w:szCs w:val="28"/>
          <w:lang w:eastAsia="ru-RU"/>
        </w:rPr>
        <w:t>"</w:t>
      </w:r>
      <w:r w:rsidRPr="00470B6F">
        <w:rPr>
          <w:rFonts w:ascii="Times New Roman" w:eastAsia="Times New Roman" w:hAnsi="Times New Roman" w:cs="Times New Roman"/>
          <w:sz w:val="28"/>
          <w:szCs w:val="28"/>
          <w:lang w:eastAsia="ru-RU"/>
        </w:rPr>
        <w:t xml:space="preserve"> рекомендуем заменить словами </w:t>
      </w:r>
      <w:r w:rsidR="00487D58">
        <w:rPr>
          <w:rFonts w:ascii="Times New Roman" w:eastAsia="Times New Roman" w:hAnsi="Times New Roman" w:cs="Times New Roman"/>
          <w:sz w:val="28"/>
          <w:szCs w:val="28"/>
          <w:lang w:eastAsia="ru-RU"/>
        </w:rPr>
        <w:t>"</w:t>
      </w:r>
      <w:r w:rsidRPr="00470B6F">
        <w:rPr>
          <w:rFonts w:ascii="Times New Roman" w:eastAsia="Times New Roman" w:hAnsi="Times New Roman" w:cs="Times New Roman"/>
          <w:sz w:val="28"/>
          <w:szCs w:val="28"/>
          <w:lang w:eastAsia="ru-RU"/>
        </w:rPr>
        <w:t>Управление Федерального казначейства по Приморскому краю</w:t>
      </w:r>
      <w:r w:rsidR="00487D58">
        <w:rPr>
          <w:rFonts w:ascii="Times New Roman" w:eastAsia="Times New Roman" w:hAnsi="Times New Roman" w:cs="Times New Roman"/>
          <w:sz w:val="28"/>
          <w:szCs w:val="28"/>
          <w:lang w:eastAsia="ru-RU"/>
        </w:rPr>
        <w:t>"</w:t>
      </w:r>
      <w:r w:rsidRPr="00470B6F">
        <w:rPr>
          <w:rFonts w:ascii="Times New Roman" w:eastAsia="Times New Roman" w:hAnsi="Times New Roman" w:cs="Times New Roman"/>
          <w:sz w:val="28"/>
          <w:szCs w:val="28"/>
          <w:lang w:eastAsia="ru-RU"/>
        </w:rPr>
        <w:t>.</w:t>
      </w:r>
    </w:p>
    <w:p w:rsidR="00357975" w:rsidRPr="004201DA" w:rsidRDefault="00357975" w:rsidP="00C45BB1">
      <w:pPr>
        <w:spacing w:after="0" w:line="240" w:lineRule="auto"/>
        <w:ind w:firstLine="720"/>
        <w:rPr>
          <w:rFonts w:ascii="Times New Roman" w:eastAsia="Times New Roman" w:hAnsi="Times New Roman" w:cs="Times New Roman"/>
          <w:b/>
          <w:sz w:val="28"/>
          <w:szCs w:val="28"/>
          <w:lang w:eastAsia="ru-RU"/>
        </w:rPr>
      </w:pPr>
    </w:p>
    <w:p w:rsidR="00676E90" w:rsidRPr="004201DA" w:rsidRDefault="00676E90" w:rsidP="00C45BB1">
      <w:pPr>
        <w:spacing w:after="0" w:line="240" w:lineRule="auto"/>
        <w:ind w:firstLine="720"/>
        <w:rPr>
          <w:rFonts w:ascii="Times New Roman" w:eastAsia="Times New Roman" w:hAnsi="Times New Roman" w:cs="Times New Roman"/>
          <w:b/>
          <w:sz w:val="28"/>
          <w:szCs w:val="28"/>
          <w:lang w:eastAsia="ru-RU"/>
        </w:rPr>
      </w:pPr>
    </w:p>
    <w:sectPr w:rsidR="00676E90" w:rsidRPr="004201DA" w:rsidSect="001A7CFA">
      <w:headerReference w:type="default" r:id="rId31"/>
      <w:pgSz w:w="11906" w:h="16838"/>
      <w:pgMar w:top="851" w:right="851" w:bottom="851" w:left="170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B3" w:rsidRDefault="00EC08B3" w:rsidP="000177E1">
      <w:pPr>
        <w:spacing w:after="0" w:line="240" w:lineRule="auto"/>
      </w:pPr>
      <w:r>
        <w:separator/>
      </w:r>
    </w:p>
  </w:endnote>
  <w:endnote w:type="continuationSeparator" w:id="0">
    <w:p w:rsidR="00EC08B3" w:rsidRDefault="00EC08B3" w:rsidP="0001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B3" w:rsidRDefault="00EC08B3" w:rsidP="000177E1">
      <w:pPr>
        <w:spacing w:after="0" w:line="240" w:lineRule="auto"/>
      </w:pPr>
      <w:r>
        <w:separator/>
      </w:r>
    </w:p>
  </w:footnote>
  <w:footnote w:type="continuationSeparator" w:id="0">
    <w:p w:rsidR="00EC08B3" w:rsidRDefault="00EC08B3" w:rsidP="000177E1">
      <w:pPr>
        <w:spacing w:after="0" w:line="240" w:lineRule="auto"/>
      </w:pPr>
      <w:r>
        <w:continuationSeparator/>
      </w:r>
    </w:p>
  </w:footnote>
  <w:footnote w:id="1">
    <w:p w:rsidR="00EC08B3" w:rsidRPr="00E10BB9" w:rsidRDefault="00EC08B3" w:rsidP="008762AA">
      <w:pPr>
        <w:pStyle w:val="ad"/>
        <w:jc w:val="both"/>
      </w:pPr>
      <w:r w:rsidRPr="00E10BB9">
        <w:rPr>
          <w:rStyle w:val="af"/>
        </w:rPr>
        <w:footnoteRef/>
      </w:r>
      <w:r w:rsidRPr="00E10BB9">
        <w:t xml:space="preserve"> По тексту заключения процент рассчитан с учетом отношения показателей в рублях.</w:t>
      </w:r>
    </w:p>
    <w:p w:rsidR="00EC08B3" w:rsidRDefault="00EC08B3" w:rsidP="008762AA">
      <w:pPr>
        <w:pStyle w:val="ad"/>
      </w:pPr>
    </w:p>
  </w:footnote>
  <w:footnote w:id="2">
    <w:p w:rsidR="00EC08B3" w:rsidRPr="00535318" w:rsidRDefault="00EC08B3" w:rsidP="002C170E">
      <w:pPr>
        <w:pStyle w:val="ConsPlusNormal"/>
        <w:jc w:val="both"/>
        <w:rPr>
          <w:sz w:val="20"/>
          <w:szCs w:val="20"/>
        </w:rPr>
      </w:pPr>
      <w:r w:rsidRPr="00780BE5">
        <w:rPr>
          <w:rStyle w:val="af"/>
          <w:sz w:val="20"/>
          <w:szCs w:val="20"/>
        </w:rPr>
        <w:footnoteRef/>
      </w:r>
      <w:r>
        <w:t xml:space="preserve"> </w:t>
      </w:r>
      <w:r w:rsidRPr="00535318">
        <w:rPr>
          <w:sz w:val="20"/>
          <w:szCs w:val="20"/>
        </w:rPr>
        <w:t>Постановление Администрации Приморского края от 17.03.2015 N 84-па</w:t>
      </w:r>
      <w:r>
        <w:rPr>
          <w:sz w:val="20"/>
          <w:szCs w:val="20"/>
        </w:rPr>
        <w:t xml:space="preserve"> </w:t>
      </w:r>
      <w:r w:rsidRPr="00535318">
        <w:rPr>
          <w:sz w:val="20"/>
          <w:szCs w:val="20"/>
        </w:rPr>
        <w:t xml:space="preserve">"О внесении изменений в постановление Администрации Приморского края от </w:t>
      </w:r>
      <w:r>
        <w:rPr>
          <w:sz w:val="20"/>
          <w:szCs w:val="20"/>
        </w:rPr>
        <w:t>0</w:t>
      </w:r>
      <w:r w:rsidRPr="00535318">
        <w:rPr>
          <w:sz w:val="20"/>
          <w:szCs w:val="20"/>
        </w:rPr>
        <w:t>1</w:t>
      </w:r>
      <w:r>
        <w:rPr>
          <w:sz w:val="20"/>
          <w:szCs w:val="20"/>
        </w:rPr>
        <w:t>.02.</w:t>
      </w:r>
      <w:r w:rsidRPr="00535318">
        <w:rPr>
          <w:sz w:val="20"/>
          <w:szCs w:val="20"/>
        </w:rPr>
        <w:t>2012 N 24-па "Об утверждении Порядка формирования и использования бюджетных ассигнований дорожного фонда Приморского края"</w:t>
      </w:r>
      <w:r>
        <w:rPr>
          <w:sz w:val="20"/>
          <w:szCs w:val="20"/>
        </w:rPr>
        <w:t>.</w:t>
      </w:r>
    </w:p>
    <w:p w:rsidR="00EC08B3" w:rsidRDefault="00EC08B3" w:rsidP="002C170E">
      <w:pPr>
        <w:pStyle w:val="ad"/>
      </w:pPr>
    </w:p>
  </w:footnote>
  <w:footnote w:id="3">
    <w:p w:rsidR="00EC08B3" w:rsidRPr="00AC1A3F" w:rsidRDefault="00EC08B3" w:rsidP="00AC1A3F">
      <w:pPr>
        <w:pStyle w:val="ad"/>
        <w:jc w:val="both"/>
      </w:pPr>
      <w:r>
        <w:rPr>
          <w:rStyle w:val="af"/>
        </w:rPr>
        <w:footnoteRef/>
      </w:r>
      <w:r>
        <w:t xml:space="preserve"> В соответствии с законопроектом на 2016 год в наименовании целевой статьи добавлено "</w:t>
      </w:r>
      <w:proofErr w:type="spellStart"/>
      <w:r>
        <w:t>софинансируемой</w:t>
      </w:r>
      <w:proofErr w:type="spellEnd"/>
      <w:r>
        <w:t xml:space="preserve"> из федерального бюджета", кроме того изменена целевая статья "1224007" на "12202</w:t>
      </w:r>
      <w:r>
        <w:rPr>
          <w:lang w:val="en-US"/>
        </w:rPr>
        <w:t>R</w:t>
      </w:r>
      <w:r w:rsidRPr="00AC1A3F">
        <w:t>2143</w:t>
      </w:r>
      <w:r>
        <w:t>".</w:t>
      </w:r>
    </w:p>
  </w:footnote>
  <w:footnote w:id="4">
    <w:p w:rsidR="00EC08B3" w:rsidRDefault="00EC08B3" w:rsidP="00D06682">
      <w:pPr>
        <w:pStyle w:val="ad"/>
        <w:jc w:val="both"/>
      </w:pPr>
      <w:r>
        <w:rPr>
          <w:rStyle w:val="af"/>
        </w:rPr>
        <w:footnoteRef/>
      </w:r>
      <w:r>
        <w:t xml:space="preserve"> В соответствии с законопроектом на 2016 год в наименовании целевой статьи добавлено "</w:t>
      </w:r>
      <w:proofErr w:type="spellStart"/>
      <w:r>
        <w:t>софинансируемой</w:t>
      </w:r>
      <w:proofErr w:type="spellEnd"/>
      <w:r>
        <w:t xml:space="preserve"> из федерального бюджета", кроме того изменена целевая статья "1224010" на "12202</w:t>
      </w:r>
      <w:r>
        <w:rPr>
          <w:lang w:val="en-US"/>
        </w:rPr>
        <w:t>R</w:t>
      </w:r>
      <w:r w:rsidRPr="00AC1A3F">
        <w:t>214</w:t>
      </w:r>
      <w:r>
        <w:t>2".</w:t>
      </w:r>
    </w:p>
  </w:footnote>
  <w:footnote w:id="5">
    <w:p w:rsidR="00EC08B3" w:rsidRDefault="00EC08B3" w:rsidP="00D94EFC">
      <w:pPr>
        <w:pStyle w:val="ad"/>
      </w:pPr>
      <w:r>
        <w:rPr>
          <w:rStyle w:val="af"/>
        </w:rPr>
        <w:footnoteRef/>
      </w:r>
      <w:r>
        <w:t xml:space="preserve"> Источник: </w:t>
      </w:r>
      <w:r w:rsidRPr="004625FB">
        <w:t>http://primamedia.ru/news/vladivostok/23.01.2014/331161/onkologicheskiy-dispanser-posle-remonta-dolzhni-sdat-vo-vladivostoke-k-sentyabryu-e.html</w:t>
      </w:r>
    </w:p>
  </w:footnote>
  <w:footnote w:id="6">
    <w:p w:rsidR="00EC08B3" w:rsidRPr="00871602" w:rsidRDefault="00EC08B3" w:rsidP="00D94EFC">
      <w:pPr>
        <w:pStyle w:val="ad"/>
        <w:jc w:val="both"/>
      </w:pPr>
      <w:r>
        <w:rPr>
          <w:rStyle w:val="af"/>
        </w:rPr>
        <w:footnoteRef/>
      </w:r>
      <w:r>
        <w:t xml:space="preserve"> </w:t>
      </w:r>
      <w:r w:rsidRPr="00871602">
        <w:t>Постановление Администрации Приморского края "Об утверждении государственной программы Приморского края "</w:t>
      </w:r>
      <w:r>
        <w:t>Развитие здравоохранения Приморского края</w:t>
      </w:r>
      <w:r w:rsidRPr="00871602">
        <w:t xml:space="preserve">" на 2013 - 2017 годы" от </w:t>
      </w:r>
      <w:r>
        <w:t>07</w:t>
      </w:r>
      <w:r w:rsidRPr="00871602">
        <w:t>.12.201</w:t>
      </w:r>
      <w:r>
        <w:t>2</w:t>
      </w:r>
      <w:r w:rsidRPr="00871602">
        <w:t xml:space="preserve"> № </w:t>
      </w:r>
      <w:r>
        <w:t>397</w:t>
      </w:r>
      <w:r w:rsidRPr="00871602">
        <w:t>-па (в редакции от 09.10.2015 № 39</w:t>
      </w:r>
      <w:r>
        <w:t>0</w:t>
      </w:r>
      <w:r w:rsidRPr="00871602">
        <w:t>-па)</w:t>
      </w:r>
    </w:p>
    <w:p w:rsidR="00EC08B3" w:rsidRDefault="00EC08B3" w:rsidP="00D94EFC">
      <w:pPr>
        <w:pStyle w:val="ad"/>
      </w:pPr>
    </w:p>
    <w:p w:rsidR="00EC08B3" w:rsidRDefault="00EC08B3" w:rsidP="00D94EFC">
      <w:pPr>
        <w:pStyle w:val="ad"/>
      </w:pPr>
    </w:p>
  </w:footnote>
  <w:footnote w:id="7">
    <w:p w:rsidR="00EC08B3" w:rsidRPr="005B707C" w:rsidRDefault="00EC08B3" w:rsidP="00D656FE">
      <w:pPr>
        <w:pStyle w:val="ad"/>
        <w:jc w:val="both"/>
      </w:pPr>
      <w:r>
        <w:rPr>
          <w:rStyle w:val="af"/>
        </w:rPr>
        <w:footnoteRef/>
      </w:r>
      <w:r>
        <w:t xml:space="preserve"> Постановление Администрации Приморского края "Об у</w:t>
      </w:r>
      <w:r w:rsidRPr="005B707C">
        <w:t>твер</w:t>
      </w:r>
      <w:r>
        <w:t>ждении</w:t>
      </w:r>
      <w:r w:rsidRPr="005B707C">
        <w:t xml:space="preserve"> государственн</w:t>
      </w:r>
      <w:r>
        <w:t>ой программы Пр</w:t>
      </w:r>
      <w:r w:rsidRPr="005B707C">
        <w:t>иморского края "Развитие здравоохранения Приморского края" на 2013-2017 годы</w:t>
      </w:r>
      <w:r>
        <w:t>" (в редакции от 09.10.2015 № 390-па).</w:t>
      </w:r>
    </w:p>
    <w:p w:rsidR="00EC08B3" w:rsidRDefault="00EC08B3" w:rsidP="00D656FE">
      <w:pPr>
        <w:pStyle w:val="ad"/>
      </w:pPr>
    </w:p>
  </w:footnote>
  <w:footnote w:id="8">
    <w:p w:rsidR="00EC08B3" w:rsidRDefault="00EC08B3" w:rsidP="009153F4">
      <w:pPr>
        <w:pStyle w:val="ad"/>
        <w:jc w:val="both"/>
      </w:pPr>
      <w:r>
        <w:rPr>
          <w:rStyle w:val="af"/>
        </w:rPr>
        <w:footnoteRef/>
      </w:r>
      <w:r>
        <w:t xml:space="preserve"> Запланированы на 2016 год мероприятия по оказанию услуг по организации и проведению: комплекса мероприятий, направленных на создание актива волонтерского движения Приморского края (1,0 млн рублей), конкурса студенческого творчества "Студенческая весна" (3,3 млн рублей), конкурса среди лидеров и руководителей молодежных и детских общественных объединений "Лидер 21 века", краевого фестиваля команд КВН в Приморском крае (1,6 млн рублей), комплекса мероприятий в рамках подготовки участников студенческих отрядов к трудовой деятельности (1,5 млн рублей), форума молодежи (3,2 млн рублей), слета молодежного актива муниципальных образований Приморского края (2,0 млн рублей), молодежного фестиваля здорового образа жизни (0,6 млн рублей), комплекса мероприятий направленных на патриотическое воспитание молодежи (0,6 млн рублей), участия представителей молодежи в региональных, межрегиональных и всероссийских мероприятий (3,5 млн рублей), открытого Приморского фестиваля интеллектуальных игр (0,7 млн рублей), слетов (школ) молодежного актива в муниципальных образованиях Приморского края направленных на вовлечение общественных молодежных объединений в деятельность по профилактике этнического, религиозного и политического экстремизма в молодежной среде (0,4 млн рублей), торжественного вручения стипендии Губернатора Приморского края (0,2 млн рублей ). </w:t>
      </w:r>
    </w:p>
  </w:footnote>
  <w:footnote w:id="9">
    <w:p w:rsidR="00EC08B3" w:rsidRPr="00711B07" w:rsidRDefault="00EC08B3" w:rsidP="009153F4">
      <w:pPr>
        <w:pStyle w:val="ad"/>
        <w:jc w:val="both"/>
      </w:pPr>
      <w:r w:rsidRPr="00711B07">
        <w:rPr>
          <w:rStyle w:val="af"/>
        </w:rPr>
        <w:footnoteRef/>
      </w:r>
      <w:r w:rsidRPr="00711B07">
        <w:t xml:space="preserve"> "Об утверждении 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 не отнесенных к иным видам деятельности,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footnote>
  <w:footnote w:id="10">
    <w:p w:rsidR="00EC08B3" w:rsidRDefault="00EC08B3" w:rsidP="009153F4">
      <w:pPr>
        <w:pStyle w:val="ad"/>
        <w:jc w:val="both"/>
      </w:pPr>
      <w:r w:rsidRPr="00711B07">
        <w:rPr>
          <w:rStyle w:val="af"/>
        </w:rPr>
        <w:footnoteRef/>
      </w:r>
      <w:r w:rsidRPr="00711B07">
        <w:t xml:space="preserve"> В соответствии с утвержденным Заместителем Министра образования и науки Российской Федерации от 06.08.2015 № АП-64/18вн Перечнем и составом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 программ подготовки квалифицированных рабочих, служащих, итоговых значениях и величине составляющих базовых нормативных затрат по государственным услугам по стоимостным группам специальностей  и направлений подготовки,  отраслевых и территориальных коэффициентах при формировании обоснований бюджетных ассигнований в рамках подготовки проекта федерального бюджета на 2016 год и плановый период 2017 и 2018 годов.</w:t>
      </w:r>
    </w:p>
  </w:footnote>
  <w:footnote w:id="11">
    <w:p w:rsidR="00EC08B3" w:rsidRPr="00430DA4" w:rsidRDefault="00EC08B3" w:rsidP="00430DA4">
      <w:pPr>
        <w:autoSpaceDE w:val="0"/>
        <w:autoSpaceDN w:val="0"/>
        <w:adjustRightInd w:val="0"/>
        <w:spacing w:after="0" w:line="240" w:lineRule="auto"/>
        <w:jc w:val="both"/>
        <w:rPr>
          <w:rFonts w:ascii="Times New Roman" w:hAnsi="Times New Roman" w:cs="Times New Roman"/>
          <w:bCs/>
          <w:color w:val="000000"/>
          <w:sz w:val="20"/>
          <w:szCs w:val="20"/>
        </w:rPr>
      </w:pPr>
      <w:r>
        <w:rPr>
          <w:rStyle w:val="af"/>
        </w:rPr>
        <w:footnoteRef/>
      </w:r>
      <w:r>
        <w:t xml:space="preserve"> </w:t>
      </w:r>
      <w:r w:rsidRPr="00430DA4">
        <w:rPr>
          <w:rFonts w:ascii="Times New Roman" w:hAnsi="Times New Roman" w:cs="Times New Roman"/>
          <w:bCs/>
          <w:color w:val="000000"/>
          <w:sz w:val="20"/>
          <w:szCs w:val="20"/>
        </w:rPr>
        <w:t xml:space="preserve">Нераспределенный резерв </w:t>
      </w:r>
      <w:r w:rsidRPr="00430DA4">
        <w:rPr>
          <w:rFonts w:ascii="Times New Roman" w:hAnsi="Times New Roman" w:cs="Times New Roman"/>
          <w:sz w:val="20"/>
          <w:szCs w:val="20"/>
        </w:rPr>
        <w:t xml:space="preserve">субвенции между бюджетами муниципальных образований из краевого бюджета на 2016 год </w:t>
      </w:r>
      <w:r w:rsidRPr="00430DA4">
        <w:rPr>
          <w:rFonts w:ascii="Times New Roman" w:hAnsi="Times New Roman" w:cs="Times New Roman"/>
          <w:bCs/>
          <w:color w:val="000000"/>
          <w:sz w:val="20"/>
          <w:szCs w:val="20"/>
        </w:rPr>
        <w:t xml:space="preserve">составляет 132,0 млн рублей, или 3,0 % от </w:t>
      </w:r>
      <w:r w:rsidRPr="00430DA4">
        <w:rPr>
          <w:rFonts w:ascii="Times New Roman" w:hAnsi="Times New Roman" w:cs="Times New Roman"/>
          <w:sz w:val="20"/>
          <w:szCs w:val="20"/>
        </w:rPr>
        <w:t>общего объема соответствующей субвенции</w:t>
      </w:r>
      <w:r w:rsidRPr="00430DA4">
        <w:rPr>
          <w:rFonts w:ascii="Times New Roman" w:hAnsi="Times New Roman" w:cs="Times New Roman"/>
          <w:bCs/>
          <w:color w:val="000000"/>
          <w:sz w:val="20"/>
          <w:szCs w:val="20"/>
        </w:rPr>
        <w:t>.</w:t>
      </w:r>
    </w:p>
    <w:p w:rsidR="00EC08B3" w:rsidRDefault="00EC08B3">
      <w:pPr>
        <w:pStyle w:val="ad"/>
      </w:pPr>
    </w:p>
  </w:footnote>
  <w:footnote w:id="12">
    <w:p w:rsidR="00EC08B3" w:rsidRDefault="00EC08B3" w:rsidP="00C37C33">
      <w:pPr>
        <w:pStyle w:val="ConsPlusNormal"/>
        <w:jc w:val="both"/>
      </w:pPr>
      <w:r>
        <w:rPr>
          <w:rStyle w:val="af"/>
          <w:sz w:val="20"/>
          <w:szCs w:val="20"/>
        </w:rPr>
        <w:footnoteRef/>
      </w:r>
      <w:r>
        <w:rPr>
          <w:sz w:val="20"/>
          <w:szCs w:val="20"/>
        </w:rPr>
        <w:t xml:space="preserve"> Постановление Администрации Приморского края от 17.12.2014 N 526-па "Об утверждении среднего по Приморскому краю оклада педагогического работника муниципальной дошкольной образовательной организации на 2015 год и плановый период 2016 и 2017 годов".</w:t>
      </w:r>
    </w:p>
  </w:footnote>
  <w:footnote w:id="13">
    <w:p w:rsidR="00EC08B3" w:rsidRDefault="00EC08B3" w:rsidP="00C37C33">
      <w:pPr>
        <w:pStyle w:val="ConsPlusNormal"/>
        <w:jc w:val="both"/>
      </w:pPr>
      <w:r>
        <w:rPr>
          <w:rStyle w:val="af"/>
          <w:sz w:val="20"/>
          <w:szCs w:val="20"/>
        </w:rPr>
        <w:footnoteRef/>
      </w:r>
      <w:r>
        <w:rPr>
          <w:sz w:val="20"/>
          <w:szCs w:val="20"/>
        </w:rPr>
        <w:t xml:space="preserve"> </w:t>
      </w:r>
      <w:r>
        <w:rPr>
          <w:color w:val="000000" w:themeColor="text1"/>
          <w:sz w:val="20"/>
          <w:szCs w:val="20"/>
        </w:rPr>
        <w:t xml:space="preserve">В соответствии с Указом Президента России 07.05.2012 № 597 "О мероприятиях по реализации государственной политики" в части доведения </w:t>
      </w:r>
      <w:r>
        <w:rPr>
          <w:sz w:val="20"/>
          <w:szCs w:val="20"/>
        </w:rPr>
        <w:t>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r>
        <w:rPr>
          <w:color w:val="000000" w:themeColor="text1"/>
          <w:sz w:val="20"/>
          <w:szCs w:val="20"/>
        </w:rPr>
        <w:t xml:space="preserve"> </w:t>
      </w:r>
    </w:p>
  </w:footnote>
  <w:footnote w:id="14">
    <w:p w:rsidR="00EC08B3" w:rsidRDefault="00EC08B3" w:rsidP="009153F4">
      <w:pPr>
        <w:pStyle w:val="ad"/>
      </w:pPr>
      <w:r>
        <w:rPr>
          <w:rStyle w:val="af"/>
        </w:rPr>
        <w:footnoteRef/>
      </w:r>
      <w:r>
        <w:t xml:space="preserve"> В соответствии с предоставленными материалами и документами к законопроекту на 2016 год -  прогноз социально-экономического развития Приморского края на 2016 год и плановый период 2017 и 2018 годов на 2016 год - 36,9 тыс. рублей, в соответствии с расчетными данными департамента образования и науки Приморского края – 37,0 тыс. рублей.</w:t>
      </w:r>
    </w:p>
  </w:footnote>
  <w:footnote w:id="15">
    <w:p w:rsidR="00EC08B3" w:rsidRDefault="00EC08B3" w:rsidP="009153F4">
      <w:pPr>
        <w:pStyle w:val="ad"/>
      </w:pPr>
      <w:r>
        <w:rPr>
          <w:rStyle w:val="af"/>
        </w:rPr>
        <w:footnoteRef/>
      </w:r>
      <w:r>
        <w:t xml:space="preserve"> Расчет </w:t>
      </w:r>
      <w:r w:rsidRPr="009153F4">
        <w:t>среднемесячн</w:t>
      </w:r>
      <w:r>
        <w:t>ой</w:t>
      </w:r>
      <w:r w:rsidRPr="009153F4">
        <w:t xml:space="preserve"> заработн</w:t>
      </w:r>
      <w:r>
        <w:t>ой</w:t>
      </w:r>
      <w:r w:rsidRPr="009153F4">
        <w:t xml:space="preserve"> плат</w:t>
      </w:r>
      <w:r>
        <w:t>ы</w:t>
      </w:r>
      <w:r w:rsidRPr="009153F4">
        <w:t xml:space="preserve"> работников государственных (муниципальных) дошкольных учреждений</w:t>
      </w:r>
      <w:r>
        <w:t>: 37,0 тыс. рублей * 65 % = 24,1 тыс. рублей.</w:t>
      </w:r>
    </w:p>
  </w:footnote>
  <w:footnote w:id="16">
    <w:p w:rsidR="00EC08B3" w:rsidRDefault="00EC08B3" w:rsidP="009153F4">
      <w:pPr>
        <w:pStyle w:val="ConsPlusNormal"/>
        <w:jc w:val="both"/>
        <w:rPr>
          <w:sz w:val="20"/>
          <w:szCs w:val="20"/>
        </w:rPr>
      </w:pPr>
      <w:r>
        <w:rPr>
          <w:rStyle w:val="af"/>
        </w:rPr>
        <w:footnoteRef/>
      </w:r>
      <w:r>
        <w:t xml:space="preserve"> </w:t>
      </w:r>
      <w:r>
        <w:rPr>
          <w:sz w:val="20"/>
          <w:szCs w:val="20"/>
        </w:rPr>
        <w:t>В соответствии с постановлением Администрации Приморского края от 25.03.2015 N 97-па "Об утверждении средней стоимости путевок в организациях отдыха и оздоровления детей, расположенных на территории Приморского края, и стоимости набора продуктов питания в детских оздоровительных лагерях с дневным пребыванием детей, организованных на базе краевых государственных учреждений, муниципальных образовательных учреждений, на период проведения оздоровительной кампании детей в 2015 году".</w:t>
      </w:r>
    </w:p>
  </w:footnote>
  <w:footnote w:id="17">
    <w:p w:rsidR="00EC08B3" w:rsidRDefault="00EC08B3" w:rsidP="009153F4">
      <w:pPr>
        <w:pStyle w:val="ad"/>
        <w:jc w:val="both"/>
      </w:pPr>
      <w:r>
        <w:rPr>
          <w:rStyle w:val="af"/>
        </w:rPr>
        <w:footnoteRef/>
      </w:r>
      <w:r>
        <w:t xml:space="preserve"> "О распределении субсидий из краевого бюджета бюджетам муниципальных образований Приморского края на реализацию мероприятий по модернизации региональных систем дошкольного образования Приморского края в 2015 году".</w:t>
      </w:r>
    </w:p>
  </w:footnote>
  <w:footnote w:id="18">
    <w:p w:rsidR="00EC08B3" w:rsidRDefault="00EC08B3" w:rsidP="00541D0C">
      <w:pPr>
        <w:pStyle w:val="ad"/>
        <w:jc w:val="both"/>
      </w:pPr>
      <w:r>
        <w:rPr>
          <w:rStyle w:val="af"/>
        </w:rPr>
        <w:footnoteRef/>
      </w:r>
      <w:r>
        <w:t xml:space="preserve"> </w:t>
      </w:r>
      <w:r w:rsidRPr="00541D0C">
        <w:rPr>
          <w:bCs/>
          <w:color w:val="000000"/>
        </w:rPr>
        <w:t xml:space="preserve">Нераспределенный резерв </w:t>
      </w:r>
      <w:r w:rsidRPr="00541D0C">
        <w:t xml:space="preserve">субвенции между бюджетами муниципальных образований из краевого бюджета на 2016 год </w:t>
      </w:r>
      <w:r w:rsidRPr="00541D0C">
        <w:rPr>
          <w:bCs/>
          <w:color w:val="000000"/>
        </w:rPr>
        <w:t xml:space="preserve">составляет 161,7 млн рублей, или 2,0 % от </w:t>
      </w:r>
      <w:r w:rsidRPr="00541D0C">
        <w:t>общего объема соответствующей субвенции</w:t>
      </w:r>
      <w:r>
        <w:t>.</w:t>
      </w:r>
    </w:p>
  </w:footnote>
  <w:footnote w:id="19">
    <w:p w:rsidR="00EC08B3" w:rsidRPr="00F961DE" w:rsidRDefault="00EC08B3" w:rsidP="009153F4">
      <w:pPr>
        <w:pStyle w:val="ConsPlusNormal"/>
        <w:jc w:val="both"/>
        <w:rPr>
          <w:sz w:val="20"/>
          <w:szCs w:val="20"/>
        </w:rPr>
      </w:pPr>
      <w:r w:rsidRPr="00F961DE">
        <w:rPr>
          <w:rStyle w:val="af"/>
          <w:sz w:val="22"/>
          <w:szCs w:val="22"/>
        </w:rPr>
        <w:footnoteRef/>
      </w:r>
      <w:r w:rsidRPr="00F961DE">
        <w:rPr>
          <w:rStyle w:val="af"/>
          <w:sz w:val="22"/>
          <w:szCs w:val="22"/>
        </w:rPr>
        <w:t xml:space="preserve"> </w:t>
      </w:r>
      <w:r w:rsidRPr="00F961DE">
        <w:rPr>
          <w:sz w:val="20"/>
          <w:szCs w:val="20"/>
        </w:rPr>
        <w:t>В соответствии с постановлением Администрации Приморского края от 17.12.2014 № 525-па (ред. от 29.09.2015) "Об утверждении среднего по Приморскому краю оклада педагогического работника муниципальной общеобразовательной организации на 2015 год и плановый период 2016 и 2017 годов".</w:t>
      </w:r>
    </w:p>
    <w:p w:rsidR="00EC08B3" w:rsidRPr="00F961DE" w:rsidRDefault="00EC08B3" w:rsidP="009153F4">
      <w:pPr>
        <w:pStyle w:val="ad"/>
      </w:pPr>
    </w:p>
  </w:footnote>
  <w:footnote w:id="20">
    <w:p w:rsidR="00EC08B3" w:rsidRDefault="00EC08B3" w:rsidP="009153F4">
      <w:pPr>
        <w:autoSpaceDE w:val="0"/>
        <w:autoSpaceDN w:val="0"/>
        <w:adjustRightInd w:val="0"/>
        <w:spacing w:after="0" w:line="240" w:lineRule="auto"/>
        <w:jc w:val="both"/>
        <w:rPr>
          <w:rFonts w:ascii="Times New Roman" w:hAnsi="Times New Roman" w:cs="Times New Roman"/>
          <w:color w:val="000000" w:themeColor="text1"/>
          <w:sz w:val="20"/>
          <w:szCs w:val="20"/>
        </w:rPr>
      </w:pPr>
      <w:r w:rsidRPr="00F961DE">
        <w:rPr>
          <w:rStyle w:val="af"/>
          <w:rFonts w:ascii="Times New Roman" w:hAnsi="Times New Roman" w:cs="Times New Roman"/>
        </w:rPr>
        <w:footnoteRef/>
      </w:r>
      <w:r w:rsidRPr="00F961DE">
        <w:rPr>
          <w:rFonts w:ascii="Times New Roman" w:hAnsi="Times New Roman" w:cs="Times New Roman"/>
        </w:rPr>
        <w:t xml:space="preserve"> </w:t>
      </w:r>
      <w:r w:rsidRPr="00F961DE">
        <w:rPr>
          <w:rFonts w:ascii="Times New Roman" w:hAnsi="Times New Roman" w:cs="Times New Roman"/>
          <w:sz w:val="20"/>
          <w:szCs w:val="20"/>
        </w:rPr>
        <w:t xml:space="preserve">В соответствии с Указом Президента России 07.05.2012 № 597 "О мероприятиях по реализации государственной политики" в части доведения </w:t>
      </w:r>
      <w:r w:rsidRPr="00F961DE">
        <w:rPr>
          <w:rFonts w:ascii="Times New Roman" w:hAnsi="Times New Roman" w:cs="Times New Roman"/>
          <w:color w:val="000000" w:themeColor="text1"/>
          <w:sz w:val="20"/>
          <w:szCs w:val="20"/>
        </w:rPr>
        <w:t>средней заработной платы педагогических работников образовательных</w:t>
      </w:r>
      <w:r>
        <w:rPr>
          <w:rFonts w:ascii="Times New Roman" w:hAnsi="Times New Roman" w:cs="Times New Roman"/>
          <w:color w:val="000000" w:themeColor="text1"/>
          <w:sz w:val="20"/>
          <w:szCs w:val="20"/>
        </w:rPr>
        <w:t xml:space="preserve"> учреждений общего образования до средней заработной платы в регионе.</w:t>
      </w:r>
    </w:p>
    <w:p w:rsidR="00EC08B3" w:rsidRDefault="00EC08B3" w:rsidP="009153F4">
      <w:pPr>
        <w:pStyle w:val="ad"/>
        <w:jc w:val="both"/>
      </w:pPr>
    </w:p>
  </w:footnote>
  <w:footnote w:id="21">
    <w:p w:rsidR="00EC08B3" w:rsidRDefault="00EC08B3" w:rsidP="009153F4">
      <w:pPr>
        <w:spacing w:after="0" w:line="240" w:lineRule="auto"/>
        <w:contextualSpacing/>
        <w:jc w:val="both"/>
        <w:rPr>
          <w:rFonts w:ascii="Times New Roman" w:hAnsi="Times New Roman"/>
          <w:sz w:val="20"/>
          <w:szCs w:val="20"/>
        </w:rPr>
      </w:pPr>
      <w:r>
        <w:rPr>
          <w:rStyle w:val="af"/>
        </w:rPr>
        <w:footnoteRef/>
      </w:r>
      <w:r>
        <w:t xml:space="preserve"> </w:t>
      </w:r>
      <w:r>
        <w:rPr>
          <w:rFonts w:ascii="Times New Roman" w:hAnsi="Times New Roman"/>
          <w:sz w:val="20"/>
          <w:szCs w:val="20"/>
        </w:rPr>
        <w:t>Услуги предоставляются в соответствии с государственными заданиями 27 организациями для детей-сирот и детей, оставшихся без попечения родителей, 2 общеобразовательными организациями для детей-сирот и детей, оставшихся без попечения родителей, 31 специальными (коррекционными) общеобразовательными учреждениями, 1 школой закрытого типа.</w:t>
      </w:r>
    </w:p>
    <w:p w:rsidR="00EC08B3" w:rsidRDefault="00EC08B3" w:rsidP="009153F4">
      <w:pPr>
        <w:pStyle w:val="ad"/>
      </w:pPr>
    </w:p>
  </w:footnote>
  <w:footnote w:id="22">
    <w:p w:rsidR="00EC08B3" w:rsidRPr="00CE1525" w:rsidRDefault="00EC08B3" w:rsidP="00D656FE">
      <w:pPr>
        <w:pStyle w:val="ad"/>
        <w:jc w:val="both"/>
      </w:pPr>
      <w:r>
        <w:rPr>
          <w:rStyle w:val="af"/>
        </w:rPr>
        <w:footnoteRef/>
      </w:r>
      <w:r w:rsidRPr="00CE1525">
        <w:t>В соответствии с</w:t>
      </w:r>
      <w:r>
        <w:t xml:space="preserve">  постановлением Администрации Приморского края от 19.02.2015 № 47-па "О переименовании отдельных органов исполнительной власти Приморского края" департамент промышленности и транспорта Приморского края переименован в департамент промышленности Приморского края. На момент составления Заключения изменения в ГП не внесены.</w:t>
      </w:r>
    </w:p>
  </w:footnote>
  <w:footnote w:id="23">
    <w:p w:rsidR="00EC08B3" w:rsidRPr="00435027" w:rsidRDefault="00EC08B3" w:rsidP="00D656FE">
      <w:pPr>
        <w:pStyle w:val="ad"/>
        <w:jc w:val="both"/>
      </w:pPr>
      <w:r>
        <w:rPr>
          <w:rStyle w:val="af"/>
        </w:rPr>
        <w:footnoteRef/>
      </w:r>
      <w:r>
        <w:t xml:space="preserve"> </w:t>
      </w:r>
      <w:r w:rsidRPr="00435027">
        <w:t>В краевом бюджете на 2015 год – подпрограмма "Комплексные меры по повышению качества жизни детей и семей с детьми в Приморском крае"</w:t>
      </w:r>
      <w:r>
        <w:t>.</w:t>
      </w:r>
    </w:p>
  </w:footnote>
  <w:footnote w:id="24">
    <w:p w:rsidR="00EC08B3" w:rsidRPr="00014851" w:rsidRDefault="00EC08B3" w:rsidP="00D656FE">
      <w:pPr>
        <w:pStyle w:val="ad"/>
        <w:jc w:val="both"/>
      </w:pPr>
      <w:r>
        <w:rPr>
          <w:rStyle w:val="af"/>
        </w:rPr>
        <w:footnoteRef/>
      </w:r>
      <w:r>
        <w:t xml:space="preserve"> </w:t>
      </w:r>
      <w:r w:rsidRPr="00014851">
        <w:t>Постановление Администрации Приморского края "Об утверждении государственной программы Приморского края "Социальная поддержка населения Приморского края на 2013 - 2017 годы"</w:t>
      </w:r>
      <w:r>
        <w:t xml:space="preserve"> от 07.12.2012 № 393-па</w:t>
      </w:r>
      <w:r w:rsidRPr="00014851">
        <w:t xml:space="preserve"> (в редакции от 05.08.2015 № 274-па)</w:t>
      </w:r>
    </w:p>
    <w:p w:rsidR="00EC08B3" w:rsidRDefault="00EC08B3" w:rsidP="00D656FE">
      <w:pPr>
        <w:pStyle w:val="ad"/>
      </w:pPr>
    </w:p>
  </w:footnote>
  <w:footnote w:id="25">
    <w:p w:rsidR="00EC08B3" w:rsidRPr="00014851" w:rsidRDefault="00EC08B3" w:rsidP="00D656FE">
      <w:pPr>
        <w:pStyle w:val="ad"/>
        <w:jc w:val="both"/>
      </w:pPr>
      <w:r>
        <w:rPr>
          <w:rStyle w:val="af"/>
        </w:rPr>
        <w:footnoteRef/>
      </w:r>
      <w:r>
        <w:t xml:space="preserve"> </w:t>
      </w:r>
      <w:r w:rsidRPr="00014851">
        <w:t xml:space="preserve">Постановление Администрации Приморского края </w:t>
      </w:r>
      <w:r>
        <w:t xml:space="preserve">от 07.12.2012 № 384-па </w:t>
      </w:r>
      <w:r w:rsidRPr="00014851">
        <w:t xml:space="preserve">"Об утверждении государственной программы Приморского края </w:t>
      </w:r>
      <w:r w:rsidRPr="00CE0574">
        <w:t>"Содействие занят</w:t>
      </w:r>
      <w:r>
        <w:t xml:space="preserve">ости населения Приморского края </w:t>
      </w:r>
      <w:r w:rsidRPr="00014851">
        <w:t xml:space="preserve">на 2013-2017 годы" (в редакции от </w:t>
      </w:r>
      <w:r>
        <w:t>24</w:t>
      </w:r>
      <w:r w:rsidRPr="00014851">
        <w:t>.</w:t>
      </w:r>
      <w:r>
        <w:t>09.</w:t>
      </w:r>
      <w:r w:rsidRPr="00014851">
        <w:t xml:space="preserve">2015 № </w:t>
      </w:r>
      <w:r>
        <w:t>366</w:t>
      </w:r>
      <w:r w:rsidRPr="00014851">
        <w:t>-па)</w:t>
      </w:r>
      <w:r>
        <w:t>.</w:t>
      </w:r>
    </w:p>
    <w:p w:rsidR="00EC08B3" w:rsidRDefault="00EC08B3" w:rsidP="00D656FE">
      <w:pPr>
        <w:pStyle w:val="ad"/>
      </w:pPr>
    </w:p>
  </w:footnote>
  <w:footnote w:id="26">
    <w:p w:rsidR="00EC08B3" w:rsidRPr="000A2E2C" w:rsidRDefault="00EC08B3" w:rsidP="003719CE">
      <w:pPr>
        <w:pStyle w:val="ad"/>
        <w:jc w:val="both"/>
      </w:pPr>
      <w:r>
        <w:rPr>
          <w:rStyle w:val="af"/>
        </w:rPr>
        <w:footnoteRef/>
      </w:r>
      <w:r>
        <w:t xml:space="preserve"> В</w:t>
      </w:r>
      <w:r w:rsidRPr="000A2E2C">
        <w:t xml:space="preserve">несена запись в Единый государственный реестр прав на недвижимое имущество и сделок с ним  о государственной регистрации права собственности Приморского края  №25-25/001-25/001/003/2015-974/1 на здание театра оперы и балета  (кадастровый номер 25:28:030006:6125, общая площадь 28 805,4 </w:t>
      </w:r>
      <w:proofErr w:type="spellStart"/>
      <w:r w:rsidRPr="000A2E2C">
        <w:t>кв.м</w:t>
      </w:r>
      <w:proofErr w:type="spellEnd"/>
      <w:r w:rsidRPr="000A2E2C">
        <w:t>) и получено свидетельство о государственной регистрации права серии 25-АВ № 437029</w:t>
      </w:r>
      <w:r>
        <w:t>.</w:t>
      </w:r>
    </w:p>
  </w:footnote>
  <w:footnote w:id="27">
    <w:p w:rsidR="00EC08B3" w:rsidRPr="000B4EA2" w:rsidRDefault="00EC08B3" w:rsidP="003719CE">
      <w:pPr>
        <w:jc w:val="both"/>
        <w:rPr>
          <w:rFonts w:ascii="Times New Roman" w:hAnsi="Times New Roman" w:cs="Times New Roman"/>
          <w:color w:val="000000" w:themeColor="text1"/>
          <w:sz w:val="20"/>
          <w:szCs w:val="20"/>
          <w:u w:val="single"/>
        </w:rPr>
      </w:pPr>
      <w:r>
        <w:rPr>
          <w:rStyle w:val="af"/>
        </w:rPr>
        <w:footnoteRef/>
      </w:r>
      <w:r>
        <w:t xml:space="preserve"> </w:t>
      </w:r>
      <w:r w:rsidRPr="007E467C">
        <w:rPr>
          <w:rFonts w:ascii="Times New Roman" w:hAnsi="Times New Roman" w:cs="Times New Roman"/>
          <w:sz w:val="20"/>
          <w:szCs w:val="20"/>
        </w:rPr>
        <w:t>Для сведения: п</w:t>
      </w:r>
      <w:r w:rsidRPr="007E467C">
        <w:rPr>
          <w:rFonts w:ascii="Times New Roman" w:hAnsi="Times New Roman" w:cs="Times New Roman"/>
          <w:color w:val="000000" w:themeColor="text1"/>
          <w:sz w:val="20"/>
          <w:szCs w:val="20"/>
        </w:rPr>
        <w:t>о информации</w:t>
      </w:r>
      <w:r w:rsidRPr="00C20753">
        <w:rPr>
          <w:rFonts w:ascii="Times New Roman" w:hAnsi="Times New Roman" w:cs="Times New Roman"/>
          <w:color w:val="000000" w:themeColor="text1"/>
          <w:sz w:val="20"/>
          <w:szCs w:val="20"/>
        </w:rPr>
        <w:t xml:space="preserve"> на </w:t>
      </w:r>
      <w:hyperlink r:id="rId1" w:history="1">
        <w:r w:rsidRPr="00C20753">
          <w:rPr>
            <w:rFonts w:ascii="Times New Roman" w:eastAsia="Times New Roman" w:hAnsi="Times New Roman" w:cs="Times New Roman"/>
            <w:bCs/>
            <w:color w:val="000000" w:themeColor="text1"/>
            <w:kern w:val="36"/>
            <w:sz w:val="20"/>
            <w:szCs w:val="20"/>
            <w:lang w:eastAsia="ru-RU"/>
          </w:rPr>
          <w:t>официальном сайте Администрации Приморского края</w:t>
        </w:r>
      </w:hyperlink>
      <w:r w:rsidRPr="00C20753">
        <w:rPr>
          <w:rFonts w:ascii="Times New Roman" w:eastAsia="Times New Roman" w:hAnsi="Times New Roman" w:cs="Times New Roman"/>
          <w:bCs/>
          <w:color w:val="000000" w:themeColor="text1"/>
          <w:kern w:val="36"/>
          <w:sz w:val="20"/>
          <w:szCs w:val="20"/>
          <w:lang w:eastAsia="ru-RU"/>
        </w:rPr>
        <w:t xml:space="preserve"> </w:t>
      </w:r>
      <w:hyperlink r:id="rId2" w:history="1">
        <w:r w:rsidRPr="00C20753">
          <w:rPr>
            <w:rFonts w:ascii="Times New Roman" w:eastAsia="Times New Roman" w:hAnsi="Times New Roman" w:cs="Times New Roman"/>
            <w:bCs/>
            <w:color w:val="000000" w:themeColor="text1"/>
            <w:sz w:val="20"/>
            <w:szCs w:val="20"/>
            <w:lang w:eastAsia="ru-RU"/>
          </w:rPr>
          <w:t>и органов исполнительной власти Приморского края</w:t>
        </w:r>
      </w:hyperlink>
      <w:r w:rsidRPr="00C20753">
        <w:rPr>
          <w:rFonts w:ascii="Times New Roman" w:eastAsia="Times New Roman" w:hAnsi="Times New Roman" w:cs="Times New Roman"/>
          <w:bCs/>
          <w:color w:val="000000" w:themeColor="text1"/>
          <w:sz w:val="20"/>
          <w:szCs w:val="20"/>
          <w:lang w:eastAsia="ru-RU"/>
        </w:rPr>
        <w:t xml:space="preserve">. </w:t>
      </w:r>
      <w:r>
        <w:rPr>
          <w:rFonts w:ascii="Times New Roman" w:eastAsia="Times New Roman" w:hAnsi="Times New Roman" w:cs="Times New Roman"/>
          <w:bCs/>
          <w:color w:val="000000" w:themeColor="text1"/>
          <w:sz w:val="20"/>
          <w:szCs w:val="20"/>
          <w:lang w:eastAsia="ru-RU"/>
        </w:rPr>
        <w:t>З</w:t>
      </w:r>
      <w:r w:rsidRPr="00C20753">
        <w:rPr>
          <w:rFonts w:ascii="Times New Roman" w:eastAsia="Times New Roman" w:hAnsi="Times New Roman" w:cs="Times New Roman"/>
          <w:sz w:val="20"/>
          <w:szCs w:val="20"/>
          <w:lang w:eastAsia="ru-RU"/>
        </w:rPr>
        <w:t>дание Приморского театра останется в краевой собственности, а финансировать его работу теперь будут на средства из федерального бюджета. Вся творческая деятельность театра также будет представлена напрямую Мариинским театром.</w:t>
      </w:r>
      <w:r>
        <w:rPr>
          <w:rFonts w:ascii="Times New Roman" w:eastAsia="Times New Roman" w:hAnsi="Times New Roman" w:cs="Times New Roman"/>
          <w:sz w:val="20"/>
          <w:szCs w:val="20"/>
          <w:lang w:eastAsia="ru-RU"/>
        </w:rPr>
        <w:t xml:space="preserve"> </w:t>
      </w:r>
      <w:r w:rsidRPr="00C20753">
        <w:rPr>
          <w:rFonts w:ascii="Times New Roman" w:eastAsia="Times New Roman" w:hAnsi="Times New Roman" w:cs="Times New Roman"/>
          <w:sz w:val="20"/>
          <w:szCs w:val="20"/>
          <w:lang w:eastAsia="ru-RU"/>
        </w:rPr>
        <w:t>Источник</w:t>
      </w:r>
      <w:r w:rsidRPr="00DB114E">
        <w:rPr>
          <w:rFonts w:ascii="Times New Roman" w:eastAsia="Times New Roman" w:hAnsi="Times New Roman" w:cs="Times New Roman"/>
          <w:color w:val="000000" w:themeColor="text1"/>
          <w:sz w:val="20"/>
          <w:szCs w:val="20"/>
          <w:lang w:eastAsia="ru-RU"/>
        </w:rPr>
        <w:t xml:space="preserve">: </w:t>
      </w:r>
      <w:hyperlink r:id="rId3" w:history="1">
        <w:r w:rsidRPr="000B4EA2">
          <w:rPr>
            <w:rFonts w:ascii="Times New Roman" w:eastAsia="Times New Roman" w:hAnsi="Times New Roman" w:cs="Times New Roman"/>
            <w:color w:val="000000" w:themeColor="text1"/>
            <w:sz w:val="20"/>
            <w:szCs w:val="20"/>
            <w:u w:val="single"/>
            <w:lang w:eastAsia="ru-RU"/>
          </w:rPr>
          <w:t>http://primgazeta.ru/news/the-troupe-of-the-primorsky-opera-and-ballet-theater-will-become-mariinsky</w:t>
        </w:r>
      </w:hyperlink>
      <w:r w:rsidRPr="000B4EA2">
        <w:rPr>
          <w:rFonts w:ascii="Times New Roman" w:eastAsia="Times New Roman" w:hAnsi="Times New Roman" w:cs="Times New Roman"/>
          <w:color w:val="000000" w:themeColor="text1"/>
          <w:sz w:val="20"/>
          <w:szCs w:val="20"/>
          <w:u w:val="single"/>
          <w:lang w:eastAsia="ru-RU"/>
        </w:rPr>
        <w:t>.</w:t>
      </w:r>
    </w:p>
  </w:footnote>
  <w:footnote w:id="28">
    <w:p w:rsidR="00EC08B3" w:rsidRPr="00024C2B" w:rsidRDefault="00EC08B3" w:rsidP="003719CE">
      <w:pPr>
        <w:spacing w:after="0" w:line="240" w:lineRule="auto"/>
        <w:jc w:val="both"/>
        <w:rPr>
          <w:rFonts w:ascii="Times New Roman" w:hAnsi="Times New Roman" w:cs="Times New Roman"/>
          <w:sz w:val="20"/>
          <w:szCs w:val="20"/>
        </w:rPr>
      </w:pPr>
      <w:r>
        <w:rPr>
          <w:rStyle w:val="af"/>
        </w:rPr>
        <w:footnoteRef/>
      </w:r>
      <w:r>
        <w:t xml:space="preserve"> </w:t>
      </w:r>
      <w:r w:rsidRPr="00024C2B">
        <w:rPr>
          <w:rFonts w:ascii="Times New Roman" w:hAnsi="Times New Roman" w:cs="Times New Roman"/>
          <w:sz w:val="20"/>
          <w:szCs w:val="20"/>
        </w:rPr>
        <w:t>Распределение субсидий</w:t>
      </w:r>
      <w:r w:rsidRPr="00024C2B">
        <w:rPr>
          <w:rStyle w:val="af"/>
          <w:rFonts w:ascii="Times New Roman" w:hAnsi="Times New Roman" w:cs="Times New Roman"/>
          <w:sz w:val="20"/>
          <w:szCs w:val="20"/>
        </w:rPr>
        <w:footnoteRef/>
      </w:r>
      <w:r w:rsidRPr="00024C2B">
        <w:rPr>
          <w:rFonts w:ascii="Times New Roman" w:hAnsi="Times New Roman" w:cs="Times New Roman"/>
          <w:sz w:val="20"/>
          <w:szCs w:val="20"/>
        </w:rPr>
        <w:t xml:space="preserve"> в 2015 году составило – 86,0 млн рублей, в том числе:</w:t>
      </w:r>
      <w:r>
        <w:rPr>
          <w:rFonts w:ascii="Times New Roman" w:hAnsi="Times New Roman" w:cs="Times New Roman"/>
          <w:sz w:val="20"/>
          <w:szCs w:val="20"/>
        </w:rPr>
        <w:t xml:space="preserve"> </w:t>
      </w:r>
      <w:r w:rsidRPr="00024C2B">
        <w:rPr>
          <w:rFonts w:ascii="Times New Roman" w:hAnsi="Times New Roman" w:cs="Times New Roman"/>
          <w:sz w:val="20"/>
          <w:szCs w:val="20"/>
        </w:rPr>
        <w:t xml:space="preserve">на строительство объектов культуры - 32,7 млн рублей (Лесозаводский городской округ, Партизанский муниципальный район, </w:t>
      </w:r>
      <w:proofErr w:type="spellStart"/>
      <w:r w:rsidRPr="00024C2B">
        <w:rPr>
          <w:rFonts w:ascii="Times New Roman" w:hAnsi="Times New Roman" w:cs="Times New Roman"/>
          <w:sz w:val="20"/>
          <w:szCs w:val="20"/>
        </w:rPr>
        <w:t>Лазовское</w:t>
      </w:r>
      <w:proofErr w:type="spellEnd"/>
      <w:r w:rsidRPr="00024C2B">
        <w:rPr>
          <w:rFonts w:ascii="Times New Roman" w:hAnsi="Times New Roman" w:cs="Times New Roman"/>
          <w:sz w:val="20"/>
          <w:szCs w:val="20"/>
        </w:rPr>
        <w:t xml:space="preserve"> сельское поселение </w:t>
      </w:r>
      <w:proofErr w:type="spellStart"/>
      <w:r w:rsidRPr="00024C2B">
        <w:rPr>
          <w:rFonts w:ascii="Times New Roman" w:hAnsi="Times New Roman" w:cs="Times New Roman"/>
          <w:sz w:val="20"/>
          <w:szCs w:val="20"/>
        </w:rPr>
        <w:t>Лазовского</w:t>
      </w:r>
      <w:proofErr w:type="spellEnd"/>
      <w:r w:rsidRPr="00024C2B">
        <w:rPr>
          <w:rFonts w:ascii="Times New Roman" w:hAnsi="Times New Roman" w:cs="Times New Roman"/>
          <w:sz w:val="20"/>
          <w:szCs w:val="20"/>
        </w:rPr>
        <w:t xml:space="preserve"> муниципального района); на ремонт объектов культуры (домов культуры) – 53,3 млн</w:t>
      </w:r>
      <w:r>
        <w:rPr>
          <w:rFonts w:ascii="Times New Roman" w:hAnsi="Times New Roman" w:cs="Times New Roman"/>
          <w:sz w:val="20"/>
          <w:szCs w:val="20"/>
        </w:rPr>
        <w:t xml:space="preserve"> рублей (Артем, Спасск-Дальний</w:t>
      </w:r>
      <w:r w:rsidRPr="00024C2B">
        <w:rPr>
          <w:rFonts w:ascii="Times New Roman" w:hAnsi="Times New Roman" w:cs="Times New Roman"/>
          <w:sz w:val="20"/>
          <w:szCs w:val="20"/>
        </w:rPr>
        <w:t>, Партизанск</w:t>
      </w:r>
      <w:r>
        <w:rPr>
          <w:rFonts w:ascii="Times New Roman" w:hAnsi="Times New Roman" w:cs="Times New Roman"/>
          <w:sz w:val="20"/>
          <w:szCs w:val="20"/>
        </w:rPr>
        <w:t>ий</w:t>
      </w:r>
      <w:r w:rsidRPr="00024C2B">
        <w:rPr>
          <w:rFonts w:ascii="Times New Roman" w:hAnsi="Times New Roman" w:cs="Times New Roman"/>
          <w:sz w:val="20"/>
          <w:szCs w:val="20"/>
        </w:rPr>
        <w:t xml:space="preserve"> городские округа, Октябрьский, </w:t>
      </w:r>
      <w:proofErr w:type="spellStart"/>
      <w:r w:rsidRPr="00024C2B">
        <w:rPr>
          <w:rFonts w:ascii="Times New Roman" w:hAnsi="Times New Roman" w:cs="Times New Roman"/>
          <w:sz w:val="20"/>
          <w:szCs w:val="20"/>
        </w:rPr>
        <w:t>Ольгинский</w:t>
      </w:r>
      <w:proofErr w:type="spellEnd"/>
      <w:r w:rsidRPr="00024C2B">
        <w:rPr>
          <w:rFonts w:ascii="Times New Roman" w:hAnsi="Times New Roman" w:cs="Times New Roman"/>
          <w:sz w:val="20"/>
          <w:szCs w:val="20"/>
        </w:rPr>
        <w:t xml:space="preserve">, Пограничный, </w:t>
      </w:r>
      <w:proofErr w:type="spellStart"/>
      <w:r w:rsidRPr="00024C2B">
        <w:rPr>
          <w:rFonts w:ascii="Times New Roman" w:hAnsi="Times New Roman" w:cs="Times New Roman"/>
          <w:sz w:val="20"/>
          <w:szCs w:val="20"/>
        </w:rPr>
        <w:t>Шкотовский</w:t>
      </w:r>
      <w:proofErr w:type="spellEnd"/>
      <w:r w:rsidRPr="00024C2B">
        <w:rPr>
          <w:rFonts w:ascii="Times New Roman" w:hAnsi="Times New Roman" w:cs="Times New Roman"/>
          <w:sz w:val="20"/>
          <w:szCs w:val="20"/>
        </w:rPr>
        <w:t xml:space="preserve"> муниципальные районы Приморского края, </w:t>
      </w:r>
      <w:proofErr w:type="spellStart"/>
      <w:r w:rsidRPr="00024C2B">
        <w:rPr>
          <w:rFonts w:ascii="Times New Roman" w:hAnsi="Times New Roman" w:cs="Times New Roman"/>
          <w:sz w:val="20"/>
          <w:szCs w:val="20"/>
        </w:rPr>
        <w:t>Востокское</w:t>
      </w:r>
      <w:proofErr w:type="spellEnd"/>
      <w:r w:rsidRPr="00024C2B">
        <w:rPr>
          <w:rFonts w:ascii="Times New Roman" w:hAnsi="Times New Roman" w:cs="Times New Roman"/>
          <w:sz w:val="20"/>
          <w:szCs w:val="20"/>
        </w:rPr>
        <w:t xml:space="preserve"> городское поселение Красноармейского муниципального района, Гражданское сельское поселение </w:t>
      </w:r>
      <w:proofErr w:type="spellStart"/>
      <w:r w:rsidRPr="00024C2B">
        <w:rPr>
          <w:rFonts w:ascii="Times New Roman" w:hAnsi="Times New Roman" w:cs="Times New Roman"/>
          <w:sz w:val="20"/>
          <w:szCs w:val="20"/>
        </w:rPr>
        <w:t>Анучинского</w:t>
      </w:r>
      <w:proofErr w:type="spellEnd"/>
      <w:r w:rsidRPr="00024C2B">
        <w:rPr>
          <w:rFonts w:ascii="Times New Roman" w:hAnsi="Times New Roman" w:cs="Times New Roman"/>
          <w:sz w:val="20"/>
          <w:szCs w:val="20"/>
        </w:rPr>
        <w:t xml:space="preserve"> муниципального района, </w:t>
      </w:r>
      <w:proofErr w:type="spellStart"/>
      <w:r w:rsidRPr="00024C2B">
        <w:rPr>
          <w:rFonts w:ascii="Times New Roman" w:hAnsi="Times New Roman" w:cs="Times New Roman"/>
          <w:sz w:val="20"/>
          <w:szCs w:val="20"/>
        </w:rPr>
        <w:t>Раздольненское</w:t>
      </w:r>
      <w:proofErr w:type="spellEnd"/>
      <w:r w:rsidRPr="00024C2B">
        <w:rPr>
          <w:rFonts w:ascii="Times New Roman" w:hAnsi="Times New Roman" w:cs="Times New Roman"/>
          <w:sz w:val="20"/>
          <w:szCs w:val="20"/>
        </w:rPr>
        <w:t xml:space="preserve"> сельское поселение </w:t>
      </w:r>
      <w:proofErr w:type="spellStart"/>
      <w:r w:rsidRPr="00024C2B">
        <w:rPr>
          <w:rFonts w:ascii="Times New Roman" w:hAnsi="Times New Roman" w:cs="Times New Roman"/>
          <w:sz w:val="20"/>
          <w:szCs w:val="20"/>
        </w:rPr>
        <w:t>Надеждинского</w:t>
      </w:r>
      <w:proofErr w:type="spellEnd"/>
      <w:r w:rsidRPr="00024C2B">
        <w:rPr>
          <w:rFonts w:ascii="Times New Roman" w:hAnsi="Times New Roman" w:cs="Times New Roman"/>
          <w:sz w:val="20"/>
          <w:szCs w:val="20"/>
        </w:rPr>
        <w:t xml:space="preserve"> муниципального района, </w:t>
      </w:r>
      <w:proofErr w:type="spellStart"/>
      <w:r w:rsidRPr="00024C2B">
        <w:rPr>
          <w:rFonts w:ascii="Times New Roman" w:hAnsi="Times New Roman" w:cs="Times New Roman"/>
          <w:sz w:val="20"/>
          <w:szCs w:val="20"/>
        </w:rPr>
        <w:t>Тимофеевское</w:t>
      </w:r>
      <w:proofErr w:type="spellEnd"/>
      <w:r w:rsidRPr="00024C2B">
        <w:rPr>
          <w:rFonts w:ascii="Times New Roman" w:hAnsi="Times New Roman" w:cs="Times New Roman"/>
          <w:sz w:val="20"/>
          <w:szCs w:val="20"/>
        </w:rPr>
        <w:t xml:space="preserve"> сельское поселение </w:t>
      </w:r>
      <w:proofErr w:type="spellStart"/>
      <w:r w:rsidRPr="00024C2B">
        <w:rPr>
          <w:rFonts w:ascii="Times New Roman" w:hAnsi="Times New Roman" w:cs="Times New Roman"/>
          <w:sz w:val="20"/>
          <w:szCs w:val="20"/>
        </w:rPr>
        <w:t>Ольгинского</w:t>
      </w:r>
      <w:proofErr w:type="spellEnd"/>
      <w:r w:rsidRPr="00024C2B">
        <w:rPr>
          <w:rFonts w:ascii="Times New Roman" w:hAnsi="Times New Roman" w:cs="Times New Roman"/>
          <w:sz w:val="20"/>
          <w:szCs w:val="20"/>
        </w:rPr>
        <w:t xml:space="preserve"> муниципального района, </w:t>
      </w:r>
      <w:proofErr w:type="spellStart"/>
      <w:r w:rsidRPr="00024C2B">
        <w:rPr>
          <w:rFonts w:ascii="Times New Roman" w:hAnsi="Times New Roman" w:cs="Times New Roman"/>
          <w:sz w:val="20"/>
          <w:szCs w:val="20"/>
        </w:rPr>
        <w:t>Хорольское</w:t>
      </w:r>
      <w:proofErr w:type="spellEnd"/>
      <w:r w:rsidRPr="00024C2B">
        <w:rPr>
          <w:rFonts w:ascii="Times New Roman" w:hAnsi="Times New Roman" w:cs="Times New Roman"/>
          <w:sz w:val="20"/>
          <w:szCs w:val="20"/>
        </w:rPr>
        <w:t xml:space="preserve"> сельское поселение </w:t>
      </w:r>
      <w:proofErr w:type="spellStart"/>
      <w:r w:rsidRPr="00024C2B">
        <w:rPr>
          <w:rFonts w:ascii="Times New Roman" w:hAnsi="Times New Roman" w:cs="Times New Roman"/>
          <w:sz w:val="20"/>
          <w:szCs w:val="20"/>
        </w:rPr>
        <w:t>Хорольского</w:t>
      </w:r>
      <w:proofErr w:type="spellEnd"/>
      <w:r w:rsidRPr="00024C2B">
        <w:rPr>
          <w:rFonts w:ascii="Times New Roman" w:hAnsi="Times New Roman" w:cs="Times New Roman"/>
          <w:sz w:val="20"/>
          <w:szCs w:val="20"/>
        </w:rPr>
        <w:t xml:space="preserve"> муниципального района)</w:t>
      </w:r>
      <w:r>
        <w:rPr>
          <w:rFonts w:ascii="Times New Roman" w:hAnsi="Times New Roman" w:cs="Times New Roman"/>
          <w:sz w:val="20"/>
          <w:szCs w:val="20"/>
        </w:rPr>
        <w:t>.</w:t>
      </w:r>
    </w:p>
    <w:p w:rsidR="00EC08B3" w:rsidRDefault="00EC08B3" w:rsidP="003719CE">
      <w:pPr>
        <w:pStyle w:val="ad"/>
      </w:pPr>
    </w:p>
  </w:footnote>
  <w:footnote w:id="29">
    <w:p w:rsidR="00EC08B3" w:rsidRPr="00567F98" w:rsidRDefault="00EC08B3" w:rsidP="00575FEA">
      <w:pPr>
        <w:pStyle w:val="ad"/>
        <w:jc w:val="both"/>
      </w:pPr>
      <w:r>
        <w:rPr>
          <w:rStyle w:val="af"/>
        </w:rPr>
        <w:footnoteRef/>
      </w:r>
      <w:r>
        <w:t xml:space="preserve"> </w:t>
      </w:r>
      <w:r w:rsidRPr="00014851">
        <w:t>Постановление Администрации Приморского края "О</w:t>
      </w:r>
      <w:r>
        <w:t>б утверждении</w:t>
      </w:r>
      <w:r w:rsidRPr="00014851">
        <w:t xml:space="preserve"> государственной программ</w:t>
      </w:r>
      <w:r>
        <w:t>ы</w:t>
      </w:r>
      <w:r w:rsidRPr="00014851">
        <w:t xml:space="preserve"> Приморского края "</w:t>
      </w:r>
      <w:r>
        <w:t>Защита населения и территории от чрезвычайных ситуаций, обеспечение пожарной безопасности и безопасности людей на водных объектах</w:t>
      </w:r>
      <w:r w:rsidRPr="00014851">
        <w:t xml:space="preserve"> Приморско</w:t>
      </w:r>
      <w:r>
        <w:t>го</w:t>
      </w:r>
      <w:r w:rsidRPr="00014851">
        <w:t xml:space="preserve"> кра</w:t>
      </w:r>
      <w:r>
        <w:t>я"</w:t>
      </w:r>
      <w:r w:rsidRPr="00014851">
        <w:t xml:space="preserve"> на 2013 - 2017 годы"</w:t>
      </w:r>
      <w:r>
        <w:t xml:space="preserve"> от 07.12.2012 № 386-па (в редакции от 30</w:t>
      </w:r>
      <w:r w:rsidRPr="00014851">
        <w:t>.0</w:t>
      </w:r>
      <w:r>
        <w:t>7</w:t>
      </w:r>
      <w:r w:rsidRPr="00014851">
        <w:t xml:space="preserve">.2015 № </w:t>
      </w:r>
      <w:r>
        <w:t>266</w:t>
      </w:r>
      <w:r w:rsidRPr="00014851">
        <w:t>-па)</w:t>
      </w:r>
      <w:r>
        <w:t>.</w:t>
      </w:r>
    </w:p>
  </w:footnote>
  <w:footnote w:id="30">
    <w:p w:rsidR="00EC08B3" w:rsidRPr="00014851" w:rsidRDefault="00EC08B3" w:rsidP="00D656FE">
      <w:pPr>
        <w:pStyle w:val="ad"/>
        <w:jc w:val="both"/>
      </w:pPr>
      <w:r>
        <w:rPr>
          <w:rStyle w:val="af"/>
        </w:rPr>
        <w:footnoteRef/>
      </w:r>
      <w:r>
        <w:t xml:space="preserve"> </w:t>
      </w:r>
      <w:r w:rsidRPr="00014851">
        <w:t xml:space="preserve">Постановление Администрации Приморского края </w:t>
      </w:r>
      <w:r>
        <w:t xml:space="preserve">от 07.12.2012 № 391-па </w:t>
      </w:r>
      <w:r w:rsidRPr="00014851">
        <w:t xml:space="preserve">"Об утверждении государственной программы Приморского края </w:t>
      </w:r>
      <w:r w:rsidRPr="00DE0F57">
        <w:t>"Охрана окружающей среды Приморского края"</w:t>
      </w:r>
      <w:r>
        <w:t xml:space="preserve"> </w:t>
      </w:r>
      <w:r w:rsidRPr="00014851">
        <w:t xml:space="preserve">на 2013 - 2017 годы" (в редакции от </w:t>
      </w:r>
      <w:r>
        <w:t>20</w:t>
      </w:r>
      <w:r w:rsidRPr="00014851">
        <w:t>.</w:t>
      </w:r>
      <w:r>
        <w:t>08.</w:t>
      </w:r>
      <w:r w:rsidRPr="00014851">
        <w:t xml:space="preserve">2015 № </w:t>
      </w:r>
      <w:r>
        <w:t>294</w:t>
      </w:r>
      <w:r w:rsidRPr="00014851">
        <w:t>-па)</w:t>
      </w:r>
      <w:r>
        <w:t>.</w:t>
      </w:r>
    </w:p>
    <w:p w:rsidR="00EC08B3" w:rsidRDefault="00EC08B3" w:rsidP="00D656FE">
      <w:pPr>
        <w:pStyle w:val="ad"/>
      </w:pPr>
    </w:p>
  </w:footnote>
  <w:footnote w:id="31">
    <w:p w:rsidR="00EC08B3" w:rsidRPr="00DE4730" w:rsidRDefault="00EC08B3" w:rsidP="00D656FE">
      <w:pPr>
        <w:pStyle w:val="ad"/>
        <w:jc w:val="both"/>
      </w:pPr>
      <w:r w:rsidRPr="00DE4730">
        <w:rPr>
          <w:rStyle w:val="af"/>
        </w:rPr>
        <w:footnoteRef/>
      </w:r>
      <w:r w:rsidRPr="00DE4730">
        <w:t xml:space="preserve"> Справочно</w:t>
      </w:r>
      <w:r>
        <w:t>:</w:t>
      </w:r>
      <w:r w:rsidRPr="00DE4730">
        <w:t xml:space="preserve"> </w:t>
      </w:r>
      <w:r>
        <w:t>у</w:t>
      </w:r>
      <w:r w:rsidRPr="00DE4730">
        <w:t>казанные мероприятия предусмотрены действующей редакцией государственной программы Приморского края "Охрана окружающей среды Приморского края" на 2013-2017 годы</w:t>
      </w:r>
      <w:r>
        <w:t>.</w:t>
      </w:r>
    </w:p>
  </w:footnote>
  <w:footnote w:id="32">
    <w:p w:rsidR="00EC08B3" w:rsidRPr="00567F98" w:rsidRDefault="00EC08B3" w:rsidP="002C170E">
      <w:pPr>
        <w:pStyle w:val="ad"/>
        <w:jc w:val="both"/>
      </w:pPr>
      <w:r>
        <w:rPr>
          <w:rStyle w:val="af"/>
        </w:rPr>
        <w:footnoteRef/>
      </w:r>
      <w:r>
        <w:t xml:space="preserve"> </w:t>
      </w:r>
      <w:r w:rsidRPr="00014851">
        <w:t>Постановление Администрации Приморского края "О государственной программ</w:t>
      </w:r>
      <w:r>
        <w:t>е</w:t>
      </w:r>
      <w:r w:rsidRPr="00014851">
        <w:t xml:space="preserve"> Приморского края "</w:t>
      </w:r>
      <w:r>
        <w:t>Развитие</w:t>
      </w:r>
      <w:r w:rsidRPr="00014851">
        <w:t xml:space="preserve"> </w:t>
      </w:r>
      <w:r>
        <w:t>туризма</w:t>
      </w:r>
      <w:r w:rsidRPr="00014851">
        <w:t xml:space="preserve"> </w:t>
      </w:r>
      <w:r>
        <w:t>в</w:t>
      </w:r>
      <w:r w:rsidRPr="00014851">
        <w:t xml:space="preserve"> Приморско</w:t>
      </w:r>
      <w:r>
        <w:t>м</w:t>
      </w:r>
      <w:r w:rsidRPr="00014851">
        <w:t xml:space="preserve"> кра</w:t>
      </w:r>
      <w:r>
        <w:t>е"</w:t>
      </w:r>
      <w:r w:rsidRPr="00014851">
        <w:t xml:space="preserve"> на 2013-2017 годы"</w:t>
      </w:r>
      <w:r>
        <w:t xml:space="preserve"> от 07.12.2012 № 396-па (в редакции от 21</w:t>
      </w:r>
      <w:r w:rsidRPr="00014851">
        <w:t>.0</w:t>
      </w:r>
      <w:r>
        <w:t>5</w:t>
      </w:r>
      <w:r w:rsidRPr="00014851">
        <w:t xml:space="preserve">.2015 № </w:t>
      </w:r>
      <w:r>
        <w:t>150</w:t>
      </w:r>
      <w:r w:rsidRPr="00014851">
        <w:t>-па)</w:t>
      </w:r>
      <w:r>
        <w:t>.</w:t>
      </w:r>
    </w:p>
  </w:footnote>
  <w:footnote w:id="33">
    <w:p w:rsidR="00EC08B3" w:rsidRPr="00E53939" w:rsidRDefault="00EC08B3" w:rsidP="00D656FE">
      <w:pPr>
        <w:spacing w:after="0" w:line="240" w:lineRule="auto"/>
        <w:ind w:firstLine="709"/>
        <w:jc w:val="both"/>
        <w:rPr>
          <w:rFonts w:ascii="Times New Roman" w:hAnsi="Times New Roman" w:cs="Times New Roman"/>
          <w:sz w:val="20"/>
          <w:szCs w:val="20"/>
        </w:rPr>
      </w:pPr>
      <w:r w:rsidRPr="00E53939">
        <w:rPr>
          <w:rStyle w:val="af"/>
          <w:rFonts w:ascii="Times New Roman" w:hAnsi="Times New Roman" w:cs="Times New Roman"/>
          <w:sz w:val="20"/>
          <w:szCs w:val="20"/>
        </w:rPr>
        <w:footnoteRef/>
      </w:r>
      <w:r w:rsidRPr="00E53939">
        <w:rPr>
          <w:rFonts w:ascii="Times New Roman" w:hAnsi="Times New Roman" w:cs="Times New Roman"/>
          <w:sz w:val="20"/>
          <w:szCs w:val="20"/>
        </w:rPr>
        <w:t xml:space="preserve"> В 2015 году на площадке Дальневосточного федерального университета (ДВФУ) на острове Русском работали круглые столы и спич-сессии Дальневосточного форума информационных технологий и телекоммуникаций "Дальинфоком-2015", проходившего под девизом "</w:t>
      </w:r>
      <w:proofErr w:type="spellStart"/>
      <w:r w:rsidRPr="00E53939">
        <w:rPr>
          <w:rFonts w:ascii="Times New Roman" w:hAnsi="Times New Roman" w:cs="Times New Roman"/>
          <w:sz w:val="20"/>
          <w:szCs w:val="20"/>
        </w:rPr>
        <w:t>Смартрегион</w:t>
      </w:r>
      <w:proofErr w:type="spellEnd"/>
      <w:r w:rsidRPr="00E53939">
        <w:rPr>
          <w:rFonts w:ascii="Times New Roman" w:hAnsi="Times New Roman" w:cs="Times New Roman"/>
          <w:sz w:val="20"/>
          <w:szCs w:val="20"/>
        </w:rPr>
        <w:t xml:space="preserve"> (</w:t>
      </w:r>
      <w:proofErr w:type="spellStart"/>
      <w:r w:rsidRPr="00E53939">
        <w:rPr>
          <w:rFonts w:ascii="Times New Roman" w:hAnsi="Times New Roman" w:cs="Times New Roman"/>
          <w:sz w:val="20"/>
          <w:szCs w:val="20"/>
        </w:rPr>
        <w:t>Smart</w:t>
      </w:r>
      <w:proofErr w:type="spellEnd"/>
      <w:r w:rsidRPr="00E53939">
        <w:rPr>
          <w:rFonts w:ascii="Times New Roman" w:hAnsi="Times New Roman" w:cs="Times New Roman"/>
          <w:sz w:val="20"/>
          <w:szCs w:val="20"/>
        </w:rPr>
        <w:t xml:space="preserve"> </w:t>
      </w:r>
      <w:proofErr w:type="spellStart"/>
      <w:r w:rsidRPr="00E53939">
        <w:rPr>
          <w:rFonts w:ascii="Times New Roman" w:hAnsi="Times New Roman" w:cs="Times New Roman"/>
          <w:sz w:val="20"/>
          <w:szCs w:val="20"/>
        </w:rPr>
        <w:t>Region</w:t>
      </w:r>
      <w:proofErr w:type="spellEnd"/>
      <w:r w:rsidRPr="00E53939">
        <w:rPr>
          <w:rFonts w:ascii="Times New Roman" w:hAnsi="Times New Roman" w:cs="Times New Roman"/>
          <w:sz w:val="20"/>
          <w:szCs w:val="20"/>
        </w:rPr>
        <w:t>): инфокоммуникационная и ИТ-стратегия развития Дальнего Востока".Дальинфоком-2015 предоставил возможность собрать самых сильных ИТ-специалистов, работающих над автоматизацией процессов, внедрением новых технологий, разработкой новых решений в различных сферах жизни и организовать между ними диалог.</w:t>
      </w:r>
    </w:p>
    <w:p w:rsidR="00EC08B3" w:rsidRDefault="00EC08B3" w:rsidP="00D656FE">
      <w:pPr>
        <w:pStyle w:val="ad"/>
      </w:pPr>
    </w:p>
  </w:footnote>
  <w:footnote w:id="34">
    <w:p w:rsidR="00EC08B3" w:rsidRPr="008A50AB" w:rsidRDefault="00EC08B3" w:rsidP="00D656FE">
      <w:pPr>
        <w:pStyle w:val="ad"/>
        <w:jc w:val="both"/>
      </w:pPr>
      <w:r w:rsidRPr="008A50AB">
        <w:rPr>
          <w:rStyle w:val="af"/>
        </w:rPr>
        <w:footnoteRef/>
      </w:r>
      <w:r w:rsidRPr="008A50AB">
        <w:t xml:space="preserve"> </w:t>
      </w:r>
      <w:r>
        <w:t>Справочно: в</w:t>
      </w:r>
      <w:r w:rsidRPr="008A50AB">
        <w:t xml:space="preserve"> ГП "Информационное общество" </w:t>
      </w:r>
      <w:r>
        <w:t>(в редакции постановления</w:t>
      </w:r>
      <w:r w:rsidRPr="008A50AB">
        <w:t xml:space="preserve"> Администрации Приморского края от 08.10.2015 №</w:t>
      </w:r>
      <w:r>
        <w:t> </w:t>
      </w:r>
      <w:r w:rsidRPr="008A50AB">
        <w:t>387-па</w:t>
      </w:r>
      <w:r>
        <w:t>)</w:t>
      </w:r>
      <w:r w:rsidRPr="008A50AB">
        <w:t xml:space="preserve"> на указанные цели на 2016 год запланирован объем средств 64,5 млн рублей. </w:t>
      </w:r>
    </w:p>
  </w:footnote>
  <w:footnote w:id="35">
    <w:p w:rsidR="00EC08B3" w:rsidRDefault="00EC08B3" w:rsidP="004201DA">
      <w:pPr>
        <w:pStyle w:val="ConsPlusNormal"/>
        <w:jc w:val="both"/>
        <w:rPr>
          <w:rFonts w:ascii="TimesNewRomanPSMT" w:hAnsi="TimesNewRomanPSMT" w:cs="TimesNewRomanPSMT"/>
          <w:sz w:val="20"/>
          <w:szCs w:val="20"/>
        </w:rPr>
      </w:pPr>
      <w:r>
        <w:rPr>
          <w:rStyle w:val="af"/>
          <w:sz w:val="20"/>
          <w:szCs w:val="20"/>
        </w:rPr>
        <w:footnoteRef/>
      </w:r>
      <w:r>
        <w:rPr>
          <w:sz w:val="20"/>
          <w:szCs w:val="20"/>
        </w:rPr>
        <w:t xml:space="preserve"> В соответствии с постановлением Администрации Приморского края от 26.11.2014 N 486-па (ред. от 23.10.2015) "О предоставлении в 2014 - 2021 годах субсидий из краевого бюджета авиационным предприятиям на возмещение затрат на содержание и организацию эксплуатации аэропортов и (или) аэродромов гражданской авиации, воздушных судов, находящихся в собственности Приморского края, а также на приобретение имущества, необходимого для осуществления пассажирских перевозок на местных воздушных линиях</w:t>
      </w:r>
      <w:r>
        <w:t xml:space="preserve"> </w:t>
      </w:r>
      <w:r>
        <w:rPr>
          <w:sz w:val="20"/>
          <w:szCs w:val="20"/>
        </w:rPr>
        <w:t>в Приморском крае".</w:t>
      </w:r>
    </w:p>
    <w:p w:rsidR="00EC08B3" w:rsidRDefault="00EC08B3" w:rsidP="004201DA">
      <w:pPr>
        <w:pStyle w:val="ad"/>
      </w:pPr>
    </w:p>
  </w:footnote>
  <w:footnote w:id="36">
    <w:p w:rsidR="00EC08B3" w:rsidRPr="0028692C" w:rsidRDefault="00EC08B3" w:rsidP="00F2592B">
      <w:pPr>
        <w:pStyle w:val="ConsPlusNormal"/>
        <w:ind w:firstLine="540"/>
        <w:jc w:val="both"/>
        <w:rPr>
          <w:sz w:val="20"/>
          <w:szCs w:val="20"/>
        </w:rPr>
      </w:pPr>
      <w:r w:rsidRPr="0028692C">
        <w:rPr>
          <w:rStyle w:val="af"/>
          <w:sz w:val="20"/>
          <w:szCs w:val="20"/>
        </w:rPr>
        <w:footnoteRef/>
      </w:r>
      <w:r w:rsidRPr="0028692C">
        <w:rPr>
          <w:sz w:val="20"/>
          <w:szCs w:val="20"/>
        </w:rPr>
        <w:t xml:space="preserve"> Постановление Администрации Приморского края от 07.12.2012 №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(в редакции от 31.10.2014 № 448-па)</w:t>
      </w:r>
      <w:r>
        <w:rPr>
          <w:sz w:val="20"/>
          <w:szCs w:val="20"/>
        </w:rPr>
        <w:t>.</w:t>
      </w:r>
    </w:p>
    <w:p w:rsidR="00EC08B3" w:rsidRPr="0028692C" w:rsidRDefault="00EC08B3" w:rsidP="00F2592B">
      <w:pPr>
        <w:pStyle w:val="ad"/>
      </w:pPr>
    </w:p>
  </w:footnote>
  <w:footnote w:id="37">
    <w:p w:rsidR="00EC08B3" w:rsidRPr="00DE4730" w:rsidRDefault="00EC08B3" w:rsidP="00EB0543">
      <w:pPr>
        <w:pStyle w:val="ad"/>
        <w:jc w:val="both"/>
      </w:pPr>
      <w:r w:rsidRPr="00DE4730">
        <w:rPr>
          <w:rStyle w:val="af"/>
        </w:rPr>
        <w:footnoteRef/>
      </w:r>
      <w:r w:rsidRPr="00DE4730">
        <w:t xml:space="preserve"> Справочно. Указанные мероприятия предусмотрены действующей редакцией государственной программы Приморского края </w:t>
      </w:r>
      <w:r w:rsidRPr="00835478">
        <w:t xml:space="preserve"> "Развитие рыбохозяйственного комплекса в Приморском крае на 2013 – 20</w:t>
      </w:r>
      <w:r>
        <w:t>17</w:t>
      </w:r>
      <w:r w:rsidRPr="00835478">
        <w:t xml:space="preserve"> годы"</w:t>
      </w:r>
    </w:p>
  </w:footnote>
  <w:footnote w:id="38">
    <w:p w:rsidR="00EC08B3" w:rsidRPr="0035627F" w:rsidRDefault="00EC08B3" w:rsidP="00E948ED">
      <w:pPr>
        <w:pStyle w:val="ad"/>
        <w:ind w:firstLine="540"/>
        <w:jc w:val="both"/>
      </w:pPr>
      <w:r w:rsidRPr="0035627F">
        <w:rPr>
          <w:rStyle w:val="af"/>
        </w:rPr>
        <w:footnoteRef/>
      </w:r>
      <w:r w:rsidRPr="0035627F">
        <w:t xml:space="preserve">Городские округа: </w:t>
      </w:r>
      <w:proofErr w:type="spellStart"/>
      <w:r w:rsidRPr="0035627F">
        <w:t>Арсеньевский</w:t>
      </w:r>
      <w:proofErr w:type="spellEnd"/>
      <w:r w:rsidRPr="0035627F">
        <w:t xml:space="preserve">, Артемовский, Большой Камень, Владивостокский, </w:t>
      </w:r>
      <w:proofErr w:type="spellStart"/>
      <w:r w:rsidRPr="0035627F">
        <w:t>Дальнегорский</w:t>
      </w:r>
      <w:proofErr w:type="spellEnd"/>
      <w:r w:rsidRPr="0035627F">
        <w:t xml:space="preserve">, </w:t>
      </w:r>
      <w:proofErr w:type="spellStart"/>
      <w:r>
        <w:t>Дальнереченский</w:t>
      </w:r>
      <w:proofErr w:type="spellEnd"/>
      <w:r>
        <w:t xml:space="preserve">, </w:t>
      </w:r>
      <w:r w:rsidRPr="0035627F">
        <w:t xml:space="preserve">Лесозаводский, Находкинский, Уссурийский, ЗАТО Фокино. </w:t>
      </w:r>
    </w:p>
    <w:p w:rsidR="00EC08B3" w:rsidRPr="0035627F" w:rsidRDefault="00EC08B3" w:rsidP="00E948ED">
      <w:pPr>
        <w:pStyle w:val="ad"/>
        <w:ind w:firstLine="540"/>
        <w:jc w:val="both"/>
      </w:pPr>
      <w:r w:rsidRPr="0035627F">
        <w:t xml:space="preserve">Муниципальные районы: </w:t>
      </w:r>
      <w:proofErr w:type="spellStart"/>
      <w:r w:rsidRPr="0035627F">
        <w:t>Лазовский</w:t>
      </w:r>
      <w:proofErr w:type="spellEnd"/>
      <w:r w:rsidRPr="0035627F">
        <w:t xml:space="preserve">, Михайловский, </w:t>
      </w:r>
      <w:proofErr w:type="spellStart"/>
      <w:r w:rsidRPr="0035627F">
        <w:t>Надеждинский</w:t>
      </w:r>
      <w:proofErr w:type="spellEnd"/>
      <w:r w:rsidRPr="0035627F">
        <w:t xml:space="preserve">, Октябрьский, Партизанский, </w:t>
      </w:r>
      <w:r>
        <w:t xml:space="preserve">Пограничный, Спасский, </w:t>
      </w:r>
      <w:proofErr w:type="spellStart"/>
      <w:r w:rsidRPr="0035627F">
        <w:t>Тернейский</w:t>
      </w:r>
      <w:proofErr w:type="spellEnd"/>
      <w:r w:rsidRPr="0035627F">
        <w:t xml:space="preserve">, </w:t>
      </w:r>
      <w:proofErr w:type="spellStart"/>
      <w:r>
        <w:t>Ханкайский</w:t>
      </w:r>
      <w:proofErr w:type="spellEnd"/>
      <w:r>
        <w:t xml:space="preserve">, </w:t>
      </w:r>
      <w:proofErr w:type="spellStart"/>
      <w:r w:rsidRPr="0035627F">
        <w:t>Хасанский</w:t>
      </w:r>
      <w:proofErr w:type="spellEnd"/>
      <w:r w:rsidRPr="0035627F">
        <w:t xml:space="preserve">, Черниговский, </w:t>
      </w:r>
      <w:proofErr w:type="spellStart"/>
      <w:r w:rsidRPr="0035627F">
        <w:t>Чугуевский</w:t>
      </w:r>
      <w:proofErr w:type="spellEnd"/>
      <w:r w:rsidRPr="0035627F">
        <w:t xml:space="preserve">, </w:t>
      </w:r>
      <w:proofErr w:type="spellStart"/>
      <w:r w:rsidRPr="0035627F">
        <w:t>Яковлевский</w:t>
      </w:r>
      <w:proofErr w:type="spellEnd"/>
      <w:r w:rsidRPr="0035627F">
        <w:t>.</w:t>
      </w:r>
    </w:p>
  </w:footnote>
  <w:footnote w:id="39">
    <w:p w:rsidR="00EC08B3" w:rsidRDefault="00EC08B3" w:rsidP="00E948ED">
      <w:pPr>
        <w:pStyle w:val="ad"/>
        <w:jc w:val="both"/>
      </w:pPr>
      <w:r>
        <w:rPr>
          <w:rStyle w:val="af"/>
        </w:rPr>
        <w:footnoteRef/>
      </w:r>
      <w:r>
        <w:t xml:space="preserve"> </w:t>
      </w:r>
      <w:r w:rsidRPr="004E6599">
        <w:t>Постановление Администрации Приморского края от 07.12.2012 № 3</w:t>
      </w:r>
      <w:r>
        <w:t>2</w:t>
      </w:r>
      <w:r w:rsidRPr="004E6599">
        <w:t>2-па "Об утверждении государственной программы Приморского края</w:t>
      </w:r>
      <w:r>
        <w:t xml:space="preserve"> </w:t>
      </w:r>
      <w:r w:rsidRPr="00F03824">
        <w:t>"Экономическое развитие и инновационная экономика Приморского края" на 2013 - 2017 годы</w:t>
      </w:r>
      <w:r>
        <w:t>" (в редакции от 22.10.2015 № 409-па).</w:t>
      </w:r>
    </w:p>
  </w:footnote>
  <w:footnote w:id="40">
    <w:p w:rsidR="00EC08B3" w:rsidRPr="00014851" w:rsidRDefault="00EC08B3" w:rsidP="006820F8">
      <w:pPr>
        <w:pStyle w:val="ad"/>
        <w:jc w:val="both"/>
      </w:pPr>
      <w:r>
        <w:rPr>
          <w:rStyle w:val="af"/>
        </w:rPr>
        <w:footnoteRef/>
      </w:r>
      <w:r>
        <w:t xml:space="preserve"> </w:t>
      </w:r>
      <w:r w:rsidRPr="00014851">
        <w:t>Постановление Администрации Приморского края "Об утверждении государственной программы Приморского края "</w:t>
      </w:r>
      <w:r>
        <w:t>Безопасный</w:t>
      </w:r>
      <w:r w:rsidRPr="00014851">
        <w:t xml:space="preserve"> кра</w:t>
      </w:r>
      <w:r>
        <w:t>й"</w:t>
      </w:r>
      <w:r w:rsidRPr="00014851">
        <w:t xml:space="preserve"> на 201</w:t>
      </w:r>
      <w:r>
        <w:t>5</w:t>
      </w:r>
      <w:r w:rsidRPr="00014851">
        <w:t xml:space="preserve"> - 2017 годы"</w:t>
      </w:r>
      <w:r>
        <w:t xml:space="preserve"> от 03.12.2014 № 495-па</w:t>
      </w:r>
      <w:r w:rsidRPr="00014851">
        <w:t xml:space="preserve"> (в редакции от 0</w:t>
      </w:r>
      <w:r>
        <w:t>9</w:t>
      </w:r>
      <w:r w:rsidRPr="00014851">
        <w:t>.</w:t>
      </w:r>
      <w:r>
        <w:t>10</w:t>
      </w:r>
      <w:r w:rsidRPr="00014851">
        <w:t xml:space="preserve">.2015 № </w:t>
      </w:r>
      <w:r>
        <w:t>391</w:t>
      </w:r>
      <w:r w:rsidRPr="00014851">
        <w:t>-па)</w:t>
      </w:r>
      <w:r>
        <w:t>.</w:t>
      </w:r>
    </w:p>
    <w:p w:rsidR="00EC08B3" w:rsidRDefault="00EC08B3" w:rsidP="006820F8">
      <w:pPr>
        <w:pStyle w:val="ad"/>
      </w:pPr>
    </w:p>
  </w:footnote>
  <w:footnote w:id="41">
    <w:p w:rsidR="00EC08B3" w:rsidRDefault="00EC08B3" w:rsidP="006820F8">
      <w:pPr>
        <w:pStyle w:val="ad"/>
        <w:jc w:val="both"/>
      </w:pPr>
      <w:r>
        <w:rPr>
          <w:rStyle w:val="af"/>
        </w:rPr>
        <w:footnoteRef/>
      </w:r>
      <w:r>
        <w:t xml:space="preserve"> Реализация государственной программы Приморского края </w:t>
      </w:r>
      <w:r w:rsidRPr="00D92EB7">
        <w:t>"Безопасный край" на 2015-20</w:t>
      </w:r>
      <w:r>
        <w:t>17</w:t>
      </w:r>
      <w:r w:rsidRPr="00D92EB7">
        <w:t xml:space="preserve"> годы"</w:t>
      </w:r>
      <w:r>
        <w:t xml:space="preserve"> предусмотрена Законом Приморского края </w:t>
      </w:r>
      <w:r w:rsidRPr="00455A8B">
        <w:rPr>
          <w:szCs w:val="28"/>
        </w:rPr>
        <w:t xml:space="preserve">от </w:t>
      </w:r>
      <w:r>
        <w:rPr>
          <w:szCs w:val="28"/>
        </w:rPr>
        <w:t xml:space="preserve">02.03.2015 № 558-КЗ "О внесении изменений в Закон Приморского края </w:t>
      </w:r>
      <w:r w:rsidRPr="00455A8B">
        <w:rPr>
          <w:szCs w:val="28"/>
        </w:rPr>
        <w:t xml:space="preserve"> "О краевом бюджете на 201</w:t>
      </w:r>
      <w:r>
        <w:rPr>
          <w:szCs w:val="28"/>
        </w:rPr>
        <w:t>5</w:t>
      </w:r>
      <w:r w:rsidRPr="00455A8B">
        <w:rPr>
          <w:szCs w:val="28"/>
        </w:rPr>
        <w:t xml:space="preserve"> год и плановый период 201</w:t>
      </w:r>
      <w:r>
        <w:rPr>
          <w:szCs w:val="28"/>
        </w:rPr>
        <w:t>6</w:t>
      </w:r>
      <w:r w:rsidRPr="00455A8B">
        <w:rPr>
          <w:szCs w:val="28"/>
        </w:rPr>
        <w:t xml:space="preserve"> и 201</w:t>
      </w:r>
      <w:r>
        <w:rPr>
          <w:szCs w:val="28"/>
        </w:rPr>
        <w:t>7</w:t>
      </w:r>
      <w:r w:rsidRPr="00455A8B">
        <w:rPr>
          <w:szCs w:val="28"/>
        </w:rPr>
        <w:t xml:space="preserve"> годов"</w:t>
      </w:r>
      <w:r>
        <w:rPr>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846041"/>
      <w:docPartObj>
        <w:docPartGallery w:val="Page Numbers (Top of Page)"/>
        <w:docPartUnique/>
      </w:docPartObj>
    </w:sdtPr>
    <w:sdtEndPr>
      <w:rPr>
        <w:rFonts w:ascii="Times New Roman" w:hAnsi="Times New Roman" w:cs="Times New Roman"/>
      </w:rPr>
    </w:sdtEndPr>
    <w:sdtContent>
      <w:p w:rsidR="00EC08B3" w:rsidRPr="00684F1B" w:rsidRDefault="00EC08B3">
        <w:pPr>
          <w:pStyle w:val="a9"/>
          <w:jc w:val="center"/>
          <w:rPr>
            <w:rFonts w:ascii="Times New Roman" w:hAnsi="Times New Roman" w:cs="Times New Roman"/>
          </w:rPr>
        </w:pPr>
        <w:r w:rsidRPr="00684F1B">
          <w:rPr>
            <w:rFonts w:ascii="Times New Roman" w:hAnsi="Times New Roman" w:cs="Times New Roman"/>
          </w:rPr>
          <w:fldChar w:fldCharType="begin"/>
        </w:r>
        <w:r w:rsidRPr="00684F1B">
          <w:rPr>
            <w:rFonts w:ascii="Times New Roman" w:hAnsi="Times New Roman" w:cs="Times New Roman"/>
          </w:rPr>
          <w:instrText>PAGE   \* MERGEFORMAT</w:instrText>
        </w:r>
        <w:r w:rsidRPr="00684F1B">
          <w:rPr>
            <w:rFonts w:ascii="Times New Roman" w:hAnsi="Times New Roman" w:cs="Times New Roman"/>
          </w:rPr>
          <w:fldChar w:fldCharType="separate"/>
        </w:r>
        <w:r w:rsidR="00650347">
          <w:rPr>
            <w:rFonts w:ascii="Times New Roman" w:hAnsi="Times New Roman" w:cs="Times New Roman"/>
            <w:noProof/>
          </w:rPr>
          <w:t>21</w:t>
        </w:r>
        <w:r w:rsidRPr="00684F1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76455"/>
    <w:multiLevelType w:val="hybridMultilevel"/>
    <w:tmpl w:val="A53EAF7A"/>
    <w:lvl w:ilvl="0" w:tplc="CE3A2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0"/>
  <w:defaultTabStop w:val="708"/>
  <w:drawingGridHorizontalSpacing w:val="110"/>
  <w:displayHorizont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2"/>
  </w:compat>
  <w:rsids>
    <w:rsidRoot w:val="00AF02A7"/>
    <w:rsid w:val="00000086"/>
    <w:rsid w:val="000012BC"/>
    <w:rsid w:val="00001931"/>
    <w:rsid w:val="000036EB"/>
    <w:rsid w:val="00003F38"/>
    <w:rsid w:val="000075D5"/>
    <w:rsid w:val="000113F7"/>
    <w:rsid w:val="00013BF6"/>
    <w:rsid w:val="000177E1"/>
    <w:rsid w:val="00017D68"/>
    <w:rsid w:val="00021341"/>
    <w:rsid w:val="0002372B"/>
    <w:rsid w:val="00026CFB"/>
    <w:rsid w:val="0003074A"/>
    <w:rsid w:val="00037297"/>
    <w:rsid w:val="00037E03"/>
    <w:rsid w:val="000406E7"/>
    <w:rsid w:val="00040C8F"/>
    <w:rsid w:val="0004171F"/>
    <w:rsid w:val="00041BAD"/>
    <w:rsid w:val="0004440F"/>
    <w:rsid w:val="000458CA"/>
    <w:rsid w:val="0005032A"/>
    <w:rsid w:val="00050A14"/>
    <w:rsid w:val="00050D46"/>
    <w:rsid w:val="00055DE1"/>
    <w:rsid w:val="0006116B"/>
    <w:rsid w:val="00061FD3"/>
    <w:rsid w:val="00064F66"/>
    <w:rsid w:val="0006571F"/>
    <w:rsid w:val="00066DAE"/>
    <w:rsid w:val="00067AEE"/>
    <w:rsid w:val="00073F0F"/>
    <w:rsid w:val="0007784A"/>
    <w:rsid w:val="000779A1"/>
    <w:rsid w:val="00081C28"/>
    <w:rsid w:val="000862E5"/>
    <w:rsid w:val="000874A1"/>
    <w:rsid w:val="00087655"/>
    <w:rsid w:val="00090472"/>
    <w:rsid w:val="0009596A"/>
    <w:rsid w:val="00097CC6"/>
    <w:rsid w:val="000A3640"/>
    <w:rsid w:val="000A3AB7"/>
    <w:rsid w:val="000A3BD5"/>
    <w:rsid w:val="000A7148"/>
    <w:rsid w:val="000B1663"/>
    <w:rsid w:val="000B27BB"/>
    <w:rsid w:val="000B357D"/>
    <w:rsid w:val="000B3FBC"/>
    <w:rsid w:val="000B4EA2"/>
    <w:rsid w:val="000C4498"/>
    <w:rsid w:val="000C74FA"/>
    <w:rsid w:val="000D23EA"/>
    <w:rsid w:val="000D4436"/>
    <w:rsid w:val="000D562B"/>
    <w:rsid w:val="000D65A4"/>
    <w:rsid w:val="000D7AD5"/>
    <w:rsid w:val="000E0865"/>
    <w:rsid w:val="000E41C6"/>
    <w:rsid w:val="000E526E"/>
    <w:rsid w:val="000F2346"/>
    <w:rsid w:val="000F3B26"/>
    <w:rsid w:val="000F7D28"/>
    <w:rsid w:val="00100FA0"/>
    <w:rsid w:val="00101457"/>
    <w:rsid w:val="00102F11"/>
    <w:rsid w:val="001061CD"/>
    <w:rsid w:val="00112146"/>
    <w:rsid w:val="001147A1"/>
    <w:rsid w:val="00114D25"/>
    <w:rsid w:val="00114D9F"/>
    <w:rsid w:val="00114E62"/>
    <w:rsid w:val="001151C5"/>
    <w:rsid w:val="00117D35"/>
    <w:rsid w:val="00120873"/>
    <w:rsid w:val="00121072"/>
    <w:rsid w:val="001236F1"/>
    <w:rsid w:val="00125B8E"/>
    <w:rsid w:val="001265BC"/>
    <w:rsid w:val="00126E0F"/>
    <w:rsid w:val="001309AD"/>
    <w:rsid w:val="001321B4"/>
    <w:rsid w:val="00132D3C"/>
    <w:rsid w:val="00135B3B"/>
    <w:rsid w:val="001378C6"/>
    <w:rsid w:val="00141FB1"/>
    <w:rsid w:val="00143590"/>
    <w:rsid w:val="001435C0"/>
    <w:rsid w:val="00144E60"/>
    <w:rsid w:val="001454E4"/>
    <w:rsid w:val="0014556C"/>
    <w:rsid w:val="00146B64"/>
    <w:rsid w:val="001507DE"/>
    <w:rsid w:val="001521AD"/>
    <w:rsid w:val="0015269C"/>
    <w:rsid w:val="00155D99"/>
    <w:rsid w:val="001560B7"/>
    <w:rsid w:val="00156912"/>
    <w:rsid w:val="00157FB7"/>
    <w:rsid w:val="00163313"/>
    <w:rsid w:val="00166214"/>
    <w:rsid w:val="001714BF"/>
    <w:rsid w:val="00171772"/>
    <w:rsid w:val="00171A57"/>
    <w:rsid w:val="00176185"/>
    <w:rsid w:val="001813C8"/>
    <w:rsid w:val="0018164E"/>
    <w:rsid w:val="00181ECF"/>
    <w:rsid w:val="00186ACC"/>
    <w:rsid w:val="00187313"/>
    <w:rsid w:val="00190D39"/>
    <w:rsid w:val="00190D81"/>
    <w:rsid w:val="00191927"/>
    <w:rsid w:val="001934C3"/>
    <w:rsid w:val="00197A12"/>
    <w:rsid w:val="001A230C"/>
    <w:rsid w:val="001A2F70"/>
    <w:rsid w:val="001A6063"/>
    <w:rsid w:val="001A7475"/>
    <w:rsid w:val="001A7CFA"/>
    <w:rsid w:val="001B0166"/>
    <w:rsid w:val="001B36D3"/>
    <w:rsid w:val="001B7691"/>
    <w:rsid w:val="001C037C"/>
    <w:rsid w:val="001C4B48"/>
    <w:rsid w:val="001C61A0"/>
    <w:rsid w:val="001C62D0"/>
    <w:rsid w:val="001D2D33"/>
    <w:rsid w:val="001D6C99"/>
    <w:rsid w:val="001E2837"/>
    <w:rsid w:val="001E36D1"/>
    <w:rsid w:val="001F0722"/>
    <w:rsid w:val="001F4A45"/>
    <w:rsid w:val="001F6E41"/>
    <w:rsid w:val="001F7070"/>
    <w:rsid w:val="0020206D"/>
    <w:rsid w:val="002022AD"/>
    <w:rsid w:val="00211FD3"/>
    <w:rsid w:val="00215F9F"/>
    <w:rsid w:val="00216B74"/>
    <w:rsid w:val="00216C4D"/>
    <w:rsid w:val="00220689"/>
    <w:rsid w:val="002206EE"/>
    <w:rsid w:val="0022516B"/>
    <w:rsid w:val="0022703D"/>
    <w:rsid w:val="00227CC6"/>
    <w:rsid w:val="002331BF"/>
    <w:rsid w:val="00234825"/>
    <w:rsid w:val="00234D91"/>
    <w:rsid w:val="00237F65"/>
    <w:rsid w:val="00242FE6"/>
    <w:rsid w:val="00245290"/>
    <w:rsid w:val="00247FB1"/>
    <w:rsid w:val="00251472"/>
    <w:rsid w:val="00253016"/>
    <w:rsid w:val="0025399D"/>
    <w:rsid w:val="00255055"/>
    <w:rsid w:val="00255821"/>
    <w:rsid w:val="00256A9C"/>
    <w:rsid w:val="002573F4"/>
    <w:rsid w:val="00257B61"/>
    <w:rsid w:val="00260E99"/>
    <w:rsid w:val="00262FE6"/>
    <w:rsid w:val="002636FD"/>
    <w:rsid w:val="0026739F"/>
    <w:rsid w:val="00270A83"/>
    <w:rsid w:val="00272F29"/>
    <w:rsid w:val="00277711"/>
    <w:rsid w:val="002841E6"/>
    <w:rsid w:val="002852DF"/>
    <w:rsid w:val="002858E4"/>
    <w:rsid w:val="0028692C"/>
    <w:rsid w:val="00290470"/>
    <w:rsid w:val="00291E44"/>
    <w:rsid w:val="002A0AF3"/>
    <w:rsid w:val="002A1351"/>
    <w:rsid w:val="002A6256"/>
    <w:rsid w:val="002B3975"/>
    <w:rsid w:val="002B4770"/>
    <w:rsid w:val="002B603F"/>
    <w:rsid w:val="002C0A51"/>
    <w:rsid w:val="002C0E07"/>
    <w:rsid w:val="002C170E"/>
    <w:rsid w:val="002C2F91"/>
    <w:rsid w:val="002C442D"/>
    <w:rsid w:val="002C60D2"/>
    <w:rsid w:val="002C6153"/>
    <w:rsid w:val="002D155D"/>
    <w:rsid w:val="002D1671"/>
    <w:rsid w:val="002D3F54"/>
    <w:rsid w:val="002D5FD9"/>
    <w:rsid w:val="002D7650"/>
    <w:rsid w:val="002E0277"/>
    <w:rsid w:val="002E4CD9"/>
    <w:rsid w:val="002F070D"/>
    <w:rsid w:val="002F07F6"/>
    <w:rsid w:val="002F223F"/>
    <w:rsid w:val="002F3B44"/>
    <w:rsid w:val="002F6115"/>
    <w:rsid w:val="003024EA"/>
    <w:rsid w:val="00302C07"/>
    <w:rsid w:val="003058F0"/>
    <w:rsid w:val="00305C16"/>
    <w:rsid w:val="00306AD8"/>
    <w:rsid w:val="00307531"/>
    <w:rsid w:val="00311F21"/>
    <w:rsid w:val="00312138"/>
    <w:rsid w:val="003133B5"/>
    <w:rsid w:val="0031547C"/>
    <w:rsid w:val="00316269"/>
    <w:rsid w:val="00317259"/>
    <w:rsid w:val="003217EA"/>
    <w:rsid w:val="00326059"/>
    <w:rsid w:val="00326325"/>
    <w:rsid w:val="00326434"/>
    <w:rsid w:val="00332BFC"/>
    <w:rsid w:val="00333C44"/>
    <w:rsid w:val="00335AE6"/>
    <w:rsid w:val="00340EE1"/>
    <w:rsid w:val="003425A8"/>
    <w:rsid w:val="003427E9"/>
    <w:rsid w:val="00342827"/>
    <w:rsid w:val="00343B48"/>
    <w:rsid w:val="003443E6"/>
    <w:rsid w:val="0034637E"/>
    <w:rsid w:val="0035009E"/>
    <w:rsid w:val="00354C21"/>
    <w:rsid w:val="00357975"/>
    <w:rsid w:val="00360322"/>
    <w:rsid w:val="003606E5"/>
    <w:rsid w:val="003614E6"/>
    <w:rsid w:val="00362243"/>
    <w:rsid w:val="00362E76"/>
    <w:rsid w:val="00367DB5"/>
    <w:rsid w:val="00370FF7"/>
    <w:rsid w:val="003719CE"/>
    <w:rsid w:val="00371A44"/>
    <w:rsid w:val="00383D4C"/>
    <w:rsid w:val="0038579E"/>
    <w:rsid w:val="003871B4"/>
    <w:rsid w:val="00390430"/>
    <w:rsid w:val="00393484"/>
    <w:rsid w:val="00395BF2"/>
    <w:rsid w:val="00395CD0"/>
    <w:rsid w:val="003A06EC"/>
    <w:rsid w:val="003A16B0"/>
    <w:rsid w:val="003B04F6"/>
    <w:rsid w:val="003B06D4"/>
    <w:rsid w:val="003B28AC"/>
    <w:rsid w:val="003C4F9D"/>
    <w:rsid w:val="003D0397"/>
    <w:rsid w:val="003D1D8E"/>
    <w:rsid w:val="003D2481"/>
    <w:rsid w:val="003D5340"/>
    <w:rsid w:val="003E297D"/>
    <w:rsid w:val="003E38AB"/>
    <w:rsid w:val="003E3B2F"/>
    <w:rsid w:val="003E3E01"/>
    <w:rsid w:val="003E4352"/>
    <w:rsid w:val="003E469A"/>
    <w:rsid w:val="003E5C5F"/>
    <w:rsid w:val="003E6B85"/>
    <w:rsid w:val="003F2A79"/>
    <w:rsid w:val="003F33B3"/>
    <w:rsid w:val="003F54B2"/>
    <w:rsid w:val="003F55C3"/>
    <w:rsid w:val="003F603A"/>
    <w:rsid w:val="003F7476"/>
    <w:rsid w:val="004008A3"/>
    <w:rsid w:val="004012E4"/>
    <w:rsid w:val="00404974"/>
    <w:rsid w:val="00405814"/>
    <w:rsid w:val="00406C1D"/>
    <w:rsid w:val="00410B63"/>
    <w:rsid w:val="00415F1E"/>
    <w:rsid w:val="004201DA"/>
    <w:rsid w:val="0042181F"/>
    <w:rsid w:val="004254A5"/>
    <w:rsid w:val="00430DA4"/>
    <w:rsid w:val="0043457D"/>
    <w:rsid w:val="00436A78"/>
    <w:rsid w:val="0043731D"/>
    <w:rsid w:val="004415AF"/>
    <w:rsid w:val="004443E0"/>
    <w:rsid w:val="00444713"/>
    <w:rsid w:val="0044545B"/>
    <w:rsid w:val="00445ECC"/>
    <w:rsid w:val="00445F76"/>
    <w:rsid w:val="004477DA"/>
    <w:rsid w:val="00454E28"/>
    <w:rsid w:val="0045694C"/>
    <w:rsid w:val="0045730C"/>
    <w:rsid w:val="00457D40"/>
    <w:rsid w:val="0046055B"/>
    <w:rsid w:val="00461AFB"/>
    <w:rsid w:val="00462BE1"/>
    <w:rsid w:val="00463B16"/>
    <w:rsid w:val="00464C64"/>
    <w:rsid w:val="00465411"/>
    <w:rsid w:val="00465767"/>
    <w:rsid w:val="00470B6F"/>
    <w:rsid w:val="004716CD"/>
    <w:rsid w:val="00472D90"/>
    <w:rsid w:val="00473EEE"/>
    <w:rsid w:val="00481402"/>
    <w:rsid w:val="00485DDF"/>
    <w:rsid w:val="00487D58"/>
    <w:rsid w:val="00491A15"/>
    <w:rsid w:val="004920FF"/>
    <w:rsid w:val="0049234C"/>
    <w:rsid w:val="00492D81"/>
    <w:rsid w:val="004951BD"/>
    <w:rsid w:val="004A055C"/>
    <w:rsid w:val="004A136A"/>
    <w:rsid w:val="004A277B"/>
    <w:rsid w:val="004A46BB"/>
    <w:rsid w:val="004A5337"/>
    <w:rsid w:val="004A67A6"/>
    <w:rsid w:val="004A693D"/>
    <w:rsid w:val="004B45B7"/>
    <w:rsid w:val="004B595F"/>
    <w:rsid w:val="004C0ECC"/>
    <w:rsid w:val="004C3095"/>
    <w:rsid w:val="004C4DD7"/>
    <w:rsid w:val="004C54B8"/>
    <w:rsid w:val="004C5BE3"/>
    <w:rsid w:val="004C7BF3"/>
    <w:rsid w:val="004D2695"/>
    <w:rsid w:val="004D3CCF"/>
    <w:rsid w:val="004D408E"/>
    <w:rsid w:val="004D6FF3"/>
    <w:rsid w:val="004E103A"/>
    <w:rsid w:val="004E316E"/>
    <w:rsid w:val="004E3E6A"/>
    <w:rsid w:val="004F14D6"/>
    <w:rsid w:val="004F2360"/>
    <w:rsid w:val="004F41FB"/>
    <w:rsid w:val="004F5272"/>
    <w:rsid w:val="004F6324"/>
    <w:rsid w:val="004F678C"/>
    <w:rsid w:val="004F7BE2"/>
    <w:rsid w:val="00500551"/>
    <w:rsid w:val="00500816"/>
    <w:rsid w:val="00500F6B"/>
    <w:rsid w:val="00501E97"/>
    <w:rsid w:val="00506B3A"/>
    <w:rsid w:val="00506DD5"/>
    <w:rsid w:val="00515BFB"/>
    <w:rsid w:val="00524CF4"/>
    <w:rsid w:val="005334C9"/>
    <w:rsid w:val="00533A24"/>
    <w:rsid w:val="00541D0C"/>
    <w:rsid w:val="00541E11"/>
    <w:rsid w:val="00543313"/>
    <w:rsid w:val="00547052"/>
    <w:rsid w:val="005522E1"/>
    <w:rsid w:val="005530C4"/>
    <w:rsid w:val="00555214"/>
    <w:rsid w:val="00556C01"/>
    <w:rsid w:val="00575FEA"/>
    <w:rsid w:val="00576725"/>
    <w:rsid w:val="00576F00"/>
    <w:rsid w:val="00583052"/>
    <w:rsid w:val="00583976"/>
    <w:rsid w:val="00585C66"/>
    <w:rsid w:val="00586EA3"/>
    <w:rsid w:val="00587B5A"/>
    <w:rsid w:val="005921F8"/>
    <w:rsid w:val="00593842"/>
    <w:rsid w:val="00593E65"/>
    <w:rsid w:val="005941C4"/>
    <w:rsid w:val="005942CB"/>
    <w:rsid w:val="00596584"/>
    <w:rsid w:val="00597697"/>
    <w:rsid w:val="005A039A"/>
    <w:rsid w:val="005A247F"/>
    <w:rsid w:val="005A4A35"/>
    <w:rsid w:val="005B723B"/>
    <w:rsid w:val="005B7E9A"/>
    <w:rsid w:val="005C1996"/>
    <w:rsid w:val="005C1C54"/>
    <w:rsid w:val="005C431C"/>
    <w:rsid w:val="005C4CD3"/>
    <w:rsid w:val="005D2613"/>
    <w:rsid w:val="005D4FF9"/>
    <w:rsid w:val="005D7580"/>
    <w:rsid w:val="005E03BB"/>
    <w:rsid w:val="005E0F53"/>
    <w:rsid w:val="005E4934"/>
    <w:rsid w:val="005E7E9F"/>
    <w:rsid w:val="005F0456"/>
    <w:rsid w:val="005F24BE"/>
    <w:rsid w:val="005F27CF"/>
    <w:rsid w:val="005F4E69"/>
    <w:rsid w:val="005F6924"/>
    <w:rsid w:val="006001DF"/>
    <w:rsid w:val="00600570"/>
    <w:rsid w:val="00600B76"/>
    <w:rsid w:val="00602F4F"/>
    <w:rsid w:val="00604BA9"/>
    <w:rsid w:val="00604CAD"/>
    <w:rsid w:val="00605CE7"/>
    <w:rsid w:val="00610138"/>
    <w:rsid w:val="006132CB"/>
    <w:rsid w:val="00614434"/>
    <w:rsid w:val="006155F1"/>
    <w:rsid w:val="006275AF"/>
    <w:rsid w:val="0062770D"/>
    <w:rsid w:val="006302CC"/>
    <w:rsid w:val="006304F2"/>
    <w:rsid w:val="00633353"/>
    <w:rsid w:val="00634148"/>
    <w:rsid w:val="00636B23"/>
    <w:rsid w:val="00637BF0"/>
    <w:rsid w:val="00644603"/>
    <w:rsid w:val="00645070"/>
    <w:rsid w:val="00647E96"/>
    <w:rsid w:val="00650347"/>
    <w:rsid w:val="00650CB8"/>
    <w:rsid w:val="006514DB"/>
    <w:rsid w:val="00651F5B"/>
    <w:rsid w:val="00652C3E"/>
    <w:rsid w:val="00654283"/>
    <w:rsid w:val="00655837"/>
    <w:rsid w:val="00660F1B"/>
    <w:rsid w:val="006610E5"/>
    <w:rsid w:val="006640C4"/>
    <w:rsid w:val="0066673A"/>
    <w:rsid w:val="00666E8A"/>
    <w:rsid w:val="00667457"/>
    <w:rsid w:val="00674E06"/>
    <w:rsid w:val="00675398"/>
    <w:rsid w:val="00676D17"/>
    <w:rsid w:val="00676D6C"/>
    <w:rsid w:val="00676E90"/>
    <w:rsid w:val="00680982"/>
    <w:rsid w:val="00682039"/>
    <w:rsid w:val="006820F8"/>
    <w:rsid w:val="00684F1B"/>
    <w:rsid w:val="00690CB3"/>
    <w:rsid w:val="006920C9"/>
    <w:rsid w:val="00692955"/>
    <w:rsid w:val="00693896"/>
    <w:rsid w:val="0069608E"/>
    <w:rsid w:val="006A0428"/>
    <w:rsid w:val="006A1FB1"/>
    <w:rsid w:val="006B2C77"/>
    <w:rsid w:val="006B38EC"/>
    <w:rsid w:val="006B39BD"/>
    <w:rsid w:val="006B3A5E"/>
    <w:rsid w:val="006C0A6B"/>
    <w:rsid w:val="006C13BA"/>
    <w:rsid w:val="006C19A1"/>
    <w:rsid w:val="006C19DB"/>
    <w:rsid w:val="006C1F66"/>
    <w:rsid w:val="006C4916"/>
    <w:rsid w:val="006C5618"/>
    <w:rsid w:val="006C7A31"/>
    <w:rsid w:val="006D34DD"/>
    <w:rsid w:val="006D52D9"/>
    <w:rsid w:val="006E63C6"/>
    <w:rsid w:val="006E7EE4"/>
    <w:rsid w:val="006F78B1"/>
    <w:rsid w:val="00702639"/>
    <w:rsid w:val="00703762"/>
    <w:rsid w:val="0070636A"/>
    <w:rsid w:val="007077B2"/>
    <w:rsid w:val="00710C51"/>
    <w:rsid w:val="00711B07"/>
    <w:rsid w:val="007140DC"/>
    <w:rsid w:val="00714FC8"/>
    <w:rsid w:val="00715FA3"/>
    <w:rsid w:val="007217B7"/>
    <w:rsid w:val="0072272F"/>
    <w:rsid w:val="00722766"/>
    <w:rsid w:val="00722CAB"/>
    <w:rsid w:val="00722E3C"/>
    <w:rsid w:val="00733E8B"/>
    <w:rsid w:val="0073564E"/>
    <w:rsid w:val="00740C2B"/>
    <w:rsid w:val="007410F9"/>
    <w:rsid w:val="007412FE"/>
    <w:rsid w:val="00741303"/>
    <w:rsid w:val="00741F7C"/>
    <w:rsid w:val="00744F6C"/>
    <w:rsid w:val="007478B0"/>
    <w:rsid w:val="00750081"/>
    <w:rsid w:val="007562D0"/>
    <w:rsid w:val="007571E0"/>
    <w:rsid w:val="00757411"/>
    <w:rsid w:val="007622DA"/>
    <w:rsid w:val="00762363"/>
    <w:rsid w:val="00762A7A"/>
    <w:rsid w:val="00763361"/>
    <w:rsid w:val="00763645"/>
    <w:rsid w:val="0076519B"/>
    <w:rsid w:val="00767A13"/>
    <w:rsid w:val="00780216"/>
    <w:rsid w:val="00780767"/>
    <w:rsid w:val="00780BE5"/>
    <w:rsid w:val="00782F8C"/>
    <w:rsid w:val="00791244"/>
    <w:rsid w:val="00791669"/>
    <w:rsid w:val="0079259D"/>
    <w:rsid w:val="00796B09"/>
    <w:rsid w:val="00796B44"/>
    <w:rsid w:val="00796E3E"/>
    <w:rsid w:val="007975AA"/>
    <w:rsid w:val="007A0D42"/>
    <w:rsid w:val="007A22E0"/>
    <w:rsid w:val="007A4BAF"/>
    <w:rsid w:val="007A506F"/>
    <w:rsid w:val="007A5CE6"/>
    <w:rsid w:val="007A5F69"/>
    <w:rsid w:val="007A6758"/>
    <w:rsid w:val="007A6875"/>
    <w:rsid w:val="007A7A29"/>
    <w:rsid w:val="007B72B1"/>
    <w:rsid w:val="007C0BCE"/>
    <w:rsid w:val="007C2E55"/>
    <w:rsid w:val="007C318F"/>
    <w:rsid w:val="007C4865"/>
    <w:rsid w:val="007D0BE0"/>
    <w:rsid w:val="007D1041"/>
    <w:rsid w:val="007D186C"/>
    <w:rsid w:val="007D3877"/>
    <w:rsid w:val="007D4C86"/>
    <w:rsid w:val="007D6A89"/>
    <w:rsid w:val="007D729C"/>
    <w:rsid w:val="007E1CC2"/>
    <w:rsid w:val="007E219E"/>
    <w:rsid w:val="007E2209"/>
    <w:rsid w:val="007E2F10"/>
    <w:rsid w:val="007E34B5"/>
    <w:rsid w:val="007E42C4"/>
    <w:rsid w:val="007E45B6"/>
    <w:rsid w:val="007F058A"/>
    <w:rsid w:val="007F15CC"/>
    <w:rsid w:val="007F1A9F"/>
    <w:rsid w:val="0080349E"/>
    <w:rsid w:val="00805444"/>
    <w:rsid w:val="0080544C"/>
    <w:rsid w:val="00806591"/>
    <w:rsid w:val="00807634"/>
    <w:rsid w:val="00807A1B"/>
    <w:rsid w:val="00810F3F"/>
    <w:rsid w:val="008118B1"/>
    <w:rsid w:val="008158E9"/>
    <w:rsid w:val="00820559"/>
    <w:rsid w:val="00820AA7"/>
    <w:rsid w:val="00821B35"/>
    <w:rsid w:val="00821F2C"/>
    <w:rsid w:val="00822398"/>
    <w:rsid w:val="00832EEF"/>
    <w:rsid w:val="00834715"/>
    <w:rsid w:val="00840F09"/>
    <w:rsid w:val="008424B9"/>
    <w:rsid w:val="0084509C"/>
    <w:rsid w:val="008459A2"/>
    <w:rsid w:val="00845C59"/>
    <w:rsid w:val="00856F94"/>
    <w:rsid w:val="008570F1"/>
    <w:rsid w:val="00860897"/>
    <w:rsid w:val="00860A88"/>
    <w:rsid w:val="008676B5"/>
    <w:rsid w:val="008715F0"/>
    <w:rsid w:val="00872713"/>
    <w:rsid w:val="0087354C"/>
    <w:rsid w:val="0087362F"/>
    <w:rsid w:val="00874420"/>
    <w:rsid w:val="008762AA"/>
    <w:rsid w:val="0088070F"/>
    <w:rsid w:val="00881F77"/>
    <w:rsid w:val="00890294"/>
    <w:rsid w:val="00891622"/>
    <w:rsid w:val="00895356"/>
    <w:rsid w:val="00896EB0"/>
    <w:rsid w:val="008A48E7"/>
    <w:rsid w:val="008B06EB"/>
    <w:rsid w:val="008B1786"/>
    <w:rsid w:val="008B2C8D"/>
    <w:rsid w:val="008B4AA8"/>
    <w:rsid w:val="008C1BA2"/>
    <w:rsid w:val="008C6097"/>
    <w:rsid w:val="008D0F57"/>
    <w:rsid w:val="008D0FB5"/>
    <w:rsid w:val="008D25CC"/>
    <w:rsid w:val="008D6AE7"/>
    <w:rsid w:val="008E15CF"/>
    <w:rsid w:val="008E5809"/>
    <w:rsid w:val="008E665B"/>
    <w:rsid w:val="008E7EF4"/>
    <w:rsid w:val="008F3853"/>
    <w:rsid w:val="008F43E2"/>
    <w:rsid w:val="008F494D"/>
    <w:rsid w:val="008F4C0C"/>
    <w:rsid w:val="008F6528"/>
    <w:rsid w:val="008F7AF1"/>
    <w:rsid w:val="008F7F31"/>
    <w:rsid w:val="009003D2"/>
    <w:rsid w:val="009018FC"/>
    <w:rsid w:val="009054C0"/>
    <w:rsid w:val="009067B6"/>
    <w:rsid w:val="00907DC9"/>
    <w:rsid w:val="00913135"/>
    <w:rsid w:val="00913FAC"/>
    <w:rsid w:val="0091407F"/>
    <w:rsid w:val="00914E26"/>
    <w:rsid w:val="009153F4"/>
    <w:rsid w:val="009205EB"/>
    <w:rsid w:val="00920F87"/>
    <w:rsid w:val="009233D2"/>
    <w:rsid w:val="00923801"/>
    <w:rsid w:val="009246AF"/>
    <w:rsid w:val="00924C4D"/>
    <w:rsid w:val="00925ACF"/>
    <w:rsid w:val="009338F8"/>
    <w:rsid w:val="0093797C"/>
    <w:rsid w:val="009403BE"/>
    <w:rsid w:val="00947944"/>
    <w:rsid w:val="00950793"/>
    <w:rsid w:val="00957DEF"/>
    <w:rsid w:val="0096229B"/>
    <w:rsid w:val="009651F0"/>
    <w:rsid w:val="00965B71"/>
    <w:rsid w:val="00966137"/>
    <w:rsid w:val="00967F0A"/>
    <w:rsid w:val="0097204E"/>
    <w:rsid w:val="00976B3C"/>
    <w:rsid w:val="009800A9"/>
    <w:rsid w:val="00981539"/>
    <w:rsid w:val="00983AA2"/>
    <w:rsid w:val="00985926"/>
    <w:rsid w:val="00990181"/>
    <w:rsid w:val="00990216"/>
    <w:rsid w:val="00992E56"/>
    <w:rsid w:val="00994256"/>
    <w:rsid w:val="009A19B3"/>
    <w:rsid w:val="009A1AFC"/>
    <w:rsid w:val="009A1E35"/>
    <w:rsid w:val="009A635F"/>
    <w:rsid w:val="009A6447"/>
    <w:rsid w:val="009A6ECA"/>
    <w:rsid w:val="009A729F"/>
    <w:rsid w:val="009B40FA"/>
    <w:rsid w:val="009B4BD5"/>
    <w:rsid w:val="009B670A"/>
    <w:rsid w:val="009C1FF6"/>
    <w:rsid w:val="009C3D7A"/>
    <w:rsid w:val="009C4C1C"/>
    <w:rsid w:val="009D0CE0"/>
    <w:rsid w:val="009D2A7B"/>
    <w:rsid w:val="009D5700"/>
    <w:rsid w:val="009D7BF5"/>
    <w:rsid w:val="009E0469"/>
    <w:rsid w:val="009E3429"/>
    <w:rsid w:val="009E3BB3"/>
    <w:rsid w:val="009E470E"/>
    <w:rsid w:val="009E5212"/>
    <w:rsid w:val="009E6CBC"/>
    <w:rsid w:val="009F0721"/>
    <w:rsid w:val="009F0A0D"/>
    <w:rsid w:val="009F6150"/>
    <w:rsid w:val="00A01063"/>
    <w:rsid w:val="00A021FF"/>
    <w:rsid w:val="00A03037"/>
    <w:rsid w:val="00A03512"/>
    <w:rsid w:val="00A05229"/>
    <w:rsid w:val="00A05287"/>
    <w:rsid w:val="00A07F7E"/>
    <w:rsid w:val="00A12176"/>
    <w:rsid w:val="00A147AF"/>
    <w:rsid w:val="00A15D36"/>
    <w:rsid w:val="00A179E7"/>
    <w:rsid w:val="00A234B2"/>
    <w:rsid w:val="00A24B61"/>
    <w:rsid w:val="00A32A76"/>
    <w:rsid w:val="00A35633"/>
    <w:rsid w:val="00A358F8"/>
    <w:rsid w:val="00A41A9A"/>
    <w:rsid w:val="00A44049"/>
    <w:rsid w:val="00A44990"/>
    <w:rsid w:val="00A5257F"/>
    <w:rsid w:val="00A57AB9"/>
    <w:rsid w:val="00A6150F"/>
    <w:rsid w:val="00A62203"/>
    <w:rsid w:val="00A74267"/>
    <w:rsid w:val="00A75C62"/>
    <w:rsid w:val="00A8026D"/>
    <w:rsid w:val="00A82D0D"/>
    <w:rsid w:val="00A838D8"/>
    <w:rsid w:val="00A842D8"/>
    <w:rsid w:val="00A85B01"/>
    <w:rsid w:val="00A918F1"/>
    <w:rsid w:val="00A931FA"/>
    <w:rsid w:val="00A93F83"/>
    <w:rsid w:val="00A941C9"/>
    <w:rsid w:val="00A96BE5"/>
    <w:rsid w:val="00A96C45"/>
    <w:rsid w:val="00A974BB"/>
    <w:rsid w:val="00AA243E"/>
    <w:rsid w:val="00AA5259"/>
    <w:rsid w:val="00AB62CF"/>
    <w:rsid w:val="00AC068A"/>
    <w:rsid w:val="00AC0F7F"/>
    <w:rsid w:val="00AC1A3F"/>
    <w:rsid w:val="00AC29AC"/>
    <w:rsid w:val="00AC447D"/>
    <w:rsid w:val="00AC482A"/>
    <w:rsid w:val="00AC6409"/>
    <w:rsid w:val="00AC6A45"/>
    <w:rsid w:val="00AC7CFA"/>
    <w:rsid w:val="00AD06A0"/>
    <w:rsid w:val="00AD204F"/>
    <w:rsid w:val="00AD3274"/>
    <w:rsid w:val="00AD413A"/>
    <w:rsid w:val="00AD5C48"/>
    <w:rsid w:val="00AD7E55"/>
    <w:rsid w:val="00AE1993"/>
    <w:rsid w:val="00AE1CA8"/>
    <w:rsid w:val="00AE1F42"/>
    <w:rsid w:val="00AE3346"/>
    <w:rsid w:val="00AE420B"/>
    <w:rsid w:val="00AE6015"/>
    <w:rsid w:val="00AE6324"/>
    <w:rsid w:val="00AF02A7"/>
    <w:rsid w:val="00AF197E"/>
    <w:rsid w:val="00AF298E"/>
    <w:rsid w:val="00AF33DD"/>
    <w:rsid w:val="00AF4405"/>
    <w:rsid w:val="00AF47DF"/>
    <w:rsid w:val="00AF7D0F"/>
    <w:rsid w:val="00B000C4"/>
    <w:rsid w:val="00B00278"/>
    <w:rsid w:val="00B00A13"/>
    <w:rsid w:val="00B01A13"/>
    <w:rsid w:val="00B02D8F"/>
    <w:rsid w:val="00B03FD0"/>
    <w:rsid w:val="00B054D9"/>
    <w:rsid w:val="00B05FF1"/>
    <w:rsid w:val="00B103AF"/>
    <w:rsid w:val="00B10520"/>
    <w:rsid w:val="00B20926"/>
    <w:rsid w:val="00B20F70"/>
    <w:rsid w:val="00B2146F"/>
    <w:rsid w:val="00B217F5"/>
    <w:rsid w:val="00B2205D"/>
    <w:rsid w:val="00B24F90"/>
    <w:rsid w:val="00B26532"/>
    <w:rsid w:val="00B36095"/>
    <w:rsid w:val="00B41A75"/>
    <w:rsid w:val="00B4649B"/>
    <w:rsid w:val="00B500B6"/>
    <w:rsid w:val="00B50BC4"/>
    <w:rsid w:val="00B51D33"/>
    <w:rsid w:val="00B61F0A"/>
    <w:rsid w:val="00B63706"/>
    <w:rsid w:val="00B65B55"/>
    <w:rsid w:val="00B7182B"/>
    <w:rsid w:val="00B724E5"/>
    <w:rsid w:val="00B72738"/>
    <w:rsid w:val="00B73864"/>
    <w:rsid w:val="00B73EB5"/>
    <w:rsid w:val="00B76767"/>
    <w:rsid w:val="00B76BCF"/>
    <w:rsid w:val="00B77376"/>
    <w:rsid w:val="00B77740"/>
    <w:rsid w:val="00B77E52"/>
    <w:rsid w:val="00B80683"/>
    <w:rsid w:val="00B80FAA"/>
    <w:rsid w:val="00B83682"/>
    <w:rsid w:val="00B856A6"/>
    <w:rsid w:val="00B8740A"/>
    <w:rsid w:val="00B90399"/>
    <w:rsid w:val="00B92FCD"/>
    <w:rsid w:val="00B9303B"/>
    <w:rsid w:val="00B97B23"/>
    <w:rsid w:val="00BA1162"/>
    <w:rsid w:val="00BA2F8F"/>
    <w:rsid w:val="00BA3B61"/>
    <w:rsid w:val="00BA3CD8"/>
    <w:rsid w:val="00BA5C1D"/>
    <w:rsid w:val="00BA5C9D"/>
    <w:rsid w:val="00BA69C4"/>
    <w:rsid w:val="00BB042C"/>
    <w:rsid w:val="00BB1FBD"/>
    <w:rsid w:val="00BB2E46"/>
    <w:rsid w:val="00BB4CE4"/>
    <w:rsid w:val="00BB587F"/>
    <w:rsid w:val="00BB7B83"/>
    <w:rsid w:val="00BB7E6C"/>
    <w:rsid w:val="00BC0FBD"/>
    <w:rsid w:val="00BC413E"/>
    <w:rsid w:val="00BC431C"/>
    <w:rsid w:val="00BC4621"/>
    <w:rsid w:val="00BC51C1"/>
    <w:rsid w:val="00BC6261"/>
    <w:rsid w:val="00BD07F9"/>
    <w:rsid w:val="00BD1052"/>
    <w:rsid w:val="00BD2933"/>
    <w:rsid w:val="00BD3D1F"/>
    <w:rsid w:val="00BE012D"/>
    <w:rsid w:val="00BE1248"/>
    <w:rsid w:val="00BE1C1D"/>
    <w:rsid w:val="00BE3A94"/>
    <w:rsid w:val="00BE4949"/>
    <w:rsid w:val="00BE7778"/>
    <w:rsid w:val="00BF125E"/>
    <w:rsid w:val="00BF13B0"/>
    <w:rsid w:val="00BF2B2C"/>
    <w:rsid w:val="00BF48FD"/>
    <w:rsid w:val="00BF4AB5"/>
    <w:rsid w:val="00BF4C78"/>
    <w:rsid w:val="00C009A7"/>
    <w:rsid w:val="00C05583"/>
    <w:rsid w:val="00C057A1"/>
    <w:rsid w:val="00C069ED"/>
    <w:rsid w:val="00C07DCD"/>
    <w:rsid w:val="00C10077"/>
    <w:rsid w:val="00C13B69"/>
    <w:rsid w:val="00C206E8"/>
    <w:rsid w:val="00C22848"/>
    <w:rsid w:val="00C233E3"/>
    <w:rsid w:val="00C23C30"/>
    <w:rsid w:val="00C24783"/>
    <w:rsid w:val="00C30457"/>
    <w:rsid w:val="00C309B6"/>
    <w:rsid w:val="00C31E77"/>
    <w:rsid w:val="00C348E3"/>
    <w:rsid w:val="00C37C33"/>
    <w:rsid w:val="00C40D14"/>
    <w:rsid w:val="00C426E8"/>
    <w:rsid w:val="00C42DE4"/>
    <w:rsid w:val="00C448C2"/>
    <w:rsid w:val="00C45BB1"/>
    <w:rsid w:val="00C479BB"/>
    <w:rsid w:val="00C5406C"/>
    <w:rsid w:val="00C545A6"/>
    <w:rsid w:val="00C54680"/>
    <w:rsid w:val="00C548A4"/>
    <w:rsid w:val="00C54DBA"/>
    <w:rsid w:val="00C56F8B"/>
    <w:rsid w:val="00C630B1"/>
    <w:rsid w:val="00C67C2B"/>
    <w:rsid w:val="00C70308"/>
    <w:rsid w:val="00C70E01"/>
    <w:rsid w:val="00C713E7"/>
    <w:rsid w:val="00C74BEC"/>
    <w:rsid w:val="00C75343"/>
    <w:rsid w:val="00C7786B"/>
    <w:rsid w:val="00C83215"/>
    <w:rsid w:val="00C839FF"/>
    <w:rsid w:val="00C84764"/>
    <w:rsid w:val="00C856DC"/>
    <w:rsid w:val="00C86DAB"/>
    <w:rsid w:val="00C93302"/>
    <w:rsid w:val="00C93DCD"/>
    <w:rsid w:val="00C94294"/>
    <w:rsid w:val="00C9516A"/>
    <w:rsid w:val="00C96A24"/>
    <w:rsid w:val="00CA216C"/>
    <w:rsid w:val="00CA32EB"/>
    <w:rsid w:val="00CA391B"/>
    <w:rsid w:val="00CA6FE6"/>
    <w:rsid w:val="00CB0B33"/>
    <w:rsid w:val="00CB1694"/>
    <w:rsid w:val="00CB2671"/>
    <w:rsid w:val="00CB2B09"/>
    <w:rsid w:val="00CB4A78"/>
    <w:rsid w:val="00CB59D7"/>
    <w:rsid w:val="00CB78A6"/>
    <w:rsid w:val="00CC1B70"/>
    <w:rsid w:val="00CC205D"/>
    <w:rsid w:val="00CC68A1"/>
    <w:rsid w:val="00CD12C5"/>
    <w:rsid w:val="00CD3CA5"/>
    <w:rsid w:val="00CD4C86"/>
    <w:rsid w:val="00CD7C7C"/>
    <w:rsid w:val="00CE2B29"/>
    <w:rsid w:val="00CE2D4C"/>
    <w:rsid w:val="00CE4212"/>
    <w:rsid w:val="00CE6E92"/>
    <w:rsid w:val="00CF046A"/>
    <w:rsid w:val="00CF39AA"/>
    <w:rsid w:val="00CF63BD"/>
    <w:rsid w:val="00CF69B0"/>
    <w:rsid w:val="00CF7EE7"/>
    <w:rsid w:val="00D01B10"/>
    <w:rsid w:val="00D02E64"/>
    <w:rsid w:val="00D02FC4"/>
    <w:rsid w:val="00D06682"/>
    <w:rsid w:val="00D07A59"/>
    <w:rsid w:val="00D13C11"/>
    <w:rsid w:val="00D146A4"/>
    <w:rsid w:val="00D14A99"/>
    <w:rsid w:val="00D1578D"/>
    <w:rsid w:val="00D16293"/>
    <w:rsid w:val="00D17917"/>
    <w:rsid w:val="00D17D05"/>
    <w:rsid w:val="00D2144A"/>
    <w:rsid w:val="00D21D3F"/>
    <w:rsid w:val="00D21FB4"/>
    <w:rsid w:val="00D223A4"/>
    <w:rsid w:val="00D22EEE"/>
    <w:rsid w:val="00D236CD"/>
    <w:rsid w:val="00D25665"/>
    <w:rsid w:val="00D2708F"/>
    <w:rsid w:val="00D2723F"/>
    <w:rsid w:val="00D31918"/>
    <w:rsid w:val="00D32FF5"/>
    <w:rsid w:val="00D33A7C"/>
    <w:rsid w:val="00D343EA"/>
    <w:rsid w:val="00D346E9"/>
    <w:rsid w:val="00D34CF9"/>
    <w:rsid w:val="00D3530D"/>
    <w:rsid w:val="00D37BBF"/>
    <w:rsid w:val="00D37E2A"/>
    <w:rsid w:val="00D4008F"/>
    <w:rsid w:val="00D42157"/>
    <w:rsid w:val="00D445BF"/>
    <w:rsid w:val="00D44762"/>
    <w:rsid w:val="00D50EFC"/>
    <w:rsid w:val="00D52D6F"/>
    <w:rsid w:val="00D557E7"/>
    <w:rsid w:val="00D6097A"/>
    <w:rsid w:val="00D60ECE"/>
    <w:rsid w:val="00D633C6"/>
    <w:rsid w:val="00D638C3"/>
    <w:rsid w:val="00D656FE"/>
    <w:rsid w:val="00D70E61"/>
    <w:rsid w:val="00D72963"/>
    <w:rsid w:val="00D72EF9"/>
    <w:rsid w:val="00D74095"/>
    <w:rsid w:val="00D74BC8"/>
    <w:rsid w:val="00D75260"/>
    <w:rsid w:val="00D77AA1"/>
    <w:rsid w:val="00D83040"/>
    <w:rsid w:val="00D84011"/>
    <w:rsid w:val="00D8455E"/>
    <w:rsid w:val="00D85575"/>
    <w:rsid w:val="00D85F05"/>
    <w:rsid w:val="00D8666D"/>
    <w:rsid w:val="00D92B41"/>
    <w:rsid w:val="00D92F21"/>
    <w:rsid w:val="00D94EFC"/>
    <w:rsid w:val="00D9514A"/>
    <w:rsid w:val="00D95B73"/>
    <w:rsid w:val="00D97D3D"/>
    <w:rsid w:val="00DA055C"/>
    <w:rsid w:val="00DA10B6"/>
    <w:rsid w:val="00DA2E77"/>
    <w:rsid w:val="00DA4A09"/>
    <w:rsid w:val="00DA77B8"/>
    <w:rsid w:val="00DB0A2F"/>
    <w:rsid w:val="00DB1D1F"/>
    <w:rsid w:val="00DB2302"/>
    <w:rsid w:val="00DB3B68"/>
    <w:rsid w:val="00DB4FB4"/>
    <w:rsid w:val="00DB7199"/>
    <w:rsid w:val="00DB7977"/>
    <w:rsid w:val="00DC648B"/>
    <w:rsid w:val="00DD2663"/>
    <w:rsid w:val="00DD27D3"/>
    <w:rsid w:val="00DD3433"/>
    <w:rsid w:val="00DE2CBE"/>
    <w:rsid w:val="00DE3D75"/>
    <w:rsid w:val="00DE433C"/>
    <w:rsid w:val="00DE440C"/>
    <w:rsid w:val="00DF05DD"/>
    <w:rsid w:val="00DF0B68"/>
    <w:rsid w:val="00DF0CF5"/>
    <w:rsid w:val="00DF21D9"/>
    <w:rsid w:val="00DF38AE"/>
    <w:rsid w:val="00DF3AB1"/>
    <w:rsid w:val="00DF7387"/>
    <w:rsid w:val="00DF7833"/>
    <w:rsid w:val="00E06038"/>
    <w:rsid w:val="00E077E5"/>
    <w:rsid w:val="00E10410"/>
    <w:rsid w:val="00E10451"/>
    <w:rsid w:val="00E11E59"/>
    <w:rsid w:val="00E142C3"/>
    <w:rsid w:val="00E15D75"/>
    <w:rsid w:val="00E17551"/>
    <w:rsid w:val="00E213B6"/>
    <w:rsid w:val="00E24837"/>
    <w:rsid w:val="00E252A4"/>
    <w:rsid w:val="00E26047"/>
    <w:rsid w:val="00E27FB2"/>
    <w:rsid w:val="00E33B55"/>
    <w:rsid w:val="00E351A0"/>
    <w:rsid w:val="00E36A02"/>
    <w:rsid w:val="00E402DE"/>
    <w:rsid w:val="00E40F37"/>
    <w:rsid w:val="00E420CD"/>
    <w:rsid w:val="00E426D4"/>
    <w:rsid w:val="00E44C69"/>
    <w:rsid w:val="00E4629B"/>
    <w:rsid w:val="00E473E5"/>
    <w:rsid w:val="00E50398"/>
    <w:rsid w:val="00E51A93"/>
    <w:rsid w:val="00E539E8"/>
    <w:rsid w:val="00E55E29"/>
    <w:rsid w:val="00E6062E"/>
    <w:rsid w:val="00E6106D"/>
    <w:rsid w:val="00E63F62"/>
    <w:rsid w:val="00E644D0"/>
    <w:rsid w:val="00E645DD"/>
    <w:rsid w:val="00E649A8"/>
    <w:rsid w:val="00E64D77"/>
    <w:rsid w:val="00E70E07"/>
    <w:rsid w:val="00E728D9"/>
    <w:rsid w:val="00E73D6C"/>
    <w:rsid w:val="00E73DA0"/>
    <w:rsid w:val="00E74C0D"/>
    <w:rsid w:val="00E75E87"/>
    <w:rsid w:val="00E77990"/>
    <w:rsid w:val="00E80419"/>
    <w:rsid w:val="00E83C0D"/>
    <w:rsid w:val="00E862D1"/>
    <w:rsid w:val="00E865B4"/>
    <w:rsid w:val="00E87FE1"/>
    <w:rsid w:val="00E90552"/>
    <w:rsid w:val="00E93569"/>
    <w:rsid w:val="00E948ED"/>
    <w:rsid w:val="00E94E25"/>
    <w:rsid w:val="00E95E33"/>
    <w:rsid w:val="00E96ED1"/>
    <w:rsid w:val="00EA04A3"/>
    <w:rsid w:val="00EA1D4D"/>
    <w:rsid w:val="00EA548E"/>
    <w:rsid w:val="00EA76E9"/>
    <w:rsid w:val="00EB0543"/>
    <w:rsid w:val="00EB4980"/>
    <w:rsid w:val="00EB5E19"/>
    <w:rsid w:val="00EB7611"/>
    <w:rsid w:val="00EB7643"/>
    <w:rsid w:val="00EB7D03"/>
    <w:rsid w:val="00EC08B3"/>
    <w:rsid w:val="00EC1CBA"/>
    <w:rsid w:val="00EC386D"/>
    <w:rsid w:val="00EC3C6B"/>
    <w:rsid w:val="00EC50B7"/>
    <w:rsid w:val="00EC76D7"/>
    <w:rsid w:val="00ED216E"/>
    <w:rsid w:val="00ED350A"/>
    <w:rsid w:val="00ED40CC"/>
    <w:rsid w:val="00ED4897"/>
    <w:rsid w:val="00ED5C0D"/>
    <w:rsid w:val="00ED5EB8"/>
    <w:rsid w:val="00ED7E55"/>
    <w:rsid w:val="00EE08BA"/>
    <w:rsid w:val="00EE0951"/>
    <w:rsid w:val="00EE09C8"/>
    <w:rsid w:val="00EE1631"/>
    <w:rsid w:val="00EE2B3B"/>
    <w:rsid w:val="00EE3C16"/>
    <w:rsid w:val="00EF232C"/>
    <w:rsid w:val="00EF6778"/>
    <w:rsid w:val="00EF72CA"/>
    <w:rsid w:val="00EF7B01"/>
    <w:rsid w:val="00F0054D"/>
    <w:rsid w:val="00F014F1"/>
    <w:rsid w:val="00F027F5"/>
    <w:rsid w:val="00F06B9D"/>
    <w:rsid w:val="00F10349"/>
    <w:rsid w:val="00F116C7"/>
    <w:rsid w:val="00F148A4"/>
    <w:rsid w:val="00F14A0F"/>
    <w:rsid w:val="00F16CF3"/>
    <w:rsid w:val="00F16FF3"/>
    <w:rsid w:val="00F24FC1"/>
    <w:rsid w:val="00F2592B"/>
    <w:rsid w:val="00F26E0C"/>
    <w:rsid w:val="00F27159"/>
    <w:rsid w:val="00F2727E"/>
    <w:rsid w:val="00F278C5"/>
    <w:rsid w:val="00F31B11"/>
    <w:rsid w:val="00F37F37"/>
    <w:rsid w:val="00F40B65"/>
    <w:rsid w:val="00F41CFF"/>
    <w:rsid w:val="00F41DE7"/>
    <w:rsid w:val="00F45088"/>
    <w:rsid w:val="00F452EB"/>
    <w:rsid w:val="00F46BCA"/>
    <w:rsid w:val="00F47B1D"/>
    <w:rsid w:val="00F508DC"/>
    <w:rsid w:val="00F51004"/>
    <w:rsid w:val="00F514BD"/>
    <w:rsid w:val="00F53FFB"/>
    <w:rsid w:val="00F54184"/>
    <w:rsid w:val="00F54D70"/>
    <w:rsid w:val="00F55728"/>
    <w:rsid w:val="00F560F7"/>
    <w:rsid w:val="00F56246"/>
    <w:rsid w:val="00F6154C"/>
    <w:rsid w:val="00F615F3"/>
    <w:rsid w:val="00F61E41"/>
    <w:rsid w:val="00F63F46"/>
    <w:rsid w:val="00F64023"/>
    <w:rsid w:val="00F64187"/>
    <w:rsid w:val="00F64354"/>
    <w:rsid w:val="00F643FE"/>
    <w:rsid w:val="00F649CC"/>
    <w:rsid w:val="00F71567"/>
    <w:rsid w:val="00F71ACC"/>
    <w:rsid w:val="00F744C7"/>
    <w:rsid w:val="00F7686D"/>
    <w:rsid w:val="00F80701"/>
    <w:rsid w:val="00F82442"/>
    <w:rsid w:val="00F82B4D"/>
    <w:rsid w:val="00F9067A"/>
    <w:rsid w:val="00F94D5F"/>
    <w:rsid w:val="00F961DE"/>
    <w:rsid w:val="00F9622B"/>
    <w:rsid w:val="00F977DE"/>
    <w:rsid w:val="00FA143A"/>
    <w:rsid w:val="00FA1775"/>
    <w:rsid w:val="00FA2638"/>
    <w:rsid w:val="00FA3808"/>
    <w:rsid w:val="00FA6B34"/>
    <w:rsid w:val="00FA7853"/>
    <w:rsid w:val="00FB3177"/>
    <w:rsid w:val="00FC798D"/>
    <w:rsid w:val="00FC7EEE"/>
    <w:rsid w:val="00FD034E"/>
    <w:rsid w:val="00FD1585"/>
    <w:rsid w:val="00FD2E42"/>
    <w:rsid w:val="00FD4611"/>
    <w:rsid w:val="00FD6C50"/>
    <w:rsid w:val="00FE213C"/>
    <w:rsid w:val="00FE6FB1"/>
    <w:rsid w:val="00FE741E"/>
    <w:rsid w:val="00FF09EE"/>
    <w:rsid w:val="00FF1AB8"/>
    <w:rsid w:val="00FF4CA5"/>
    <w:rsid w:val="00FF709D"/>
    <w:rsid w:val="00FF7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88"/>
  </w:style>
  <w:style w:type="paragraph" w:styleId="1">
    <w:name w:val="heading 1"/>
    <w:basedOn w:val="a"/>
    <w:next w:val="a"/>
    <w:link w:val="10"/>
    <w:uiPriority w:val="9"/>
    <w:qFormat/>
    <w:rsid w:val="006C0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3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AE3346"/>
    <w:rPr>
      <w:color w:val="auto"/>
    </w:rPr>
  </w:style>
  <w:style w:type="paragraph" w:styleId="a3">
    <w:name w:val="Balloon Text"/>
    <w:basedOn w:val="a"/>
    <w:link w:val="a4"/>
    <w:uiPriority w:val="99"/>
    <w:semiHidden/>
    <w:unhideWhenUsed/>
    <w:rsid w:val="00586E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EA3"/>
    <w:rPr>
      <w:rFonts w:ascii="Tahoma" w:hAnsi="Tahoma" w:cs="Tahoma"/>
      <w:sz w:val="16"/>
      <w:szCs w:val="16"/>
    </w:rPr>
  </w:style>
  <w:style w:type="paragraph" w:styleId="a5">
    <w:name w:val="Body Text"/>
    <w:basedOn w:val="a"/>
    <w:link w:val="a6"/>
    <w:uiPriority w:val="99"/>
    <w:unhideWhenUsed/>
    <w:rsid w:val="00F2727E"/>
    <w:pPr>
      <w:spacing w:after="120"/>
    </w:pPr>
  </w:style>
  <w:style w:type="character" w:customStyle="1" w:styleId="a6">
    <w:name w:val="Основной текст Знак"/>
    <w:basedOn w:val="a0"/>
    <w:link w:val="a5"/>
    <w:uiPriority w:val="99"/>
    <w:rsid w:val="00F2727E"/>
  </w:style>
  <w:style w:type="paragraph" w:styleId="a7">
    <w:name w:val="Body Text First Indent"/>
    <w:basedOn w:val="a5"/>
    <w:link w:val="a8"/>
    <w:uiPriority w:val="99"/>
    <w:unhideWhenUsed/>
    <w:rsid w:val="00F2727E"/>
    <w:pPr>
      <w:spacing w:after="200"/>
      <w:ind w:firstLine="360"/>
    </w:pPr>
  </w:style>
  <w:style w:type="character" w:customStyle="1" w:styleId="a8">
    <w:name w:val="Красная строка Знак"/>
    <w:basedOn w:val="a6"/>
    <w:link w:val="a7"/>
    <w:uiPriority w:val="99"/>
    <w:rsid w:val="00F2727E"/>
  </w:style>
  <w:style w:type="paragraph" w:styleId="a9">
    <w:name w:val="header"/>
    <w:basedOn w:val="a"/>
    <w:link w:val="aa"/>
    <w:uiPriority w:val="99"/>
    <w:unhideWhenUsed/>
    <w:rsid w:val="000177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77E1"/>
  </w:style>
  <w:style w:type="paragraph" w:styleId="ab">
    <w:name w:val="footer"/>
    <w:basedOn w:val="a"/>
    <w:link w:val="ac"/>
    <w:uiPriority w:val="99"/>
    <w:unhideWhenUsed/>
    <w:rsid w:val="000177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77E1"/>
  </w:style>
  <w:style w:type="paragraph" w:styleId="ad">
    <w:name w:val="footnote text"/>
    <w:basedOn w:val="a"/>
    <w:link w:val="ae"/>
    <w:uiPriority w:val="99"/>
    <w:rsid w:val="000177E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0177E1"/>
    <w:rPr>
      <w:rFonts w:ascii="Times New Roman" w:eastAsia="Times New Roman" w:hAnsi="Times New Roman" w:cs="Times New Roman"/>
      <w:sz w:val="20"/>
      <w:szCs w:val="20"/>
      <w:lang w:eastAsia="ru-RU"/>
    </w:rPr>
  </w:style>
  <w:style w:type="character" w:styleId="af">
    <w:name w:val="footnote reference"/>
    <w:uiPriority w:val="99"/>
    <w:rsid w:val="000177E1"/>
    <w:rPr>
      <w:vertAlign w:val="superscript"/>
    </w:rPr>
  </w:style>
  <w:style w:type="numbering" w:customStyle="1" w:styleId="11">
    <w:name w:val="Нет списка1"/>
    <w:next w:val="a2"/>
    <w:uiPriority w:val="99"/>
    <w:semiHidden/>
    <w:unhideWhenUsed/>
    <w:rsid w:val="00E75E87"/>
  </w:style>
  <w:style w:type="paragraph" w:styleId="af0">
    <w:name w:val="Normal (Web)"/>
    <w:aliases w:val="Обычный (Web)"/>
    <w:basedOn w:val="a"/>
    <w:uiPriority w:val="99"/>
    <w:rsid w:val="00E75E8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Обычный1"/>
    <w:rsid w:val="009E470E"/>
    <w:pPr>
      <w:spacing w:after="0" w:line="240" w:lineRule="auto"/>
    </w:pPr>
    <w:rPr>
      <w:rFonts w:ascii="Times New Roman" w:eastAsia="Times New Roman" w:hAnsi="Times New Roman" w:cs="Times New Roman"/>
      <w:sz w:val="26"/>
      <w:szCs w:val="20"/>
      <w:lang w:eastAsia="ru-RU"/>
    </w:rPr>
  </w:style>
  <w:style w:type="paragraph" w:styleId="af1">
    <w:name w:val="List Paragraph"/>
    <w:basedOn w:val="a"/>
    <w:uiPriority w:val="34"/>
    <w:qFormat/>
    <w:rsid w:val="00593E65"/>
    <w:pPr>
      <w:ind w:left="720"/>
      <w:contextualSpacing/>
    </w:pPr>
  </w:style>
  <w:style w:type="character" w:customStyle="1" w:styleId="FontStyle12">
    <w:name w:val="Font Style12"/>
    <w:basedOn w:val="a0"/>
    <w:rsid w:val="00593E65"/>
    <w:rPr>
      <w:rFonts w:ascii="Times New Roman" w:hAnsi="Times New Roman" w:cs="Times New Roman" w:hint="default"/>
      <w:sz w:val="26"/>
      <w:szCs w:val="26"/>
    </w:rPr>
  </w:style>
  <w:style w:type="table" w:styleId="af2">
    <w:name w:val="Table Grid"/>
    <w:basedOn w:val="a1"/>
    <w:uiPriority w:val="59"/>
    <w:rsid w:val="00C45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next w:val="af2"/>
    <w:uiPriority w:val="59"/>
    <w:rsid w:val="00C84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C84764"/>
    <w:pPr>
      <w:spacing w:before="100" w:beforeAutospacing="1" w:after="100" w:afterAutospacing="1" w:line="240" w:lineRule="auto"/>
    </w:pPr>
    <w:rPr>
      <w:rFonts w:ascii="Tahoma" w:eastAsia="Times New Roman" w:hAnsi="Tahoma" w:cs="Times New Roman"/>
      <w:sz w:val="20"/>
      <w:szCs w:val="20"/>
      <w:lang w:val="en-US"/>
    </w:rPr>
  </w:style>
  <w:style w:type="character" w:styleId="af3">
    <w:name w:val="Hyperlink"/>
    <w:basedOn w:val="a0"/>
    <w:uiPriority w:val="99"/>
    <w:unhideWhenUsed/>
    <w:rsid w:val="0042181F"/>
    <w:rPr>
      <w:color w:val="0000FF" w:themeColor="hyperlink"/>
      <w:u w:val="single"/>
    </w:rPr>
  </w:style>
  <w:style w:type="paragraph" w:styleId="af4">
    <w:name w:val="Body Text Indent"/>
    <w:basedOn w:val="a"/>
    <w:link w:val="af5"/>
    <w:uiPriority w:val="99"/>
    <w:semiHidden/>
    <w:unhideWhenUsed/>
    <w:rsid w:val="000D23EA"/>
    <w:pPr>
      <w:spacing w:after="120"/>
      <w:ind w:left="283"/>
    </w:pPr>
  </w:style>
  <w:style w:type="character" w:customStyle="1" w:styleId="af5">
    <w:name w:val="Основной текст с отступом Знак"/>
    <w:basedOn w:val="a0"/>
    <w:link w:val="af4"/>
    <w:uiPriority w:val="99"/>
    <w:semiHidden/>
    <w:rsid w:val="000D23EA"/>
  </w:style>
  <w:style w:type="character" w:customStyle="1" w:styleId="10">
    <w:name w:val="Заголовок 1 Знак"/>
    <w:basedOn w:val="a0"/>
    <w:link w:val="1"/>
    <w:uiPriority w:val="9"/>
    <w:rsid w:val="006C0A6B"/>
    <w:rPr>
      <w:rFonts w:asciiTheme="majorHAnsi" w:eastAsiaTheme="majorEastAsia" w:hAnsiTheme="majorHAnsi" w:cstheme="majorBidi"/>
      <w:b/>
      <w:bCs/>
      <w:color w:val="365F91" w:themeColor="accent1" w:themeShade="BF"/>
      <w:sz w:val="28"/>
      <w:szCs w:val="28"/>
    </w:rPr>
  </w:style>
  <w:style w:type="character" w:styleId="af6">
    <w:name w:val="Placeholder Text"/>
    <w:basedOn w:val="a0"/>
    <w:uiPriority w:val="99"/>
    <w:semiHidden/>
    <w:rsid w:val="00EB4980"/>
    <w:rPr>
      <w:color w:val="808080"/>
    </w:rPr>
  </w:style>
  <w:style w:type="paragraph" w:customStyle="1" w:styleId="ConsPlusNormal">
    <w:name w:val="ConsPlusNormal"/>
    <w:rsid w:val="00D21FB4"/>
    <w:pPr>
      <w:autoSpaceDE w:val="0"/>
      <w:autoSpaceDN w:val="0"/>
      <w:adjustRightInd w:val="0"/>
      <w:spacing w:after="0" w:line="240" w:lineRule="auto"/>
    </w:pPr>
    <w:rPr>
      <w:rFonts w:ascii="Times New Roman" w:hAnsi="Times New Roman" w:cs="Times New Roman"/>
      <w:sz w:val="28"/>
      <w:szCs w:val="28"/>
    </w:rPr>
  </w:style>
  <w:style w:type="paragraph" w:customStyle="1" w:styleId="tekstob">
    <w:name w:val="tekstob"/>
    <w:basedOn w:val="a"/>
    <w:rsid w:val="00D656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f2"/>
    <w:uiPriority w:val="59"/>
    <w:rsid w:val="00F27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815">
      <w:bodyDiv w:val="1"/>
      <w:marLeft w:val="0"/>
      <w:marRight w:val="0"/>
      <w:marTop w:val="0"/>
      <w:marBottom w:val="0"/>
      <w:divBdr>
        <w:top w:val="none" w:sz="0" w:space="0" w:color="auto"/>
        <w:left w:val="none" w:sz="0" w:space="0" w:color="auto"/>
        <w:bottom w:val="none" w:sz="0" w:space="0" w:color="auto"/>
        <w:right w:val="none" w:sz="0" w:space="0" w:color="auto"/>
      </w:divBdr>
    </w:div>
    <w:div w:id="154103943">
      <w:bodyDiv w:val="1"/>
      <w:marLeft w:val="0"/>
      <w:marRight w:val="0"/>
      <w:marTop w:val="0"/>
      <w:marBottom w:val="0"/>
      <w:divBdr>
        <w:top w:val="none" w:sz="0" w:space="0" w:color="auto"/>
        <w:left w:val="none" w:sz="0" w:space="0" w:color="auto"/>
        <w:bottom w:val="none" w:sz="0" w:space="0" w:color="auto"/>
        <w:right w:val="none" w:sz="0" w:space="0" w:color="auto"/>
      </w:divBdr>
    </w:div>
    <w:div w:id="368065987">
      <w:bodyDiv w:val="1"/>
      <w:marLeft w:val="0"/>
      <w:marRight w:val="0"/>
      <w:marTop w:val="0"/>
      <w:marBottom w:val="0"/>
      <w:divBdr>
        <w:top w:val="none" w:sz="0" w:space="0" w:color="auto"/>
        <w:left w:val="none" w:sz="0" w:space="0" w:color="auto"/>
        <w:bottom w:val="none" w:sz="0" w:space="0" w:color="auto"/>
        <w:right w:val="none" w:sz="0" w:space="0" w:color="auto"/>
      </w:divBdr>
    </w:div>
    <w:div w:id="441926151">
      <w:bodyDiv w:val="1"/>
      <w:marLeft w:val="0"/>
      <w:marRight w:val="0"/>
      <w:marTop w:val="0"/>
      <w:marBottom w:val="0"/>
      <w:divBdr>
        <w:top w:val="none" w:sz="0" w:space="0" w:color="auto"/>
        <w:left w:val="none" w:sz="0" w:space="0" w:color="auto"/>
        <w:bottom w:val="none" w:sz="0" w:space="0" w:color="auto"/>
        <w:right w:val="none" w:sz="0" w:space="0" w:color="auto"/>
      </w:divBdr>
    </w:div>
    <w:div w:id="526408263">
      <w:bodyDiv w:val="1"/>
      <w:marLeft w:val="0"/>
      <w:marRight w:val="0"/>
      <w:marTop w:val="0"/>
      <w:marBottom w:val="0"/>
      <w:divBdr>
        <w:top w:val="none" w:sz="0" w:space="0" w:color="auto"/>
        <w:left w:val="none" w:sz="0" w:space="0" w:color="auto"/>
        <w:bottom w:val="none" w:sz="0" w:space="0" w:color="auto"/>
        <w:right w:val="none" w:sz="0" w:space="0" w:color="auto"/>
      </w:divBdr>
    </w:div>
    <w:div w:id="689455630">
      <w:bodyDiv w:val="1"/>
      <w:marLeft w:val="0"/>
      <w:marRight w:val="0"/>
      <w:marTop w:val="0"/>
      <w:marBottom w:val="0"/>
      <w:divBdr>
        <w:top w:val="none" w:sz="0" w:space="0" w:color="auto"/>
        <w:left w:val="none" w:sz="0" w:space="0" w:color="auto"/>
        <w:bottom w:val="none" w:sz="0" w:space="0" w:color="auto"/>
        <w:right w:val="none" w:sz="0" w:space="0" w:color="auto"/>
      </w:divBdr>
    </w:div>
    <w:div w:id="823933743">
      <w:bodyDiv w:val="1"/>
      <w:marLeft w:val="0"/>
      <w:marRight w:val="0"/>
      <w:marTop w:val="0"/>
      <w:marBottom w:val="0"/>
      <w:divBdr>
        <w:top w:val="none" w:sz="0" w:space="0" w:color="auto"/>
        <w:left w:val="none" w:sz="0" w:space="0" w:color="auto"/>
        <w:bottom w:val="none" w:sz="0" w:space="0" w:color="auto"/>
        <w:right w:val="none" w:sz="0" w:space="0" w:color="auto"/>
      </w:divBdr>
    </w:div>
    <w:div w:id="933392580">
      <w:bodyDiv w:val="1"/>
      <w:marLeft w:val="0"/>
      <w:marRight w:val="0"/>
      <w:marTop w:val="0"/>
      <w:marBottom w:val="0"/>
      <w:divBdr>
        <w:top w:val="none" w:sz="0" w:space="0" w:color="auto"/>
        <w:left w:val="none" w:sz="0" w:space="0" w:color="auto"/>
        <w:bottom w:val="none" w:sz="0" w:space="0" w:color="auto"/>
        <w:right w:val="none" w:sz="0" w:space="0" w:color="auto"/>
      </w:divBdr>
    </w:div>
    <w:div w:id="1030300676">
      <w:bodyDiv w:val="1"/>
      <w:marLeft w:val="0"/>
      <w:marRight w:val="0"/>
      <w:marTop w:val="0"/>
      <w:marBottom w:val="0"/>
      <w:divBdr>
        <w:top w:val="none" w:sz="0" w:space="0" w:color="auto"/>
        <w:left w:val="none" w:sz="0" w:space="0" w:color="auto"/>
        <w:bottom w:val="none" w:sz="0" w:space="0" w:color="auto"/>
        <w:right w:val="none" w:sz="0" w:space="0" w:color="auto"/>
      </w:divBdr>
    </w:div>
    <w:div w:id="1077245369">
      <w:bodyDiv w:val="1"/>
      <w:marLeft w:val="0"/>
      <w:marRight w:val="0"/>
      <w:marTop w:val="0"/>
      <w:marBottom w:val="0"/>
      <w:divBdr>
        <w:top w:val="none" w:sz="0" w:space="0" w:color="auto"/>
        <w:left w:val="none" w:sz="0" w:space="0" w:color="auto"/>
        <w:bottom w:val="none" w:sz="0" w:space="0" w:color="auto"/>
        <w:right w:val="none" w:sz="0" w:space="0" w:color="auto"/>
      </w:divBdr>
    </w:div>
    <w:div w:id="1546213056">
      <w:bodyDiv w:val="1"/>
      <w:marLeft w:val="0"/>
      <w:marRight w:val="0"/>
      <w:marTop w:val="0"/>
      <w:marBottom w:val="0"/>
      <w:divBdr>
        <w:top w:val="none" w:sz="0" w:space="0" w:color="auto"/>
        <w:left w:val="none" w:sz="0" w:space="0" w:color="auto"/>
        <w:bottom w:val="none" w:sz="0" w:space="0" w:color="auto"/>
        <w:right w:val="none" w:sz="0" w:space="0" w:color="auto"/>
      </w:divBdr>
    </w:div>
    <w:div w:id="16330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consultantplus://offline/ref=8A3B97BC3BB5DFFD5E8C660C58B695C39EA52550B7862B27BD00D8A46F3FEBFB8DCA0DD1E223C671l9w8A" TargetMode="External"/><Relationship Id="rId3" Type="http://schemas.openxmlformats.org/officeDocument/2006/relationships/styles" Target="styles.xml"/><Relationship Id="rId21" Type="http://schemas.openxmlformats.org/officeDocument/2006/relationships/hyperlink" Target="consultantplus://offline/ref=CE924BA7D5AC9FEE84EBB3BA061D7B7F942CADAA399DD7DCA52787739705F7E40DB181BA1253AB503AABEES67FD"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consultantplus://offline/ref=8A3B97BC3BB5DFFD5E8C660C58B695C39EA52550B7862B27BD00D8A46F3FEBFB8DCA0DD1E223C670l9w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consultantplus://offline/ref=BEBEFF8AFD5FA19EAEBB07D388ABC75815D7C3515C80F172931F553185bAZ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consultantplus://offline/ref=CE924BA7D5AC9FEE84EBB3BA061D7B7F942CADAA399BDDDCA62787739705F7E40DB181BA1253AB503AABEES67CD" TargetMode="External"/><Relationship Id="rId28" Type="http://schemas.openxmlformats.org/officeDocument/2006/relationships/hyperlink" Target="consultantplus://offline/ref=A0E9650AC7552C1EC92D222023F93CDCEF27D0FA35C3C1264E64439CD9C3224FD48532102FD32031D3691EQ8LEA"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consultantplus://offline/ref=CE924BA7D5AC9FEE84EBB3BA061D7B7F942CADAA399FD8DDA42787739705F7E40DB181BA1253AB503AABEDS67BD" TargetMode="External"/><Relationship Id="rId27" Type="http://schemas.openxmlformats.org/officeDocument/2006/relationships/hyperlink" Target="consultantplus://offline/ref=A0E9650AC7552C1EC92D222023F93CDCEF27D0FA35C3C1264E64439CD9C3224FD48532102FD32031D3691EQ8LEA" TargetMode="External"/><Relationship Id="rId30" Type="http://schemas.openxmlformats.org/officeDocument/2006/relationships/hyperlink" Target="http://www.list-org.com/search.php?type=name&amp;val=%D0%B3%D0%BE%D1%81%D1%83%D0%B4%D0%B0%D1%80%D1%81%D1%82%D0%B2%D0%B5%D0%BD%D0%BD%D0%BE%D0%B5%20%D1%81%D0%BF%D0%B5%D1%86%D0%B8%D0%B0%D0%BB%D0%B8%D0%B7%D0%B8%D1%80%D0%BE%D0%B2%D0%B0%D0%BD%D0%BD%D0%BE%D0%B5%20%D0%B0%D0%B2%D1%82%D0%BE%D0%BD%D0%BE%D0%BC%D0%BD%D0%BE%D0%B5%20%D1%83%D1%87%D1%80%D0%B5%D0%B6%D0%B4%D0%B5%D0%BD%D0%B8%D0%B5%20%D0%B4%D0%BE%D0%BF%D0%BE%D0%BB%D0%BD%D0%B8%D1%82%D0%B5%D0%BB%D1%8C%D0%BD%D0%BE%D0%B3%D0%BE%20%D0%BE%D0%B1%D1%80%D0%B0%D0%B7%D0%BE%D0%B2%D0%B0%D0%BD%D0%B8%D1%8F%20%D0%B4%D0%B5%D1%82%D0%B5%D0%B9%20%20%D0%9A%D1%80%D0%B0%D0%B5%D0%B2%D0%B0%D1%8F%20%D0%BA%D0%BE%D0%BC%D0%BF%D0%BB%D0%B5%D0%BA%D1%81%D0%BD%D0%B0%D1%8F%20%D0%B4%D0%B5%D1%82%D1%81%D0%BA%D0%BE-%D1%8E%D0%BD%D0%BE%D1%88%D0%B5%D1%81%D0%BA%D0%B0%D1%8F%20%D1%81%D0%BF%D0%BE%D1%80%D1%82%D0%B8%D0%B2%D0%BD%D0%B0%D1%8F%20%D1%88%D0%BA%D0%BE%D0%BB%D0%B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rimgazeta.ru/news/the-troupe-of-the-primorsky-opera-and-ballet-theater-will-become-mariinsky" TargetMode="External"/><Relationship Id="rId2" Type="http://schemas.openxmlformats.org/officeDocument/2006/relationships/hyperlink" Target="http://primorsky.ru/" TargetMode="External"/><Relationship Id="rId1" Type="http://schemas.openxmlformats.org/officeDocument/2006/relationships/hyperlink" Target="http://primorsky.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40;&#1085;&#1090;&#1086;&#1085;&#1086;&#1074;&#1072;\&#1041;&#1070;&#1044;&#1046;&#1045;&#1058;%20&#1050;&#1056;&#1040;&#1045;&#1042;&#1054;&#1049;\&#1041;&#1070;&#1044;&#1046;&#1045;&#1058;%202016\&#1058;&#1072;&#1073;&#1083;&#1080;&#1094;&#1099;%20&#1072;&#1085;&#1072;&#1083;&#1080;&#1090;&#1080;&#1082;&#1072;\&#1044;&#1080;&#1072;&#1075;&#1088;&#1072;%20&#1076;&#1086;&#1093;%20&#1080;%20&#1088;&#1072;&#1089;&#1093;.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ВРП (млрд руб.)</c:v>
                </c:pt>
              </c:strCache>
            </c:strRef>
          </c:tx>
          <c:spPr>
            <a:gradFill flip="none" rotWithShape="1">
              <a:gsLst>
                <a:gs pos="0">
                  <a:srgbClr val="DDEBCF"/>
                </a:gs>
                <a:gs pos="50000">
                  <a:srgbClr val="9CB86E"/>
                </a:gs>
                <a:gs pos="100000">
                  <a:srgbClr val="156B13"/>
                </a:gs>
              </a:gsLst>
              <a:lin ang="5400000" scaled="1"/>
              <a:tileRect/>
            </a:gradFill>
          </c:spPr>
          <c:invertIfNegative val="0"/>
          <c:dLbls>
            <c:dLblPos val="outEnd"/>
            <c:showLegendKey val="0"/>
            <c:showVal val="1"/>
            <c:showCatName val="0"/>
            <c:showSerName val="0"/>
            <c:showPercent val="0"/>
            <c:showBubbleSize val="0"/>
            <c:showLeaderLines val="0"/>
          </c:dLbls>
          <c:cat>
            <c:strRef>
              <c:f>Лист1!$A$2:$A$6</c:f>
              <c:strCache>
                <c:ptCount val="5"/>
                <c:pt idx="0">
                  <c:v>2014                            (отчет)</c:v>
                </c:pt>
                <c:pt idx="1">
                  <c:v>2015                            (оценка)</c:v>
                </c:pt>
                <c:pt idx="2">
                  <c:v>2016                            (прогноз)</c:v>
                </c:pt>
                <c:pt idx="3">
                  <c:v>2017                            (прогноз)</c:v>
                </c:pt>
                <c:pt idx="4">
                  <c:v>2018                            (прогноз)</c:v>
                </c:pt>
              </c:strCache>
            </c:strRef>
          </c:cat>
          <c:val>
            <c:numRef>
              <c:f>Лист1!$B$2:$B$6</c:f>
              <c:numCache>
                <c:formatCode>General</c:formatCode>
                <c:ptCount val="5"/>
                <c:pt idx="0">
                  <c:v>620.5</c:v>
                </c:pt>
                <c:pt idx="1">
                  <c:v>680.5</c:v>
                </c:pt>
                <c:pt idx="2">
                  <c:v>750.9</c:v>
                </c:pt>
                <c:pt idx="3">
                  <c:v>828.7</c:v>
                </c:pt>
                <c:pt idx="4">
                  <c:v>923.8</c:v>
                </c:pt>
              </c:numCache>
            </c:numRef>
          </c:val>
        </c:ser>
        <c:dLbls>
          <c:showLegendKey val="0"/>
          <c:showVal val="0"/>
          <c:showCatName val="0"/>
          <c:showSerName val="0"/>
          <c:showPercent val="0"/>
          <c:showBubbleSize val="0"/>
        </c:dLbls>
        <c:gapWidth val="150"/>
        <c:axId val="70492928"/>
        <c:axId val="77104256"/>
      </c:barChart>
      <c:lineChart>
        <c:grouping val="standard"/>
        <c:varyColors val="0"/>
        <c:ser>
          <c:idx val="1"/>
          <c:order val="1"/>
          <c:tx>
            <c:strRef>
              <c:f>Лист1!$C$1</c:f>
              <c:strCache>
                <c:ptCount val="1"/>
                <c:pt idx="0">
                  <c:v>Индекс физического объема ВРП</c:v>
                </c:pt>
              </c:strCache>
            </c:strRef>
          </c:tx>
          <c:spPr>
            <a:ln w="38100">
              <a:solidFill>
                <a:srgbClr val="1F497D">
                  <a:lumMod val="75000"/>
                </a:srgbClr>
              </a:solidFill>
            </a:ln>
          </c:spPr>
          <c:marker>
            <c:symbol val="square"/>
            <c:size val="5"/>
            <c:spPr>
              <a:solidFill>
                <a:srgbClr val="1F497D">
                  <a:lumMod val="75000"/>
                </a:srgbClr>
              </a:solidFill>
              <a:ln>
                <a:solidFill>
                  <a:srgbClr val="1F497D">
                    <a:lumMod val="75000"/>
                  </a:srgbClr>
                </a:solidFill>
              </a:ln>
            </c:spPr>
          </c:marker>
          <c:dLbls>
            <c:numFmt formatCode="0.0%" sourceLinked="0"/>
            <c:dLblPos val="b"/>
            <c:showLegendKey val="0"/>
            <c:showVal val="1"/>
            <c:showCatName val="0"/>
            <c:showSerName val="0"/>
            <c:showPercent val="0"/>
            <c:showBubbleSize val="0"/>
            <c:showLeaderLines val="0"/>
          </c:dLbls>
          <c:cat>
            <c:strRef>
              <c:f>Лист1!$A$2:$A$6</c:f>
              <c:strCache>
                <c:ptCount val="5"/>
                <c:pt idx="0">
                  <c:v>2014                            (отчет)</c:v>
                </c:pt>
                <c:pt idx="1">
                  <c:v>2015                            (оценка)</c:v>
                </c:pt>
                <c:pt idx="2">
                  <c:v>2016                            (прогноз)</c:v>
                </c:pt>
                <c:pt idx="3">
                  <c:v>2017                            (прогноз)</c:v>
                </c:pt>
                <c:pt idx="4">
                  <c:v>2018                            (прогноз)</c:v>
                </c:pt>
              </c:strCache>
            </c:strRef>
          </c:cat>
          <c:val>
            <c:numRef>
              <c:f>Лист1!$C$2:$C$6</c:f>
              <c:numCache>
                <c:formatCode>General</c:formatCode>
                <c:ptCount val="5"/>
                <c:pt idx="0">
                  <c:v>1.008</c:v>
                </c:pt>
                <c:pt idx="1">
                  <c:v>1.0029999999999999</c:v>
                </c:pt>
                <c:pt idx="2">
                  <c:v>1.0169999999999999</c:v>
                </c:pt>
                <c:pt idx="3">
                  <c:v>1.022</c:v>
                </c:pt>
                <c:pt idx="4">
                  <c:v>1.036</c:v>
                </c:pt>
              </c:numCache>
            </c:numRef>
          </c:val>
          <c:smooth val="1"/>
        </c:ser>
        <c:dLbls>
          <c:showLegendKey val="0"/>
          <c:showVal val="0"/>
          <c:showCatName val="0"/>
          <c:showSerName val="0"/>
          <c:showPercent val="0"/>
          <c:showBubbleSize val="0"/>
        </c:dLbls>
        <c:marker val="1"/>
        <c:smooth val="0"/>
        <c:axId val="91311104"/>
        <c:axId val="77105792"/>
      </c:lineChart>
      <c:catAx>
        <c:axId val="70492928"/>
        <c:scaling>
          <c:orientation val="minMax"/>
        </c:scaling>
        <c:delete val="0"/>
        <c:axPos val="b"/>
        <c:majorTickMark val="out"/>
        <c:minorTickMark val="none"/>
        <c:tickLblPos val="nextTo"/>
        <c:crossAx val="77104256"/>
        <c:crosses val="autoZero"/>
        <c:auto val="1"/>
        <c:lblAlgn val="ctr"/>
        <c:lblOffset val="100"/>
        <c:noMultiLvlLbl val="0"/>
      </c:catAx>
      <c:valAx>
        <c:axId val="77104256"/>
        <c:scaling>
          <c:orientation val="minMax"/>
        </c:scaling>
        <c:delete val="0"/>
        <c:axPos val="l"/>
        <c:majorGridlines/>
        <c:numFmt formatCode="General" sourceLinked="1"/>
        <c:majorTickMark val="out"/>
        <c:minorTickMark val="none"/>
        <c:tickLblPos val="nextTo"/>
        <c:crossAx val="70492928"/>
        <c:crosses val="autoZero"/>
        <c:crossBetween val="between"/>
      </c:valAx>
      <c:valAx>
        <c:axId val="77105792"/>
        <c:scaling>
          <c:orientation val="minMax"/>
        </c:scaling>
        <c:delete val="0"/>
        <c:axPos val="r"/>
        <c:numFmt formatCode="0.0%" sourceLinked="0"/>
        <c:majorTickMark val="out"/>
        <c:minorTickMark val="none"/>
        <c:tickLblPos val="nextTo"/>
        <c:crossAx val="91311104"/>
        <c:crosses val="max"/>
        <c:crossBetween val="between"/>
      </c:valAx>
      <c:catAx>
        <c:axId val="91311104"/>
        <c:scaling>
          <c:orientation val="minMax"/>
        </c:scaling>
        <c:delete val="1"/>
        <c:axPos val="b"/>
        <c:majorTickMark val="out"/>
        <c:minorTickMark val="none"/>
        <c:tickLblPos val="none"/>
        <c:crossAx val="77105792"/>
        <c:crosses val="autoZero"/>
        <c:auto val="1"/>
        <c:lblAlgn val="ctr"/>
        <c:lblOffset val="100"/>
        <c:noMultiLvlLbl val="0"/>
      </c:catAx>
    </c:plotArea>
    <c:legend>
      <c:legendPos val="r"/>
      <c:overlay val="0"/>
    </c:legend>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rAngAx val="0"/>
      <c:perspective val="30"/>
    </c:view3D>
    <c:floor>
      <c:thickness val="0"/>
    </c:floor>
    <c:sideWall>
      <c:thickness val="0"/>
    </c:sideWall>
    <c:backWall>
      <c:thickness val="0"/>
    </c:backWall>
    <c:plotArea>
      <c:layout>
        <c:manualLayout>
          <c:layoutTarget val="inner"/>
          <c:xMode val="edge"/>
          <c:yMode val="edge"/>
          <c:x val="0.17074754506441744"/>
          <c:y val="0.24118934319553387"/>
          <c:w val="0.6848260929719473"/>
          <c:h val="0.66667336653116194"/>
        </c:manualLayout>
      </c:layout>
      <c:pie3DChart>
        <c:varyColors val="1"/>
        <c:ser>
          <c:idx val="0"/>
          <c:order val="0"/>
          <c:tx>
            <c:strRef>
              <c:f>Лист1!$B$1</c:f>
              <c:strCache>
                <c:ptCount val="1"/>
                <c:pt idx="0">
                  <c:v>Столбец1</c:v>
                </c:pt>
              </c:strCache>
            </c:strRef>
          </c:tx>
          <c:explosion val="15"/>
          <c:dLbls>
            <c:dLbl>
              <c:idx val="0"/>
              <c:layout>
                <c:manualLayout>
                  <c:x val="5.8957824025061979E-2"/>
                  <c:y val="0.12443694980992777"/>
                </c:manualLayout>
              </c:layout>
              <c:tx>
                <c:rich>
                  <a:bodyPr/>
                  <a:lstStyle/>
                  <a:p>
                    <a:r>
                      <a:rPr lang="ru-RU"/>
                      <a:t>Налог на прибыль организаций; 24,6%</a:t>
                    </a:r>
                  </a:p>
                </c:rich>
              </c:tx>
              <c:dLblPos val="bestFit"/>
              <c:showLegendKey val="0"/>
              <c:showVal val="1"/>
              <c:showCatName val="1"/>
              <c:showSerName val="0"/>
              <c:showPercent val="0"/>
              <c:showBubbleSize val="0"/>
            </c:dLbl>
            <c:dLbl>
              <c:idx val="1"/>
              <c:layout>
                <c:manualLayout>
                  <c:x val="0.1203609454079181"/>
                  <c:y val="9.572073062302254E-3"/>
                </c:manualLayout>
              </c:layout>
              <c:tx>
                <c:rich>
                  <a:bodyPr/>
                  <a:lstStyle/>
                  <a:p>
                    <a:r>
                      <a:rPr lang="ru-RU"/>
                      <a:t>Налог на доходы физических лиц; 40,6%</a:t>
                    </a:r>
                  </a:p>
                </c:rich>
              </c:tx>
              <c:dLblPos val="bestFit"/>
              <c:showLegendKey val="0"/>
              <c:showVal val="1"/>
              <c:showCatName val="1"/>
              <c:showSerName val="0"/>
              <c:showPercent val="0"/>
              <c:showBubbleSize val="0"/>
            </c:dLbl>
            <c:dLbl>
              <c:idx val="2"/>
              <c:layout>
                <c:manualLayout>
                  <c:x val="0"/>
                  <c:y val="0.18825077022527534"/>
                </c:manualLayout>
              </c:layout>
              <c:tx>
                <c:rich>
                  <a:bodyPr/>
                  <a:lstStyle/>
                  <a:p>
                    <a:r>
                      <a:rPr lang="ru-RU"/>
                      <a:t>Акцизы по подакцизным товарам (продукции), производимым на территории Российской Федерации; 9,8%</a:t>
                    </a:r>
                  </a:p>
                </c:rich>
              </c:tx>
              <c:dLblPos val="bestFit"/>
              <c:showLegendKey val="0"/>
              <c:showVal val="1"/>
              <c:showCatName val="1"/>
              <c:showSerName val="0"/>
              <c:showPercent val="0"/>
              <c:showBubbleSize val="0"/>
            </c:dLbl>
            <c:dLbl>
              <c:idx val="3"/>
              <c:layout>
                <c:manualLayout>
                  <c:x val="-1.5688444780997957E-2"/>
                  <c:y val="-9.5720730623021361E-3"/>
                </c:manualLayout>
              </c:layout>
              <c:tx>
                <c:rich>
                  <a:bodyPr/>
                  <a:lstStyle/>
                  <a:p>
                    <a:r>
                      <a:rPr lang="ru-RU"/>
                      <a:t>Налог, взимаемый в связи с применением упрощенной системы налогообложения; 6,5%</a:t>
                    </a:r>
                  </a:p>
                </c:rich>
              </c:tx>
              <c:dLblPos val="bestFit"/>
              <c:showLegendKey val="0"/>
              <c:showVal val="1"/>
              <c:showCatName val="1"/>
              <c:showSerName val="0"/>
              <c:showPercent val="0"/>
              <c:showBubbleSize val="0"/>
            </c:dLbl>
            <c:dLbl>
              <c:idx val="4"/>
              <c:layout>
                <c:manualLayout>
                  <c:x val="-0.15842256393658904"/>
                  <c:y val="-7.9767275519184472E-2"/>
                </c:manualLayout>
              </c:layout>
              <c:tx>
                <c:rich>
                  <a:bodyPr/>
                  <a:lstStyle/>
                  <a:p>
                    <a:r>
                      <a:rPr lang="ru-RU"/>
                      <a:t>Налог на имущество организаций; 13,6%</a:t>
                    </a:r>
                  </a:p>
                </c:rich>
              </c:tx>
              <c:dLblPos val="bestFit"/>
              <c:showLegendKey val="0"/>
              <c:showVal val="1"/>
              <c:showCatName val="1"/>
              <c:showSerName val="0"/>
              <c:showPercent val="0"/>
              <c:showBubbleSize val="0"/>
            </c:dLbl>
            <c:dLbl>
              <c:idx val="5"/>
              <c:layout>
                <c:manualLayout>
                  <c:x val="-0.2588594933002929"/>
                  <c:y val="-0.12443694980992777"/>
                </c:manualLayout>
              </c:layout>
              <c:tx>
                <c:rich>
                  <a:bodyPr/>
                  <a:lstStyle/>
                  <a:p>
                    <a:r>
                      <a:rPr lang="ru-RU"/>
                      <a:t>Транспортный налог; 2,1%</a:t>
                    </a:r>
                  </a:p>
                </c:rich>
              </c:tx>
              <c:dLblPos val="bestFit"/>
              <c:showLegendKey val="0"/>
              <c:showVal val="1"/>
              <c:showCatName val="1"/>
              <c:showSerName val="0"/>
              <c:showPercent val="0"/>
              <c:showBubbleSize val="0"/>
            </c:dLbl>
            <c:dLbl>
              <c:idx val="6"/>
              <c:layout>
                <c:manualLayout>
                  <c:x val="-4.9026389940618621E-2"/>
                  <c:y val="-5.424174735304544E-2"/>
                </c:manualLayout>
              </c:layout>
              <c:tx>
                <c:rich>
                  <a:bodyPr/>
                  <a:lstStyle/>
                  <a:p>
                    <a:r>
                      <a:rPr lang="ru-RU"/>
                      <a:t>Налоги, сборы и регулярные платежи за пользование природными ресурсами; 0,9%</a:t>
                    </a:r>
                  </a:p>
                </c:rich>
              </c:tx>
              <c:dLblPos val="bestFit"/>
              <c:showLegendKey val="0"/>
              <c:showVal val="1"/>
              <c:showCatName val="1"/>
              <c:showSerName val="0"/>
              <c:showPercent val="0"/>
              <c:showBubbleSize val="0"/>
            </c:dLbl>
            <c:dLbl>
              <c:idx val="7"/>
              <c:layout>
                <c:manualLayout>
                  <c:x val="0.16472867020047863"/>
                  <c:y val="-0.14996247797606679"/>
                </c:manualLayout>
              </c:layout>
              <c:tx>
                <c:rich>
                  <a:bodyPr/>
                  <a:lstStyle/>
                  <a:p>
                    <a:r>
                      <a:rPr lang="ru-RU"/>
                      <a:t>Государственная пошлина; 0,4%</a:t>
                    </a:r>
                  </a:p>
                </c:rich>
              </c:tx>
              <c:dLblPos val="bestFit"/>
              <c:showLegendKey val="0"/>
              <c:showVal val="1"/>
              <c:showCatName val="1"/>
              <c:showSerName val="0"/>
              <c:showPercent val="0"/>
              <c:showBubbleSize val="0"/>
            </c:dLbl>
            <c:dLbl>
              <c:idx val="8"/>
              <c:layout>
                <c:manualLayout>
                  <c:x val="0.30396361763183544"/>
                  <c:y val="-3.5097601228441168E-2"/>
                </c:manualLayout>
              </c:layout>
              <c:tx>
                <c:rich>
                  <a:bodyPr/>
                  <a:lstStyle/>
                  <a:p>
                    <a:r>
                      <a:rPr lang="ru-RU"/>
                      <a:t>Штрафы, санкции, возмещение ущерба; 1,1%</a:t>
                    </a:r>
                  </a:p>
                </c:rich>
              </c:tx>
              <c:dLblPos val="bestFit"/>
              <c:showLegendKey val="0"/>
              <c:showVal val="1"/>
              <c:showCatName val="1"/>
              <c:showSerName val="0"/>
              <c:showPercent val="0"/>
              <c:showBubbleSize val="0"/>
            </c:dLbl>
            <c:dLbl>
              <c:idx val="9"/>
              <c:layout>
                <c:manualLayout>
                  <c:x val="0.23728772731259412"/>
                  <c:y val="0.10529280368532347"/>
                </c:manualLayout>
              </c:layout>
              <c:tx>
                <c:rich>
                  <a:bodyPr/>
                  <a:lstStyle/>
                  <a:p>
                    <a:r>
                      <a:rPr lang="ru-RU"/>
                      <a:t>Остальные налоговые и неналоговые доходы; 0,5%</a:t>
                    </a:r>
                  </a:p>
                </c:rich>
              </c:tx>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Лист1!$A$2:$A$11</c:f>
              <c:strCache>
                <c:ptCount val="10"/>
                <c:pt idx="0">
                  <c:v>Налог на прибыль организаций</c:v>
                </c:pt>
                <c:pt idx="1">
                  <c:v>Налог на доходы физических лиц</c:v>
                </c:pt>
                <c:pt idx="2">
                  <c:v>Акцизы по подакцизным товарам (продукции), производимым на территории Российской Федерации</c:v>
                </c:pt>
                <c:pt idx="3">
                  <c:v>Налог, взимаемый в связи с применением упрощенной системы налогообложения</c:v>
                </c:pt>
                <c:pt idx="4">
                  <c:v>Налог на имущество организаций</c:v>
                </c:pt>
                <c:pt idx="5">
                  <c:v>Транспортный налог</c:v>
                </c:pt>
                <c:pt idx="6">
                  <c:v>Налоги, сборы и регулярные платежи за пользование природными ресурсами</c:v>
                </c:pt>
                <c:pt idx="7">
                  <c:v>Государственная пошлина</c:v>
                </c:pt>
                <c:pt idx="8">
                  <c:v>Штрафы, санкции, возмещение ущерба</c:v>
                </c:pt>
                <c:pt idx="9">
                  <c:v>Остальные налоговые и неналоговые доходы</c:v>
                </c:pt>
              </c:strCache>
            </c:strRef>
          </c:cat>
          <c:val>
            <c:numRef>
              <c:f>Лист1!$B$2:$B$11</c:f>
              <c:numCache>
                <c:formatCode>0.0</c:formatCode>
                <c:ptCount val="10"/>
                <c:pt idx="0">
                  <c:v>24.556641034563821</c:v>
                </c:pt>
                <c:pt idx="1">
                  <c:v>40.584064033718413</c:v>
                </c:pt>
                <c:pt idx="2">
                  <c:v>9.7765932255904069</c:v>
                </c:pt>
                <c:pt idx="3">
                  <c:v>6.5244804322944097</c:v>
                </c:pt>
                <c:pt idx="4">
                  <c:v>13.575789307867815</c:v>
                </c:pt>
                <c:pt idx="5">
                  <c:v>2.0505126822883555</c:v>
                </c:pt>
                <c:pt idx="6">
                  <c:v>0.91241336579985033</c:v>
                </c:pt>
                <c:pt idx="7">
                  <c:v>0.40640664226876072</c:v>
                </c:pt>
                <c:pt idx="8">
                  <c:v>1.0719899669523334</c:v>
                </c:pt>
                <c:pt idx="9">
                  <c:v>0.54110930865583184</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945458037257538"/>
          <c:y val="0.21355582246048213"/>
          <c:w val="0.67969356765501465"/>
          <c:h val="0.65238894511226853"/>
        </c:manualLayout>
      </c:layout>
      <c:pie3DChart>
        <c:varyColors val="1"/>
        <c:ser>
          <c:idx val="0"/>
          <c:order val="0"/>
          <c:explosion val="25"/>
          <c:dPt>
            <c:idx val="8"/>
            <c:bubble3D val="0"/>
            <c:explosion val="28"/>
          </c:dPt>
          <c:dLbls>
            <c:dLbl>
              <c:idx val="0"/>
              <c:layout>
                <c:manualLayout>
                  <c:x val="9.8252902021267963E-2"/>
                  <c:y val="-0.12634906899749454"/>
                </c:manualLayout>
              </c:layout>
              <c:showLegendKey val="0"/>
              <c:showVal val="1"/>
              <c:showCatName val="1"/>
              <c:showSerName val="0"/>
              <c:showPercent val="0"/>
              <c:showBubbleSize val="0"/>
            </c:dLbl>
            <c:dLbl>
              <c:idx val="1"/>
              <c:layout>
                <c:manualLayout>
                  <c:x val="0.18150175936565185"/>
                  <c:y val="-0.11162489263025303"/>
                </c:manualLayout>
              </c:layout>
              <c:showLegendKey val="0"/>
              <c:showVal val="1"/>
              <c:showCatName val="1"/>
              <c:showSerName val="0"/>
              <c:showPercent val="0"/>
              <c:showBubbleSize val="0"/>
            </c:dLbl>
            <c:dLbl>
              <c:idx val="2"/>
              <c:layout>
                <c:manualLayout>
                  <c:x val="0.20701958653859612"/>
                  <c:y val="2.1703630259310661E-2"/>
                </c:manualLayout>
              </c:layout>
              <c:showLegendKey val="0"/>
              <c:showVal val="1"/>
              <c:showCatName val="1"/>
              <c:showSerName val="0"/>
              <c:showPercent val="0"/>
              <c:showBubbleSize val="0"/>
            </c:dLbl>
            <c:dLbl>
              <c:idx val="3"/>
              <c:layout>
                <c:manualLayout>
                  <c:x val="7.1700760343101438E-2"/>
                  <c:y val="6.1063230078417338E-2"/>
                </c:manualLayout>
              </c:layout>
              <c:showLegendKey val="0"/>
              <c:showVal val="1"/>
              <c:showCatName val="1"/>
              <c:showSerName val="0"/>
              <c:showPercent val="0"/>
              <c:showBubbleSize val="0"/>
            </c:dLbl>
            <c:dLbl>
              <c:idx val="4"/>
              <c:layout>
                <c:manualLayout>
                  <c:x val="2.6717512526198986E-2"/>
                  <c:y val="-3.3341026565828227E-2"/>
                </c:manualLayout>
              </c:layout>
              <c:showLegendKey val="0"/>
              <c:showVal val="1"/>
              <c:showCatName val="1"/>
              <c:showSerName val="0"/>
              <c:showPercent val="0"/>
              <c:showBubbleSize val="0"/>
            </c:dLbl>
            <c:dLbl>
              <c:idx val="5"/>
              <c:layout>
                <c:manualLayout>
                  <c:x val="2.3513813350650756E-2"/>
                  <c:y val="5.079790046529789E-2"/>
                </c:manualLayout>
              </c:layout>
              <c:showLegendKey val="0"/>
              <c:showVal val="1"/>
              <c:showCatName val="1"/>
              <c:showSerName val="0"/>
              <c:showPercent val="0"/>
              <c:showBubbleSize val="0"/>
            </c:dLbl>
            <c:dLbl>
              <c:idx val="6"/>
              <c:layout>
                <c:manualLayout>
                  <c:x val="-0.10924750385583246"/>
                  <c:y val="9.0233499354576557E-2"/>
                </c:manualLayout>
              </c:layout>
              <c:showLegendKey val="0"/>
              <c:showVal val="1"/>
              <c:showCatName val="1"/>
              <c:showSerName val="0"/>
              <c:showPercent val="0"/>
              <c:showBubbleSize val="0"/>
            </c:dLbl>
            <c:dLbl>
              <c:idx val="7"/>
              <c:layout>
                <c:manualLayout>
                  <c:x val="2.1022742646859865E-2"/>
                  <c:y val="5.5623880339678508E-2"/>
                </c:manualLayout>
              </c:layout>
              <c:showLegendKey val="0"/>
              <c:showVal val="1"/>
              <c:showCatName val="1"/>
              <c:showSerName val="0"/>
              <c:showPercent val="0"/>
              <c:showBubbleSize val="0"/>
            </c:dLbl>
            <c:dLbl>
              <c:idx val="8"/>
              <c:layout>
                <c:manualLayout>
                  <c:x val="-6.515446293342048E-3"/>
                  <c:y val="2.8607017970960061E-2"/>
                </c:manualLayout>
              </c:layout>
              <c:showLegendKey val="0"/>
              <c:showVal val="1"/>
              <c:showCatName val="1"/>
              <c:showSerName val="0"/>
              <c:showPercent val="0"/>
              <c:showBubbleSize val="0"/>
            </c:dLbl>
            <c:dLbl>
              <c:idx val="9"/>
              <c:layout>
                <c:manualLayout>
                  <c:x val="-5.3715128392456096E-2"/>
                  <c:y val="0.10896547481534506"/>
                </c:manualLayout>
              </c:layout>
              <c:showLegendKey val="0"/>
              <c:showVal val="1"/>
              <c:showCatName val="1"/>
              <c:showSerName val="0"/>
              <c:showPercent val="0"/>
              <c:showBubbleSize val="0"/>
            </c:dLbl>
            <c:dLbl>
              <c:idx val="10"/>
              <c:layout>
                <c:manualLayout>
                  <c:x val="-0.19706714589502308"/>
                  <c:y val="0.10979863877574715"/>
                </c:manualLayout>
              </c:layout>
              <c:showLegendKey val="0"/>
              <c:showVal val="1"/>
              <c:showCatName val="1"/>
              <c:showSerName val="0"/>
              <c:showPercent val="0"/>
              <c:showBubbleSize val="0"/>
            </c:dLbl>
            <c:dLbl>
              <c:idx val="11"/>
              <c:layout>
                <c:manualLayout>
                  <c:x val="-0.20118818642642752"/>
                  <c:y val="-9.2800343187511444E-2"/>
                </c:manualLayout>
              </c:layout>
              <c:showLegendKey val="0"/>
              <c:showVal val="1"/>
              <c:showCatName val="1"/>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dLbls>
          <c:cat>
            <c:strRef>
              <c:f>диагр!$A$2:$A$15</c:f>
              <c:strCache>
                <c:ptCount val="14"/>
                <c:pt idx="0">
                  <c:v>Общегос. вопросы</c:v>
                </c:pt>
                <c:pt idx="1">
                  <c:v>Нац. оборона</c:v>
                </c:pt>
                <c:pt idx="2">
                  <c:v>Нац. безопасность и правоохр. деятельность</c:v>
                </c:pt>
                <c:pt idx="3">
                  <c:v>Нац. экономика</c:v>
                </c:pt>
                <c:pt idx="4">
                  <c:v>ЖКХ</c:v>
                </c:pt>
                <c:pt idx="5">
                  <c:v>Охрана окр.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СМИ</c:v>
                </c:pt>
                <c:pt idx="12">
                  <c:v>Обслуживание гос.  долга</c:v>
                </c:pt>
                <c:pt idx="13">
                  <c:v>Межбюджетные трансферты общ. характ.</c:v>
                </c:pt>
              </c:strCache>
            </c:strRef>
          </c:cat>
          <c:val>
            <c:numRef>
              <c:f>диагр!$B$2:$B$15</c:f>
              <c:numCache>
                <c:formatCode>0.00%</c:formatCode>
                <c:ptCount val="14"/>
                <c:pt idx="0">
                  <c:v>4.2000000000000003E-2</c:v>
                </c:pt>
                <c:pt idx="1">
                  <c:v>2.9999999999999997E-4</c:v>
                </c:pt>
                <c:pt idx="2">
                  <c:v>1.18E-2</c:v>
                </c:pt>
                <c:pt idx="3">
                  <c:v>0.1729</c:v>
                </c:pt>
                <c:pt idx="4">
                  <c:v>6.5199999999999994E-2</c:v>
                </c:pt>
                <c:pt idx="5">
                  <c:v>5.9999999999999995E-4</c:v>
                </c:pt>
                <c:pt idx="6">
                  <c:v>0.2036</c:v>
                </c:pt>
                <c:pt idx="7">
                  <c:v>2.1600000000000001E-2</c:v>
                </c:pt>
                <c:pt idx="8">
                  <c:v>0.19109999999999999</c:v>
                </c:pt>
                <c:pt idx="9">
                  <c:v>0.23169999999999999</c:v>
                </c:pt>
                <c:pt idx="10">
                  <c:v>1.6E-2</c:v>
                </c:pt>
                <c:pt idx="11">
                  <c:v>3.5000000000000001E-3</c:v>
                </c:pt>
                <c:pt idx="12">
                  <c:v>1.0999999999999999E-2</c:v>
                </c:pt>
                <c:pt idx="13">
                  <c:v>2.8799999999999999E-2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202419409112323"/>
          <c:y val="0.18425709945335633"/>
          <c:w val="0.70159280570697891"/>
          <c:h val="0.67070470969559126"/>
        </c:manualLayout>
      </c:layout>
      <c:pie3DChart>
        <c:varyColors val="1"/>
        <c:ser>
          <c:idx val="0"/>
          <c:order val="0"/>
          <c:explosion val="25"/>
          <c:dPt>
            <c:idx val="8"/>
            <c:bubble3D val="0"/>
            <c:explosion val="28"/>
          </c:dPt>
          <c:dLbls>
            <c:dLbl>
              <c:idx val="1"/>
              <c:layout>
                <c:manualLayout>
                  <c:x val="8.4286711757184204E-2"/>
                  <c:y val="-0.11510945486792679"/>
                </c:manualLayout>
              </c:layout>
              <c:showLegendKey val="0"/>
              <c:showVal val="1"/>
              <c:showCatName val="1"/>
              <c:showSerName val="0"/>
              <c:showPercent val="0"/>
              <c:showBubbleSize val="0"/>
            </c:dLbl>
            <c:dLbl>
              <c:idx val="2"/>
              <c:layout>
                <c:manualLayout>
                  <c:x val="0.17757806716468133"/>
                  <c:y val="8.3708339211237062E-3"/>
                </c:manualLayout>
              </c:layout>
              <c:showLegendKey val="0"/>
              <c:showVal val="1"/>
              <c:showCatName val="1"/>
              <c:showSerName val="0"/>
              <c:showPercent val="0"/>
              <c:showBubbleSize val="0"/>
            </c:dLbl>
            <c:dLbl>
              <c:idx val="3"/>
              <c:layout>
                <c:manualLayout>
                  <c:x val="6.868295309240191E-2"/>
                  <c:y val="4.2608027127333484E-2"/>
                </c:manualLayout>
              </c:layout>
              <c:showLegendKey val="0"/>
              <c:showVal val="1"/>
              <c:showCatName val="1"/>
              <c:showSerName val="0"/>
              <c:showPercent val="0"/>
              <c:showBubbleSize val="0"/>
            </c:dLbl>
            <c:dLbl>
              <c:idx val="4"/>
              <c:layout>
                <c:manualLayout>
                  <c:x val="1.2938791304933037E-2"/>
                  <c:y val="-7.6384286363237658E-2"/>
                </c:manualLayout>
              </c:layout>
              <c:showLegendKey val="0"/>
              <c:showVal val="1"/>
              <c:showCatName val="1"/>
              <c:showSerName val="0"/>
              <c:showPercent val="0"/>
              <c:showBubbleSize val="0"/>
            </c:dLbl>
            <c:dLbl>
              <c:idx val="5"/>
              <c:layout>
                <c:manualLayout>
                  <c:x val="-5.6958762886597939E-3"/>
                  <c:y val="9.922405507411719E-2"/>
                </c:manualLayout>
              </c:layout>
              <c:showLegendKey val="0"/>
              <c:showVal val="1"/>
              <c:showCatName val="1"/>
              <c:showSerName val="0"/>
              <c:showPercent val="0"/>
              <c:showBubbleSize val="0"/>
            </c:dLbl>
            <c:dLbl>
              <c:idx val="6"/>
              <c:layout>
                <c:manualLayout>
                  <c:x val="-0.10924750385583246"/>
                  <c:y val="9.0233499354576557E-2"/>
                </c:manualLayout>
              </c:layout>
              <c:showLegendKey val="0"/>
              <c:showVal val="1"/>
              <c:showCatName val="1"/>
              <c:showSerName val="0"/>
              <c:showPercent val="0"/>
              <c:showBubbleSize val="0"/>
            </c:dLbl>
            <c:dLbl>
              <c:idx val="7"/>
              <c:layout>
                <c:manualLayout>
                  <c:x val="2.1022742646859865E-2"/>
                  <c:y val="5.5623880339678508E-2"/>
                </c:manualLayout>
              </c:layout>
              <c:showLegendKey val="0"/>
              <c:showVal val="1"/>
              <c:showCatName val="1"/>
              <c:showSerName val="0"/>
              <c:showPercent val="0"/>
              <c:showBubbleSize val="0"/>
            </c:dLbl>
            <c:dLbl>
              <c:idx val="8"/>
              <c:layout>
                <c:manualLayout>
                  <c:x val="-1.3047647890167576E-2"/>
                  <c:y val="2.8086888460373317E-2"/>
                </c:manualLayout>
              </c:layout>
              <c:showLegendKey val="0"/>
              <c:showVal val="1"/>
              <c:showCatName val="1"/>
              <c:showSerName val="0"/>
              <c:showPercent val="0"/>
              <c:showBubbleSize val="0"/>
            </c:dLbl>
            <c:dLbl>
              <c:idx val="9"/>
              <c:layout>
                <c:manualLayout>
                  <c:x val="-6.4641126589945488E-2"/>
                  <c:y val="7.5534043214434743E-2"/>
                </c:manualLayout>
              </c:layout>
              <c:showLegendKey val="0"/>
              <c:showVal val="1"/>
              <c:showCatName val="1"/>
              <c:showSerName val="0"/>
              <c:showPercent val="0"/>
              <c:showBubbleSize val="0"/>
            </c:dLbl>
            <c:dLbl>
              <c:idx val="10"/>
              <c:layout>
                <c:manualLayout>
                  <c:x val="-0.19093613298337708"/>
                  <c:y val="0.10605003767804592"/>
                </c:manualLayout>
              </c:layout>
              <c:showLegendKey val="0"/>
              <c:showVal val="1"/>
              <c:showCatName val="1"/>
              <c:showSerName val="0"/>
              <c:showPercent val="0"/>
              <c:showBubbleSize val="0"/>
            </c:dLbl>
            <c:dLbl>
              <c:idx val="11"/>
              <c:layout>
                <c:manualLayout>
                  <c:x val="-0.18495322700047109"/>
                  <c:y val="-3.3860639150810529E-2"/>
                </c:manualLayout>
              </c:layout>
              <c:showLegendKey val="0"/>
              <c:showVal val="1"/>
              <c:showCatName val="1"/>
              <c:showSerName val="0"/>
              <c:showPercent val="0"/>
              <c:showBubbleSize val="0"/>
            </c:dLbl>
            <c:dLbl>
              <c:idx val="12"/>
              <c:layout>
                <c:manualLayout>
                  <c:x val="-0.1548177030755771"/>
                  <c:y val="-0.10355805857323622"/>
                </c:manualLayout>
              </c:layout>
              <c:showLegendKey val="0"/>
              <c:showVal val="1"/>
              <c:showCatName val="1"/>
              <c:showSerName val="0"/>
              <c:showPercent val="0"/>
              <c:showBubbleSize val="0"/>
            </c:dLbl>
            <c:dLbl>
              <c:idx val="13"/>
              <c:layout>
                <c:manualLayout>
                  <c:x val="1.4185678713237768E-2"/>
                  <c:y val="-8.9904130300142798E-2"/>
                </c:manualLayout>
              </c:layout>
              <c:showLegendKey val="0"/>
              <c:showVal val="1"/>
              <c:showCatName val="1"/>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dLbls>
          <c:cat>
            <c:strRef>
              <c:f>диагр!$A$2:$A$15</c:f>
              <c:strCache>
                <c:ptCount val="14"/>
                <c:pt idx="0">
                  <c:v>Общегос. вопросы</c:v>
                </c:pt>
                <c:pt idx="1">
                  <c:v>Нац. оборона</c:v>
                </c:pt>
                <c:pt idx="2">
                  <c:v>Нац. безопасность и правоохр. деятельность</c:v>
                </c:pt>
                <c:pt idx="3">
                  <c:v>Нац. экономика</c:v>
                </c:pt>
                <c:pt idx="4">
                  <c:v>ЖКХ</c:v>
                </c:pt>
                <c:pt idx="5">
                  <c:v>Охрана окр.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СМИ</c:v>
                </c:pt>
                <c:pt idx="12">
                  <c:v>Обслуживание гос.  долга</c:v>
                </c:pt>
                <c:pt idx="13">
                  <c:v>Межбюджетные трансферты общ. характ.</c:v>
                </c:pt>
              </c:strCache>
            </c:strRef>
          </c:cat>
          <c:val>
            <c:numRef>
              <c:f>диагр!$B$2:$B$15</c:f>
              <c:numCache>
                <c:formatCode>0.00%</c:formatCode>
                <c:ptCount val="14"/>
                <c:pt idx="0">
                  <c:v>4.4699999999999997E-2</c:v>
                </c:pt>
                <c:pt idx="1">
                  <c:v>2.9999999999999997E-4</c:v>
                </c:pt>
                <c:pt idx="2">
                  <c:v>1.34E-2</c:v>
                </c:pt>
                <c:pt idx="3">
                  <c:v>0.1517</c:v>
                </c:pt>
                <c:pt idx="4">
                  <c:v>0.1124</c:v>
                </c:pt>
                <c:pt idx="5">
                  <c:v>5.9999999999999995E-4</c:v>
                </c:pt>
                <c:pt idx="6">
                  <c:v>0.2152</c:v>
                </c:pt>
                <c:pt idx="7">
                  <c:v>1.2500000000000001E-2</c:v>
                </c:pt>
                <c:pt idx="8">
                  <c:v>0.19339999999999999</c:v>
                </c:pt>
                <c:pt idx="9">
                  <c:v>0.1943</c:v>
                </c:pt>
                <c:pt idx="10">
                  <c:v>1.67E-2</c:v>
                </c:pt>
                <c:pt idx="11">
                  <c:v>4.1000000000000003E-3</c:v>
                </c:pt>
                <c:pt idx="12">
                  <c:v>1.21E-2</c:v>
                </c:pt>
                <c:pt idx="13">
                  <c:v>2.8500000000000001E-2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0"/>
      <c:rAngAx val="0"/>
      <c:perspective val="30"/>
    </c:view3D>
    <c:floor>
      <c:thickness val="0"/>
    </c:floor>
    <c:sideWall>
      <c:thickness val="0"/>
    </c:sideWall>
    <c:backWall>
      <c:thickness val="0"/>
    </c:backWall>
    <c:plotArea>
      <c:layout>
        <c:manualLayout>
          <c:layoutTarget val="inner"/>
          <c:xMode val="edge"/>
          <c:yMode val="edge"/>
          <c:x val="8.0742090074561582E-2"/>
          <c:y val="9.0804154709388588E-2"/>
          <c:w val="0.83851581985087686"/>
          <c:h val="0.83052208950419626"/>
        </c:manualLayout>
      </c:layout>
      <c:pie3DChart>
        <c:varyColors val="1"/>
        <c:ser>
          <c:idx val="0"/>
          <c:order val="0"/>
          <c:explosion val="25"/>
          <c:dLbls>
            <c:dLbl>
              <c:idx val="0"/>
              <c:layout>
                <c:manualLayout>
                  <c:x val="0.14514900081882104"/>
                  <c:y val="-5.7583261832138154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5.6445201812460009E-2"/>
                  <c:y val="-7.8983383422966152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6.8762524008680545E-4"/>
                  <c:y val="8.7483637587720403E-2"/>
                </c:manualLayout>
              </c:layout>
              <c:tx>
                <c:rich>
                  <a:bodyPr/>
                  <a:lstStyle/>
                  <a:p>
                    <a:r>
                      <a:rPr lang="ru-RU" sz="900" baseline="0">
                        <a:latin typeface="Times New Roman" panose="02020603050405020304" pitchFamily="18" charset="0"/>
                      </a:rPr>
                      <a:t> Развитие                               культуры ; </a:t>
                    </a:r>
                  </a:p>
                  <a:p>
                    <a:r>
                      <a:rPr lang="ru-RU" sz="900" baseline="0">
                        <a:latin typeface="Times New Roman" panose="02020603050405020304" pitchFamily="18" charset="0"/>
                      </a:rPr>
                      <a:t>1,6%</a:t>
                    </a:r>
                    <a:endParaRPr lang="ru-RU"/>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2.6660847882322116E-2"/>
                  <c:y val="8.4855186655771561E-2"/>
                </c:manualLayout>
              </c:layout>
              <c:showLegendKey val="0"/>
              <c:showVal val="1"/>
              <c:showCatName val="1"/>
              <c:showSerName val="0"/>
              <c:showPercent val="0"/>
              <c:showBubbleSize val="0"/>
              <c:extLst>
                <c:ext xmlns:c15="http://schemas.microsoft.com/office/drawing/2012/chart" uri="{CE6537A1-D6FC-4f65-9D91-7224C49458BB}"/>
              </c:extLst>
            </c:dLbl>
            <c:dLbl>
              <c:idx val="7"/>
              <c:layout>
                <c:manualLayout>
                  <c:x val="3.9088658775421125E-4"/>
                  <c:y val="0.14898103583854336"/>
                </c:manualLayout>
              </c:layout>
              <c:showLegendKey val="0"/>
              <c:showVal val="1"/>
              <c:showCatName val="1"/>
              <c:showSerName val="0"/>
              <c:showPercent val="0"/>
              <c:showBubbleSize val="0"/>
              <c:extLst>
                <c:ext xmlns:c15="http://schemas.microsoft.com/office/drawing/2012/chart" uri="{CE6537A1-D6FC-4f65-9D91-7224C49458BB}"/>
              </c:extLst>
            </c:dLbl>
            <c:dLbl>
              <c:idx val="8"/>
              <c:layout>
                <c:manualLayout>
                  <c:x val="-0.19230699515253308"/>
                  <c:y val="0.1920713117145525"/>
                </c:manualLayout>
              </c:layout>
              <c:showLegendKey val="0"/>
              <c:showVal val="1"/>
              <c:showCatName val="1"/>
              <c:showSerName val="0"/>
              <c:showPercent val="0"/>
              <c:showBubbleSize val="0"/>
              <c:extLst>
                <c:ext xmlns:c15="http://schemas.microsoft.com/office/drawing/2012/chart" uri="{CE6537A1-D6FC-4f65-9D91-7224C49458BB}"/>
              </c:extLst>
            </c:dLbl>
            <c:dLbl>
              <c:idx val="9"/>
              <c:layout>
                <c:manualLayout>
                  <c:x val="-0.21210069051790378"/>
                  <c:y val="0.11120810165438236"/>
                </c:manualLayout>
              </c:layout>
              <c:showLegendKey val="0"/>
              <c:showVal val="1"/>
              <c:showCatName val="1"/>
              <c:showSerName val="0"/>
              <c:showPercent val="0"/>
              <c:showBubbleSize val="0"/>
              <c:extLst>
                <c:ext xmlns:c15="http://schemas.microsoft.com/office/drawing/2012/chart" uri="{CE6537A1-D6FC-4f65-9D91-7224C49458BB}"/>
              </c:extLst>
            </c:dLbl>
            <c:dLbl>
              <c:idx val="10"/>
              <c:layout>
                <c:manualLayout>
                  <c:x val="-0.16979126676329637"/>
                  <c:y val="9.5930123808072892E-2"/>
                </c:manualLayout>
              </c:layout>
              <c:showLegendKey val="0"/>
              <c:showVal val="1"/>
              <c:showCatName val="1"/>
              <c:showSerName val="0"/>
              <c:showPercent val="0"/>
              <c:showBubbleSize val="0"/>
              <c:extLst>
                <c:ext xmlns:c15="http://schemas.microsoft.com/office/drawing/2012/chart" uri="{CE6537A1-D6FC-4f65-9D91-7224C49458BB}"/>
              </c:extLst>
            </c:dLbl>
            <c:dLbl>
              <c:idx val="11"/>
              <c:layout>
                <c:manualLayout>
                  <c:x val="-1.2287246845236076E-2"/>
                  <c:y val="2.4043793444173474E-3"/>
                </c:manualLayout>
              </c:layout>
              <c:showLegendKey val="0"/>
              <c:showVal val="1"/>
              <c:showCatName val="1"/>
              <c:showSerName val="0"/>
              <c:showPercent val="0"/>
              <c:showBubbleSize val="0"/>
              <c:extLst>
                <c:ext xmlns:c15="http://schemas.microsoft.com/office/drawing/2012/chart" uri="{CE6537A1-D6FC-4f65-9D91-7224C49458BB}"/>
              </c:extLst>
            </c:dLbl>
            <c:dLbl>
              <c:idx val="12"/>
              <c:layout>
                <c:manualLayout>
                  <c:x val="1.2792123691962084E-3"/>
                  <c:y val="7.260515605953094E-2"/>
                </c:manualLayout>
              </c:layout>
              <c:showLegendKey val="0"/>
              <c:showVal val="1"/>
              <c:showCatName val="1"/>
              <c:showSerName val="0"/>
              <c:showPercent val="0"/>
              <c:showBubbleSize val="0"/>
              <c:extLst>
                <c:ext xmlns:c15="http://schemas.microsoft.com/office/drawing/2012/chart" uri="{CE6537A1-D6FC-4f65-9D91-7224C49458BB}"/>
              </c:extLst>
            </c:dLbl>
            <c:dLbl>
              <c:idx val="13"/>
              <c:layout>
                <c:manualLayout>
                  <c:x val="1.1691542288557214E-3"/>
                  <c:y val="-3.3483562433905642E-2"/>
                </c:manualLayout>
              </c:layout>
              <c:showLegendKey val="0"/>
              <c:showVal val="1"/>
              <c:showCatName val="1"/>
              <c:showSerName val="0"/>
              <c:showPercent val="0"/>
              <c:showBubbleSize val="0"/>
              <c:extLst>
                <c:ext xmlns:c15="http://schemas.microsoft.com/office/drawing/2012/chart" uri="{CE6537A1-D6FC-4f65-9D91-7224C49458BB}"/>
              </c:extLst>
            </c:dLbl>
            <c:dLbl>
              <c:idx val="15"/>
              <c:tx>
                <c:rich>
                  <a:bodyPr/>
                  <a:lstStyle/>
                  <a:p>
                    <a:r>
                      <a:rPr lang="ru-RU"/>
                      <a:t>Развитие лесного хозяйства ; 0,5%</a:t>
                    </a:r>
                  </a:p>
                </c:rich>
              </c:tx>
              <c:showLegendKey val="0"/>
              <c:showVal val="1"/>
              <c:showCatName val="1"/>
              <c:showSerName val="0"/>
              <c:showPercent val="0"/>
              <c:showBubbleSize val="0"/>
              <c:extLst>
                <c:ext xmlns:c15="http://schemas.microsoft.com/office/drawing/2012/chart" uri="{CE6537A1-D6FC-4f65-9D91-7224C49458BB}"/>
              </c:extLst>
            </c:dLbl>
            <c:dLbl>
              <c:idx val="16"/>
              <c:layout>
                <c:manualLayout>
                  <c:x val="5.06895937788958E-2"/>
                  <c:y val="-6.2573175115619023E-2"/>
                </c:manualLayout>
              </c:layout>
              <c:showLegendKey val="0"/>
              <c:showVal val="1"/>
              <c:showCatName val="1"/>
              <c:showSerName val="0"/>
              <c:showPercent val="0"/>
              <c:showBubbleSize val="0"/>
              <c:extLst>
                <c:ext xmlns:c15="http://schemas.microsoft.com/office/drawing/2012/chart" uri="{CE6537A1-D6FC-4f65-9D91-7224C49458BB}"/>
              </c:extLst>
            </c:dLbl>
            <c:dLbl>
              <c:idx val="17"/>
              <c:layout>
                <c:manualLayout>
                  <c:x val="-4.4032710976630106E-2"/>
                  <c:y val="-0.1377374127977748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aseline="0">
                    <a:latin typeface="Times New Roman" panose="02020603050405020304"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Лист1!$A$6:$S$6</c:f>
              <c:strCache>
                <c:ptCount val="19"/>
                <c:pt idx="0">
                  <c:v>Развитие с/х-ва и регулир. рынков сельск. продукц., сырья и  продовольствия. </c:v>
                </c:pt>
                <c:pt idx="1">
                  <c:v>Развитие образования </c:v>
                </c:pt>
                <c:pt idx="2">
                  <c:v>Содействие занятости населения </c:v>
                </c:pt>
                <c:pt idx="3">
                  <c:v> Развитие культуры </c:v>
                </c:pt>
                <c:pt idx="4">
                  <c:v>Обеспеч.доступн. жильем и качествен. усл. ЖКХ населения </c:v>
                </c:pt>
                <c:pt idx="5">
                  <c:v>Защита населения и
тер-рии от ЧС,  обеспеч. пож.  безоп. и безоп.  людей на водн. объектах  </c:v>
                </c:pt>
                <c:pt idx="6">
                  <c:v>Охрана окружающей среды </c:v>
                </c:pt>
                <c:pt idx="7">
                  <c:v>Развитие физ. культуры и спорта </c:v>
                </c:pt>
                <c:pt idx="8">
                  <c:v>Развитие туризма </c:v>
                </c:pt>
                <c:pt idx="9">
                  <c:v>Информационное общество</c:v>
                </c:pt>
                <c:pt idx="10">
                  <c:v>Развитие транспортного комплекса </c:v>
                </c:pt>
                <c:pt idx="11">
                  <c:v>Энергоэф., развитие газоснабж. и энергетики </c:v>
                </c:pt>
                <c:pt idx="12">
                  <c:v>Развитие здравоохранения </c:v>
                </c:pt>
                <c:pt idx="13">
                  <c:v>Социальная поддержка населения </c:v>
                </c:pt>
                <c:pt idx="14">
                  <c:v>Развитие рыбохоз. комплекса </c:v>
                </c:pt>
                <c:pt idx="15">
                  <c:v>Развитие лесного хоз-ва </c:v>
                </c:pt>
                <c:pt idx="16">
                  <c:v>Экономич. развитие и инновац. экономика </c:v>
                </c:pt>
                <c:pt idx="17">
                  <c:v>Безопасный край</c:v>
                </c:pt>
                <c:pt idx="18">
                  <c:v>Непрограммные напр.деят-ти органов гос.власти</c:v>
                </c:pt>
              </c:strCache>
            </c:strRef>
          </c:cat>
          <c:val>
            <c:numRef>
              <c:f>Лист1!$A$7:$S$7</c:f>
              <c:numCache>
                <c:formatCode>0.0%</c:formatCode>
                <c:ptCount val="19"/>
                <c:pt idx="0">
                  <c:v>2.1999999999999999E-2</c:v>
                </c:pt>
                <c:pt idx="1">
                  <c:v>0.20799999999999999</c:v>
                </c:pt>
                <c:pt idx="2">
                  <c:v>1.6E-2</c:v>
                </c:pt>
                <c:pt idx="3">
                  <c:v>1.6E-2</c:v>
                </c:pt>
                <c:pt idx="4">
                  <c:v>0.122</c:v>
                </c:pt>
                <c:pt idx="5">
                  <c:v>1.4E-2</c:v>
                </c:pt>
                <c:pt idx="6">
                  <c:v>3.0000000000000001E-3</c:v>
                </c:pt>
                <c:pt idx="7">
                  <c:v>1.7999999999999999E-2</c:v>
                </c:pt>
                <c:pt idx="8">
                  <c:v>1E-3</c:v>
                </c:pt>
                <c:pt idx="9">
                  <c:v>0.01</c:v>
                </c:pt>
                <c:pt idx="10">
                  <c:v>0.105</c:v>
                </c:pt>
                <c:pt idx="11">
                  <c:v>7.0000000000000001E-3</c:v>
                </c:pt>
                <c:pt idx="12">
                  <c:v>0.19600000000000001</c:v>
                </c:pt>
                <c:pt idx="13">
                  <c:v>0.17299999999999999</c:v>
                </c:pt>
                <c:pt idx="14">
                  <c:v>2E-3</c:v>
                </c:pt>
                <c:pt idx="15">
                  <c:v>5.0000000000000001E-3</c:v>
                </c:pt>
                <c:pt idx="16">
                  <c:v>5.5E-2</c:v>
                </c:pt>
                <c:pt idx="17">
                  <c:v>6.0000000000000001E-3</c:v>
                </c:pt>
                <c:pt idx="18">
                  <c:v>2.4E-2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a:pPr>
            <a:r>
              <a:rPr lang="ru-RU" sz="1200" b="0" i="0" baseline="0">
                <a:latin typeface="Times New Roman" pitchFamily="18" charset="0"/>
              </a:rPr>
              <a:t>Индекс промышленного производства в % к предыдущему году</a:t>
            </a:r>
          </a:p>
        </c:rich>
      </c:tx>
      <c:layout>
        <c:manualLayout>
          <c:xMode val="edge"/>
          <c:yMode val="edge"/>
          <c:x val="0.14596008832229557"/>
          <c:y val="2.7777936848803302E-2"/>
        </c:manualLayout>
      </c:layout>
      <c:overlay val="0"/>
      <c:spPr>
        <a:ln>
          <a:noFill/>
        </a:ln>
      </c:spPr>
    </c:title>
    <c:autoTitleDeleted val="0"/>
    <c:plotArea>
      <c:layout/>
      <c:lineChart>
        <c:grouping val="standard"/>
        <c:varyColors val="0"/>
        <c:ser>
          <c:idx val="0"/>
          <c:order val="0"/>
          <c:tx>
            <c:strRef>
              <c:f>Лист1!$B$1</c:f>
              <c:strCache>
                <c:ptCount val="1"/>
                <c:pt idx="0">
                  <c:v>Индекс промышленного производства в % к предыдущему году</c:v>
                </c:pt>
              </c:strCache>
            </c:strRef>
          </c:tx>
          <c:spPr>
            <a:ln w="44450">
              <a:solidFill>
                <a:srgbClr val="6D0949"/>
              </a:solidFill>
              <a:round/>
            </a:ln>
          </c:spPr>
          <c:marker>
            <c:symbol val="circle"/>
            <c:size val="9"/>
            <c:spPr>
              <a:solidFill>
                <a:srgbClr val="6D0949"/>
              </a:solidFill>
              <a:ln>
                <a:solidFill>
                  <a:srgbClr val="6D0949"/>
                </a:solidFill>
                <a:miter lim="800000"/>
              </a:ln>
            </c:spPr>
          </c:marker>
          <c:dLbls>
            <c:numFmt formatCode="0.0%" sourceLinked="0"/>
            <c:dLblPos val="b"/>
            <c:showLegendKey val="0"/>
            <c:showVal val="1"/>
            <c:showCatName val="0"/>
            <c:showSerName val="0"/>
            <c:showPercent val="0"/>
            <c:showBubbleSize val="0"/>
            <c:showLeaderLines val="0"/>
          </c:dLbls>
          <c:cat>
            <c:strRef>
              <c:f>Лист1!$A$2:$A$7</c:f>
              <c:strCache>
                <c:ptCount val="6"/>
                <c:pt idx="0">
                  <c:v>2013                            (отчет)</c:v>
                </c:pt>
                <c:pt idx="1">
                  <c:v>2014                             (отчет)</c:v>
                </c:pt>
                <c:pt idx="2">
                  <c:v>2015                             (оценка)</c:v>
                </c:pt>
                <c:pt idx="3">
                  <c:v>2016                             (прогноз)</c:v>
                </c:pt>
                <c:pt idx="4">
                  <c:v>2017                              (прогноз)</c:v>
                </c:pt>
                <c:pt idx="5">
                  <c:v>2018                             (прогноз)</c:v>
                </c:pt>
              </c:strCache>
            </c:strRef>
          </c:cat>
          <c:val>
            <c:numRef>
              <c:f>Лист1!$B$2:$B$7</c:f>
              <c:numCache>
                <c:formatCode>0.00%</c:formatCode>
                <c:ptCount val="6"/>
                <c:pt idx="0">
                  <c:v>1.0029999999999999</c:v>
                </c:pt>
                <c:pt idx="1">
                  <c:v>1.05</c:v>
                </c:pt>
                <c:pt idx="2">
                  <c:v>1.0355000000000001</c:v>
                </c:pt>
                <c:pt idx="3">
                  <c:v>1.0206</c:v>
                </c:pt>
                <c:pt idx="4">
                  <c:v>1.0281</c:v>
                </c:pt>
                <c:pt idx="5">
                  <c:v>1.0436000000000001</c:v>
                </c:pt>
              </c:numCache>
            </c:numRef>
          </c:val>
          <c:smooth val="1"/>
        </c:ser>
        <c:dLbls>
          <c:showLegendKey val="0"/>
          <c:showVal val="0"/>
          <c:showCatName val="0"/>
          <c:showSerName val="0"/>
          <c:showPercent val="0"/>
          <c:showBubbleSize val="0"/>
        </c:dLbls>
        <c:marker val="1"/>
        <c:smooth val="0"/>
        <c:axId val="111495424"/>
        <c:axId val="111520000"/>
      </c:lineChart>
      <c:catAx>
        <c:axId val="111495424"/>
        <c:scaling>
          <c:orientation val="minMax"/>
        </c:scaling>
        <c:delete val="0"/>
        <c:axPos val="b"/>
        <c:majorTickMark val="out"/>
        <c:minorTickMark val="none"/>
        <c:tickLblPos val="nextTo"/>
        <c:crossAx val="111520000"/>
        <c:crosses val="autoZero"/>
        <c:auto val="1"/>
        <c:lblAlgn val="ctr"/>
        <c:lblOffset val="100"/>
        <c:noMultiLvlLbl val="0"/>
      </c:catAx>
      <c:valAx>
        <c:axId val="111520000"/>
        <c:scaling>
          <c:orientation val="minMax"/>
        </c:scaling>
        <c:delete val="0"/>
        <c:axPos val="l"/>
        <c:majorGridlines/>
        <c:numFmt formatCode="0.0%" sourceLinked="0"/>
        <c:majorTickMark val="out"/>
        <c:minorTickMark val="none"/>
        <c:tickLblPos val="nextTo"/>
        <c:crossAx val="111495424"/>
        <c:crosses val="autoZero"/>
        <c:crossBetween val="between"/>
      </c:valAx>
    </c:plotArea>
    <c:legend>
      <c:legendPos val="b"/>
      <c:layout>
        <c:manualLayout>
          <c:xMode val="edge"/>
          <c:yMode val="edge"/>
          <c:x val="0.18312810898637671"/>
          <c:y val="0.9269377236936297"/>
          <c:w val="0.75861150689497692"/>
          <c:h val="7.306227630637091E-2"/>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Добыча полезных ископаемых</c:v>
                </c:pt>
              </c:strCache>
            </c:strRef>
          </c:tx>
          <c:spPr>
            <a:solidFill>
              <a:srgbClr val="CC0000"/>
            </a:solidFill>
          </c:spPr>
          <c:invertIfNegative val="0"/>
          <c:dLbls>
            <c:numFmt formatCode="0.0%" sourceLinked="0"/>
            <c:txPr>
              <a:bodyPr rot="-5400000" vert="horz"/>
              <a:lstStyle/>
              <a:p>
                <a:pPr>
                  <a:defRPr/>
                </a:pPr>
                <a:endParaRPr lang="ru-RU"/>
              </a:p>
            </c:txPr>
            <c:dLblPos val="ctr"/>
            <c:showLegendKey val="0"/>
            <c:showVal val="1"/>
            <c:showCatName val="0"/>
            <c:showSerName val="0"/>
            <c:showPercent val="0"/>
            <c:showBubbleSize val="0"/>
            <c:showLeaderLines val="0"/>
          </c:dLbls>
          <c:cat>
            <c:strRef>
              <c:f>Лист1!$A$2:$A$3</c:f>
              <c:strCache>
                <c:ptCount val="2"/>
                <c:pt idx="0">
                  <c:v>январь-август 2015                     к январю-августу 2014</c:v>
                </c:pt>
                <c:pt idx="1">
                  <c:v>январь-август 2014                     к январю-августу 2013</c:v>
                </c:pt>
              </c:strCache>
            </c:strRef>
          </c:cat>
          <c:val>
            <c:numRef>
              <c:f>Лист1!$B$2:$B$3</c:f>
              <c:numCache>
                <c:formatCode>General</c:formatCode>
                <c:ptCount val="2"/>
                <c:pt idx="0">
                  <c:v>1.1120000000000001</c:v>
                </c:pt>
                <c:pt idx="1">
                  <c:v>1.028</c:v>
                </c:pt>
              </c:numCache>
            </c:numRef>
          </c:val>
        </c:ser>
        <c:ser>
          <c:idx val="1"/>
          <c:order val="1"/>
          <c:tx>
            <c:strRef>
              <c:f>Лист1!$C$1</c:f>
              <c:strCache>
                <c:ptCount val="1"/>
                <c:pt idx="0">
                  <c:v>Обрабатывающее производство</c:v>
                </c:pt>
              </c:strCache>
            </c:strRef>
          </c:tx>
          <c:spPr>
            <a:solidFill>
              <a:srgbClr val="C0504D">
                <a:lumMod val="60000"/>
                <a:lumOff val="40000"/>
              </a:srgbClr>
            </a:solidFill>
          </c:spPr>
          <c:invertIfNegative val="0"/>
          <c:dLbls>
            <c:numFmt formatCode="0.0%" sourceLinked="0"/>
            <c:txPr>
              <a:bodyPr rot="-5400000" vert="horz"/>
              <a:lstStyle/>
              <a:p>
                <a:pPr>
                  <a:defRPr/>
                </a:pPr>
                <a:endParaRPr lang="ru-RU"/>
              </a:p>
            </c:txPr>
            <c:dLblPos val="ctr"/>
            <c:showLegendKey val="0"/>
            <c:showVal val="1"/>
            <c:showCatName val="0"/>
            <c:showSerName val="0"/>
            <c:showPercent val="0"/>
            <c:showBubbleSize val="0"/>
            <c:showLeaderLines val="0"/>
          </c:dLbls>
          <c:cat>
            <c:strRef>
              <c:f>Лист1!$A$2:$A$3</c:f>
              <c:strCache>
                <c:ptCount val="2"/>
                <c:pt idx="0">
                  <c:v>январь-август 2015                     к январю-августу 2014</c:v>
                </c:pt>
                <c:pt idx="1">
                  <c:v>январь-август 2014                     к январю-августу 2013</c:v>
                </c:pt>
              </c:strCache>
            </c:strRef>
          </c:cat>
          <c:val>
            <c:numRef>
              <c:f>Лист1!$C$2:$C$3</c:f>
              <c:numCache>
                <c:formatCode>General</c:formatCode>
                <c:ptCount val="2"/>
                <c:pt idx="0">
                  <c:v>0.94399999999999995</c:v>
                </c:pt>
                <c:pt idx="1">
                  <c:v>0.97599999999999998</c:v>
                </c:pt>
              </c:numCache>
            </c:numRef>
          </c:val>
        </c:ser>
        <c:ser>
          <c:idx val="2"/>
          <c:order val="2"/>
          <c:tx>
            <c:strRef>
              <c:f>Лист1!$D$1</c:f>
              <c:strCache>
                <c:ptCount val="1"/>
                <c:pt idx="0">
                  <c:v>Производство и распределение электроэнергии, газа и воды</c:v>
                </c:pt>
              </c:strCache>
            </c:strRef>
          </c:tx>
          <c:spPr>
            <a:solidFill>
              <a:srgbClr val="C0504D">
                <a:lumMod val="75000"/>
              </a:srgbClr>
            </a:solidFill>
          </c:spPr>
          <c:invertIfNegative val="0"/>
          <c:dLbls>
            <c:numFmt formatCode="0.0%" sourceLinked="0"/>
            <c:spPr>
              <a:solidFill>
                <a:srgbClr val="C0504D">
                  <a:lumMod val="75000"/>
                </a:srgbClr>
              </a:solidFill>
            </c:spPr>
            <c:txPr>
              <a:bodyPr rot="-5400000" vert="horz"/>
              <a:lstStyle/>
              <a:p>
                <a:pPr>
                  <a:defRPr/>
                </a:pPr>
                <a:endParaRPr lang="ru-RU"/>
              </a:p>
            </c:txPr>
            <c:dLblPos val="ctr"/>
            <c:showLegendKey val="0"/>
            <c:showVal val="1"/>
            <c:showCatName val="0"/>
            <c:showSerName val="0"/>
            <c:showPercent val="0"/>
            <c:showBubbleSize val="0"/>
            <c:showLeaderLines val="0"/>
          </c:dLbls>
          <c:cat>
            <c:strRef>
              <c:f>Лист1!$A$2:$A$3</c:f>
              <c:strCache>
                <c:ptCount val="2"/>
                <c:pt idx="0">
                  <c:v>январь-август 2015                     к январю-августу 2014</c:v>
                </c:pt>
                <c:pt idx="1">
                  <c:v>январь-август 2014                     к январю-августу 2013</c:v>
                </c:pt>
              </c:strCache>
            </c:strRef>
          </c:cat>
          <c:val>
            <c:numRef>
              <c:f>Лист1!$D$2:$D$3</c:f>
              <c:numCache>
                <c:formatCode>General</c:formatCode>
                <c:ptCount val="2"/>
                <c:pt idx="0">
                  <c:v>1.161</c:v>
                </c:pt>
                <c:pt idx="1">
                  <c:v>0.92400000000000004</c:v>
                </c:pt>
              </c:numCache>
            </c:numRef>
          </c:val>
        </c:ser>
        <c:ser>
          <c:idx val="3"/>
          <c:order val="3"/>
          <c:tx>
            <c:strRef>
              <c:f>Лист1!$E$1</c:f>
              <c:strCache>
                <c:ptCount val="1"/>
                <c:pt idx="0">
                  <c:v>Лесозаготовки</c:v>
                </c:pt>
              </c:strCache>
            </c:strRef>
          </c:tx>
          <c:spPr>
            <a:solidFill>
              <a:srgbClr val="8064A2">
                <a:lumMod val="60000"/>
                <a:lumOff val="40000"/>
              </a:srgbClr>
            </a:solidFill>
          </c:spPr>
          <c:invertIfNegative val="0"/>
          <c:dLbls>
            <c:numFmt formatCode="0.0%" sourceLinked="0"/>
            <c:spPr>
              <a:solidFill>
                <a:srgbClr val="8064A2">
                  <a:lumMod val="60000"/>
                  <a:lumOff val="40000"/>
                </a:srgbClr>
              </a:solidFill>
            </c:spPr>
            <c:txPr>
              <a:bodyPr rot="-5400000" vert="horz"/>
              <a:lstStyle/>
              <a:p>
                <a:pPr>
                  <a:defRPr/>
                </a:pPr>
                <a:endParaRPr lang="ru-RU"/>
              </a:p>
            </c:txPr>
            <c:dLblPos val="ctr"/>
            <c:showLegendKey val="0"/>
            <c:showVal val="1"/>
            <c:showCatName val="0"/>
            <c:showSerName val="0"/>
            <c:showPercent val="0"/>
            <c:showBubbleSize val="0"/>
            <c:showLeaderLines val="0"/>
          </c:dLbls>
          <c:cat>
            <c:strRef>
              <c:f>Лист1!$A$2:$A$3</c:f>
              <c:strCache>
                <c:ptCount val="2"/>
                <c:pt idx="0">
                  <c:v>январь-август 2015                     к январю-августу 2014</c:v>
                </c:pt>
                <c:pt idx="1">
                  <c:v>январь-август 2014                     к январю-августу 2013</c:v>
                </c:pt>
              </c:strCache>
            </c:strRef>
          </c:cat>
          <c:val>
            <c:numRef>
              <c:f>Лист1!$E$2:$E$3</c:f>
              <c:numCache>
                <c:formatCode>General</c:formatCode>
                <c:ptCount val="2"/>
                <c:pt idx="0">
                  <c:v>0.995</c:v>
                </c:pt>
                <c:pt idx="1">
                  <c:v>1.0069999999999999</c:v>
                </c:pt>
              </c:numCache>
            </c:numRef>
          </c:val>
        </c:ser>
        <c:ser>
          <c:idx val="4"/>
          <c:order val="4"/>
          <c:tx>
            <c:strRef>
              <c:f>Лист1!$F$1</c:f>
              <c:strCache>
                <c:ptCount val="1"/>
                <c:pt idx="0">
                  <c:v>Рыболовство</c:v>
                </c:pt>
              </c:strCache>
            </c:strRef>
          </c:tx>
          <c:spPr>
            <a:solidFill>
              <a:srgbClr val="8064A2">
                <a:lumMod val="75000"/>
              </a:srgbClr>
            </a:solidFill>
          </c:spPr>
          <c:invertIfNegative val="0"/>
          <c:dLbls>
            <c:numFmt formatCode="0.0%" sourceLinked="0"/>
            <c:txPr>
              <a:bodyPr rot="-5400000" vert="horz"/>
              <a:lstStyle/>
              <a:p>
                <a:pPr>
                  <a:defRPr/>
                </a:pPr>
                <a:endParaRPr lang="ru-RU"/>
              </a:p>
            </c:txPr>
            <c:dLblPos val="ctr"/>
            <c:showLegendKey val="0"/>
            <c:showVal val="1"/>
            <c:showCatName val="0"/>
            <c:showSerName val="0"/>
            <c:showPercent val="0"/>
            <c:showBubbleSize val="0"/>
            <c:showLeaderLines val="0"/>
          </c:dLbls>
          <c:cat>
            <c:strRef>
              <c:f>Лист1!$A$2:$A$3</c:f>
              <c:strCache>
                <c:ptCount val="2"/>
                <c:pt idx="0">
                  <c:v>январь-август 2015                     к январю-августу 2014</c:v>
                </c:pt>
                <c:pt idx="1">
                  <c:v>январь-август 2014                     к январю-августу 2013</c:v>
                </c:pt>
              </c:strCache>
            </c:strRef>
          </c:cat>
          <c:val>
            <c:numRef>
              <c:f>Лист1!$F$2:$F$3</c:f>
              <c:numCache>
                <c:formatCode>General</c:formatCode>
                <c:ptCount val="2"/>
                <c:pt idx="0">
                  <c:v>0.83899999999999997</c:v>
                </c:pt>
                <c:pt idx="1">
                  <c:v>0.92300000000000004</c:v>
                </c:pt>
              </c:numCache>
            </c:numRef>
          </c:val>
        </c:ser>
        <c:dLbls>
          <c:showLegendKey val="0"/>
          <c:showVal val="0"/>
          <c:showCatName val="0"/>
          <c:showSerName val="0"/>
          <c:showPercent val="0"/>
          <c:showBubbleSize val="0"/>
        </c:dLbls>
        <c:gapWidth val="150"/>
        <c:axId val="35107200"/>
        <c:axId val="35108736"/>
      </c:barChart>
      <c:catAx>
        <c:axId val="35107200"/>
        <c:scaling>
          <c:orientation val="minMax"/>
        </c:scaling>
        <c:delete val="0"/>
        <c:axPos val="b"/>
        <c:majorTickMark val="out"/>
        <c:minorTickMark val="none"/>
        <c:tickLblPos val="nextTo"/>
        <c:crossAx val="35108736"/>
        <c:crosses val="autoZero"/>
        <c:auto val="1"/>
        <c:lblAlgn val="ctr"/>
        <c:lblOffset val="100"/>
        <c:noMultiLvlLbl val="0"/>
      </c:catAx>
      <c:valAx>
        <c:axId val="35108736"/>
        <c:scaling>
          <c:orientation val="minMax"/>
        </c:scaling>
        <c:delete val="0"/>
        <c:axPos val="l"/>
        <c:majorGridlines/>
        <c:numFmt formatCode="0.0%" sourceLinked="0"/>
        <c:majorTickMark val="out"/>
        <c:minorTickMark val="none"/>
        <c:tickLblPos val="nextTo"/>
        <c:crossAx val="3510720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Инвестиции в основной капитал</c:v>
                </c:pt>
              </c:strCache>
            </c:strRef>
          </c:tx>
          <c:spPr>
            <a:solidFill>
              <a:srgbClr val="BC1A0E"/>
            </a:solidFill>
            <a:scene3d>
              <a:camera prst="orthographicFront"/>
              <a:lightRig rig="morning" dir="t"/>
            </a:scene3d>
            <a:sp3d prstMaterial="plastic">
              <a:bevelT w="25400"/>
              <a:bevelB w="25400"/>
            </a:sp3d>
          </c:spPr>
          <c:invertIfNegative val="0"/>
          <c:dLbls>
            <c:txPr>
              <a:bodyPr rot="-5400000" vert="horz"/>
              <a:lstStyle/>
              <a:p>
                <a:pPr>
                  <a:defRPr/>
                </a:pPr>
                <a:endParaRPr lang="ru-RU"/>
              </a:p>
            </c:txPr>
            <c:dLblPos val="ctr"/>
            <c:showLegendKey val="0"/>
            <c:showVal val="1"/>
            <c:showCatName val="0"/>
            <c:showSerName val="0"/>
            <c:showPercent val="0"/>
            <c:showBubbleSize val="0"/>
            <c:showLeaderLines val="0"/>
          </c:dLbls>
          <c:cat>
            <c:strRef>
              <c:f>Лист1!$A$2:$A$6</c:f>
              <c:strCache>
                <c:ptCount val="5"/>
                <c:pt idx="0">
                  <c:v>2014                            (отчет)</c:v>
                </c:pt>
                <c:pt idx="1">
                  <c:v>2015                            (оценка)</c:v>
                </c:pt>
                <c:pt idx="2">
                  <c:v>2016                           (прогноз)</c:v>
                </c:pt>
                <c:pt idx="3">
                  <c:v>2017                            (прогноз)</c:v>
                </c:pt>
                <c:pt idx="4">
                  <c:v>2018                            (прогноз)</c:v>
                </c:pt>
              </c:strCache>
            </c:strRef>
          </c:cat>
          <c:val>
            <c:numRef>
              <c:f>Лист1!$B$2:$B$6</c:f>
              <c:numCache>
                <c:formatCode>General</c:formatCode>
                <c:ptCount val="5"/>
                <c:pt idx="0">
                  <c:v>134.69999999999999</c:v>
                </c:pt>
                <c:pt idx="1">
                  <c:v>156.80000000000001</c:v>
                </c:pt>
                <c:pt idx="2">
                  <c:v>170.6</c:v>
                </c:pt>
                <c:pt idx="3">
                  <c:v>187.2</c:v>
                </c:pt>
                <c:pt idx="4">
                  <c:v>203.8</c:v>
                </c:pt>
              </c:numCache>
            </c:numRef>
          </c:val>
        </c:ser>
        <c:ser>
          <c:idx val="1"/>
          <c:order val="1"/>
          <c:tx>
            <c:strRef>
              <c:f>Лист1!$C$1</c:f>
              <c:strCache>
                <c:ptCount val="1"/>
                <c:pt idx="0">
                  <c:v>Оборот розничной торговли</c:v>
                </c:pt>
              </c:strCache>
            </c:strRef>
          </c:tx>
          <c:spPr>
            <a:solidFill>
              <a:srgbClr val="0066FF"/>
            </a:solidFill>
            <a:scene3d>
              <a:camera prst="orthographicFront"/>
              <a:lightRig rig="flat" dir="t">
                <a:rot lat="0" lon="0" rev="600000"/>
              </a:lightRig>
            </a:scene3d>
            <a:sp3d>
              <a:bevelT w="25400"/>
              <a:bevelB w="25400"/>
            </a:sp3d>
          </c:spPr>
          <c:invertIfNegative val="0"/>
          <c:dLbls>
            <c:txPr>
              <a:bodyPr rot="-5400000" vert="horz"/>
              <a:lstStyle/>
              <a:p>
                <a:pPr>
                  <a:defRPr/>
                </a:pPr>
                <a:endParaRPr lang="ru-RU"/>
              </a:p>
            </c:txPr>
            <c:dLblPos val="ctr"/>
            <c:showLegendKey val="0"/>
            <c:showVal val="1"/>
            <c:showCatName val="0"/>
            <c:showSerName val="0"/>
            <c:showPercent val="0"/>
            <c:showBubbleSize val="0"/>
            <c:showLeaderLines val="0"/>
          </c:dLbls>
          <c:cat>
            <c:strRef>
              <c:f>Лист1!$A$2:$A$6</c:f>
              <c:strCache>
                <c:ptCount val="5"/>
                <c:pt idx="0">
                  <c:v>2014                            (отчет)</c:v>
                </c:pt>
                <c:pt idx="1">
                  <c:v>2015                            (оценка)</c:v>
                </c:pt>
                <c:pt idx="2">
                  <c:v>2016                           (прогноз)</c:v>
                </c:pt>
                <c:pt idx="3">
                  <c:v>2017                            (прогноз)</c:v>
                </c:pt>
                <c:pt idx="4">
                  <c:v>2018                            (прогноз)</c:v>
                </c:pt>
              </c:strCache>
            </c:strRef>
          </c:cat>
          <c:val>
            <c:numRef>
              <c:f>Лист1!$C$2:$C$6</c:f>
              <c:numCache>
                <c:formatCode>General</c:formatCode>
                <c:ptCount val="5"/>
                <c:pt idx="0">
                  <c:v>285.89999999999998</c:v>
                </c:pt>
                <c:pt idx="1">
                  <c:v>315.8</c:v>
                </c:pt>
                <c:pt idx="2">
                  <c:v>345</c:v>
                </c:pt>
                <c:pt idx="3">
                  <c:v>379.5</c:v>
                </c:pt>
                <c:pt idx="4">
                  <c:v>411.6</c:v>
                </c:pt>
              </c:numCache>
            </c:numRef>
          </c:val>
        </c:ser>
        <c:ser>
          <c:idx val="2"/>
          <c:order val="2"/>
          <c:tx>
            <c:strRef>
              <c:f>Лист1!$D$1</c:f>
              <c:strCache>
                <c:ptCount val="1"/>
                <c:pt idx="0">
                  <c:v>Объем платных услуг населению</c:v>
                </c:pt>
              </c:strCache>
            </c:strRef>
          </c:tx>
          <c:spPr>
            <a:solidFill>
              <a:srgbClr val="BF5607"/>
            </a:solidFill>
            <a:effectLst/>
            <a:scene3d>
              <a:camera prst="orthographicFront"/>
              <a:lightRig rig="chilly" dir="t"/>
            </a:scene3d>
            <a:sp3d prstMaterial="matte">
              <a:bevelT w="25400"/>
              <a:bevelB w="25400"/>
            </a:sp3d>
          </c:spPr>
          <c:invertIfNegative val="0"/>
          <c:dLbls>
            <c:txPr>
              <a:bodyPr rot="-5400000" vert="horz"/>
              <a:lstStyle/>
              <a:p>
                <a:pPr>
                  <a:defRPr/>
                </a:pPr>
                <a:endParaRPr lang="ru-RU"/>
              </a:p>
            </c:txPr>
            <c:dLblPos val="ctr"/>
            <c:showLegendKey val="0"/>
            <c:showVal val="1"/>
            <c:showCatName val="0"/>
            <c:showSerName val="0"/>
            <c:showPercent val="0"/>
            <c:showBubbleSize val="0"/>
            <c:showLeaderLines val="0"/>
          </c:dLbls>
          <c:cat>
            <c:strRef>
              <c:f>Лист1!$A$2:$A$6</c:f>
              <c:strCache>
                <c:ptCount val="5"/>
                <c:pt idx="0">
                  <c:v>2014                            (отчет)</c:v>
                </c:pt>
                <c:pt idx="1">
                  <c:v>2015                            (оценка)</c:v>
                </c:pt>
                <c:pt idx="2">
                  <c:v>2016                           (прогноз)</c:v>
                </c:pt>
                <c:pt idx="3">
                  <c:v>2017                            (прогноз)</c:v>
                </c:pt>
                <c:pt idx="4">
                  <c:v>2018                            (прогноз)</c:v>
                </c:pt>
              </c:strCache>
            </c:strRef>
          </c:cat>
          <c:val>
            <c:numRef>
              <c:f>Лист1!$D$2:$D$6</c:f>
              <c:numCache>
                <c:formatCode>General</c:formatCode>
                <c:ptCount val="5"/>
                <c:pt idx="0">
                  <c:v>137.30000000000001</c:v>
                </c:pt>
                <c:pt idx="1">
                  <c:v>149.4</c:v>
                </c:pt>
                <c:pt idx="2">
                  <c:v>163</c:v>
                </c:pt>
                <c:pt idx="3">
                  <c:v>177.5</c:v>
                </c:pt>
                <c:pt idx="4">
                  <c:v>193.1</c:v>
                </c:pt>
              </c:numCache>
            </c:numRef>
          </c:val>
        </c:ser>
        <c:ser>
          <c:idx val="3"/>
          <c:order val="3"/>
          <c:tx>
            <c:strRef>
              <c:f>Лист1!$E$1</c:f>
              <c:strCache>
                <c:ptCount val="1"/>
                <c:pt idx="0">
                  <c:v>Продукция сельского хозяйства</c:v>
                </c:pt>
              </c:strCache>
            </c:strRef>
          </c:tx>
          <c:invertIfNegative val="0"/>
          <c:dLbls>
            <c:dLbl>
              <c:idx val="0"/>
              <c:layout>
                <c:manualLayout>
                  <c:x val="0"/>
                  <c:y val="6.3385549467243216E-2"/>
                </c:manualLayout>
              </c:layout>
              <c:showLegendKey val="0"/>
              <c:showVal val="1"/>
              <c:showCatName val="0"/>
              <c:showSerName val="0"/>
              <c:showPercent val="0"/>
              <c:showBubbleSize val="0"/>
            </c:dLbl>
            <c:dLbl>
              <c:idx val="1"/>
              <c:layout>
                <c:manualLayout>
                  <c:x val="0"/>
                  <c:y val="6.3385549467243216E-2"/>
                </c:manualLayout>
              </c:layout>
              <c:showLegendKey val="0"/>
              <c:showVal val="1"/>
              <c:showCatName val="0"/>
              <c:showSerName val="0"/>
              <c:showPercent val="0"/>
              <c:showBubbleSize val="0"/>
            </c:dLbl>
            <c:dLbl>
              <c:idx val="2"/>
              <c:layout>
                <c:manualLayout>
                  <c:x val="0"/>
                  <c:y val="7.9231936834054079E-2"/>
                </c:manualLayout>
              </c:layout>
              <c:showLegendKey val="0"/>
              <c:showVal val="1"/>
              <c:showCatName val="0"/>
              <c:showSerName val="0"/>
              <c:showPercent val="0"/>
              <c:showBubbleSize val="0"/>
            </c:dLbl>
            <c:dLbl>
              <c:idx val="3"/>
              <c:layout>
                <c:manualLayout>
                  <c:x val="0"/>
                  <c:y val="8.7155130517459406E-2"/>
                </c:manualLayout>
              </c:layout>
              <c:showLegendKey val="0"/>
              <c:showVal val="1"/>
              <c:showCatName val="0"/>
              <c:showSerName val="0"/>
              <c:showPercent val="0"/>
              <c:showBubbleSize val="0"/>
            </c:dLbl>
            <c:dLbl>
              <c:idx val="4"/>
              <c:layout>
                <c:manualLayout>
                  <c:x val="0"/>
                  <c:y val="8.7155130517459337E-2"/>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Лист1!$A$2:$A$6</c:f>
              <c:strCache>
                <c:ptCount val="5"/>
                <c:pt idx="0">
                  <c:v>2014                            (отчет)</c:v>
                </c:pt>
                <c:pt idx="1">
                  <c:v>2015                            (оценка)</c:v>
                </c:pt>
                <c:pt idx="2">
                  <c:v>2016                           (прогноз)</c:v>
                </c:pt>
                <c:pt idx="3">
                  <c:v>2017                            (прогноз)</c:v>
                </c:pt>
                <c:pt idx="4">
                  <c:v>2018                            (прогноз)</c:v>
                </c:pt>
              </c:strCache>
            </c:strRef>
          </c:cat>
          <c:val>
            <c:numRef>
              <c:f>Лист1!$E$2:$E$6</c:f>
              <c:numCache>
                <c:formatCode>General</c:formatCode>
                <c:ptCount val="5"/>
                <c:pt idx="0">
                  <c:v>39.6</c:v>
                </c:pt>
                <c:pt idx="1">
                  <c:v>43.4</c:v>
                </c:pt>
                <c:pt idx="2">
                  <c:v>48</c:v>
                </c:pt>
                <c:pt idx="3">
                  <c:v>52.9</c:v>
                </c:pt>
                <c:pt idx="4">
                  <c:v>57.5</c:v>
                </c:pt>
              </c:numCache>
            </c:numRef>
          </c:val>
        </c:ser>
        <c:dLbls>
          <c:showLegendKey val="0"/>
          <c:showVal val="0"/>
          <c:showCatName val="0"/>
          <c:showSerName val="0"/>
          <c:showPercent val="0"/>
          <c:showBubbleSize val="0"/>
        </c:dLbls>
        <c:gapWidth val="150"/>
        <c:axId val="35198464"/>
        <c:axId val="35200000"/>
      </c:barChart>
      <c:catAx>
        <c:axId val="35198464"/>
        <c:scaling>
          <c:orientation val="minMax"/>
        </c:scaling>
        <c:delete val="0"/>
        <c:axPos val="b"/>
        <c:majorTickMark val="out"/>
        <c:minorTickMark val="none"/>
        <c:tickLblPos val="nextTo"/>
        <c:crossAx val="35200000"/>
        <c:crosses val="autoZero"/>
        <c:auto val="1"/>
        <c:lblAlgn val="ctr"/>
        <c:lblOffset val="100"/>
        <c:noMultiLvlLbl val="0"/>
      </c:catAx>
      <c:valAx>
        <c:axId val="35200000"/>
        <c:scaling>
          <c:orientation val="minMax"/>
        </c:scaling>
        <c:delete val="0"/>
        <c:axPos val="l"/>
        <c:majorGridlines/>
        <c:numFmt formatCode="General" sourceLinked="1"/>
        <c:majorTickMark val="out"/>
        <c:minorTickMark val="none"/>
        <c:tickLblPos val="nextTo"/>
        <c:crossAx val="35198464"/>
        <c:crosses val="autoZero"/>
        <c:crossBetween val="between"/>
      </c:valAx>
    </c:plotArea>
    <c:legend>
      <c:legendPos val="b"/>
      <c:layout>
        <c:manualLayout>
          <c:xMode val="edge"/>
          <c:yMode val="edge"/>
          <c:x val="5.6245722449250746E-2"/>
          <c:y val="0.83862767154106177"/>
          <c:w val="0.91425401400532047"/>
          <c:h val="0.13733202985359561"/>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Индекс потребительских цен за период с начала года (к соответствующему периоду предыдущего года, %) </c:v>
                </c:pt>
              </c:strCache>
            </c:strRef>
          </c:tx>
          <c:spPr>
            <a:ln w="38100">
              <a:solidFill>
                <a:srgbClr val="7030A0"/>
              </a:solidFill>
              <a:miter lim="800000"/>
            </a:ln>
          </c:spPr>
          <c:marker>
            <c:symbol val="circle"/>
            <c:size val="6"/>
            <c:spPr>
              <a:solidFill>
                <a:srgbClr val="7030A0"/>
              </a:solidFill>
              <a:ln cap="sq">
                <a:solidFill>
                  <a:srgbClr val="7030A0"/>
                </a:solidFill>
              </a:ln>
            </c:spPr>
          </c:marker>
          <c:dLbls>
            <c:numFmt formatCode="0.0%" sourceLinked="0"/>
            <c:dLblPos val="t"/>
            <c:showLegendKey val="0"/>
            <c:showVal val="1"/>
            <c:showCatName val="0"/>
            <c:showSerName val="0"/>
            <c:showPercent val="0"/>
            <c:showBubbleSize val="0"/>
            <c:showLeaderLines val="0"/>
          </c:dLbls>
          <c:cat>
            <c:strRef>
              <c:f>Лист1!$A$2:$A$6</c:f>
              <c:strCache>
                <c:ptCount val="5"/>
                <c:pt idx="0">
                  <c:v>2014                            (отчет)</c:v>
                </c:pt>
                <c:pt idx="1">
                  <c:v>2015                            (оценка)</c:v>
                </c:pt>
                <c:pt idx="2">
                  <c:v>2016                           (прогноз)</c:v>
                </c:pt>
                <c:pt idx="3">
                  <c:v>2017                            (прогноз)</c:v>
                </c:pt>
                <c:pt idx="4">
                  <c:v>2018                            (прогноз)</c:v>
                </c:pt>
              </c:strCache>
            </c:strRef>
          </c:cat>
          <c:val>
            <c:numRef>
              <c:f>Лист1!$B$2:$B$6</c:f>
              <c:numCache>
                <c:formatCode>General</c:formatCode>
                <c:ptCount val="5"/>
                <c:pt idx="0">
                  <c:v>1.073</c:v>
                </c:pt>
                <c:pt idx="1">
                  <c:v>1.1579999999999999</c:v>
                </c:pt>
                <c:pt idx="2">
                  <c:v>1.0660000000000001</c:v>
                </c:pt>
                <c:pt idx="3">
                  <c:v>1.0620000000000001</c:v>
                </c:pt>
                <c:pt idx="4">
                  <c:v>1.0529999999999999</c:v>
                </c:pt>
              </c:numCache>
            </c:numRef>
          </c:val>
          <c:smooth val="0"/>
        </c:ser>
        <c:ser>
          <c:idx val="1"/>
          <c:order val="1"/>
          <c:tx>
            <c:strRef>
              <c:f>Лист1!$C$1</c:f>
              <c:strCache>
                <c:ptCount val="1"/>
                <c:pt idx="0">
                  <c:v>Реальные денежные доходы населения (в % к предыдущему году) </c:v>
                </c:pt>
              </c:strCache>
            </c:strRef>
          </c:tx>
          <c:spPr>
            <a:ln w="38100">
              <a:solidFill>
                <a:srgbClr val="FF0000"/>
              </a:solidFill>
              <a:miter lim="800000"/>
            </a:ln>
          </c:spPr>
          <c:marker>
            <c:symbol val="diamond"/>
            <c:size val="7"/>
            <c:spPr>
              <a:solidFill>
                <a:srgbClr val="FF0000"/>
              </a:solidFill>
              <a:ln>
                <a:solidFill>
                  <a:srgbClr val="FF0000"/>
                </a:solidFill>
              </a:ln>
            </c:spPr>
          </c:marker>
          <c:dLbls>
            <c:numFmt formatCode="0.0%" sourceLinked="0"/>
            <c:dLblPos val="b"/>
            <c:showLegendKey val="0"/>
            <c:showVal val="1"/>
            <c:showCatName val="0"/>
            <c:showSerName val="0"/>
            <c:showPercent val="0"/>
            <c:showBubbleSize val="0"/>
            <c:showLeaderLines val="0"/>
          </c:dLbls>
          <c:cat>
            <c:strRef>
              <c:f>Лист1!$A$2:$A$6</c:f>
              <c:strCache>
                <c:ptCount val="5"/>
                <c:pt idx="0">
                  <c:v>2014                            (отчет)</c:v>
                </c:pt>
                <c:pt idx="1">
                  <c:v>2015                            (оценка)</c:v>
                </c:pt>
                <c:pt idx="2">
                  <c:v>2016                           (прогноз)</c:v>
                </c:pt>
                <c:pt idx="3">
                  <c:v>2017                            (прогноз)</c:v>
                </c:pt>
                <c:pt idx="4">
                  <c:v>2018                            (прогноз)</c:v>
                </c:pt>
              </c:strCache>
            </c:strRef>
          </c:cat>
          <c:val>
            <c:numRef>
              <c:f>Лист1!$C$2:$C$6</c:f>
              <c:numCache>
                <c:formatCode>General</c:formatCode>
                <c:ptCount val="5"/>
                <c:pt idx="0">
                  <c:v>1.0780000000000001</c:v>
                </c:pt>
                <c:pt idx="1">
                  <c:v>0.94499999999999995</c:v>
                </c:pt>
                <c:pt idx="2">
                  <c:v>1.0009999999999999</c:v>
                </c:pt>
                <c:pt idx="3">
                  <c:v>1.016</c:v>
                </c:pt>
                <c:pt idx="4">
                  <c:v>1.018</c:v>
                </c:pt>
              </c:numCache>
            </c:numRef>
          </c:val>
          <c:smooth val="0"/>
        </c:ser>
        <c:dLbls>
          <c:showLegendKey val="0"/>
          <c:showVal val="0"/>
          <c:showCatName val="0"/>
          <c:showSerName val="0"/>
          <c:showPercent val="0"/>
          <c:showBubbleSize val="0"/>
        </c:dLbls>
        <c:marker val="1"/>
        <c:smooth val="0"/>
        <c:axId val="35225600"/>
        <c:axId val="35227136"/>
      </c:lineChart>
      <c:catAx>
        <c:axId val="35225600"/>
        <c:scaling>
          <c:orientation val="minMax"/>
        </c:scaling>
        <c:delete val="0"/>
        <c:axPos val="b"/>
        <c:majorTickMark val="out"/>
        <c:minorTickMark val="none"/>
        <c:tickLblPos val="nextTo"/>
        <c:crossAx val="35227136"/>
        <c:crosses val="autoZero"/>
        <c:auto val="1"/>
        <c:lblAlgn val="ctr"/>
        <c:lblOffset val="100"/>
        <c:noMultiLvlLbl val="0"/>
      </c:catAx>
      <c:valAx>
        <c:axId val="35227136"/>
        <c:scaling>
          <c:orientation val="minMax"/>
        </c:scaling>
        <c:delete val="0"/>
        <c:axPos val="l"/>
        <c:majorGridlines/>
        <c:numFmt formatCode="0.0%" sourceLinked="0"/>
        <c:majorTickMark val="out"/>
        <c:minorTickMark val="none"/>
        <c:tickLblPos val="nextTo"/>
        <c:crossAx val="35225600"/>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Численность безработных (по методологии МОТ) (тыс. человек)</c:v>
                </c:pt>
              </c:strCache>
            </c:strRef>
          </c:tx>
          <c:spPr>
            <a:solidFill>
              <a:srgbClr val="FFC000"/>
            </a:solidFill>
            <a:scene3d>
              <a:camera prst="orthographicFront"/>
              <a:lightRig rig="threePt" dir="t">
                <a:rot lat="0" lon="0" rev="1200000"/>
              </a:lightRig>
            </a:scene3d>
            <a:sp3d>
              <a:bevelT w="63500" h="25400"/>
              <a:bevelB/>
            </a:sp3d>
          </c:spPr>
          <c:invertIfNegative val="0"/>
          <c:dLbls>
            <c:dLbl>
              <c:idx val="1"/>
              <c:layout>
                <c:manualLayout>
                  <c:x val="0"/>
                  <c:y val="0.22273359322861877"/>
                </c:manualLayout>
              </c:layout>
              <c:dLblPos val="outEnd"/>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Лист1!$A$2:$A$7</c:f>
              <c:strCache>
                <c:ptCount val="6"/>
                <c:pt idx="0">
                  <c:v>2013                            (отчет)</c:v>
                </c:pt>
                <c:pt idx="1">
                  <c:v>2014                            (отчет)</c:v>
                </c:pt>
                <c:pt idx="2">
                  <c:v>2015                            (оценка)</c:v>
                </c:pt>
                <c:pt idx="3">
                  <c:v>2016                           (прогноз)</c:v>
                </c:pt>
                <c:pt idx="4">
                  <c:v>2017                            (прогноз)</c:v>
                </c:pt>
                <c:pt idx="5">
                  <c:v>2018                            (прогноз)</c:v>
                </c:pt>
              </c:strCache>
            </c:strRef>
          </c:cat>
          <c:val>
            <c:numRef>
              <c:f>Лист1!$B$2:$B$7</c:f>
              <c:numCache>
                <c:formatCode>General</c:formatCode>
                <c:ptCount val="6"/>
                <c:pt idx="0">
                  <c:v>75.8</c:v>
                </c:pt>
                <c:pt idx="1">
                  <c:v>72.900000000000006</c:v>
                </c:pt>
                <c:pt idx="2">
                  <c:v>75.900000000000006</c:v>
                </c:pt>
                <c:pt idx="3">
                  <c:v>74.2</c:v>
                </c:pt>
                <c:pt idx="4">
                  <c:v>73.400000000000006</c:v>
                </c:pt>
                <c:pt idx="5">
                  <c:v>72.3</c:v>
                </c:pt>
              </c:numCache>
            </c:numRef>
          </c:val>
        </c:ser>
        <c:ser>
          <c:idx val="1"/>
          <c:order val="1"/>
          <c:tx>
            <c:strRef>
              <c:f>Лист1!$C$1</c:f>
              <c:strCache>
                <c:ptCount val="1"/>
                <c:pt idx="0">
                  <c:v>Численность безработных, зарегистрированных в службах занятости населения (тыс. человек)</c:v>
                </c:pt>
              </c:strCache>
            </c:strRef>
          </c:tx>
          <c:spPr>
            <a:solidFill>
              <a:schemeClr val="accent4">
                <a:lumMod val="75000"/>
              </a:schemeClr>
            </a:solidFill>
            <a:scene3d>
              <a:camera prst="orthographicFront"/>
              <a:lightRig rig="threePt" dir="t">
                <a:rot lat="0" lon="0" rev="1200000"/>
              </a:lightRig>
            </a:scene3d>
          </c:spPr>
          <c:invertIfNegative val="0"/>
          <c:dLbls>
            <c:spPr>
              <a:solidFill>
                <a:srgbClr val="8064A2">
                  <a:lumMod val="75000"/>
                </a:srgbClr>
              </a:solidFill>
            </c:spPr>
            <c:dLblPos val="ctr"/>
            <c:showLegendKey val="0"/>
            <c:showVal val="1"/>
            <c:showCatName val="0"/>
            <c:showSerName val="0"/>
            <c:showPercent val="0"/>
            <c:showBubbleSize val="0"/>
            <c:showLeaderLines val="0"/>
          </c:dLbls>
          <c:cat>
            <c:strRef>
              <c:f>Лист1!$A$2:$A$7</c:f>
              <c:strCache>
                <c:ptCount val="6"/>
                <c:pt idx="0">
                  <c:v>2013                            (отчет)</c:v>
                </c:pt>
                <c:pt idx="1">
                  <c:v>2014                            (отчет)</c:v>
                </c:pt>
                <c:pt idx="2">
                  <c:v>2015                            (оценка)</c:v>
                </c:pt>
                <c:pt idx="3">
                  <c:v>2016                           (прогноз)</c:v>
                </c:pt>
                <c:pt idx="4">
                  <c:v>2017                            (прогноз)</c:v>
                </c:pt>
                <c:pt idx="5">
                  <c:v>2018                            (прогноз)</c:v>
                </c:pt>
              </c:strCache>
            </c:strRef>
          </c:cat>
          <c:val>
            <c:numRef>
              <c:f>Лист1!$C$2:$C$7</c:f>
              <c:numCache>
                <c:formatCode>General</c:formatCode>
                <c:ptCount val="6"/>
                <c:pt idx="0">
                  <c:v>15.7</c:v>
                </c:pt>
                <c:pt idx="1">
                  <c:v>13.8</c:v>
                </c:pt>
                <c:pt idx="2">
                  <c:v>15.7</c:v>
                </c:pt>
                <c:pt idx="3">
                  <c:v>15.7</c:v>
                </c:pt>
                <c:pt idx="4">
                  <c:v>15.6</c:v>
                </c:pt>
                <c:pt idx="5">
                  <c:v>15.5</c:v>
                </c:pt>
              </c:numCache>
            </c:numRef>
          </c:val>
        </c:ser>
        <c:dLbls>
          <c:showLegendKey val="0"/>
          <c:showVal val="0"/>
          <c:showCatName val="0"/>
          <c:showSerName val="0"/>
          <c:showPercent val="0"/>
          <c:showBubbleSize val="0"/>
        </c:dLbls>
        <c:gapWidth val="150"/>
        <c:overlap val="100"/>
        <c:axId val="35341056"/>
        <c:axId val="35342592"/>
      </c:barChart>
      <c:lineChart>
        <c:grouping val="standard"/>
        <c:varyColors val="0"/>
        <c:ser>
          <c:idx val="2"/>
          <c:order val="2"/>
          <c:tx>
            <c:strRef>
              <c:f>Лист1!$D$1</c:f>
              <c:strCache>
                <c:ptCount val="1"/>
                <c:pt idx="0">
                  <c:v>Уровень зарегистрированной безработицы (в % к экономически активному населению)</c:v>
                </c:pt>
              </c:strCache>
            </c:strRef>
          </c:tx>
          <c:spPr>
            <a:ln w="38100">
              <a:solidFill>
                <a:srgbClr val="0066FF"/>
              </a:solidFill>
            </a:ln>
          </c:spPr>
          <c:marker>
            <c:symbol val="diamond"/>
            <c:size val="8"/>
            <c:spPr>
              <a:solidFill>
                <a:srgbClr val="0066FF"/>
              </a:solidFill>
              <a:ln>
                <a:solidFill>
                  <a:srgbClr val="0066FF"/>
                </a:solidFill>
              </a:ln>
            </c:spPr>
          </c:marker>
          <c:dLbls>
            <c:dLbl>
              <c:idx val="1"/>
              <c:layout>
                <c:manualLayout>
                  <c:x val="-3.8647148596988645E-2"/>
                  <c:y val="-4.723247421722091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Лист1!$A$2:$A$7</c:f>
              <c:strCache>
                <c:ptCount val="6"/>
                <c:pt idx="0">
                  <c:v>2013                            (отчет)</c:v>
                </c:pt>
                <c:pt idx="1">
                  <c:v>2014                            (отчет)</c:v>
                </c:pt>
                <c:pt idx="2">
                  <c:v>2015                            (оценка)</c:v>
                </c:pt>
                <c:pt idx="3">
                  <c:v>2016                           (прогноз)</c:v>
                </c:pt>
                <c:pt idx="4">
                  <c:v>2017                            (прогноз)</c:v>
                </c:pt>
                <c:pt idx="5">
                  <c:v>2018                            (прогноз)</c:v>
                </c:pt>
              </c:strCache>
            </c:strRef>
          </c:cat>
          <c:val>
            <c:numRef>
              <c:f>Лист1!$D$2:$D$7</c:f>
              <c:numCache>
                <c:formatCode>General</c:formatCode>
                <c:ptCount val="6"/>
                <c:pt idx="0">
                  <c:v>1.5</c:v>
                </c:pt>
                <c:pt idx="1">
                  <c:v>1.3</c:v>
                </c:pt>
                <c:pt idx="2">
                  <c:v>1.5</c:v>
                </c:pt>
                <c:pt idx="3">
                  <c:v>1.5</c:v>
                </c:pt>
                <c:pt idx="4">
                  <c:v>1.5</c:v>
                </c:pt>
                <c:pt idx="5">
                  <c:v>1.5</c:v>
                </c:pt>
              </c:numCache>
            </c:numRef>
          </c:val>
          <c:smooth val="0"/>
        </c:ser>
        <c:dLbls>
          <c:showLegendKey val="0"/>
          <c:showVal val="0"/>
          <c:showCatName val="0"/>
          <c:showSerName val="0"/>
          <c:showPercent val="0"/>
          <c:showBubbleSize val="0"/>
        </c:dLbls>
        <c:marker val="1"/>
        <c:smooth val="0"/>
        <c:axId val="35362304"/>
        <c:axId val="35360768"/>
      </c:lineChart>
      <c:catAx>
        <c:axId val="35341056"/>
        <c:scaling>
          <c:orientation val="minMax"/>
        </c:scaling>
        <c:delete val="0"/>
        <c:axPos val="b"/>
        <c:majorTickMark val="out"/>
        <c:minorTickMark val="none"/>
        <c:tickLblPos val="nextTo"/>
        <c:crossAx val="35342592"/>
        <c:crosses val="autoZero"/>
        <c:auto val="1"/>
        <c:lblAlgn val="ctr"/>
        <c:lblOffset val="100"/>
        <c:noMultiLvlLbl val="0"/>
      </c:catAx>
      <c:valAx>
        <c:axId val="35342592"/>
        <c:scaling>
          <c:orientation val="minMax"/>
        </c:scaling>
        <c:delete val="0"/>
        <c:axPos val="l"/>
        <c:majorGridlines/>
        <c:numFmt formatCode="General" sourceLinked="1"/>
        <c:majorTickMark val="out"/>
        <c:minorTickMark val="none"/>
        <c:tickLblPos val="nextTo"/>
        <c:crossAx val="35341056"/>
        <c:crosses val="autoZero"/>
        <c:crossBetween val="between"/>
      </c:valAx>
      <c:valAx>
        <c:axId val="35360768"/>
        <c:scaling>
          <c:orientation val="minMax"/>
        </c:scaling>
        <c:delete val="0"/>
        <c:axPos val="r"/>
        <c:numFmt formatCode="General" sourceLinked="1"/>
        <c:majorTickMark val="out"/>
        <c:minorTickMark val="none"/>
        <c:tickLblPos val="nextTo"/>
        <c:crossAx val="35362304"/>
        <c:crosses val="max"/>
        <c:crossBetween val="between"/>
      </c:valAx>
      <c:catAx>
        <c:axId val="35362304"/>
        <c:scaling>
          <c:orientation val="minMax"/>
        </c:scaling>
        <c:delete val="1"/>
        <c:axPos val="b"/>
        <c:majorTickMark val="out"/>
        <c:minorTickMark val="none"/>
        <c:tickLblPos val="none"/>
        <c:crossAx val="35360768"/>
        <c:crosses val="autoZero"/>
        <c:auto val="1"/>
        <c:lblAlgn val="ctr"/>
        <c:lblOffset val="100"/>
        <c:noMultiLvlLbl val="0"/>
      </c:catAx>
    </c:plotArea>
    <c:legend>
      <c:legendPos val="b"/>
      <c:layout>
        <c:manualLayout>
          <c:xMode val="edge"/>
          <c:yMode val="edge"/>
          <c:x val="5.2594380476309807E-2"/>
          <c:y val="0.71359389661784922"/>
          <c:w val="0.89034446071125306"/>
          <c:h val="0.28640603598019637"/>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i="0" baseline="0">
                <a:latin typeface="Times New Roman" pitchFamily="18" charset="0"/>
              </a:rPr>
              <a:t>Численность постоянного населения Приморского края</a:t>
            </a:r>
          </a:p>
          <a:p>
            <a:pPr>
              <a:defRPr/>
            </a:pPr>
            <a:r>
              <a:rPr lang="ru-RU" sz="1200" b="0" i="0" baseline="0">
                <a:latin typeface="Times New Roman" pitchFamily="18" charset="0"/>
              </a:rPr>
              <a:t> (на начало года, тыс. человек)</a:t>
            </a:r>
          </a:p>
        </c:rich>
      </c:tx>
      <c:layout/>
      <c:overlay val="0"/>
    </c:title>
    <c:autoTitleDeleted val="0"/>
    <c:plotArea>
      <c:layout/>
      <c:lineChart>
        <c:grouping val="standard"/>
        <c:varyColors val="0"/>
        <c:ser>
          <c:idx val="0"/>
          <c:order val="0"/>
          <c:tx>
            <c:strRef>
              <c:f>Лист1!$B$1</c:f>
              <c:strCache>
                <c:ptCount val="1"/>
                <c:pt idx="0">
                  <c:v>Численность постоянного населения Приморского края                                                                                                                                      (на начало года, тыс. человек)</c:v>
                </c:pt>
              </c:strCache>
            </c:strRef>
          </c:tx>
          <c:spPr>
            <a:ln w="38100">
              <a:solidFill>
                <a:srgbClr val="00CC00"/>
              </a:solidFill>
            </a:ln>
          </c:spPr>
          <c:marker>
            <c:symbol val="triangle"/>
            <c:size val="7"/>
            <c:spPr>
              <a:solidFill>
                <a:srgbClr val="00CC00"/>
              </a:solidFill>
              <a:ln>
                <a:solidFill>
                  <a:srgbClr val="00CC00"/>
                </a:solidFill>
              </a:ln>
            </c:spPr>
          </c:marker>
          <c:dLbls>
            <c:dLblPos val="t"/>
            <c:showLegendKey val="0"/>
            <c:showVal val="1"/>
            <c:showCatName val="0"/>
            <c:showSerName val="0"/>
            <c:showPercent val="0"/>
            <c:showBubbleSize val="0"/>
            <c:showLeaderLines val="0"/>
          </c:dLbls>
          <c:cat>
            <c:strRef>
              <c:f>Лист1!$A$2:$A$7</c:f>
              <c:strCache>
                <c:ptCount val="6"/>
                <c:pt idx="0">
                  <c:v>2010 год</c:v>
                </c:pt>
                <c:pt idx="1">
                  <c:v>2011 год</c:v>
                </c:pt>
                <c:pt idx="2">
                  <c:v>2012 год</c:v>
                </c:pt>
                <c:pt idx="3">
                  <c:v>2013 год</c:v>
                </c:pt>
                <c:pt idx="4">
                  <c:v>2014 год</c:v>
                </c:pt>
                <c:pt idx="5">
                  <c:v>2015 год</c:v>
                </c:pt>
              </c:strCache>
            </c:strRef>
          </c:cat>
          <c:val>
            <c:numRef>
              <c:f>Лист1!$B$2:$B$7</c:f>
              <c:numCache>
                <c:formatCode>General</c:formatCode>
                <c:ptCount val="6"/>
                <c:pt idx="0">
                  <c:v>1965.2</c:v>
                </c:pt>
                <c:pt idx="1">
                  <c:v>1953.5</c:v>
                </c:pt>
                <c:pt idx="2">
                  <c:v>1950.5</c:v>
                </c:pt>
                <c:pt idx="3">
                  <c:v>1947.3</c:v>
                </c:pt>
                <c:pt idx="4">
                  <c:v>1938.5</c:v>
                </c:pt>
                <c:pt idx="5">
                  <c:v>1933.3</c:v>
                </c:pt>
              </c:numCache>
            </c:numRef>
          </c:val>
          <c:smooth val="0"/>
        </c:ser>
        <c:dLbls>
          <c:showLegendKey val="0"/>
          <c:showVal val="0"/>
          <c:showCatName val="0"/>
          <c:showSerName val="0"/>
          <c:showPercent val="0"/>
          <c:showBubbleSize val="0"/>
        </c:dLbls>
        <c:marker val="1"/>
        <c:smooth val="0"/>
        <c:axId val="35456512"/>
        <c:axId val="35458048"/>
      </c:lineChart>
      <c:catAx>
        <c:axId val="35456512"/>
        <c:scaling>
          <c:orientation val="minMax"/>
        </c:scaling>
        <c:delete val="0"/>
        <c:axPos val="b"/>
        <c:majorTickMark val="out"/>
        <c:minorTickMark val="none"/>
        <c:tickLblPos val="nextTo"/>
        <c:crossAx val="35458048"/>
        <c:crosses val="autoZero"/>
        <c:auto val="1"/>
        <c:lblAlgn val="ctr"/>
        <c:lblOffset val="100"/>
        <c:noMultiLvlLbl val="0"/>
      </c:catAx>
      <c:valAx>
        <c:axId val="35458048"/>
        <c:scaling>
          <c:orientation val="minMax"/>
          <c:min val="1930"/>
        </c:scaling>
        <c:delete val="1"/>
        <c:axPos val="l"/>
        <c:majorGridlines/>
        <c:numFmt formatCode="General" sourceLinked="1"/>
        <c:majorTickMark val="out"/>
        <c:minorTickMark val="none"/>
        <c:tickLblPos val="none"/>
        <c:crossAx val="35456512"/>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20"/>
      <c:depthPercent val="120"/>
      <c:rAngAx val="1"/>
    </c:view3D>
    <c:floor>
      <c:thickness val="0"/>
    </c:floor>
    <c:sideWall>
      <c:thickness val="0"/>
    </c:sideWall>
    <c:backWall>
      <c:thickness val="0"/>
    </c:backWall>
    <c:plotArea>
      <c:layout/>
      <c:bar3DChart>
        <c:barDir val="col"/>
        <c:grouping val="clustered"/>
        <c:varyColors val="0"/>
        <c:ser>
          <c:idx val="0"/>
          <c:order val="0"/>
          <c:tx>
            <c:strRef>
              <c:f>Лист1!$A$5</c:f>
              <c:strCache>
                <c:ptCount val="1"/>
                <c:pt idx="0">
                  <c:v>доходы</c:v>
                </c:pt>
              </c:strCache>
            </c:strRef>
          </c:tx>
          <c:invertIfNegative val="0"/>
          <c:dLbls>
            <c:dLbl>
              <c:idx val="0"/>
              <c:layout>
                <c:manualLayout>
                  <c:x val="-2.2759601706970119E-2"/>
                  <c:y val="-2.6048022708953341E-2"/>
                </c:manualLayout>
              </c:layout>
              <c:showLegendKey val="0"/>
              <c:showVal val="1"/>
              <c:showCatName val="0"/>
              <c:showSerName val="0"/>
              <c:showPercent val="0"/>
              <c:showBubbleSize val="0"/>
            </c:dLbl>
            <c:dLbl>
              <c:idx val="1"/>
              <c:layout>
                <c:manualLayout>
                  <c:x val="-1.3276434329065874E-2"/>
                  <c:y val="-4.2328036902049178E-2"/>
                </c:manualLayout>
              </c:layout>
              <c:showLegendKey val="0"/>
              <c:showVal val="1"/>
              <c:showCatName val="0"/>
              <c:showSerName val="0"/>
              <c:showPercent val="0"/>
              <c:showBubbleSize val="0"/>
            </c:dLbl>
            <c:dLbl>
              <c:idx val="2"/>
              <c:layout>
                <c:manualLayout>
                  <c:x val="-1.896633475580844E-3"/>
                  <c:y val="-2.930402554757254E-2"/>
                </c:manualLayout>
              </c:layout>
              <c:showLegendKey val="0"/>
              <c:showVal val="1"/>
              <c:showCatName val="0"/>
              <c:showSerName val="0"/>
              <c:showPercent val="0"/>
              <c:showBubbleSize val="0"/>
            </c:dLbl>
            <c:dLbl>
              <c:idx val="3"/>
              <c:layout>
                <c:manualLayout>
                  <c:x val="3.793266951161688E-3"/>
                  <c:y val="-2.2792019870334173E-2"/>
                </c:manualLayout>
              </c:layout>
              <c:showLegendKey val="0"/>
              <c:showVal val="1"/>
              <c:showCatName val="0"/>
              <c:showSerName val="0"/>
              <c:showPercent val="0"/>
              <c:showBubbleSize val="0"/>
            </c:dLbl>
            <c:dLbl>
              <c:idx val="4"/>
              <c:layout>
                <c:manualLayout>
                  <c:x val="9.4831673779042207E-3"/>
                  <c:y val="-3.2560028386191674E-2"/>
                </c:manualLayout>
              </c:layout>
              <c:showLegendKey val="0"/>
              <c:showVal val="1"/>
              <c:showCatName val="0"/>
              <c:showSerName val="0"/>
              <c:showPercent val="0"/>
              <c:showBubbleSize val="0"/>
            </c:dLbl>
            <c:txPr>
              <a:bodyPr/>
              <a:lstStyle/>
              <a:p>
                <a:pPr>
                  <a:defRPr sz="1100" baseline="0"/>
                </a:pPr>
                <a:endParaRPr lang="ru-RU"/>
              </a:p>
            </c:txPr>
            <c:showLegendKey val="0"/>
            <c:showVal val="1"/>
            <c:showCatName val="0"/>
            <c:showSerName val="0"/>
            <c:showPercent val="0"/>
            <c:showBubbleSize val="0"/>
            <c:showLeaderLines val="0"/>
          </c:dLbls>
          <c:cat>
            <c:strRef>
              <c:f>Лист1!$B$4:$F$4</c:f>
              <c:strCache>
                <c:ptCount val="5"/>
                <c:pt idx="0">
                  <c:v>2012 год (исполнение)</c:v>
                </c:pt>
                <c:pt idx="1">
                  <c:v>2013 год (исполнение)</c:v>
                </c:pt>
                <c:pt idx="2">
                  <c:v>2014 год (исполнение)</c:v>
                </c:pt>
                <c:pt idx="3">
                  <c:v>2015 (оценка)</c:v>
                </c:pt>
                <c:pt idx="4">
                  <c:v>2016 год (прогноз)</c:v>
                </c:pt>
              </c:strCache>
            </c:strRef>
          </c:cat>
          <c:val>
            <c:numRef>
              <c:f>Лист1!$B$5:$F$5</c:f>
              <c:numCache>
                <c:formatCode>General</c:formatCode>
                <c:ptCount val="5"/>
                <c:pt idx="0">
                  <c:v>77069.7</c:v>
                </c:pt>
                <c:pt idx="1">
                  <c:v>74724.800000000003</c:v>
                </c:pt>
                <c:pt idx="2" formatCode="0.0">
                  <c:v>81512</c:v>
                </c:pt>
                <c:pt idx="3">
                  <c:v>84520.1</c:v>
                </c:pt>
                <c:pt idx="4">
                  <c:v>78729.2</c:v>
                </c:pt>
              </c:numCache>
            </c:numRef>
          </c:val>
        </c:ser>
        <c:ser>
          <c:idx val="1"/>
          <c:order val="1"/>
          <c:tx>
            <c:strRef>
              <c:f>Лист1!$A$6</c:f>
              <c:strCache>
                <c:ptCount val="1"/>
                <c:pt idx="0">
                  <c:v>расходы</c:v>
                </c:pt>
              </c:strCache>
            </c:strRef>
          </c:tx>
          <c:invertIfNegative val="0"/>
          <c:dLbls>
            <c:dLbl>
              <c:idx val="0"/>
              <c:layout>
                <c:manualLayout>
                  <c:x val="8.3132575573843827E-3"/>
                  <c:y val="-7.2082593989131638E-2"/>
                </c:manualLayout>
              </c:layout>
              <c:showLegendKey val="0"/>
              <c:showVal val="1"/>
              <c:showCatName val="0"/>
              <c:showSerName val="0"/>
              <c:showPercent val="0"/>
              <c:showBubbleSize val="0"/>
            </c:dLbl>
            <c:dLbl>
              <c:idx val="1"/>
              <c:layout>
                <c:manualLayout>
                  <c:x val="-4.277891854893869E-3"/>
                  <c:y val="-4.5622735758382299E-2"/>
                </c:manualLayout>
              </c:layout>
              <c:showLegendKey val="0"/>
              <c:showVal val="1"/>
              <c:showCatName val="0"/>
              <c:showSerName val="0"/>
              <c:showPercent val="0"/>
              <c:showBubbleSize val="0"/>
            </c:dLbl>
            <c:dLbl>
              <c:idx val="2"/>
              <c:layout>
                <c:manualLayout>
                  <c:x val="1.3276395293436299E-2"/>
                  <c:y val="-4.8078477063875372E-2"/>
                </c:manualLayout>
              </c:layout>
              <c:showLegendKey val="0"/>
              <c:showVal val="1"/>
              <c:showCatName val="0"/>
              <c:showSerName val="0"/>
              <c:showPercent val="0"/>
              <c:showBubbleSize val="0"/>
            </c:dLbl>
            <c:dLbl>
              <c:idx val="3"/>
              <c:layout>
                <c:manualLayout>
                  <c:x val="3.0346135609293504E-2"/>
                  <c:y val="-5.2096045417906682E-2"/>
                </c:manualLayout>
              </c:layout>
              <c:showLegendKey val="0"/>
              <c:showVal val="1"/>
              <c:showCatName val="0"/>
              <c:showSerName val="0"/>
              <c:showPercent val="0"/>
              <c:showBubbleSize val="0"/>
            </c:dLbl>
            <c:dLbl>
              <c:idx val="4"/>
              <c:layout>
                <c:manualLayout>
                  <c:x val="2.4656235182550973E-2"/>
                  <c:y val="-5.2096045417906682E-2"/>
                </c:manualLayout>
              </c:layout>
              <c:showLegendKey val="0"/>
              <c:showVal val="1"/>
              <c:showCatName val="0"/>
              <c:showSerName val="0"/>
              <c:showPercent val="0"/>
              <c:showBubbleSize val="0"/>
            </c:dLbl>
            <c:txPr>
              <a:bodyPr/>
              <a:lstStyle/>
              <a:p>
                <a:pPr>
                  <a:defRPr sz="1100" baseline="0"/>
                </a:pPr>
                <a:endParaRPr lang="ru-RU"/>
              </a:p>
            </c:txPr>
            <c:showLegendKey val="0"/>
            <c:showVal val="1"/>
            <c:showCatName val="0"/>
            <c:showSerName val="0"/>
            <c:showPercent val="0"/>
            <c:showBubbleSize val="0"/>
            <c:showLeaderLines val="0"/>
          </c:dLbls>
          <c:cat>
            <c:strRef>
              <c:f>Лист1!$B$4:$F$4</c:f>
              <c:strCache>
                <c:ptCount val="5"/>
                <c:pt idx="0">
                  <c:v>2012 год (исполнение)</c:v>
                </c:pt>
                <c:pt idx="1">
                  <c:v>2013 год (исполнение)</c:v>
                </c:pt>
                <c:pt idx="2">
                  <c:v>2014 год (исполнение)</c:v>
                </c:pt>
                <c:pt idx="3">
                  <c:v>2015 (оценка)</c:v>
                </c:pt>
                <c:pt idx="4">
                  <c:v>2016 год (прогноз)</c:v>
                </c:pt>
              </c:strCache>
            </c:strRef>
          </c:cat>
          <c:val>
            <c:numRef>
              <c:f>Лист1!$B$6:$F$6</c:f>
              <c:numCache>
                <c:formatCode>General</c:formatCode>
                <c:ptCount val="5"/>
                <c:pt idx="0">
                  <c:v>79897.3</c:v>
                </c:pt>
                <c:pt idx="1">
                  <c:v>84605.1</c:v>
                </c:pt>
                <c:pt idx="2">
                  <c:v>84119.9</c:v>
                </c:pt>
                <c:pt idx="3">
                  <c:v>90560.3</c:v>
                </c:pt>
                <c:pt idx="4">
                  <c:v>82071.899999999994</c:v>
                </c:pt>
              </c:numCache>
            </c:numRef>
          </c:val>
        </c:ser>
        <c:dLbls>
          <c:showLegendKey val="0"/>
          <c:showVal val="0"/>
          <c:showCatName val="0"/>
          <c:showSerName val="0"/>
          <c:showPercent val="0"/>
          <c:showBubbleSize val="0"/>
        </c:dLbls>
        <c:gapWidth val="150"/>
        <c:shape val="box"/>
        <c:axId val="35611008"/>
        <c:axId val="35612544"/>
        <c:axId val="0"/>
      </c:bar3DChart>
      <c:catAx>
        <c:axId val="35611008"/>
        <c:scaling>
          <c:orientation val="minMax"/>
        </c:scaling>
        <c:delete val="0"/>
        <c:axPos val="b"/>
        <c:majorTickMark val="none"/>
        <c:minorTickMark val="none"/>
        <c:tickLblPos val="nextTo"/>
        <c:crossAx val="35612544"/>
        <c:crosses val="autoZero"/>
        <c:auto val="1"/>
        <c:lblAlgn val="ctr"/>
        <c:lblOffset val="100"/>
        <c:noMultiLvlLbl val="0"/>
      </c:catAx>
      <c:valAx>
        <c:axId val="35612544"/>
        <c:scaling>
          <c:orientation val="minMax"/>
        </c:scaling>
        <c:delete val="1"/>
        <c:axPos val="l"/>
        <c:majorGridlines/>
        <c:numFmt formatCode="General" sourceLinked="1"/>
        <c:majorTickMark val="none"/>
        <c:minorTickMark val="none"/>
        <c:tickLblPos val="nextTo"/>
        <c:crossAx val="35611008"/>
        <c:crosses val="autoZero"/>
        <c:crossBetween val="between"/>
      </c:valAx>
    </c:plotArea>
    <c:legend>
      <c:legendPos val="b"/>
      <c:overlay val="0"/>
    </c:legend>
    <c:plotVisOnly val="1"/>
    <c:dispBlanksAs val="gap"/>
    <c:showDLblsOverMax val="0"/>
  </c:chart>
  <c:spPr>
    <a:solidFill>
      <a:schemeClr val="accent5">
        <a:lumMod val="20000"/>
        <a:lumOff val="80000"/>
      </a:schemeClr>
    </a:solid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6967723369001638E-2"/>
          <c:y val="3.775031879698354E-2"/>
          <c:w val="0.91896824169395563"/>
          <c:h val="0.6770334676073505"/>
        </c:manualLayout>
      </c:layout>
      <c:bar3DChart>
        <c:barDir val="col"/>
        <c:grouping val="clustered"/>
        <c:varyColors val="0"/>
        <c:ser>
          <c:idx val="0"/>
          <c:order val="0"/>
          <c:tx>
            <c:strRef>
              <c:f>Лист1!$B$1</c:f>
              <c:strCache>
                <c:ptCount val="1"/>
                <c:pt idx="0">
                  <c:v>Налоговые и неналоговые доходы (млн рублей)</c:v>
                </c:pt>
              </c:strCache>
            </c:strRef>
          </c:tx>
          <c:spPr>
            <a:solidFill>
              <a:schemeClr val="accent5">
                <a:lumMod val="75000"/>
              </a:schemeClr>
            </a:solidFill>
          </c:spPr>
          <c:invertIfNegative val="0"/>
          <c:dLbls>
            <c:dLbl>
              <c:idx val="0"/>
              <c:layout>
                <c:manualLayout>
                  <c:x val="1.7078560875740192E-2"/>
                  <c:y val="-2.2190894813760732E-2"/>
                </c:manualLayout>
              </c:layout>
              <c:showLegendKey val="0"/>
              <c:showVal val="1"/>
              <c:showCatName val="0"/>
              <c:showSerName val="0"/>
              <c:showPercent val="0"/>
              <c:showBubbleSize val="0"/>
            </c:dLbl>
            <c:dLbl>
              <c:idx val="1"/>
              <c:layout>
                <c:manualLayout>
                  <c:x val="6.4044603284026105E-3"/>
                  <c:y val="-4.4381789627521449E-2"/>
                </c:manualLayout>
              </c:layout>
              <c:showLegendKey val="0"/>
              <c:showVal val="1"/>
              <c:showCatName val="0"/>
              <c:showSerName val="0"/>
              <c:showPercent val="0"/>
              <c:showBubbleSize val="0"/>
            </c:dLbl>
            <c:dLbl>
              <c:idx val="2"/>
              <c:layout>
                <c:manualLayout>
                  <c:x val="1.2808920656805143E-2"/>
                  <c:y val="-2.2190894813760732E-2"/>
                </c:manualLayout>
              </c:layout>
              <c:showLegendKey val="0"/>
              <c:showVal val="1"/>
              <c:showCatName val="0"/>
              <c:showSerName val="0"/>
              <c:showPercent val="0"/>
              <c:showBubbleSize val="0"/>
            </c:dLbl>
            <c:dLbl>
              <c:idx val="3"/>
              <c:layout>
                <c:manualLayout>
                  <c:x val="1.0674100547337619E-2"/>
                  <c:y val="-1.331453688825643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Поступило в 2013 году</c:v>
                </c:pt>
                <c:pt idx="1">
                  <c:v>Поступило в 2014 году</c:v>
                </c:pt>
                <c:pt idx="2">
                  <c:v>Утверждено на 2015 год</c:v>
                </c:pt>
                <c:pt idx="3">
                  <c:v>Проект на 2016 год</c:v>
                </c:pt>
              </c:strCache>
            </c:strRef>
          </c:cat>
          <c:val>
            <c:numRef>
              <c:f>Лист1!$B$2:$B$5</c:f>
              <c:numCache>
                <c:formatCode>General</c:formatCode>
                <c:ptCount val="4"/>
                <c:pt idx="0">
                  <c:v>52933.7</c:v>
                </c:pt>
                <c:pt idx="1">
                  <c:v>58746.1</c:v>
                </c:pt>
                <c:pt idx="2">
                  <c:v>64196.4</c:v>
                </c:pt>
                <c:pt idx="3">
                  <c:v>64211.8</c:v>
                </c:pt>
              </c:numCache>
            </c:numRef>
          </c:val>
        </c:ser>
        <c:ser>
          <c:idx val="1"/>
          <c:order val="1"/>
          <c:tx>
            <c:strRef>
              <c:f>Лист1!$C$1</c:f>
              <c:strCache>
                <c:ptCount val="1"/>
                <c:pt idx="0">
                  <c:v>Безвозмездные поступления (млн рублей)</c:v>
                </c:pt>
              </c:strCache>
            </c:strRef>
          </c:tx>
          <c:spPr>
            <a:solidFill>
              <a:srgbClr val="D60093"/>
            </a:solidFill>
          </c:spPr>
          <c:invertIfNegative val="0"/>
          <c:dLbls>
            <c:dLbl>
              <c:idx val="0"/>
              <c:layout>
                <c:manualLayout>
                  <c:x val="1.4943740766272666E-2"/>
                  <c:y val="-2.2190894813760732E-2"/>
                </c:manualLayout>
              </c:layout>
              <c:showLegendKey val="0"/>
              <c:showVal val="1"/>
              <c:showCatName val="0"/>
              <c:showSerName val="0"/>
              <c:showPercent val="0"/>
              <c:showBubbleSize val="0"/>
            </c:dLbl>
            <c:dLbl>
              <c:idx val="1"/>
              <c:layout>
                <c:manualLayout>
                  <c:x val="2.1348201094675237E-2"/>
                  <c:y val="-2.2190894813760732E-2"/>
                </c:manualLayout>
              </c:layout>
              <c:showLegendKey val="0"/>
              <c:showVal val="1"/>
              <c:showCatName val="0"/>
              <c:showSerName val="0"/>
              <c:showPercent val="0"/>
              <c:showBubbleSize val="0"/>
            </c:dLbl>
            <c:dLbl>
              <c:idx val="2"/>
              <c:layout>
                <c:manualLayout>
                  <c:x val="1.9213380985207713E-2"/>
                  <c:y val="-3.1067252739265024E-2"/>
                </c:manualLayout>
              </c:layout>
              <c:showLegendKey val="0"/>
              <c:showVal val="1"/>
              <c:showCatName val="0"/>
              <c:showSerName val="0"/>
              <c:showPercent val="0"/>
              <c:showBubbleSize val="0"/>
            </c:dLbl>
            <c:dLbl>
              <c:idx val="3"/>
              <c:layout>
                <c:manualLayout>
                  <c:x val="1.9213380985207713E-2"/>
                  <c:y val="-2.21908948137607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Поступило в 2013 году</c:v>
                </c:pt>
                <c:pt idx="1">
                  <c:v>Поступило в 2014 году</c:v>
                </c:pt>
                <c:pt idx="2">
                  <c:v>Утверждено на 2015 год</c:v>
                </c:pt>
                <c:pt idx="3">
                  <c:v>Проект на 2016 год</c:v>
                </c:pt>
              </c:strCache>
            </c:strRef>
          </c:cat>
          <c:val>
            <c:numRef>
              <c:f>Лист1!$C$2:$C$5</c:f>
              <c:numCache>
                <c:formatCode>General</c:formatCode>
                <c:ptCount val="4"/>
                <c:pt idx="0">
                  <c:v>21791.1</c:v>
                </c:pt>
                <c:pt idx="1">
                  <c:v>22765.9</c:v>
                </c:pt>
                <c:pt idx="2">
                  <c:v>20323.7</c:v>
                </c:pt>
                <c:pt idx="3">
                  <c:v>14517.4</c:v>
                </c:pt>
              </c:numCache>
            </c:numRef>
          </c:val>
        </c:ser>
        <c:dLbls>
          <c:showLegendKey val="0"/>
          <c:showVal val="0"/>
          <c:showCatName val="0"/>
          <c:showSerName val="0"/>
          <c:showPercent val="0"/>
          <c:showBubbleSize val="0"/>
        </c:dLbls>
        <c:gapWidth val="150"/>
        <c:shape val="cylinder"/>
        <c:axId val="35646848"/>
        <c:axId val="35652736"/>
        <c:axId val="0"/>
      </c:bar3DChart>
      <c:catAx>
        <c:axId val="35646848"/>
        <c:scaling>
          <c:orientation val="minMax"/>
        </c:scaling>
        <c:delete val="0"/>
        <c:axPos val="b"/>
        <c:majorTickMark val="out"/>
        <c:minorTickMark val="none"/>
        <c:tickLblPos val="nextTo"/>
        <c:crossAx val="35652736"/>
        <c:crosses val="autoZero"/>
        <c:auto val="1"/>
        <c:lblAlgn val="ctr"/>
        <c:lblOffset val="100"/>
        <c:noMultiLvlLbl val="0"/>
      </c:catAx>
      <c:valAx>
        <c:axId val="35652736"/>
        <c:scaling>
          <c:orientation val="minMax"/>
        </c:scaling>
        <c:delete val="1"/>
        <c:axPos val="l"/>
        <c:majorGridlines/>
        <c:numFmt formatCode="General" sourceLinked="1"/>
        <c:majorTickMark val="out"/>
        <c:minorTickMark val="none"/>
        <c:tickLblPos val="nextTo"/>
        <c:crossAx val="35646848"/>
        <c:crosses val="autoZero"/>
        <c:crossBetween val="between"/>
      </c:valAx>
      <c:spPr>
        <a:solidFill>
          <a:schemeClr val="accent1">
            <a:lumMod val="20000"/>
            <a:lumOff val="80000"/>
          </a:schemeClr>
        </a:solidFill>
      </c:spPr>
    </c:plotArea>
    <c:legend>
      <c:legendPos val="b"/>
      <c:layout>
        <c:manualLayout>
          <c:xMode val="edge"/>
          <c:yMode val="edge"/>
          <c:x val="4.7865188295336057E-2"/>
          <c:y val="0.84467079764163966"/>
          <c:w val="0.91712463941580313"/>
          <c:h val="0.13474031760587155"/>
        </c:manualLayout>
      </c:layout>
      <c:overlay val="0"/>
      <c:spPr>
        <a:solidFill>
          <a:schemeClr val="accent1">
            <a:lumMod val="20000"/>
            <a:lumOff val="80000"/>
          </a:schemeClr>
        </a:solidFill>
      </c:spPr>
    </c:legend>
    <c:plotVisOnly val="1"/>
    <c:dispBlanksAs val="gap"/>
    <c:showDLblsOverMax val="0"/>
  </c:chart>
  <c:spPr>
    <a:solidFill>
      <a:schemeClr val="accent1">
        <a:lumMod val="20000"/>
        <a:lumOff val="80000"/>
      </a:schemeClr>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5807-AF72-43F2-BC95-F961F19D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4890</TotalTime>
  <Pages>158</Pages>
  <Words>54568</Words>
  <Characters>311044</Characters>
  <Application>Microsoft Office Word</Application>
  <DocSecurity>0</DocSecurity>
  <Lines>2592</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Алышева</dc:creator>
  <cp:keywords/>
  <dc:description/>
  <cp:lastModifiedBy>Елена А. Иванова</cp:lastModifiedBy>
  <cp:revision>126</cp:revision>
  <cp:lastPrinted>2015-11-04T22:12:00Z</cp:lastPrinted>
  <dcterms:created xsi:type="dcterms:W3CDTF">2013-10-31T03:22:00Z</dcterms:created>
  <dcterms:modified xsi:type="dcterms:W3CDTF">2015-11-05T06:38:00Z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-1394236192</vt:i4>
  </property>
</Properties>
</file>