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77" w:rsidRPr="00416277" w:rsidRDefault="00522769" w:rsidP="00416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</w:t>
      </w:r>
      <w:r w:rsidR="00416277" w:rsidRPr="00416277">
        <w:rPr>
          <w:rFonts w:ascii="Times New Roman" w:hAnsi="Times New Roman" w:cs="Times New Roman"/>
          <w:b/>
          <w:sz w:val="28"/>
          <w:szCs w:val="28"/>
        </w:rPr>
        <w:t>аключени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416277" w:rsidRPr="00416277" w:rsidRDefault="00416277" w:rsidP="00416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77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Приморского края </w:t>
      </w:r>
    </w:p>
    <w:p w:rsidR="00784F8C" w:rsidRDefault="00416277" w:rsidP="00416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77">
        <w:rPr>
          <w:rFonts w:ascii="Times New Roman" w:hAnsi="Times New Roman" w:cs="Times New Roman"/>
          <w:b/>
          <w:sz w:val="28"/>
          <w:szCs w:val="28"/>
        </w:rPr>
        <w:t xml:space="preserve">к отчету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FE1F42" w:rsidRPr="00FE1F42">
        <w:rPr>
          <w:rFonts w:ascii="Times New Roman" w:hAnsi="Times New Roman" w:cs="Times New Roman"/>
          <w:b/>
          <w:sz w:val="28"/>
          <w:szCs w:val="28"/>
        </w:rPr>
        <w:t>территориального фонда обязательного медицинского страхования Приморского края за 1 квартал 2022 года</w:t>
      </w:r>
    </w:p>
    <w:p w:rsidR="00522769" w:rsidRDefault="00522769" w:rsidP="00416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552BA1" w:rsidRDefault="00552BA1" w:rsidP="00DD0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BA1">
        <w:rPr>
          <w:rFonts w:ascii="Times New Roman" w:hAnsi="Times New Roman" w:cs="Times New Roman"/>
          <w:sz w:val="28"/>
          <w:szCs w:val="28"/>
        </w:rPr>
        <w:t>Заключение Контрольно-счетной палаты Приморского края об исполнении бюджета территориального фонда обязательного медицинского страхования Приморского края за 1 квартал 2022 года подготовлено в рамках осуществления полномочий, утвержденных Закон</w:t>
      </w:r>
      <w:r w:rsidR="00030072">
        <w:rPr>
          <w:rFonts w:ascii="Times New Roman" w:hAnsi="Times New Roman" w:cs="Times New Roman"/>
          <w:sz w:val="28"/>
          <w:szCs w:val="28"/>
        </w:rPr>
        <w:t>ом Приморского края</w:t>
      </w:r>
      <w:r w:rsidRPr="00552BA1">
        <w:rPr>
          <w:rFonts w:ascii="Times New Roman" w:hAnsi="Times New Roman" w:cs="Times New Roman"/>
          <w:sz w:val="28"/>
          <w:szCs w:val="28"/>
        </w:rPr>
        <w:t xml:space="preserve"> №</w:t>
      </w:r>
      <w:r w:rsidR="00030072">
        <w:rPr>
          <w:rFonts w:ascii="Times New Roman" w:hAnsi="Times New Roman" w:cs="Times New Roman"/>
          <w:sz w:val="28"/>
          <w:szCs w:val="28"/>
        </w:rPr>
        <w:t> </w:t>
      </w:r>
      <w:r w:rsidRPr="00552BA1">
        <w:rPr>
          <w:rFonts w:ascii="Times New Roman" w:hAnsi="Times New Roman" w:cs="Times New Roman"/>
          <w:sz w:val="28"/>
          <w:szCs w:val="28"/>
        </w:rPr>
        <w:t>795-КЗ "О Контрольно-счетной палате Приморского края", Закон</w:t>
      </w:r>
      <w:r w:rsidR="00030072">
        <w:rPr>
          <w:rFonts w:ascii="Times New Roman" w:hAnsi="Times New Roman" w:cs="Times New Roman"/>
          <w:sz w:val="28"/>
          <w:szCs w:val="28"/>
        </w:rPr>
        <w:t>ом</w:t>
      </w:r>
      <w:r w:rsidRPr="00552BA1">
        <w:rPr>
          <w:rFonts w:ascii="Times New Roman" w:hAnsi="Times New Roman" w:cs="Times New Roman"/>
          <w:sz w:val="28"/>
          <w:szCs w:val="28"/>
        </w:rPr>
        <w:t xml:space="preserve"> Приморского края № 271-КЗ "О бюджетном устройстве, бюджетном процессе и межбюджетных отношениях в Приморском крае".</w:t>
      </w:r>
    </w:p>
    <w:p w:rsidR="007115C6" w:rsidRDefault="000A7A82" w:rsidP="00DD0670">
      <w:pPr>
        <w:spacing w:after="0" w:line="240" w:lineRule="auto"/>
        <w:ind w:firstLine="708"/>
        <w:jc w:val="both"/>
      </w:pPr>
      <w:r w:rsidRPr="00AC6047">
        <w:rPr>
          <w:rFonts w:ascii="Times New Roman" w:hAnsi="Times New Roman" w:cs="Times New Roman"/>
          <w:sz w:val="28"/>
          <w:szCs w:val="28"/>
        </w:rPr>
        <w:t>Бюджет ТФОМС на 2022 год бездефицитный, сбалансирован по доходам и расходам.</w:t>
      </w:r>
      <w:r w:rsidR="007115C6" w:rsidRPr="007115C6">
        <w:t xml:space="preserve"> </w:t>
      </w:r>
    </w:p>
    <w:p w:rsidR="000A7A82" w:rsidRDefault="007115C6" w:rsidP="00DD0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5C6">
        <w:rPr>
          <w:rFonts w:ascii="Times New Roman" w:hAnsi="Times New Roman" w:cs="Times New Roman"/>
          <w:sz w:val="28"/>
          <w:szCs w:val="28"/>
        </w:rPr>
        <w:t xml:space="preserve"> </w:t>
      </w:r>
      <w:r w:rsidR="00522769">
        <w:rPr>
          <w:rFonts w:ascii="Times New Roman" w:hAnsi="Times New Roman" w:cs="Times New Roman"/>
          <w:sz w:val="28"/>
          <w:szCs w:val="28"/>
        </w:rPr>
        <w:t>Д</w:t>
      </w:r>
      <w:r w:rsidR="00522769" w:rsidRPr="007115C6">
        <w:rPr>
          <w:rFonts w:ascii="Times New Roman" w:hAnsi="Times New Roman" w:cs="Times New Roman"/>
          <w:sz w:val="28"/>
          <w:szCs w:val="28"/>
        </w:rPr>
        <w:t>оход</w:t>
      </w:r>
      <w:r w:rsidR="00522769">
        <w:rPr>
          <w:rFonts w:ascii="Times New Roman" w:hAnsi="Times New Roman" w:cs="Times New Roman"/>
          <w:sz w:val="28"/>
          <w:szCs w:val="28"/>
        </w:rPr>
        <w:t>ы</w:t>
      </w:r>
      <w:r w:rsidR="00522769" w:rsidRPr="007115C6">
        <w:rPr>
          <w:rFonts w:ascii="Times New Roman" w:hAnsi="Times New Roman" w:cs="Times New Roman"/>
          <w:sz w:val="28"/>
          <w:szCs w:val="28"/>
        </w:rPr>
        <w:t xml:space="preserve"> и расход</w:t>
      </w:r>
      <w:r w:rsidR="00522769">
        <w:rPr>
          <w:rFonts w:ascii="Times New Roman" w:hAnsi="Times New Roman" w:cs="Times New Roman"/>
          <w:sz w:val="28"/>
          <w:szCs w:val="28"/>
        </w:rPr>
        <w:t>ы</w:t>
      </w:r>
      <w:r w:rsidR="00522769" w:rsidRPr="007115C6">
        <w:rPr>
          <w:rFonts w:ascii="Times New Roman" w:hAnsi="Times New Roman" w:cs="Times New Roman"/>
          <w:sz w:val="28"/>
          <w:szCs w:val="28"/>
        </w:rPr>
        <w:t xml:space="preserve"> </w:t>
      </w:r>
      <w:r w:rsidRPr="007115C6">
        <w:rPr>
          <w:rFonts w:ascii="Times New Roman" w:hAnsi="Times New Roman" w:cs="Times New Roman"/>
          <w:sz w:val="28"/>
          <w:szCs w:val="28"/>
        </w:rPr>
        <w:t>утверждены в одинаковом объеме – 36811474,89 тыс. рублей.</w:t>
      </w:r>
    </w:p>
    <w:p w:rsidR="00BC2A07" w:rsidRPr="00AC6047" w:rsidRDefault="000A7A82" w:rsidP="00DD0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047">
        <w:rPr>
          <w:rFonts w:ascii="Times New Roman" w:hAnsi="Times New Roman" w:cs="Times New Roman"/>
          <w:sz w:val="28"/>
          <w:szCs w:val="28"/>
        </w:rPr>
        <w:t>За отчетный период и</w:t>
      </w:r>
      <w:r w:rsidR="001728E7" w:rsidRPr="00AC6047">
        <w:rPr>
          <w:rFonts w:ascii="Times New Roman" w:hAnsi="Times New Roman" w:cs="Times New Roman"/>
          <w:sz w:val="28"/>
          <w:szCs w:val="28"/>
        </w:rPr>
        <w:t>сполнение годовых бюджетных назначений по доходам сложилось в сумме 12173622,40 тыс. рублей, или 33,07 % годовых плановых назн</w:t>
      </w:r>
      <w:r w:rsidR="00933267">
        <w:rPr>
          <w:rFonts w:ascii="Times New Roman" w:hAnsi="Times New Roman" w:cs="Times New Roman"/>
          <w:sz w:val="28"/>
          <w:szCs w:val="28"/>
        </w:rPr>
        <w:t>ачений</w:t>
      </w:r>
      <w:r w:rsidR="001728E7" w:rsidRPr="00AC60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A07" w:rsidRPr="00BC2A07" w:rsidRDefault="00BC2A07" w:rsidP="00BC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07">
        <w:rPr>
          <w:rFonts w:ascii="Times New Roman" w:hAnsi="Times New Roman" w:cs="Times New Roman"/>
          <w:sz w:val="28"/>
          <w:szCs w:val="28"/>
        </w:rPr>
        <w:t xml:space="preserve">В общем объеме поступивших доходов доля безвозмездных поступлений составила 99,89 %, налоговых и неналоговых доходов </w:t>
      </w:r>
      <w:r w:rsidR="00190ED0">
        <w:rPr>
          <w:rFonts w:ascii="Times New Roman" w:hAnsi="Times New Roman" w:cs="Times New Roman"/>
          <w:sz w:val="28"/>
          <w:szCs w:val="28"/>
        </w:rPr>
        <w:t>–</w:t>
      </w:r>
      <w:r w:rsidRPr="00BC2A07">
        <w:rPr>
          <w:rFonts w:ascii="Times New Roman" w:hAnsi="Times New Roman" w:cs="Times New Roman"/>
          <w:sz w:val="28"/>
          <w:szCs w:val="28"/>
        </w:rPr>
        <w:t xml:space="preserve"> 0,11 %.</w:t>
      </w:r>
    </w:p>
    <w:p w:rsidR="001728E7" w:rsidRPr="001728E7" w:rsidRDefault="00AC6047" w:rsidP="00AC6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налоговых и неналоговых доходов сформирован </w:t>
      </w:r>
      <w:r w:rsidR="0082586D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4F50C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85FD1">
        <w:rPr>
          <w:rFonts w:ascii="Times New Roman" w:hAnsi="Times New Roman" w:cs="Times New Roman"/>
          <w:sz w:val="28"/>
          <w:szCs w:val="28"/>
        </w:rPr>
        <w:t>алоговы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5FD1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ов, которые</w:t>
      </w:r>
      <w:r w:rsidRPr="00885FD1">
        <w:rPr>
          <w:rFonts w:ascii="Times New Roman" w:hAnsi="Times New Roman" w:cs="Times New Roman"/>
          <w:sz w:val="28"/>
          <w:szCs w:val="28"/>
        </w:rPr>
        <w:t xml:space="preserve"> поступили в объеме 12953,7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5FD1">
        <w:rPr>
          <w:rFonts w:ascii="Times New Roman" w:hAnsi="Times New Roman" w:cs="Times New Roman"/>
          <w:sz w:val="28"/>
          <w:szCs w:val="28"/>
        </w:rPr>
        <w:t> тыс. рублей, или 19,98 %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103D">
        <w:rPr>
          <w:rFonts w:ascii="Times New Roman" w:hAnsi="Times New Roman" w:cs="Times New Roman"/>
          <w:sz w:val="28"/>
          <w:szCs w:val="28"/>
        </w:rPr>
        <w:t xml:space="preserve">Основной объем составили </w:t>
      </w:r>
      <w:r w:rsidR="004B103D" w:rsidRPr="001728E7">
        <w:rPr>
          <w:rFonts w:ascii="Times New Roman" w:hAnsi="Times New Roman" w:cs="Times New Roman"/>
          <w:sz w:val="28"/>
          <w:szCs w:val="28"/>
        </w:rPr>
        <w:t>доход</w:t>
      </w:r>
      <w:r w:rsidR="004B103D">
        <w:rPr>
          <w:rFonts w:ascii="Times New Roman" w:hAnsi="Times New Roman" w:cs="Times New Roman"/>
          <w:sz w:val="28"/>
          <w:szCs w:val="28"/>
        </w:rPr>
        <w:t>ы</w:t>
      </w:r>
      <w:r w:rsidR="004B103D" w:rsidRPr="001728E7">
        <w:rPr>
          <w:rFonts w:ascii="Times New Roman" w:hAnsi="Times New Roman" w:cs="Times New Roman"/>
          <w:sz w:val="28"/>
          <w:szCs w:val="28"/>
        </w:rPr>
        <w:t xml:space="preserve"> от компенсации затрат государства</w:t>
      </w:r>
      <w:r w:rsidR="004B103D">
        <w:rPr>
          <w:rFonts w:ascii="Times New Roman" w:hAnsi="Times New Roman" w:cs="Times New Roman"/>
          <w:sz w:val="28"/>
          <w:szCs w:val="28"/>
        </w:rPr>
        <w:t xml:space="preserve"> </w:t>
      </w:r>
      <w:r w:rsidR="00190ED0">
        <w:rPr>
          <w:rFonts w:ascii="Times New Roman" w:hAnsi="Times New Roman" w:cs="Times New Roman"/>
          <w:sz w:val="28"/>
          <w:szCs w:val="28"/>
        </w:rPr>
        <w:t>–</w:t>
      </w:r>
      <w:r w:rsidR="004B103D">
        <w:rPr>
          <w:rFonts w:ascii="Times New Roman" w:hAnsi="Times New Roman" w:cs="Times New Roman"/>
          <w:sz w:val="28"/>
          <w:szCs w:val="28"/>
        </w:rPr>
        <w:t xml:space="preserve"> 10402,80 тыс. рублей</w:t>
      </w:r>
      <w:r w:rsidR="001728E7" w:rsidRPr="001728E7">
        <w:rPr>
          <w:rFonts w:ascii="Times New Roman" w:hAnsi="Times New Roman" w:cs="Times New Roman"/>
          <w:sz w:val="28"/>
          <w:szCs w:val="28"/>
        </w:rPr>
        <w:t>.</w:t>
      </w:r>
      <w:r w:rsidR="00172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03D" w:rsidRDefault="001728E7" w:rsidP="00172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728E7">
        <w:rPr>
          <w:rFonts w:ascii="Times New Roman" w:hAnsi="Times New Roman" w:cs="Times New Roman"/>
          <w:sz w:val="28"/>
          <w:szCs w:val="28"/>
        </w:rPr>
        <w:t>езвозмездные поступления составили 12160668,67 тыс. рублей, или 33,09 % годовых бюджетных назначений</w:t>
      </w:r>
      <w:r w:rsidR="00190ED0">
        <w:rPr>
          <w:rFonts w:ascii="Times New Roman" w:hAnsi="Times New Roman" w:cs="Times New Roman"/>
          <w:sz w:val="28"/>
          <w:szCs w:val="28"/>
        </w:rPr>
        <w:t>, в основном за счет с</w:t>
      </w:r>
      <w:r w:rsidR="00190ED0" w:rsidRPr="00190ED0">
        <w:rPr>
          <w:rFonts w:ascii="Times New Roman" w:hAnsi="Times New Roman" w:cs="Times New Roman"/>
          <w:sz w:val="28"/>
          <w:szCs w:val="28"/>
        </w:rPr>
        <w:t>убвенции бюджетам ТФОМС на финансовое обеспечение организации обязательного медицинского страхования на территориях субъектов Российской Федерации</w:t>
      </w:r>
      <w:r w:rsidR="00190ED0">
        <w:rPr>
          <w:rFonts w:ascii="Times New Roman" w:hAnsi="Times New Roman" w:cs="Times New Roman"/>
          <w:sz w:val="28"/>
          <w:szCs w:val="28"/>
        </w:rPr>
        <w:t>.</w:t>
      </w:r>
    </w:p>
    <w:p w:rsidR="00EA5EF8" w:rsidRPr="00EA5EF8" w:rsidRDefault="00D70814" w:rsidP="00EA5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EF8">
        <w:rPr>
          <w:rFonts w:ascii="Times New Roman" w:hAnsi="Times New Roman" w:cs="Times New Roman"/>
          <w:sz w:val="28"/>
          <w:szCs w:val="28"/>
        </w:rPr>
        <w:t>Р</w:t>
      </w:r>
      <w:r w:rsidR="001728E7" w:rsidRPr="00EA5EF8">
        <w:rPr>
          <w:rFonts w:ascii="Times New Roman" w:hAnsi="Times New Roman" w:cs="Times New Roman"/>
          <w:sz w:val="28"/>
          <w:szCs w:val="28"/>
        </w:rPr>
        <w:t>асход</w:t>
      </w:r>
      <w:r w:rsidRPr="00EA5EF8">
        <w:rPr>
          <w:rFonts w:ascii="Times New Roman" w:hAnsi="Times New Roman" w:cs="Times New Roman"/>
          <w:sz w:val="28"/>
          <w:szCs w:val="28"/>
        </w:rPr>
        <w:t xml:space="preserve">ы осуществлены в </w:t>
      </w:r>
      <w:r w:rsidR="00C82126">
        <w:rPr>
          <w:rFonts w:ascii="Times New Roman" w:hAnsi="Times New Roman" w:cs="Times New Roman"/>
          <w:sz w:val="28"/>
          <w:szCs w:val="28"/>
        </w:rPr>
        <w:t>объеме</w:t>
      </w:r>
      <w:r w:rsidR="001728E7" w:rsidRPr="00EA5EF8">
        <w:rPr>
          <w:rFonts w:ascii="Times New Roman" w:hAnsi="Times New Roman" w:cs="Times New Roman"/>
          <w:sz w:val="28"/>
          <w:szCs w:val="28"/>
        </w:rPr>
        <w:t xml:space="preserve"> 11859091,85 тыс. рублей, или 30,68</w:t>
      </w:r>
      <w:r w:rsidR="00C82126">
        <w:rPr>
          <w:rFonts w:ascii="Times New Roman" w:hAnsi="Times New Roman" w:cs="Times New Roman"/>
          <w:sz w:val="28"/>
          <w:szCs w:val="28"/>
        </w:rPr>
        <w:t> </w:t>
      </w:r>
      <w:r w:rsidR="001728E7" w:rsidRPr="00EA5EF8">
        <w:rPr>
          <w:rFonts w:ascii="Times New Roman" w:hAnsi="Times New Roman" w:cs="Times New Roman"/>
          <w:sz w:val="28"/>
          <w:szCs w:val="28"/>
        </w:rPr>
        <w:t>%, при уточненных годовых бюджетных назначениях 38658108,25 тыс. рублей</w:t>
      </w:r>
      <w:r w:rsidR="00933267">
        <w:rPr>
          <w:rFonts w:ascii="Times New Roman" w:hAnsi="Times New Roman" w:cs="Times New Roman"/>
          <w:sz w:val="28"/>
          <w:szCs w:val="28"/>
        </w:rPr>
        <w:t xml:space="preserve">, </w:t>
      </w:r>
      <w:r w:rsidR="00EA5EF8" w:rsidRPr="00EA5EF8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A52B2A" w:rsidRDefault="00C82126" w:rsidP="00A5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52B2A" w:rsidRPr="00EA5EF8">
        <w:rPr>
          <w:rFonts w:ascii="Times New Roman" w:hAnsi="Times New Roman" w:cs="Times New Roman"/>
          <w:sz w:val="28"/>
          <w:szCs w:val="28"/>
        </w:rPr>
        <w:t xml:space="preserve">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52B2A" w:rsidRPr="00EA5EF8">
        <w:rPr>
          <w:rFonts w:ascii="Times New Roman" w:hAnsi="Times New Roman" w:cs="Times New Roman"/>
          <w:sz w:val="28"/>
          <w:szCs w:val="28"/>
        </w:rPr>
        <w:t xml:space="preserve"> "Развитие здравоохранения Приморского края на 2020-2027 годы"</w:t>
      </w:r>
      <w:r w:rsidR="00A52B2A" w:rsidRPr="00CF5D5C">
        <w:rPr>
          <w:rFonts w:ascii="Times New Roman" w:hAnsi="Times New Roman" w:cs="Times New Roman"/>
          <w:sz w:val="28"/>
          <w:szCs w:val="28"/>
        </w:rPr>
        <w:t xml:space="preserve"> </w:t>
      </w:r>
      <w:r w:rsidR="00EA5EF8">
        <w:rPr>
          <w:rFonts w:ascii="Times New Roman" w:hAnsi="Times New Roman" w:cs="Times New Roman"/>
          <w:sz w:val="28"/>
          <w:szCs w:val="28"/>
        </w:rPr>
        <w:t>–</w:t>
      </w:r>
      <w:r w:rsidR="00A52B2A">
        <w:rPr>
          <w:rFonts w:ascii="Times New Roman" w:hAnsi="Times New Roman" w:cs="Times New Roman"/>
          <w:sz w:val="28"/>
          <w:szCs w:val="28"/>
        </w:rPr>
        <w:t xml:space="preserve"> 11731974,28 тыс. рублей, или 30,95 %. Удельный вес программных расходов в общем объеме исполнен</w:t>
      </w:r>
      <w:r w:rsidR="00932BD0">
        <w:rPr>
          <w:rFonts w:ascii="Times New Roman" w:hAnsi="Times New Roman" w:cs="Times New Roman"/>
          <w:sz w:val="28"/>
          <w:szCs w:val="28"/>
        </w:rPr>
        <w:t>ных расходов составляет 98,93 %</w:t>
      </w:r>
      <w:r w:rsidR="00522769">
        <w:rPr>
          <w:rFonts w:ascii="Times New Roman" w:hAnsi="Times New Roman" w:cs="Times New Roman"/>
          <w:sz w:val="28"/>
          <w:szCs w:val="28"/>
        </w:rPr>
        <w:t>;</w:t>
      </w:r>
    </w:p>
    <w:p w:rsidR="00A52B2A" w:rsidRDefault="00932BD0" w:rsidP="00A52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A5EF8" w:rsidRPr="00EA5EF8">
        <w:rPr>
          <w:rFonts w:ascii="Times New Roman" w:hAnsi="Times New Roman" w:cs="Times New Roman"/>
          <w:sz w:val="28"/>
          <w:szCs w:val="28"/>
        </w:rPr>
        <w:t>н</w:t>
      </w:r>
      <w:r w:rsidR="00A52B2A" w:rsidRPr="00EA5EF8">
        <w:rPr>
          <w:rFonts w:ascii="Times New Roman" w:hAnsi="Times New Roman" w:cs="Times New Roman"/>
          <w:sz w:val="28"/>
          <w:szCs w:val="28"/>
        </w:rPr>
        <w:t>епрограммны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52B2A" w:rsidRPr="00EA5EF8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52B2A" w:rsidRPr="00EA5EF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A5EF8">
        <w:rPr>
          <w:rFonts w:ascii="Times New Roman" w:hAnsi="Times New Roman" w:cs="Times New Roman"/>
          <w:sz w:val="28"/>
          <w:szCs w:val="28"/>
        </w:rPr>
        <w:t>ТФОМС</w:t>
      </w:r>
      <w:r w:rsidR="00A52B2A" w:rsidRPr="00EA5EF8">
        <w:rPr>
          <w:rFonts w:ascii="Times New Roman" w:hAnsi="Times New Roman" w:cs="Times New Roman"/>
          <w:sz w:val="28"/>
          <w:szCs w:val="28"/>
        </w:rPr>
        <w:t xml:space="preserve"> </w:t>
      </w:r>
      <w:r w:rsidR="00EA5EF8" w:rsidRPr="00EA5EF8">
        <w:rPr>
          <w:rFonts w:ascii="Times New Roman" w:hAnsi="Times New Roman" w:cs="Times New Roman"/>
          <w:sz w:val="28"/>
          <w:szCs w:val="28"/>
        </w:rPr>
        <w:t>–</w:t>
      </w:r>
      <w:r w:rsidR="00A52B2A">
        <w:rPr>
          <w:rFonts w:ascii="Times New Roman" w:hAnsi="Times New Roman" w:cs="Times New Roman"/>
          <w:sz w:val="28"/>
          <w:szCs w:val="28"/>
        </w:rPr>
        <w:t>127117,57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52B2A">
        <w:rPr>
          <w:rFonts w:ascii="Times New Roman" w:hAnsi="Times New Roman" w:cs="Times New Roman"/>
          <w:sz w:val="28"/>
          <w:szCs w:val="28"/>
        </w:rPr>
        <w:t>тыс. рублей, или 17,00 %</w:t>
      </w:r>
      <w:r w:rsidR="00522769">
        <w:rPr>
          <w:rFonts w:ascii="Times New Roman" w:hAnsi="Times New Roman" w:cs="Times New Roman"/>
          <w:sz w:val="28"/>
          <w:szCs w:val="28"/>
        </w:rPr>
        <w:t>.</w:t>
      </w:r>
      <w:r w:rsidR="00A52B2A">
        <w:rPr>
          <w:rFonts w:ascii="Times New Roman" w:hAnsi="Times New Roman" w:cs="Times New Roman"/>
          <w:sz w:val="28"/>
          <w:szCs w:val="28"/>
        </w:rPr>
        <w:t xml:space="preserve">  Удельный вес </w:t>
      </w:r>
      <w:r w:rsidR="00EA5EF8">
        <w:rPr>
          <w:rFonts w:ascii="Times New Roman" w:hAnsi="Times New Roman" w:cs="Times New Roman"/>
          <w:sz w:val="28"/>
          <w:szCs w:val="28"/>
        </w:rPr>
        <w:t>не</w:t>
      </w:r>
      <w:r w:rsidR="00A52B2A">
        <w:rPr>
          <w:rFonts w:ascii="Times New Roman" w:hAnsi="Times New Roman" w:cs="Times New Roman"/>
          <w:sz w:val="28"/>
          <w:szCs w:val="28"/>
        </w:rPr>
        <w:t>программных расходов в общем объеме исполненных расходов составляет 1,07 %.</w:t>
      </w:r>
    </w:p>
    <w:p w:rsidR="008C12DD" w:rsidRPr="00DD0670" w:rsidRDefault="00DE7AFC" w:rsidP="00DD0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670">
        <w:rPr>
          <w:rFonts w:ascii="Times New Roman" w:hAnsi="Times New Roman" w:cs="Times New Roman"/>
          <w:sz w:val="28"/>
          <w:szCs w:val="28"/>
        </w:rPr>
        <w:t>За 1 квартал бюджет ТФОМС исполнен с профицитом в сумме 314530,56</w:t>
      </w:r>
      <w:r w:rsidR="00522769">
        <w:rPr>
          <w:rFonts w:ascii="Times New Roman" w:hAnsi="Times New Roman" w:cs="Times New Roman"/>
          <w:sz w:val="28"/>
          <w:szCs w:val="28"/>
        </w:rPr>
        <w:t> </w:t>
      </w:r>
      <w:r w:rsidRPr="00DD0670">
        <w:rPr>
          <w:rFonts w:ascii="Times New Roman" w:hAnsi="Times New Roman" w:cs="Times New Roman"/>
          <w:sz w:val="28"/>
          <w:szCs w:val="28"/>
        </w:rPr>
        <w:t>тыс. рублей.</w:t>
      </w:r>
    </w:p>
    <w:p w:rsidR="008C12DD" w:rsidRDefault="00376292" w:rsidP="00184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рекомендует при составлении квартальной бюджетной отчетности соблюдать требования </w:t>
      </w:r>
      <w:r w:rsidR="00522769">
        <w:rPr>
          <w:rFonts w:ascii="Times New Roman" w:hAnsi="Times New Roman" w:cs="Times New Roman"/>
          <w:sz w:val="28"/>
          <w:szCs w:val="28"/>
        </w:rPr>
        <w:t>действу</w:t>
      </w:r>
      <w:bookmarkStart w:id="0" w:name="_GoBack"/>
      <w:bookmarkEnd w:id="0"/>
      <w:r w:rsidR="00522769">
        <w:rPr>
          <w:rFonts w:ascii="Times New Roman" w:hAnsi="Times New Roman" w:cs="Times New Roman"/>
          <w:sz w:val="28"/>
          <w:szCs w:val="28"/>
        </w:rPr>
        <w:t xml:space="preserve">ющей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="00552BA1">
        <w:rPr>
          <w:rFonts w:ascii="Times New Roman" w:hAnsi="Times New Roman" w:cs="Times New Roman"/>
          <w:sz w:val="28"/>
          <w:szCs w:val="28"/>
        </w:rPr>
        <w:t xml:space="preserve"> 191-</w:t>
      </w:r>
      <w:r w:rsidR="00C47D11">
        <w:rPr>
          <w:rFonts w:ascii="Times New Roman" w:hAnsi="Times New Roman" w:cs="Times New Roman"/>
          <w:sz w:val="28"/>
          <w:szCs w:val="28"/>
        </w:rPr>
        <w:t> н</w:t>
      </w:r>
      <w:r w:rsidR="005227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12DD" w:rsidSect="00BA5B6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670" w:rsidRDefault="00DD0670" w:rsidP="00BA5B6F">
      <w:pPr>
        <w:spacing w:after="0" w:line="240" w:lineRule="auto"/>
      </w:pPr>
      <w:r>
        <w:separator/>
      </w:r>
    </w:p>
  </w:endnote>
  <w:endnote w:type="continuationSeparator" w:id="0">
    <w:p w:rsidR="00DD0670" w:rsidRDefault="00DD0670" w:rsidP="00BA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670" w:rsidRDefault="00DD0670" w:rsidP="00BA5B6F">
      <w:pPr>
        <w:spacing w:after="0" w:line="240" w:lineRule="auto"/>
      </w:pPr>
      <w:r>
        <w:separator/>
      </w:r>
    </w:p>
  </w:footnote>
  <w:footnote w:type="continuationSeparator" w:id="0">
    <w:p w:rsidR="00DD0670" w:rsidRDefault="00DD0670" w:rsidP="00BA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638467"/>
      <w:docPartObj>
        <w:docPartGallery w:val="Page Numbers (Top of Page)"/>
        <w:docPartUnique/>
      </w:docPartObj>
    </w:sdtPr>
    <w:sdtEndPr/>
    <w:sdtContent>
      <w:p w:rsidR="00DD0670" w:rsidRDefault="00DD06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BA1">
          <w:rPr>
            <w:noProof/>
          </w:rPr>
          <w:t>2</w:t>
        </w:r>
        <w:r>
          <w:fldChar w:fldCharType="end"/>
        </w:r>
      </w:p>
    </w:sdtContent>
  </w:sdt>
  <w:p w:rsidR="00DD0670" w:rsidRDefault="00DD06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A2E4E"/>
    <w:multiLevelType w:val="hybridMultilevel"/>
    <w:tmpl w:val="992A844A"/>
    <w:lvl w:ilvl="0" w:tplc="4B263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42"/>
    <w:rsid w:val="00030072"/>
    <w:rsid w:val="0003189C"/>
    <w:rsid w:val="000821A4"/>
    <w:rsid w:val="000A264B"/>
    <w:rsid w:val="000A7A82"/>
    <w:rsid w:val="000C6512"/>
    <w:rsid w:val="000D4EFE"/>
    <w:rsid w:val="000D5755"/>
    <w:rsid w:val="000E662D"/>
    <w:rsid w:val="000F734E"/>
    <w:rsid w:val="00125596"/>
    <w:rsid w:val="0013447F"/>
    <w:rsid w:val="0016100B"/>
    <w:rsid w:val="0016120A"/>
    <w:rsid w:val="001728E7"/>
    <w:rsid w:val="001806F7"/>
    <w:rsid w:val="0018414A"/>
    <w:rsid w:val="00184383"/>
    <w:rsid w:val="00190ED0"/>
    <w:rsid w:val="001942F9"/>
    <w:rsid w:val="001B29F4"/>
    <w:rsid w:val="001B31E9"/>
    <w:rsid w:val="001B5B03"/>
    <w:rsid w:val="001B63C7"/>
    <w:rsid w:val="001C6E76"/>
    <w:rsid w:val="001E14A8"/>
    <w:rsid w:val="00230BFF"/>
    <w:rsid w:val="00233333"/>
    <w:rsid w:val="002536F4"/>
    <w:rsid w:val="00265137"/>
    <w:rsid w:val="00275DCE"/>
    <w:rsid w:val="00286F49"/>
    <w:rsid w:val="002B3682"/>
    <w:rsid w:val="002C19D8"/>
    <w:rsid w:val="002D27DA"/>
    <w:rsid w:val="002E1861"/>
    <w:rsid w:val="00300089"/>
    <w:rsid w:val="00304C24"/>
    <w:rsid w:val="003119B0"/>
    <w:rsid w:val="00327A04"/>
    <w:rsid w:val="00337F1C"/>
    <w:rsid w:val="00341DAD"/>
    <w:rsid w:val="00346689"/>
    <w:rsid w:val="00376292"/>
    <w:rsid w:val="00384D55"/>
    <w:rsid w:val="0038785D"/>
    <w:rsid w:val="003A0965"/>
    <w:rsid w:val="003A28D7"/>
    <w:rsid w:val="003A4F94"/>
    <w:rsid w:val="003B04F0"/>
    <w:rsid w:val="003C1086"/>
    <w:rsid w:val="003C36CA"/>
    <w:rsid w:val="003D1623"/>
    <w:rsid w:val="004040EB"/>
    <w:rsid w:val="00410F04"/>
    <w:rsid w:val="00416277"/>
    <w:rsid w:val="00431BC9"/>
    <w:rsid w:val="00456D19"/>
    <w:rsid w:val="00472330"/>
    <w:rsid w:val="00485C99"/>
    <w:rsid w:val="004B103D"/>
    <w:rsid w:val="004B167E"/>
    <w:rsid w:val="004B79E3"/>
    <w:rsid w:val="004E02FA"/>
    <w:rsid w:val="004E37DB"/>
    <w:rsid w:val="004F50C2"/>
    <w:rsid w:val="0051104A"/>
    <w:rsid w:val="00522769"/>
    <w:rsid w:val="00523588"/>
    <w:rsid w:val="005243FA"/>
    <w:rsid w:val="00532B3B"/>
    <w:rsid w:val="0053316E"/>
    <w:rsid w:val="00546E98"/>
    <w:rsid w:val="00552BA1"/>
    <w:rsid w:val="005737A6"/>
    <w:rsid w:val="005B0633"/>
    <w:rsid w:val="00612C56"/>
    <w:rsid w:val="00613466"/>
    <w:rsid w:val="00625705"/>
    <w:rsid w:val="00634E8A"/>
    <w:rsid w:val="00645541"/>
    <w:rsid w:val="006505A8"/>
    <w:rsid w:val="00657630"/>
    <w:rsid w:val="006964FB"/>
    <w:rsid w:val="006B63E8"/>
    <w:rsid w:val="006C73FA"/>
    <w:rsid w:val="006D53EE"/>
    <w:rsid w:val="007115C6"/>
    <w:rsid w:val="00715146"/>
    <w:rsid w:val="00715148"/>
    <w:rsid w:val="00717466"/>
    <w:rsid w:val="007220B4"/>
    <w:rsid w:val="00742D5B"/>
    <w:rsid w:val="00747DF3"/>
    <w:rsid w:val="00750856"/>
    <w:rsid w:val="00761BC2"/>
    <w:rsid w:val="0076374B"/>
    <w:rsid w:val="007676DA"/>
    <w:rsid w:val="0078013B"/>
    <w:rsid w:val="00784F8C"/>
    <w:rsid w:val="007A2053"/>
    <w:rsid w:val="007A31D8"/>
    <w:rsid w:val="007B20DA"/>
    <w:rsid w:val="007B3069"/>
    <w:rsid w:val="007B5320"/>
    <w:rsid w:val="007C7682"/>
    <w:rsid w:val="007D7232"/>
    <w:rsid w:val="007E2B76"/>
    <w:rsid w:val="007E61EF"/>
    <w:rsid w:val="0082586D"/>
    <w:rsid w:val="0083738E"/>
    <w:rsid w:val="0084671C"/>
    <w:rsid w:val="00881FE8"/>
    <w:rsid w:val="00885FD1"/>
    <w:rsid w:val="008A3E2D"/>
    <w:rsid w:val="008B0ADD"/>
    <w:rsid w:val="008C12DD"/>
    <w:rsid w:val="009056FE"/>
    <w:rsid w:val="00905A2B"/>
    <w:rsid w:val="00911056"/>
    <w:rsid w:val="0091149C"/>
    <w:rsid w:val="00913FDF"/>
    <w:rsid w:val="00932BD0"/>
    <w:rsid w:val="00933267"/>
    <w:rsid w:val="009404FC"/>
    <w:rsid w:val="00943806"/>
    <w:rsid w:val="009476E8"/>
    <w:rsid w:val="009870BC"/>
    <w:rsid w:val="009931F5"/>
    <w:rsid w:val="00997B26"/>
    <w:rsid w:val="009A0823"/>
    <w:rsid w:val="009A16B5"/>
    <w:rsid w:val="009C69D2"/>
    <w:rsid w:val="009D1DA3"/>
    <w:rsid w:val="00A0743E"/>
    <w:rsid w:val="00A30FD6"/>
    <w:rsid w:val="00A33A45"/>
    <w:rsid w:val="00A43549"/>
    <w:rsid w:val="00A52B2A"/>
    <w:rsid w:val="00A57646"/>
    <w:rsid w:val="00A666BE"/>
    <w:rsid w:val="00A75832"/>
    <w:rsid w:val="00AA4796"/>
    <w:rsid w:val="00AB5AE5"/>
    <w:rsid w:val="00AC6047"/>
    <w:rsid w:val="00AD5081"/>
    <w:rsid w:val="00B07B1C"/>
    <w:rsid w:val="00B13055"/>
    <w:rsid w:val="00B160CE"/>
    <w:rsid w:val="00B25A70"/>
    <w:rsid w:val="00B43759"/>
    <w:rsid w:val="00B47556"/>
    <w:rsid w:val="00B54B6B"/>
    <w:rsid w:val="00B5548F"/>
    <w:rsid w:val="00B6416F"/>
    <w:rsid w:val="00B769D6"/>
    <w:rsid w:val="00B93C14"/>
    <w:rsid w:val="00BA4983"/>
    <w:rsid w:val="00BA5B6F"/>
    <w:rsid w:val="00BB74C4"/>
    <w:rsid w:val="00BC2A07"/>
    <w:rsid w:val="00BC3AD5"/>
    <w:rsid w:val="00BE07F7"/>
    <w:rsid w:val="00BF13B1"/>
    <w:rsid w:val="00C22930"/>
    <w:rsid w:val="00C22FBB"/>
    <w:rsid w:val="00C24E97"/>
    <w:rsid w:val="00C2554B"/>
    <w:rsid w:val="00C359D3"/>
    <w:rsid w:val="00C43A9E"/>
    <w:rsid w:val="00C4498A"/>
    <w:rsid w:val="00C47D11"/>
    <w:rsid w:val="00C82126"/>
    <w:rsid w:val="00C95FD6"/>
    <w:rsid w:val="00CA4BB9"/>
    <w:rsid w:val="00CC03AE"/>
    <w:rsid w:val="00CC2C0D"/>
    <w:rsid w:val="00CD4EFC"/>
    <w:rsid w:val="00CF5D5C"/>
    <w:rsid w:val="00D153EB"/>
    <w:rsid w:val="00D158DE"/>
    <w:rsid w:val="00D35ED7"/>
    <w:rsid w:val="00D436B1"/>
    <w:rsid w:val="00D55A3B"/>
    <w:rsid w:val="00D640AC"/>
    <w:rsid w:val="00D70814"/>
    <w:rsid w:val="00D768CC"/>
    <w:rsid w:val="00DA643B"/>
    <w:rsid w:val="00DD0670"/>
    <w:rsid w:val="00DE6FC0"/>
    <w:rsid w:val="00DE7AFC"/>
    <w:rsid w:val="00DF72A6"/>
    <w:rsid w:val="00E01156"/>
    <w:rsid w:val="00E01FC3"/>
    <w:rsid w:val="00E36F4B"/>
    <w:rsid w:val="00E47CBE"/>
    <w:rsid w:val="00E53C38"/>
    <w:rsid w:val="00E60C37"/>
    <w:rsid w:val="00E6183F"/>
    <w:rsid w:val="00E72B62"/>
    <w:rsid w:val="00E907A3"/>
    <w:rsid w:val="00E94436"/>
    <w:rsid w:val="00E94C7E"/>
    <w:rsid w:val="00EA14DE"/>
    <w:rsid w:val="00EA5571"/>
    <w:rsid w:val="00EA5EF8"/>
    <w:rsid w:val="00EB1167"/>
    <w:rsid w:val="00EB4333"/>
    <w:rsid w:val="00EC70D5"/>
    <w:rsid w:val="00ED5E05"/>
    <w:rsid w:val="00EF3DA3"/>
    <w:rsid w:val="00F10C72"/>
    <w:rsid w:val="00F1592E"/>
    <w:rsid w:val="00F22FE8"/>
    <w:rsid w:val="00F56AB5"/>
    <w:rsid w:val="00F60998"/>
    <w:rsid w:val="00F8315F"/>
    <w:rsid w:val="00F83C9E"/>
    <w:rsid w:val="00FB13B4"/>
    <w:rsid w:val="00FB729F"/>
    <w:rsid w:val="00FB7923"/>
    <w:rsid w:val="00FC0E4F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A62EA-5158-4B3E-A866-F4237271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28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A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B6F"/>
  </w:style>
  <w:style w:type="paragraph" w:styleId="a9">
    <w:name w:val="footer"/>
    <w:basedOn w:val="a"/>
    <w:link w:val="aa"/>
    <w:uiPriority w:val="99"/>
    <w:unhideWhenUsed/>
    <w:rsid w:val="00BA5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5B6F"/>
  </w:style>
  <w:style w:type="paragraph" w:styleId="ab">
    <w:name w:val="footnote text"/>
    <w:basedOn w:val="a"/>
    <w:link w:val="ac"/>
    <w:uiPriority w:val="99"/>
    <w:semiHidden/>
    <w:unhideWhenUsed/>
    <w:rsid w:val="00BC3AD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C3AD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C3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4CEC-F2FE-47E8-925E-9B72E31A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Алышева</dc:creator>
  <cp:keywords/>
  <dc:description/>
  <cp:lastModifiedBy>Светалана В. Фефелова</cp:lastModifiedBy>
  <cp:revision>59</cp:revision>
  <cp:lastPrinted>2022-05-11T06:23:00Z</cp:lastPrinted>
  <dcterms:created xsi:type="dcterms:W3CDTF">2022-05-11T05:10:00Z</dcterms:created>
  <dcterms:modified xsi:type="dcterms:W3CDTF">2022-06-07T02:16:00Z</dcterms:modified>
</cp:coreProperties>
</file>