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A8" w:rsidRDefault="00FA2AA8" w:rsidP="00F77E00">
      <w:pPr>
        <w:ind w:firstLine="709"/>
        <w:jc w:val="center"/>
        <w:rPr>
          <w:b/>
          <w:sz w:val="28"/>
          <w:szCs w:val="28"/>
        </w:rPr>
      </w:pPr>
      <w:r w:rsidRPr="00024FF5">
        <w:rPr>
          <w:b/>
          <w:sz w:val="28"/>
          <w:szCs w:val="28"/>
        </w:rPr>
        <w:t>Результаты аудита в</w:t>
      </w:r>
      <w:r w:rsidRPr="009A6187">
        <w:rPr>
          <w:b/>
          <w:sz w:val="28"/>
          <w:szCs w:val="28"/>
        </w:rPr>
        <w:t xml:space="preserve"> сфере закупок товаров, работ, услуг для обеспечения государственных нужд Приморского края, осуществленного Контрольно-счетной палатой Приморского края</w:t>
      </w:r>
    </w:p>
    <w:p w:rsidR="00F77E00" w:rsidRPr="009A6187" w:rsidRDefault="003618D6" w:rsidP="003618D6">
      <w:pPr>
        <w:tabs>
          <w:tab w:val="left" w:pos="2320"/>
        </w:tabs>
        <w:ind w:firstLine="709"/>
        <w:rPr>
          <w:b/>
          <w:sz w:val="28"/>
          <w:szCs w:val="28"/>
        </w:rPr>
      </w:pPr>
      <w:r>
        <w:rPr>
          <w:b/>
          <w:sz w:val="28"/>
          <w:szCs w:val="28"/>
        </w:rPr>
        <w:tab/>
      </w:r>
    </w:p>
    <w:p w:rsidR="00EF138F" w:rsidRPr="009A6187" w:rsidRDefault="00024FF5" w:rsidP="00F77E00">
      <w:pPr>
        <w:ind w:firstLine="709"/>
        <w:contextualSpacing/>
        <w:rPr>
          <w:sz w:val="28"/>
          <w:szCs w:val="28"/>
        </w:rPr>
      </w:pPr>
      <w:r w:rsidRPr="00024FF5">
        <w:rPr>
          <w:sz w:val="28"/>
          <w:szCs w:val="28"/>
        </w:rPr>
        <w:t xml:space="preserve">Результаты аудита в сфере закупок товаров, работ, услуг для обеспечения государственных нужд Приморского края </w:t>
      </w:r>
      <w:r w:rsidR="009C31A4" w:rsidRPr="008E5D85">
        <w:rPr>
          <w:sz w:val="28"/>
          <w:szCs w:val="28"/>
        </w:rPr>
        <w:t>подготовлен</w:t>
      </w:r>
      <w:r>
        <w:rPr>
          <w:sz w:val="28"/>
          <w:szCs w:val="28"/>
        </w:rPr>
        <w:t>ы</w:t>
      </w:r>
      <w:r w:rsidR="009C31A4" w:rsidRPr="008E5D85">
        <w:rPr>
          <w:sz w:val="28"/>
          <w:szCs w:val="28"/>
        </w:rPr>
        <w:t xml:space="preserve"> в соответствии со статьей 98 Федерального закона от 05</w:t>
      </w:r>
      <w:r w:rsidR="009C31A4">
        <w:rPr>
          <w:sz w:val="28"/>
          <w:szCs w:val="28"/>
        </w:rPr>
        <w:t>.04.</w:t>
      </w:r>
      <w:r w:rsidR="009C31A4" w:rsidRPr="008E5D85">
        <w:rPr>
          <w:sz w:val="28"/>
          <w:szCs w:val="28"/>
        </w:rPr>
        <w:t xml:space="preserve">2013 </w:t>
      </w:r>
      <w:r w:rsidR="00F06482">
        <w:rPr>
          <w:sz w:val="28"/>
          <w:szCs w:val="28"/>
        </w:rPr>
        <w:t>№ </w:t>
      </w:r>
      <w:r w:rsidR="009C31A4" w:rsidRPr="008E5D85">
        <w:rPr>
          <w:sz w:val="28"/>
          <w:szCs w:val="28"/>
        </w:rPr>
        <w:t>44-ФЗ «О контрактной системе в сфере закупок товаров, работ, услуг для обеспечения государственных и муниципальных нужд»</w:t>
      </w:r>
      <w:r w:rsidR="009C31A4">
        <w:rPr>
          <w:sz w:val="28"/>
          <w:szCs w:val="28"/>
        </w:rPr>
        <w:t xml:space="preserve"> </w:t>
      </w:r>
      <w:r>
        <w:rPr>
          <w:sz w:val="28"/>
          <w:szCs w:val="28"/>
        </w:rPr>
        <w:t>на основании</w:t>
      </w:r>
      <w:r w:rsidR="009C31A4">
        <w:rPr>
          <w:sz w:val="28"/>
          <w:szCs w:val="28"/>
        </w:rPr>
        <w:t xml:space="preserve"> контрольных и экспертно-аналитических мероприятий</w:t>
      </w:r>
      <w:r w:rsidR="009C31A4" w:rsidRPr="008E5D85">
        <w:rPr>
          <w:sz w:val="28"/>
          <w:szCs w:val="28"/>
        </w:rPr>
        <w:t>,</w:t>
      </w:r>
      <w:r w:rsidR="009C31A4">
        <w:rPr>
          <w:sz w:val="28"/>
          <w:szCs w:val="28"/>
        </w:rPr>
        <w:t xml:space="preserve"> проведенных Контрольно-счетной палатой </w:t>
      </w:r>
      <w:r w:rsidR="00246450">
        <w:rPr>
          <w:sz w:val="28"/>
          <w:szCs w:val="28"/>
        </w:rPr>
        <w:t xml:space="preserve">Приморского края </w:t>
      </w:r>
      <w:r w:rsidR="00B87ACE" w:rsidRPr="009F39A6">
        <w:rPr>
          <w:sz w:val="28"/>
          <w:szCs w:val="28"/>
        </w:rPr>
        <w:t xml:space="preserve">(далее – Контрольно-счетная палата) </w:t>
      </w:r>
      <w:r w:rsidR="009C31A4">
        <w:rPr>
          <w:sz w:val="28"/>
          <w:szCs w:val="28"/>
        </w:rPr>
        <w:t xml:space="preserve">в соответствии с </w:t>
      </w:r>
      <w:r w:rsidR="009F39A6">
        <w:rPr>
          <w:sz w:val="28"/>
          <w:szCs w:val="28"/>
        </w:rPr>
        <w:t xml:space="preserve">пунктом </w:t>
      </w:r>
      <w:r w:rsidR="009F39A6" w:rsidRPr="006A3F1E">
        <w:rPr>
          <w:sz w:val="28"/>
          <w:szCs w:val="28"/>
        </w:rPr>
        <w:t>1.1</w:t>
      </w:r>
      <w:r w:rsidR="008D5990">
        <w:rPr>
          <w:sz w:val="28"/>
          <w:szCs w:val="28"/>
        </w:rPr>
        <w:t>8</w:t>
      </w:r>
      <w:r w:rsidR="009F39A6">
        <w:rPr>
          <w:sz w:val="28"/>
          <w:szCs w:val="28"/>
        </w:rPr>
        <w:t xml:space="preserve"> </w:t>
      </w:r>
      <w:r w:rsidR="009F39A6" w:rsidRPr="009F39A6">
        <w:rPr>
          <w:sz w:val="28"/>
          <w:szCs w:val="28"/>
        </w:rPr>
        <w:t>Плана работы Контрольно-счетной палаты на 202</w:t>
      </w:r>
      <w:r w:rsidR="008D5990">
        <w:rPr>
          <w:sz w:val="28"/>
          <w:szCs w:val="28"/>
        </w:rPr>
        <w:t>2</w:t>
      </w:r>
      <w:r w:rsidR="009F39A6" w:rsidRPr="009F39A6">
        <w:rPr>
          <w:sz w:val="28"/>
          <w:szCs w:val="28"/>
        </w:rPr>
        <w:t xml:space="preserve"> год, утвержденн</w:t>
      </w:r>
      <w:r w:rsidR="00EC3E03">
        <w:rPr>
          <w:sz w:val="28"/>
          <w:szCs w:val="28"/>
        </w:rPr>
        <w:t>ого</w:t>
      </w:r>
      <w:r w:rsidR="009F39A6" w:rsidRPr="009F39A6">
        <w:rPr>
          <w:sz w:val="28"/>
          <w:szCs w:val="28"/>
        </w:rPr>
        <w:t xml:space="preserve"> приказом председателя Контрольно-счетной палат</w:t>
      </w:r>
      <w:r w:rsidR="008F6FBB">
        <w:rPr>
          <w:sz w:val="28"/>
          <w:szCs w:val="28"/>
        </w:rPr>
        <w:t>ы</w:t>
      </w:r>
      <w:r w:rsidR="009F39A6" w:rsidRPr="009F39A6">
        <w:rPr>
          <w:sz w:val="28"/>
          <w:szCs w:val="28"/>
        </w:rPr>
        <w:t xml:space="preserve"> </w:t>
      </w:r>
      <w:r w:rsidR="008D5990" w:rsidRPr="008D5990">
        <w:rPr>
          <w:sz w:val="28"/>
          <w:szCs w:val="28"/>
        </w:rPr>
        <w:t>от 29.11.2021 № 36-П</w:t>
      </w:r>
      <w:r w:rsidR="009C31A4">
        <w:rPr>
          <w:sz w:val="28"/>
          <w:szCs w:val="28"/>
        </w:rPr>
        <w:t>.</w:t>
      </w:r>
    </w:p>
    <w:p w:rsidR="008D5990" w:rsidRPr="008D5990" w:rsidRDefault="008D5990" w:rsidP="008D5990">
      <w:pPr>
        <w:ind w:firstLine="709"/>
        <w:contextualSpacing/>
        <w:rPr>
          <w:bCs/>
          <w:sz w:val="28"/>
          <w:szCs w:val="28"/>
        </w:rPr>
      </w:pPr>
      <w:r w:rsidRPr="008D5990">
        <w:rPr>
          <w:bCs/>
          <w:sz w:val="28"/>
          <w:szCs w:val="28"/>
        </w:rPr>
        <w:t xml:space="preserve">В ходе экспертно-аналитического мероприятия использованы: информация, предоставленная по запросу Контрольно-счетной палаты Приморского края </w:t>
      </w:r>
      <w:r w:rsidRPr="008D5990">
        <w:rPr>
          <w:sz w:val="28"/>
          <w:szCs w:val="28"/>
        </w:rPr>
        <w:t xml:space="preserve">(далее – Контрольно-счетная палата) </w:t>
      </w:r>
      <w:r w:rsidRPr="008D5990">
        <w:rPr>
          <w:bCs/>
          <w:sz w:val="28"/>
          <w:szCs w:val="28"/>
        </w:rPr>
        <w:t xml:space="preserve">министерством по регулированию контрактной системы в сфере закупок Приморского края; материалы контрольных мероприятий, в программы которых включены отдельные вопросы аудита в сфере закупок; информация, предоставленная министерством государственного финансового контроля </w:t>
      </w:r>
      <w:r w:rsidRPr="008D5990">
        <w:rPr>
          <w:rFonts w:eastAsia="Calibri"/>
          <w:sz w:val="28"/>
          <w:szCs w:val="28"/>
          <w:lang w:eastAsia="en-US"/>
        </w:rPr>
        <w:t>Приморского края</w:t>
      </w:r>
      <w:r w:rsidR="00861AE0">
        <w:rPr>
          <w:rFonts w:eastAsia="Calibri"/>
          <w:sz w:val="28"/>
          <w:szCs w:val="28"/>
          <w:lang w:eastAsia="en-US"/>
        </w:rPr>
        <w:t xml:space="preserve">, </w:t>
      </w:r>
      <w:r w:rsidR="00861AE0" w:rsidRPr="00861AE0">
        <w:rPr>
          <w:sz w:val="28"/>
          <w:szCs w:val="28"/>
        </w:rPr>
        <w:t>Управлением Федеральной антимонопольной службы по Приморскому краю.</w:t>
      </w:r>
    </w:p>
    <w:p w:rsidR="008D5990" w:rsidRPr="008D5990" w:rsidRDefault="008D5990" w:rsidP="008D5990">
      <w:pPr>
        <w:ind w:firstLine="709"/>
        <w:rPr>
          <w:sz w:val="28"/>
          <w:szCs w:val="28"/>
        </w:rPr>
      </w:pPr>
      <w:r w:rsidRPr="008D5990">
        <w:rPr>
          <w:sz w:val="28"/>
          <w:szCs w:val="28"/>
        </w:rPr>
        <w:t xml:space="preserve">В 2021 году Контрольно-счетной палатой Приморского края (далее -Контрольно-счетная палата) проведено 9 тематических контрольных мероприятий, </w:t>
      </w:r>
      <w:r w:rsidR="006F615E" w:rsidRPr="008D5990">
        <w:rPr>
          <w:sz w:val="28"/>
          <w:szCs w:val="28"/>
        </w:rPr>
        <w:t>1 экспертно-аналитическое мероприятие</w:t>
      </w:r>
      <w:r w:rsidR="006F615E">
        <w:rPr>
          <w:sz w:val="28"/>
          <w:szCs w:val="28"/>
        </w:rPr>
        <w:t>,</w:t>
      </w:r>
      <w:r w:rsidR="006F615E" w:rsidRPr="008D5990">
        <w:rPr>
          <w:sz w:val="28"/>
          <w:szCs w:val="28"/>
        </w:rPr>
        <w:t xml:space="preserve"> </w:t>
      </w:r>
      <w:r w:rsidRPr="008D5990">
        <w:rPr>
          <w:sz w:val="28"/>
          <w:szCs w:val="28"/>
        </w:rPr>
        <w:t xml:space="preserve">в программы которых включены отдельные </w:t>
      </w:r>
      <w:r w:rsidR="006F615E">
        <w:rPr>
          <w:sz w:val="28"/>
          <w:szCs w:val="28"/>
        </w:rPr>
        <w:t>вопросы аудита в сфере закупок,</w:t>
      </w:r>
      <w:r w:rsidRPr="008D5990">
        <w:rPr>
          <w:sz w:val="28"/>
          <w:szCs w:val="28"/>
        </w:rPr>
        <w:t xml:space="preserve"> кроме того проведено экспертно-аналитическое мероприятие «Подготовка обобщенной информации о результатах аудита в сфере закупок Контрольно-счетной палаты Приморского края за 2020 год».</w:t>
      </w:r>
    </w:p>
    <w:p w:rsidR="008D5990" w:rsidRPr="008D5990" w:rsidRDefault="008D5990" w:rsidP="008D5990">
      <w:pPr>
        <w:widowControl w:val="0"/>
        <w:spacing w:after="120"/>
        <w:ind w:firstLine="709"/>
        <w:contextualSpacing/>
        <w:rPr>
          <w:sz w:val="28"/>
          <w:szCs w:val="28"/>
        </w:rPr>
      </w:pPr>
      <w:r w:rsidRPr="008D5990">
        <w:rPr>
          <w:sz w:val="28"/>
          <w:szCs w:val="28"/>
        </w:rPr>
        <w:t>Охвачено проверками 17 заказчиков, в том числе: 3 министерства Приморского края; 9 краевых государственных казенных учреждения, 1 краевое государственное унитарное предприятие; 2 государственных автономных учреждения; 1 администрация муниципального района; 1 акционерное общество.</w:t>
      </w:r>
    </w:p>
    <w:p w:rsidR="008D5990" w:rsidRPr="008D5990" w:rsidRDefault="008D5990" w:rsidP="008D5990">
      <w:pPr>
        <w:widowControl w:val="0"/>
        <w:spacing w:after="120"/>
        <w:ind w:firstLine="709"/>
        <w:contextualSpacing/>
        <w:rPr>
          <w:sz w:val="28"/>
          <w:szCs w:val="28"/>
        </w:rPr>
      </w:pPr>
      <w:r w:rsidRPr="008D5990">
        <w:rPr>
          <w:sz w:val="28"/>
          <w:szCs w:val="28"/>
        </w:rPr>
        <w:t>14 заказчиков осуществляли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D5990" w:rsidRPr="008D5990" w:rsidRDefault="008D5990" w:rsidP="008D5990">
      <w:pPr>
        <w:widowControl w:val="0"/>
        <w:spacing w:after="120"/>
        <w:ind w:firstLine="709"/>
        <w:contextualSpacing/>
        <w:rPr>
          <w:sz w:val="28"/>
          <w:szCs w:val="28"/>
        </w:rPr>
      </w:pPr>
      <w:r w:rsidRPr="008D5990">
        <w:rPr>
          <w:sz w:val="28"/>
          <w:szCs w:val="28"/>
        </w:rPr>
        <w:t>3 заказчика осуществляли закупки в соответствии с Федеральным законом от 18.07.2011 № 223-ФЗ «О закупках товаров, работ, услуг отдельными видами юридических лиц» (далее - Федеральный закон № 223-ФЗ).</w:t>
      </w:r>
    </w:p>
    <w:p w:rsidR="00905260" w:rsidRPr="009A6187" w:rsidRDefault="0022738A" w:rsidP="009F39A6">
      <w:pPr>
        <w:pBdr>
          <w:top w:val="nil"/>
          <w:left w:val="nil"/>
          <w:bottom w:val="nil"/>
          <w:right w:val="nil"/>
          <w:between w:val="nil"/>
          <w:bar w:val="nil"/>
        </w:pBdr>
        <w:ind w:firstLine="709"/>
        <w:contextualSpacing/>
        <w:rPr>
          <w:b/>
          <w:sz w:val="28"/>
          <w:szCs w:val="28"/>
        </w:rPr>
      </w:pPr>
      <w:r w:rsidRPr="009A6187">
        <w:rPr>
          <w:b/>
          <w:sz w:val="28"/>
          <w:szCs w:val="28"/>
        </w:rPr>
        <w:t xml:space="preserve">2. </w:t>
      </w:r>
      <w:r w:rsidR="00983F59" w:rsidRPr="009A6187">
        <w:rPr>
          <w:b/>
          <w:sz w:val="28"/>
          <w:szCs w:val="28"/>
        </w:rPr>
        <w:t>Анализ</w:t>
      </w:r>
      <w:r w:rsidR="000E4C09" w:rsidRPr="009A6187">
        <w:rPr>
          <w:b/>
          <w:sz w:val="28"/>
          <w:szCs w:val="28"/>
        </w:rPr>
        <w:t xml:space="preserve"> информаци</w:t>
      </w:r>
      <w:r w:rsidR="00EB38C2" w:rsidRPr="009A6187">
        <w:rPr>
          <w:b/>
          <w:sz w:val="28"/>
          <w:szCs w:val="28"/>
        </w:rPr>
        <w:t>и о</w:t>
      </w:r>
      <w:r w:rsidR="000E4C09" w:rsidRPr="009A6187">
        <w:rPr>
          <w:b/>
          <w:sz w:val="28"/>
          <w:szCs w:val="28"/>
        </w:rPr>
        <w:t xml:space="preserve"> выявленных факт</w:t>
      </w:r>
      <w:r w:rsidR="00EB38C2" w:rsidRPr="009A6187">
        <w:rPr>
          <w:b/>
          <w:sz w:val="28"/>
          <w:szCs w:val="28"/>
        </w:rPr>
        <w:t xml:space="preserve">ах </w:t>
      </w:r>
      <w:r w:rsidRPr="009A6187">
        <w:rPr>
          <w:b/>
          <w:sz w:val="28"/>
          <w:szCs w:val="28"/>
        </w:rPr>
        <w:t xml:space="preserve">отклонений, нарушений и недостатков в сфере закупок, установленных в ходе проводимых </w:t>
      </w:r>
      <w:r w:rsidR="000E4C09" w:rsidRPr="009A6187">
        <w:rPr>
          <w:b/>
          <w:sz w:val="28"/>
          <w:szCs w:val="28"/>
        </w:rPr>
        <w:t xml:space="preserve">контрольных мероприятий </w:t>
      </w:r>
      <w:r w:rsidRPr="009A6187">
        <w:rPr>
          <w:b/>
          <w:sz w:val="28"/>
          <w:szCs w:val="28"/>
        </w:rPr>
        <w:t xml:space="preserve">по плану работы </w:t>
      </w:r>
      <w:r w:rsidR="00F54D4C" w:rsidRPr="009A6187">
        <w:rPr>
          <w:b/>
          <w:sz w:val="28"/>
          <w:szCs w:val="28"/>
        </w:rPr>
        <w:t>Контрольно-счетной палаты</w:t>
      </w:r>
      <w:r w:rsidRPr="009A6187">
        <w:rPr>
          <w:b/>
          <w:sz w:val="28"/>
          <w:szCs w:val="28"/>
        </w:rPr>
        <w:t xml:space="preserve"> на </w:t>
      </w:r>
      <w:r w:rsidR="00F54D4C" w:rsidRPr="009A6187">
        <w:rPr>
          <w:b/>
          <w:sz w:val="28"/>
          <w:szCs w:val="28"/>
        </w:rPr>
        <w:t>20</w:t>
      </w:r>
      <w:r w:rsidR="0016316D">
        <w:rPr>
          <w:b/>
          <w:sz w:val="28"/>
          <w:szCs w:val="28"/>
        </w:rPr>
        <w:t>2</w:t>
      </w:r>
      <w:r w:rsidR="00692BDD">
        <w:rPr>
          <w:b/>
          <w:sz w:val="28"/>
          <w:szCs w:val="28"/>
        </w:rPr>
        <w:t>1</w:t>
      </w:r>
      <w:r w:rsidR="00F54D4C" w:rsidRPr="009A6187">
        <w:rPr>
          <w:b/>
          <w:sz w:val="28"/>
          <w:szCs w:val="28"/>
        </w:rPr>
        <w:t xml:space="preserve"> </w:t>
      </w:r>
      <w:r w:rsidRPr="009A6187">
        <w:rPr>
          <w:b/>
          <w:sz w:val="28"/>
          <w:szCs w:val="28"/>
        </w:rPr>
        <w:t xml:space="preserve">год. </w:t>
      </w:r>
    </w:p>
    <w:p w:rsidR="008D5990" w:rsidRPr="008D5990" w:rsidRDefault="008D5990" w:rsidP="008D5990">
      <w:pPr>
        <w:widowControl w:val="0"/>
        <w:spacing w:after="120"/>
        <w:ind w:firstLine="709"/>
        <w:contextualSpacing/>
        <w:rPr>
          <w:sz w:val="28"/>
          <w:szCs w:val="28"/>
        </w:rPr>
      </w:pPr>
      <w:r w:rsidRPr="008D5990">
        <w:rPr>
          <w:sz w:val="28"/>
          <w:szCs w:val="28"/>
        </w:rPr>
        <w:t xml:space="preserve">Всего проверено 692 закупки на общую сумму 2 801,81 млн рублей, 687 </w:t>
      </w:r>
      <w:r w:rsidRPr="008D5990">
        <w:rPr>
          <w:sz w:val="28"/>
          <w:szCs w:val="28"/>
        </w:rPr>
        <w:lastRenderedPageBreak/>
        <w:t>контрактов (договоров) на общую сумму 2 932,46 млн рублей, из которых в момент проведения проверки на стадии исполнения находились 115 контрактов (договора) на общую сумму 1 721,51 млн рублей, были исполнены 572 контрактов (договора), общая сумма которых составила 1 210,94 млн рублей.</w:t>
      </w:r>
    </w:p>
    <w:p w:rsidR="008D5990" w:rsidRPr="008D5990" w:rsidRDefault="008D5990" w:rsidP="008D5990">
      <w:pPr>
        <w:widowControl w:val="0"/>
        <w:spacing w:after="120"/>
        <w:ind w:firstLine="709"/>
        <w:contextualSpacing/>
        <w:rPr>
          <w:sz w:val="28"/>
          <w:szCs w:val="28"/>
        </w:rPr>
      </w:pPr>
      <w:r w:rsidRPr="008D5990">
        <w:rPr>
          <w:sz w:val="28"/>
          <w:szCs w:val="28"/>
        </w:rPr>
        <w:t>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 127 контрактов (договоров) (18,49 % от общего количества проверенных контрактов (договоров)) на общую сумму 2 394,21 млн рублей (81,66 % от общей суммы проверенных контрактов (договоров)).</w:t>
      </w:r>
    </w:p>
    <w:p w:rsidR="008D5990" w:rsidRPr="008D5990" w:rsidRDefault="008D5990" w:rsidP="008D5990">
      <w:pPr>
        <w:widowControl w:val="0"/>
        <w:spacing w:after="120"/>
        <w:ind w:firstLine="709"/>
        <w:contextualSpacing/>
        <w:rPr>
          <w:rFonts w:eastAsia="Calibri"/>
          <w:color w:val="000000"/>
          <w:sz w:val="28"/>
          <w:szCs w:val="28"/>
          <w:u w:color="000000"/>
          <w:bdr w:val="nil"/>
        </w:rPr>
      </w:pPr>
      <w:r w:rsidRPr="008D5990">
        <w:rPr>
          <w:rFonts w:eastAsia="Calibri"/>
          <w:color w:val="000000"/>
          <w:sz w:val="28"/>
          <w:szCs w:val="28"/>
          <w:u w:color="000000"/>
          <w:bdr w:val="nil"/>
        </w:rPr>
        <w:t>Всего выявлено 271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8D5990" w:rsidRPr="008D5990" w:rsidRDefault="008D5990" w:rsidP="008D5990">
      <w:pPr>
        <w:widowControl w:val="0"/>
        <w:spacing w:after="120"/>
        <w:ind w:firstLine="709"/>
        <w:contextualSpacing/>
        <w:rPr>
          <w:rFonts w:eastAsia="Calibri"/>
          <w:color w:val="000000"/>
          <w:sz w:val="28"/>
          <w:szCs w:val="28"/>
          <w:u w:color="000000"/>
          <w:bdr w:val="nil"/>
        </w:rPr>
      </w:pPr>
      <w:r w:rsidRPr="008D5990">
        <w:rPr>
          <w:rFonts w:eastAsia="Calibri"/>
          <w:color w:val="000000"/>
          <w:sz w:val="28"/>
          <w:szCs w:val="28"/>
          <w:u w:color="000000"/>
          <w:bdr w:val="nil"/>
        </w:rPr>
        <w:t>134 нарушений законодательства о контрактной системе в сфере закупок, из них 17 финансовых нарушений на сумму 25,36 млн рублей;</w:t>
      </w:r>
    </w:p>
    <w:p w:rsidR="008D5990" w:rsidRPr="008D5990" w:rsidRDefault="008D5990" w:rsidP="008D5990">
      <w:pPr>
        <w:widowControl w:val="0"/>
        <w:spacing w:after="120"/>
        <w:ind w:firstLine="709"/>
        <w:contextualSpacing/>
        <w:rPr>
          <w:rFonts w:eastAsia="Calibri"/>
          <w:color w:val="000000"/>
          <w:sz w:val="28"/>
          <w:szCs w:val="28"/>
          <w:u w:color="000000"/>
          <w:bdr w:val="nil"/>
        </w:rPr>
      </w:pPr>
      <w:r w:rsidRPr="008D5990">
        <w:rPr>
          <w:rFonts w:eastAsia="Calibri"/>
          <w:color w:val="000000"/>
          <w:sz w:val="28"/>
          <w:szCs w:val="28"/>
          <w:u w:color="000000"/>
          <w:bdr w:val="nil"/>
        </w:rPr>
        <w:t>137 нарушений законодательства о закупках отдельными видами юридических лиц, из них 10 финансовых нарушений на сумму 286,92 млн рублей.</w:t>
      </w:r>
    </w:p>
    <w:p w:rsidR="001629BD" w:rsidRPr="00932208" w:rsidRDefault="001629BD" w:rsidP="001629BD">
      <w:pPr>
        <w:widowControl w:val="0"/>
        <w:spacing w:after="12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Наиболее характерные (типичные) нарушения законодательства о контрактной системе в сфере закупок классифицированы следующим образом: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не включение в контракт (договор) обязательных условий - 37 нарушений (27,61 %);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нарушения условий реализации контрактов (договоров), в том числе сроков реализации, включая своевременность расчетов по контракту (договору) - 36 нарушений (26,87 %);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непредставление, несвоевременное представление информации (сведений) и (или) документов, подлежащих включению в реестр контр</w:t>
      </w:r>
      <w:r>
        <w:rPr>
          <w:rFonts w:eastAsia="Calibri"/>
          <w:color w:val="000000"/>
          <w:sz w:val="28"/>
          <w:szCs w:val="28"/>
          <w:u w:color="000000"/>
          <w:bdr w:val="nil"/>
        </w:rPr>
        <w:t xml:space="preserve">актов, заключенных заказчиками, </w:t>
      </w:r>
      <w:r w:rsidRPr="00BC711F">
        <w:rPr>
          <w:rFonts w:eastAsia="Calibri"/>
          <w:color w:val="000000"/>
          <w:sz w:val="28"/>
          <w:szCs w:val="28"/>
          <w:u w:color="000000"/>
          <w:bdr w:val="nil"/>
        </w:rPr>
        <w:t>или направление недостоверной информации (сведений) и (или) документов, содержащих недостоверную информацию - 15 нарушений (11,19 %).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нарушения при обосновании и определении начальной (максимальной) цены контракта (договора) (далее - НМЦК), цены контракта (договора), заключаемого с единственным поставщиком - 11 нарушений (8,20 %);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нарушения при выборе конкурентного способа определения поставщика (подрядчика, исполнителя) - 8 нарушений (5,97 %);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нарушения при приемке и оплате поставленных товаров, выполненных работ, оказанных услуг, несоответствующих условиям контрактов (договоров) - 7 нарушений (5,22 %);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- 6 нарушений (4,48 %);</w:t>
      </w:r>
    </w:p>
    <w:p w:rsidR="001629BD" w:rsidRPr="00BC711F"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BC711F">
        <w:rPr>
          <w:rFonts w:eastAsia="Calibri"/>
          <w:color w:val="000000"/>
          <w:sz w:val="28"/>
          <w:szCs w:val="28"/>
          <w:u w:color="000000"/>
          <w:bdr w:val="nil"/>
        </w:rPr>
        <w:t>нарушения при организации и проведении ведомственного контроля в сфере закупок в отношении подведомственных заказчиков - 5 нарушений (3,73 %).</w:t>
      </w:r>
    </w:p>
    <w:p w:rsidR="008D5990" w:rsidRPr="008D5990" w:rsidRDefault="008D5990" w:rsidP="008D5990">
      <w:pPr>
        <w:pBdr>
          <w:top w:val="nil"/>
          <w:left w:val="nil"/>
          <w:bottom w:val="nil"/>
          <w:right w:val="nil"/>
          <w:between w:val="nil"/>
          <w:bar w:val="nil"/>
        </w:pBdr>
        <w:spacing w:after="200"/>
        <w:ind w:firstLine="709"/>
        <w:contextualSpacing/>
        <w:rPr>
          <w:sz w:val="28"/>
          <w:szCs w:val="28"/>
        </w:rPr>
      </w:pPr>
      <w:r w:rsidRPr="008D5990">
        <w:rPr>
          <w:sz w:val="28"/>
          <w:szCs w:val="28"/>
        </w:rPr>
        <w:lastRenderedPageBreak/>
        <w:t xml:space="preserve">Наибольшее количество нарушений законодательства о контрактной системе </w:t>
      </w:r>
      <w:r w:rsidR="00910D4A">
        <w:rPr>
          <w:sz w:val="28"/>
          <w:szCs w:val="28"/>
        </w:rPr>
        <w:t xml:space="preserve">(Федеральный закон № 44-ФЗ) </w:t>
      </w:r>
      <w:r w:rsidRPr="008D5990">
        <w:rPr>
          <w:sz w:val="28"/>
          <w:szCs w:val="28"/>
        </w:rPr>
        <w:t>допущено КГУП «Примтеплоэнерго» - 40 или 29,85 % от общего количества выявленных нарушений</w:t>
      </w:r>
      <w:r w:rsidR="00692BDD">
        <w:rPr>
          <w:sz w:val="28"/>
          <w:szCs w:val="28"/>
        </w:rPr>
        <w:t xml:space="preserve"> </w:t>
      </w:r>
      <w:r w:rsidR="00692BDD" w:rsidRPr="00692BDD">
        <w:rPr>
          <w:sz w:val="28"/>
          <w:szCs w:val="28"/>
        </w:rPr>
        <w:t>законодательства о контрактной системе в сфере закупок</w:t>
      </w:r>
      <w:r w:rsidRPr="008D5990">
        <w:rPr>
          <w:sz w:val="28"/>
          <w:szCs w:val="28"/>
        </w:rPr>
        <w:t>, из которых 1 является финансовым на общую сумму в размере 0,77 млн рублей.</w:t>
      </w:r>
    </w:p>
    <w:p w:rsidR="001629BD"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Наиболее типичные нарушения законодательства о закупках товаров, работ, услуг отдельными видами юридических лиц:</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не размещение или размещение с нарушением установленного срока в единой информационной системе (далее </w:t>
      </w:r>
      <w:r>
        <w:rPr>
          <w:rFonts w:eastAsia="Calibri"/>
          <w:color w:val="000000"/>
          <w:sz w:val="28"/>
          <w:szCs w:val="28"/>
          <w:u w:color="000000"/>
          <w:bdr w:val="nil"/>
        </w:rPr>
        <w:t>-</w:t>
      </w:r>
      <w:r w:rsidRPr="00932208">
        <w:rPr>
          <w:rFonts w:eastAsia="Calibri"/>
          <w:color w:val="000000"/>
          <w:sz w:val="28"/>
          <w:szCs w:val="28"/>
          <w:u w:color="000000"/>
          <w:bdr w:val="nil"/>
        </w:rPr>
        <w:t xml:space="preserve"> ЕИС) информации, в том числе плана закупки товаров, работ, услуг </w:t>
      </w:r>
      <w:r>
        <w:rPr>
          <w:rFonts w:eastAsia="Calibri"/>
          <w:color w:val="000000"/>
          <w:sz w:val="28"/>
          <w:szCs w:val="28"/>
          <w:u w:color="000000"/>
          <w:bdr w:val="nil"/>
        </w:rPr>
        <w:t>-</w:t>
      </w:r>
      <w:r w:rsidRPr="00932208">
        <w:rPr>
          <w:rFonts w:eastAsia="Calibri"/>
          <w:color w:val="000000"/>
          <w:sz w:val="28"/>
          <w:szCs w:val="28"/>
          <w:u w:color="000000"/>
          <w:bdr w:val="nil"/>
        </w:rPr>
        <w:t>109 нарушений (79,56 %);</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отсутствие обеспечения исполнения контрактов (договоров) </w:t>
      </w:r>
      <w:r>
        <w:rPr>
          <w:rFonts w:eastAsia="Calibri"/>
          <w:color w:val="000000"/>
          <w:sz w:val="28"/>
          <w:szCs w:val="28"/>
          <w:u w:color="000000"/>
          <w:bdr w:val="nil"/>
        </w:rPr>
        <w:t>-</w:t>
      </w:r>
      <w:r w:rsidRPr="00932208">
        <w:rPr>
          <w:rFonts w:eastAsia="Calibri"/>
          <w:color w:val="000000"/>
          <w:sz w:val="28"/>
          <w:szCs w:val="28"/>
          <w:u w:color="000000"/>
          <w:bdr w:val="nil"/>
        </w:rPr>
        <w:t xml:space="preserve"> 11 нарушений (8,03 %);</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не включение в контракты (договоры) обязательных условий </w:t>
      </w:r>
      <w:r>
        <w:rPr>
          <w:rFonts w:eastAsia="Calibri"/>
          <w:color w:val="000000"/>
          <w:sz w:val="28"/>
          <w:szCs w:val="28"/>
          <w:u w:color="000000"/>
          <w:bdr w:val="nil"/>
        </w:rPr>
        <w:t>-</w:t>
      </w:r>
      <w:r w:rsidRPr="00932208">
        <w:rPr>
          <w:rFonts w:eastAsia="Calibri"/>
          <w:color w:val="000000"/>
          <w:sz w:val="28"/>
          <w:szCs w:val="28"/>
          <w:u w:color="000000"/>
          <w:bdr w:val="nil"/>
        </w:rPr>
        <w:t xml:space="preserve"> 10 нарушений (7,29 %);</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нарушения при планировании закупок - 2 нарушения (1,45 %);</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нарушения при исполнении контрактов (договоров) </w:t>
      </w:r>
      <w:r>
        <w:rPr>
          <w:rFonts w:eastAsia="Calibri"/>
          <w:color w:val="000000"/>
          <w:sz w:val="28"/>
          <w:szCs w:val="28"/>
          <w:u w:color="000000"/>
          <w:bdr w:val="nil"/>
        </w:rPr>
        <w:t>- 1 нарушение (0,74 </w:t>
      </w:r>
      <w:r w:rsidRPr="00932208">
        <w:rPr>
          <w:rFonts w:eastAsia="Calibri"/>
          <w:color w:val="000000"/>
          <w:sz w:val="28"/>
          <w:szCs w:val="28"/>
          <w:u w:color="000000"/>
          <w:bdr w:val="nil"/>
        </w:rPr>
        <w:t>%);</w:t>
      </w:r>
    </w:p>
    <w:p w:rsidR="001629BD" w:rsidRPr="00932208" w:rsidRDefault="001629BD" w:rsidP="001629BD">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32208">
        <w:rPr>
          <w:rFonts w:eastAsia="Calibri"/>
          <w:color w:val="000000"/>
          <w:sz w:val="28"/>
          <w:szCs w:val="28"/>
          <w:u w:color="000000"/>
          <w:bdr w:val="nil"/>
        </w:rPr>
        <w:t xml:space="preserve">иные нарушения </w:t>
      </w:r>
      <w:r>
        <w:rPr>
          <w:rFonts w:eastAsia="Calibri"/>
          <w:color w:val="000000"/>
          <w:sz w:val="28"/>
          <w:szCs w:val="28"/>
          <w:u w:color="000000"/>
          <w:bdr w:val="nil"/>
        </w:rPr>
        <w:t>-</w:t>
      </w:r>
      <w:r w:rsidRPr="00932208">
        <w:rPr>
          <w:rFonts w:eastAsia="Calibri"/>
          <w:color w:val="000000"/>
          <w:sz w:val="28"/>
          <w:szCs w:val="28"/>
          <w:u w:color="000000"/>
          <w:bdr w:val="nil"/>
        </w:rPr>
        <w:t xml:space="preserve"> 4 нарушения (2,93 %).</w:t>
      </w:r>
    </w:p>
    <w:p w:rsidR="008D5990" w:rsidRPr="008D5990" w:rsidRDefault="008D5990" w:rsidP="008D5990">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8D5990">
        <w:rPr>
          <w:rFonts w:eastAsia="Calibri"/>
          <w:color w:val="000000"/>
          <w:sz w:val="28"/>
          <w:szCs w:val="28"/>
          <w:u w:color="000000"/>
          <w:bdr w:val="nil"/>
        </w:rPr>
        <w:t xml:space="preserve">Наибольшее количество нарушений законодательства о закупках товаров, работ, услуг отдельными видами юридических лиц </w:t>
      </w:r>
      <w:r w:rsidR="00910D4A">
        <w:rPr>
          <w:rFonts w:eastAsia="Calibri"/>
          <w:color w:val="000000"/>
          <w:sz w:val="28"/>
          <w:szCs w:val="28"/>
          <w:u w:color="000000"/>
          <w:bdr w:val="nil"/>
        </w:rPr>
        <w:t xml:space="preserve">(Федеральный закон № 223-ФЗ) </w:t>
      </w:r>
      <w:r w:rsidRPr="008D5990">
        <w:rPr>
          <w:rFonts w:eastAsia="Calibri"/>
          <w:color w:val="000000"/>
          <w:sz w:val="28"/>
          <w:szCs w:val="28"/>
          <w:u w:color="000000"/>
          <w:bdr w:val="nil"/>
        </w:rPr>
        <w:t>допущено ГАУК «Приморская краевая филармония» - 95 или 69,34 % от общего количества выявленных нарушений, из которых 1 является финансовым на общую сумму в размере 10,18 млн рублей.</w:t>
      </w:r>
    </w:p>
    <w:p w:rsidR="008D5990" w:rsidRPr="008D5990" w:rsidRDefault="008D5990" w:rsidP="008D5990">
      <w:pPr>
        <w:pBdr>
          <w:top w:val="nil"/>
          <w:left w:val="nil"/>
          <w:bottom w:val="nil"/>
          <w:right w:val="nil"/>
          <w:between w:val="nil"/>
          <w:bar w:val="nil"/>
        </w:pBdr>
        <w:spacing w:after="200"/>
        <w:ind w:firstLine="709"/>
        <w:contextualSpacing/>
        <w:rPr>
          <w:rFonts w:eastAsia="Calibri"/>
          <w:sz w:val="28"/>
          <w:szCs w:val="28"/>
          <w:u w:color="000000"/>
          <w:bdr w:val="nil"/>
        </w:rPr>
      </w:pPr>
      <w:r w:rsidRPr="008D5990">
        <w:rPr>
          <w:rFonts w:eastAsia="Calibri"/>
          <w:sz w:val="28"/>
          <w:szCs w:val="28"/>
          <w:u w:color="000000"/>
          <w:bdr w:val="nil"/>
        </w:rPr>
        <w:t xml:space="preserve">По результатам контрольных мероприятий заказчикам Контрольно-счетной палатой внесены 13 представлений, материалы проверок направлены в органы, осуществляющие контроль в сфере закупок, в том числе: в министерство государственного финансового контроля Приморского края - в отношении 5 заказчиков, в Управление федеральной антимонопольной службы по Приморскому краю </w:t>
      </w:r>
      <w:r w:rsidR="001629BD">
        <w:rPr>
          <w:rFonts w:eastAsia="Calibri"/>
          <w:sz w:val="28"/>
          <w:szCs w:val="28"/>
          <w:u w:color="000000"/>
          <w:bdr w:val="nil"/>
        </w:rPr>
        <w:t>-</w:t>
      </w:r>
      <w:r w:rsidRPr="008D5990">
        <w:rPr>
          <w:rFonts w:eastAsia="Calibri"/>
          <w:sz w:val="28"/>
          <w:szCs w:val="28"/>
          <w:u w:color="000000"/>
          <w:bdr w:val="nil"/>
        </w:rPr>
        <w:t xml:space="preserve"> в отношении 2 заказчиков, а также в правоохранительные органы в отношении 4 заказчиков.</w:t>
      </w:r>
    </w:p>
    <w:p w:rsidR="008D5990" w:rsidRPr="008D5990" w:rsidRDefault="008D5990" w:rsidP="008D5990">
      <w:pPr>
        <w:ind w:firstLine="709"/>
        <w:rPr>
          <w:sz w:val="28"/>
          <w:szCs w:val="28"/>
        </w:rPr>
      </w:pPr>
      <w:r w:rsidRPr="008D5990">
        <w:rPr>
          <w:sz w:val="28"/>
          <w:szCs w:val="28"/>
        </w:rPr>
        <w:t>На основании материалов Контрольно-счетной палаты органами, осуществляющими контроль в сфере закупок, проводились внеплановые проверки, в ходе которых выявленные Контрольно-счетной палатой нарушения, находили свое подтверждение, устанавливалась вина соответствующих ответственных должностных лиц заказчиков.</w:t>
      </w:r>
    </w:p>
    <w:p w:rsidR="008D5990" w:rsidRPr="008D5990" w:rsidRDefault="008D5990" w:rsidP="008D5990">
      <w:pPr>
        <w:ind w:firstLine="709"/>
        <w:rPr>
          <w:rFonts w:eastAsia="Calibri"/>
          <w:sz w:val="28"/>
          <w:szCs w:val="28"/>
          <w:u w:color="000000"/>
          <w:bdr w:val="nil"/>
        </w:rPr>
      </w:pPr>
      <w:r w:rsidRPr="008D5990">
        <w:rPr>
          <w:sz w:val="28"/>
          <w:szCs w:val="28"/>
        </w:rPr>
        <w:t xml:space="preserve">По результатам контроля в сфере закупок </w:t>
      </w:r>
      <w:r w:rsidRPr="008D5990">
        <w:rPr>
          <w:rFonts w:eastAsia="Calibri"/>
          <w:sz w:val="28"/>
          <w:szCs w:val="28"/>
          <w:u w:color="000000"/>
          <w:bdr w:val="nil"/>
        </w:rPr>
        <w:t>составлено 10 протоколов об административных правонарушениях, к административной ответственности привлечено 8 должностных лиц с назначением административного наказания в виде административных штрафов на общую сумму 0,17 млн рублей.</w:t>
      </w:r>
    </w:p>
    <w:p w:rsidR="009A6187" w:rsidRPr="009A6187" w:rsidRDefault="00C83BBC" w:rsidP="00C83BBC">
      <w:pPr>
        <w:ind w:firstLine="709"/>
        <w:contextualSpacing/>
        <w:rPr>
          <w:b/>
          <w:sz w:val="28"/>
          <w:szCs w:val="28"/>
        </w:rPr>
      </w:pPr>
      <w:r>
        <w:rPr>
          <w:b/>
          <w:sz w:val="28"/>
          <w:szCs w:val="28"/>
        </w:rPr>
        <w:t>3</w:t>
      </w:r>
      <w:r w:rsidR="0022738A" w:rsidRPr="009A6187">
        <w:rPr>
          <w:b/>
          <w:sz w:val="28"/>
          <w:szCs w:val="28"/>
        </w:rPr>
        <w:t xml:space="preserve">. </w:t>
      </w:r>
      <w:r w:rsidR="0036037E">
        <w:rPr>
          <w:b/>
          <w:sz w:val="28"/>
          <w:szCs w:val="28"/>
        </w:rPr>
        <w:t>Анализ причин</w:t>
      </w:r>
      <w:r w:rsidR="0022738A" w:rsidRPr="009A6187">
        <w:rPr>
          <w:b/>
          <w:sz w:val="28"/>
          <w:szCs w:val="28"/>
        </w:rPr>
        <w:t xml:space="preserve"> выявленных отклонений, нарушений</w:t>
      </w:r>
      <w:r w:rsidR="009A6187" w:rsidRPr="009A6187">
        <w:rPr>
          <w:b/>
          <w:sz w:val="28"/>
          <w:szCs w:val="28"/>
        </w:rPr>
        <w:t xml:space="preserve"> законодательства в сфере закупок</w:t>
      </w:r>
      <w:r w:rsidR="0022738A" w:rsidRPr="009A6187">
        <w:rPr>
          <w:b/>
          <w:sz w:val="28"/>
          <w:szCs w:val="28"/>
        </w:rPr>
        <w:t xml:space="preserve"> и предложения по </w:t>
      </w:r>
      <w:r w:rsidR="009A6187" w:rsidRPr="009A6187">
        <w:rPr>
          <w:b/>
          <w:sz w:val="28"/>
          <w:szCs w:val="28"/>
        </w:rPr>
        <w:t xml:space="preserve">совершенствованию </w:t>
      </w:r>
      <w:r w:rsidR="009A6187">
        <w:rPr>
          <w:b/>
          <w:sz w:val="28"/>
          <w:szCs w:val="28"/>
        </w:rPr>
        <w:t>контрактной системы.</w:t>
      </w:r>
    </w:p>
    <w:p w:rsidR="008D5990" w:rsidRPr="008D5990" w:rsidRDefault="008D5990" w:rsidP="008D5990">
      <w:pPr>
        <w:ind w:firstLine="709"/>
        <w:contextualSpacing/>
        <w:rPr>
          <w:bCs/>
          <w:sz w:val="28"/>
          <w:szCs w:val="28"/>
        </w:rPr>
      </w:pPr>
      <w:r w:rsidRPr="008D5990">
        <w:rPr>
          <w:bCs/>
          <w:sz w:val="28"/>
          <w:szCs w:val="28"/>
        </w:rPr>
        <w:t xml:space="preserve">В результате анализа выявленных нарушений Контрольно-счетная палата пришла к выводу, что основными причинами нарушений законодательства о контрактной системе </w:t>
      </w:r>
      <w:r w:rsidRPr="008D5990">
        <w:rPr>
          <w:sz w:val="28"/>
          <w:szCs w:val="28"/>
        </w:rPr>
        <w:t xml:space="preserve">и </w:t>
      </w:r>
      <w:r w:rsidRPr="008D5990">
        <w:rPr>
          <w:rFonts w:eastAsia="Calibri"/>
          <w:sz w:val="28"/>
          <w:szCs w:val="28"/>
          <w:lang w:eastAsia="en-US"/>
        </w:rPr>
        <w:t xml:space="preserve">законодательства о закупках отдельными видами юридических лиц </w:t>
      </w:r>
      <w:r w:rsidRPr="008D5990">
        <w:rPr>
          <w:sz w:val="28"/>
          <w:szCs w:val="28"/>
        </w:rPr>
        <w:t xml:space="preserve">являются: </w:t>
      </w:r>
      <w:r w:rsidRPr="008D5990">
        <w:rPr>
          <w:bCs/>
          <w:sz w:val="28"/>
          <w:szCs w:val="28"/>
        </w:rPr>
        <w:t xml:space="preserve">сложность правового </w:t>
      </w:r>
      <w:r w:rsidRPr="008D5990">
        <w:rPr>
          <w:bCs/>
          <w:sz w:val="28"/>
          <w:szCs w:val="28"/>
        </w:rPr>
        <w:lastRenderedPageBreak/>
        <w:t>регулирования; постоянное изменение законодательства о контрактной системе; отсутствие надлежащей системы внутреннего контроля, включающей самоконтроль, контроль по уровням подчиненности при осуществлении закупок; отсутствие надлежащего ведомственного контроля за соблюдением подведомственными учреждениями законодательства в сфере закупок.</w:t>
      </w:r>
    </w:p>
    <w:p w:rsidR="001E55B9" w:rsidRDefault="001E55B9" w:rsidP="001E55B9">
      <w:pPr>
        <w:ind w:firstLine="709"/>
        <w:contextualSpacing/>
        <w:rPr>
          <w:sz w:val="28"/>
          <w:szCs w:val="28"/>
        </w:rPr>
      </w:pPr>
      <w:bookmarkStart w:id="0" w:name="_GoBack"/>
      <w:bookmarkEnd w:id="0"/>
    </w:p>
    <w:sectPr w:rsidR="001E55B9" w:rsidSect="00C007F4">
      <w:headerReference w:type="default" r:id="rId8"/>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39" w:rsidRDefault="00064339" w:rsidP="00FE01E1">
      <w:r>
        <w:separator/>
      </w:r>
    </w:p>
  </w:endnote>
  <w:endnote w:type="continuationSeparator" w:id="0">
    <w:p w:rsidR="00064339" w:rsidRDefault="00064339"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39" w:rsidRDefault="00064339" w:rsidP="00FE01E1">
      <w:r>
        <w:separator/>
      </w:r>
    </w:p>
  </w:footnote>
  <w:footnote w:type="continuationSeparator" w:id="0">
    <w:p w:rsidR="00064339" w:rsidRDefault="00064339" w:rsidP="00FE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2657"/>
      <w:docPartObj>
        <w:docPartGallery w:val="Page Numbers (Top of Page)"/>
        <w:docPartUnique/>
      </w:docPartObj>
    </w:sdtPr>
    <w:sdtEndPr/>
    <w:sdtContent>
      <w:p w:rsidR="00A12FAB" w:rsidRDefault="00A12FAB">
        <w:pPr>
          <w:pStyle w:val="af1"/>
          <w:jc w:val="center"/>
        </w:pPr>
        <w:r>
          <w:fldChar w:fldCharType="begin"/>
        </w:r>
        <w:r>
          <w:instrText xml:space="preserve"> PAGE   \* MERGEFORMAT </w:instrText>
        </w:r>
        <w:r>
          <w:fldChar w:fldCharType="separate"/>
        </w:r>
        <w:r w:rsidR="00EB09D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5" w15:restartNumberingAfterBreak="0">
    <w:nsid w:val="33F040D6"/>
    <w:multiLevelType w:val="hybridMultilevel"/>
    <w:tmpl w:val="1AC2F174"/>
    <w:lvl w:ilvl="0" w:tplc="B6986D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E9"/>
    <w:rsid w:val="00000CD6"/>
    <w:rsid w:val="00001A5F"/>
    <w:rsid w:val="000023D8"/>
    <w:rsid w:val="00003733"/>
    <w:rsid w:val="00004008"/>
    <w:rsid w:val="000045C5"/>
    <w:rsid w:val="00004C7C"/>
    <w:rsid w:val="000057F4"/>
    <w:rsid w:val="0001146F"/>
    <w:rsid w:val="00012683"/>
    <w:rsid w:val="00013C2A"/>
    <w:rsid w:val="00014D23"/>
    <w:rsid w:val="0001645E"/>
    <w:rsid w:val="0001663B"/>
    <w:rsid w:val="00017B58"/>
    <w:rsid w:val="00020022"/>
    <w:rsid w:val="00020EF1"/>
    <w:rsid w:val="00021249"/>
    <w:rsid w:val="000215C3"/>
    <w:rsid w:val="00021C89"/>
    <w:rsid w:val="00022CCF"/>
    <w:rsid w:val="0002477F"/>
    <w:rsid w:val="00024FF5"/>
    <w:rsid w:val="0002583A"/>
    <w:rsid w:val="00026FCB"/>
    <w:rsid w:val="0002718A"/>
    <w:rsid w:val="000276A2"/>
    <w:rsid w:val="00027D3B"/>
    <w:rsid w:val="00031707"/>
    <w:rsid w:val="00031CDA"/>
    <w:rsid w:val="00031F3A"/>
    <w:rsid w:val="00032DF4"/>
    <w:rsid w:val="00033097"/>
    <w:rsid w:val="0003324E"/>
    <w:rsid w:val="000347F7"/>
    <w:rsid w:val="00034993"/>
    <w:rsid w:val="000361DA"/>
    <w:rsid w:val="00037375"/>
    <w:rsid w:val="000403C8"/>
    <w:rsid w:val="00040A59"/>
    <w:rsid w:val="00040B7F"/>
    <w:rsid w:val="000417CE"/>
    <w:rsid w:val="000422C4"/>
    <w:rsid w:val="00042966"/>
    <w:rsid w:val="00044037"/>
    <w:rsid w:val="00044159"/>
    <w:rsid w:val="00044176"/>
    <w:rsid w:val="000445F9"/>
    <w:rsid w:val="00044EED"/>
    <w:rsid w:val="00046094"/>
    <w:rsid w:val="0004666C"/>
    <w:rsid w:val="0004685F"/>
    <w:rsid w:val="00046A02"/>
    <w:rsid w:val="000470B5"/>
    <w:rsid w:val="000474AD"/>
    <w:rsid w:val="000506E2"/>
    <w:rsid w:val="00050B7A"/>
    <w:rsid w:val="00050D36"/>
    <w:rsid w:val="000533BB"/>
    <w:rsid w:val="00053965"/>
    <w:rsid w:val="00054C12"/>
    <w:rsid w:val="00056061"/>
    <w:rsid w:val="0005700D"/>
    <w:rsid w:val="00057189"/>
    <w:rsid w:val="000607D6"/>
    <w:rsid w:val="00062965"/>
    <w:rsid w:val="00064339"/>
    <w:rsid w:val="0006480D"/>
    <w:rsid w:val="00067B0D"/>
    <w:rsid w:val="00072AD5"/>
    <w:rsid w:val="00073552"/>
    <w:rsid w:val="00073666"/>
    <w:rsid w:val="00073CB8"/>
    <w:rsid w:val="00074636"/>
    <w:rsid w:val="000761B1"/>
    <w:rsid w:val="00080414"/>
    <w:rsid w:val="00080F28"/>
    <w:rsid w:val="000825D6"/>
    <w:rsid w:val="000831B4"/>
    <w:rsid w:val="000845B1"/>
    <w:rsid w:val="000855CA"/>
    <w:rsid w:val="0008673C"/>
    <w:rsid w:val="00087AE3"/>
    <w:rsid w:val="00090283"/>
    <w:rsid w:val="00091606"/>
    <w:rsid w:val="00091E14"/>
    <w:rsid w:val="00092E8D"/>
    <w:rsid w:val="00093306"/>
    <w:rsid w:val="000939EE"/>
    <w:rsid w:val="000951EB"/>
    <w:rsid w:val="00096212"/>
    <w:rsid w:val="000962E3"/>
    <w:rsid w:val="00097893"/>
    <w:rsid w:val="00097EDB"/>
    <w:rsid w:val="000A0099"/>
    <w:rsid w:val="000A058D"/>
    <w:rsid w:val="000A06E4"/>
    <w:rsid w:val="000A16EC"/>
    <w:rsid w:val="000A29A4"/>
    <w:rsid w:val="000A2E51"/>
    <w:rsid w:val="000A3C48"/>
    <w:rsid w:val="000A40C1"/>
    <w:rsid w:val="000A42D0"/>
    <w:rsid w:val="000A58C4"/>
    <w:rsid w:val="000A648F"/>
    <w:rsid w:val="000A65A4"/>
    <w:rsid w:val="000A67D8"/>
    <w:rsid w:val="000A6A62"/>
    <w:rsid w:val="000A6BA2"/>
    <w:rsid w:val="000A6E56"/>
    <w:rsid w:val="000A733B"/>
    <w:rsid w:val="000A7FC6"/>
    <w:rsid w:val="000B0BF4"/>
    <w:rsid w:val="000B0F96"/>
    <w:rsid w:val="000B2B53"/>
    <w:rsid w:val="000B2CBE"/>
    <w:rsid w:val="000B2F59"/>
    <w:rsid w:val="000B3EB3"/>
    <w:rsid w:val="000B49E0"/>
    <w:rsid w:val="000B59BF"/>
    <w:rsid w:val="000B679B"/>
    <w:rsid w:val="000B6DD1"/>
    <w:rsid w:val="000B6E52"/>
    <w:rsid w:val="000B7A8B"/>
    <w:rsid w:val="000C0E35"/>
    <w:rsid w:val="000C0F2A"/>
    <w:rsid w:val="000C1A8D"/>
    <w:rsid w:val="000C38CE"/>
    <w:rsid w:val="000C3A48"/>
    <w:rsid w:val="000C3BCF"/>
    <w:rsid w:val="000C3FA1"/>
    <w:rsid w:val="000C4498"/>
    <w:rsid w:val="000C4A50"/>
    <w:rsid w:val="000C4B6D"/>
    <w:rsid w:val="000C4F04"/>
    <w:rsid w:val="000C53F4"/>
    <w:rsid w:val="000C5827"/>
    <w:rsid w:val="000C59D8"/>
    <w:rsid w:val="000C6E32"/>
    <w:rsid w:val="000D0025"/>
    <w:rsid w:val="000D0436"/>
    <w:rsid w:val="000D24DA"/>
    <w:rsid w:val="000D5FDD"/>
    <w:rsid w:val="000D684E"/>
    <w:rsid w:val="000D6913"/>
    <w:rsid w:val="000D74F6"/>
    <w:rsid w:val="000D79AF"/>
    <w:rsid w:val="000E01C2"/>
    <w:rsid w:val="000E021F"/>
    <w:rsid w:val="000E087E"/>
    <w:rsid w:val="000E2EC0"/>
    <w:rsid w:val="000E303E"/>
    <w:rsid w:val="000E3648"/>
    <w:rsid w:val="000E415E"/>
    <w:rsid w:val="000E4300"/>
    <w:rsid w:val="000E484C"/>
    <w:rsid w:val="000E4B00"/>
    <w:rsid w:val="000E4C09"/>
    <w:rsid w:val="000E7DE9"/>
    <w:rsid w:val="000F0FCB"/>
    <w:rsid w:val="000F15FC"/>
    <w:rsid w:val="000F26F0"/>
    <w:rsid w:val="000F2CB5"/>
    <w:rsid w:val="000F3689"/>
    <w:rsid w:val="000F4725"/>
    <w:rsid w:val="000F6410"/>
    <w:rsid w:val="000F6CC9"/>
    <w:rsid w:val="0010006A"/>
    <w:rsid w:val="0010075F"/>
    <w:rsid w:val="00100B04"/>
    <w:rsid w:val="00100F89"/>
    <w:rsid w:val="00101975"/>
    <w:rsid w:val="00101B88"/>
    <w:rsid w:val="00102C42"/>
    <w:rsid w:val="00104253"/>
    <w:rsid w:val="001043ED"/>
    <w:rsid w:val="00104B64"/>
    <w:rsid w:val="00105B84"/>
    <w:rsid w:val="00105EDF"/>
    <w:rsid w:val="001064B8"/>
    <w:rsid w:val="00106AE2"/>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5F"/>
    <w:rsid w:val="00120468"/>
    <w:rsid w:val="00121F44"/>
    <w:rsid w:val="001240CA"/>
    <w:rsid w:val="001243E3"/>
    <w:rsid w:val="001248F1"/>
    <w:rsid w:val="00125526"/>
    <w:rsid w:val="00126764"/>
    <w:rsid w:val="00127E3A"/>
    <w:rsid w:val="00130157"/>
    <w:rsid w:val="00130CCF"/>
    <w:rsid w:val="00130FD7"/>
    <w:rsid w:val="00131751"/>
    <w:rsid w:val="001318A6"/>
    <w:rsid w:val="0013246B"/>
    <w:rsid w:val="001339B5"/>
    <w:rsid w:val="001345B1"/>
    <w:rsid w:val="001409A0"/>
    <w:rsid w:val="0014131B"/>
    <w:rsid w:val="00141863"/>
    <w:rsid w:val="0014240E"/>
    <w:rsid w:val="00142912"/>
    <w:rsid w:val="0014321C"/>
    <w:rsid w:val="001441BD"/>
    <w:rsid w:val="00145CBB"/>
    <w:rsid w:val="001508A1"/>
    <w:rsid w:val="00152478"/>
    <w:rsid w:val="00153E93"/>
    <w:rsid w:val="00154842"/>
    <w:rsid w:val="00154B90"/>
    <w:rsid w:val="001564F7"/>
    <w:rsid w:val="00157D76"/>
    <w:rsid w:val="00160098"/>
    <w:rsid w:val="00160222"/>
    <w:rsid w:val="001615F5"/>
    <w:rsid w:val="001629BD"/>
    <w:rsid w:val="00162A14"/>
    <w:rsid w:val="00162ED0"/>
    <w:rsid w:val="0016316D"/>
    <w:rsid w:val="00163414"/>
    <w:rsid w:val="001636F3"/>
    <w:rsid w:val="0016418E"/>
    <w:rsid w:val="001645C2"/>
    <w:rsid w:val="00164818"/>
    <w:rsid w:val="001652C3"/>
    <w:rsid w:val="00166D9A"/>
    <w:rsid w:val="001671FB"/>
    <w:rsid w:val="0016764B"/>
    <w:rsid w:val="001679EF"/>
    <w:rsid w:val="00170A38"/>
    <w:rsid w:val="00170B7A"/>
    <w:rsid w:val="001715D6"/>
    <w:rsid w:val="00171A6C"/>
    <w:rsid w:val="00172ED0"/>
    <w:rsid w:val="00173CE6"/>
    <w:rsid w:val="00174070"/>
    <w:rsid w:val="00174564"/>
    <w:rsid w:val="00174853"/>
    <w:rsid w:val="00174BBA"/>
    <w:rsid w:val="00177D26"/>
    <w:rsid w:val="00180351"/>
    <w:rsid w:val="001804E4"/>
    <w:rsid w:val="00180F8E"/>
    <w:rsid w:val="00181275"/>
    <w:rsid w:val="00182571"/>
    <w:rsid w:val="001835C1"/>
    <w:rsid w:val="001841D3"/>
    <w:rsid w:val="001854BD"/>
    <w:rsid w:val="00185A05"/>
    <w:rsid w:val="00185AAE"/>
    <w:rsid w:val="00185E46"/>
    <w:rsid w:val="001865A7"/>
    <w:rsid w:val="00187218"/>
    <w:rsid w:val="00190581"/>
    <w:rsid w:val="00190708"/>
    <w:rsid w:val="001912DA"/>
    <w:rsid w:val="00192524"/>
    <w:rsid w:val="001930E3"/>
    <w:rsid w:val="0019318F"/>
    <w:rsid w:val="00193448"/>
    <w:rsid w:val="00193F28"/>
    <w:rsid w:val="00194063"/>
    <w:rsid w:val="001941CE"/>
    <w:rsid w:val="001946BB"/>
    <w:rsid w:val="001949AB"/>
    <w:rsid w:val="001954B3"/>
    <w:rsid w:val="00195E54"/>
    <w:rsid w:val="001963FA"/>
    <w:rsid w:val="00196D58"/>
    <w:rsid w:val="001A09C9"/>
    <w:rsid w:val="001A0AF6"/>
    <w:rsid w:val="001A208E"/>
    <w:rsid w:val="001A234B"/>
    <w:rsid w:val="001A28D3"/>
    <w:rsid w:val="001A2B4C"/>
    <w:rsid w:val="001A3AB3"/>
    <w:rsid w:val="001A48B8"/>
    <w:rsid w:val="001A540B"/>
    <w:rsid w:val="001A65E5"/>
    <w:rsid w:val="001A718E"/>
    <w:rsid w:val="001A7594"/>
    <w:rsid w:val="001A7980"/>
    <w:rsid w:val="001B09AE"/>
    <w:rsid w:val="001B0F9C"/>
    <w:rsid w:val="001B13B0"/>
    <w:rsid w:val="001B16A7"/>
    <w:rsid w:val="001B31CF"/>
    <w:rsid w:val="001B38AD"/>
    <w:rsid w:val="001B452F"/>
    <w:rsid w:val="001B45F7"/>
    <w:rsid w:val="001B47FE"/>
    <w:rsid w:val="001B4DB9"/>
    <w:rsid w:val="001B57DD"/>
    <w:rsid w:val="001B636D"/>
    <w:rsid w:val="001B65B0"/>
    <w:rsid w:val="001B722F"/>
    <w:rsid w:val="001B77BF"/>
    <w:rsid w:val="001B7951"/>
    <w:rsid w:val="001C05D4"/>
    <w:rsid w:val="001C24DE"/>
    <w:rsid w:val="001C25FB"/>
    <w:rsid w:val="001C34BE"/>
    <w:rsid w:val="001C491D"/>
    <w:rsid w:val="001C7E5C"/>
    <w:rsid w:val="001D1009"/>
    <w:rsid w:val="001D12D3"/>
    <w:rsid w:val="001D13E7"/>
    <w:rsid w:val="001D1ADB"/>
    <w:rsid w:val="001D324D"/>
    <w:rsid w:val="001D36BC"/>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AA2"/>
    <w:rsid w:val="001E3E3E"/>
    <w:rsid w:val="001E55B9"/>
    <w:rsid w:val="001E71E5"/>
    <w:rsid w:val="001E7ABB"/>
    <w:rsid w:val="001F0683"/>
    <w:rsid w:val="001F0E35"/>
    <w:rsid w:val="001F1D7D"/>
    <w:rsid w:val="001F203F"/>
    <w:rsid w:val="001F48D7"/>
    <w:rsid w:val="001F4F95"/>
    <w:rsid w:val="001F5A23"/>
    <w:rsid w:val="001F5B2F"/>
    <w:rsid w:val="001F5EA8"/>
    <w:rsid w:val="001F6983"/>
    <w:rsid w:val="001F6B82"/>
    <w:rsid w:val="001F7E4D"/>
    <w:rsid w:val="0020004E"/>
    <w:rsid w:val="00200193"/>
    <w:rsid w:val="002009AA"/>
    <w:rsid w:val="002009C0"/>
    <w:rsid w:val="002015F2"/>
    <w:rsid w:val="0020178E"/>
    <w:rsid w:val="002020FB"/>
    <w:rsid w:val="00204C6A"/>
    <w:rsid w:val="00205511"/>
    <w:rsid w:val="002057E8"/>
    <w:rsid w:val="002064F0"/>
    <w:rsid w:val="0020729A"/>
    <w:rsid w:val="00210470"/>
    <w:rsid w:val="00211E7B"/>
    <w:rsid w:val="00212401"/>
    <w:rsid w:val="0021302B"/>
    <w:rsid w:val="0021313C"/>
    <w:rsid w:val="002131FD"/>
    <w:rsid w:val="0021422D"/>
    <w:rsid w:val="00214C4E"/>
    <w:rsid w:val="00214F61"/>
    <w:rsid w:val="0021624D"/>
    <w:rsid w:val="002208A0"/>
    <w:rsid w:val="00221902"/>
    <w:rsid w:val="00221B4B"/>
    <w:rsid w:val="00221EA4"/>
    <w:rsid w:val="0022223B"/>
    <w:rsid w:val="00223126"/>
    <w:rsid w:val="00223F96"/>
    <w:rsid w:val="0022490B"/>
    <w:rsid w:val="0022613E"/>
    <w:rsid w:val="00226526"/>
    <w:rsid w:val="0022738A"/>
    <w:rsid w:val="002279B6"/>
    <w:rsid w:val="00230455"/>
    <w:rsid w:val="0023082E"/>
    <w:rsid w:val="0023119E"/>
    <w:rsid w:val="00231E84"/>
    <w:rsid w:val="00231E9D"/>
    <w:rsid w:val="0023213F"/>
    <w:rsid w:val="002324B1"/>
    <w:rsid w:val="00233A76"/>
    <w:rsid w:val="002361F3"/>
    <w:rsid w:val="00236A67"/>
    <w:rsid w:val="002372B1"/>
    <w:rsid w:val="00237ABA"/>
    <w:rsid w:val="00240F0C"/>
    <w:rsid w:val="002419D9"/>
    <w:rsid w:val="00241DB0"/>
    <w:rsid w:val="00243CB1"/>
    <w:rsid w:val="00244F65"/>
    <w:rsid w:val="002461F3"/>
    <w:rsid w:val="00246450"/>
    <w:rsid w:val="00247596"/>
    <w:rsid w:val="002477EB"/>
    <w:rsid w:val="00247A8C"/>
    <w:rsid w:val="00247EA6"/>
    <w:rsid w:val="0025178B"/>
    <w:rsid w:val="00252606"/>
    <w:rsid w:val="00256856"/>
    <w:rsid w:val="00260B67"/>
    <w:rsid w:val="00260F96"/>
    <w:rsid w:val="00261BE9"/>
    <w:rsid w:val="002636AE"/>
    <w:rsid w:val="00263A8E"/>
    <w:rsid w:val="0026445F"/>
    <w:rsid w:val="002645A2"/>
    <w:rsid w:val="002658DA"/>
    <w:rsid w:val="002706AC"/>
    <w:rsid w:val="002706E9"/>
    <w:rsid w:val="0027081C"/>
    <w:rsid w:val="00272BEB"/>
    <w:rsid w:val="00274094"/>
    <w:rsid w:val="00274A9C"/>
    <w:rsid w:val="00274AD0"/>
    <w:rsid w:val="00277A42"/>
    <w:rsid w:val="00277D00"/>
    <w:rsid w:val="00280001"/>
    <w:rsid w:val="002809ED"/>
    <w:rsid w:val="0028208B"/>
    <w:rsid w:val="002839E5"/>
    <w:rsid w:val="002841CF"/>
    <w:rsid w:val="00284FF0"/>
    <w:rsid w:val="00285E62"/>
    <w:rsid w:val="002868F2"/>
    <w:rsid w:val="00286A1B"/>
    <w:rsid w:val="00287AB3"/>
    <w:rsid w:val="002901FB"/>
    <w:rsid w:val="00290A5D"/>
    <w:rsid w:val="002912EF"/>
    <w:rsid w:val="00291781"/>
    <w:rsid w:val="00291F81"/>
    <w:rsid w:val="00293F35"/>
    <w:rsid w:val="00294008"/>
    <w:rsid w:val="00294012"/>
    <w:rsid w:val="0029491F"/>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277"/>
    <w:rsid w:val="002B096B"/>
    <w:rsid w:val="002B09B9"/>
    <w:rsid w:val="002B1346"/>
    <w:rsid w:val="002B27F1"/>
    <w:rsid w:val="002B2C05"/>
    <w:rsid w:val="002B3538"/>
    <w:rsid w:val="002B55AF"/>
    <w:rsid w:val="002B692F"/>
    <w:rsid w:val="002B6A99"/>
    <w:rsid w:val="002B6B17"/>
    <w:rsid w:val="002B7268"/>
    <w:rsid w:val="002B7C96"/>
    <w:rsid w:val="002C0F8C"/>
    <w:rsid w:val="002C2642"/>
    <w:rsid w:val="002C49DF"/>
    <w:rsid w:val="002C5F9C"/>
    <w:rsid w:val="002C6E24"/>
    <w:rsid w:val="002C784B"/>
    <w:rsid w:val="002C7973"/>
    <w:rsid w:val="002D04A6"/>
    <w:rsid w:val="002D0F2F"/>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E7E7B"/>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91"/>
    <w:rsid w:val="00314899"/>
    <w:rsid w:val="00314DD4"/>
    <w:rsid w:val="003150B8"/>
    <w:rsid w:val="00316064"/>
    <w:rsid w:val="00316603"/>
    <w:rsid w:val="00316DEA"/>
    <w:rsid w:val="003217F7"/>
    <w:rsid w:val="003223C9"/>
    <w:rsid w:val="00322512"/>
    <w:rsid w:val="003226C3"/>
    <w:rsid w:val="00322D28"/>
    <w:rsid w:val="0032300D"/>
    <w:rsid w:val="0032419C"/>
    <w:rsid w:val="00325651"/>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C63"/>
    <w:rsid w:val="00341774"/>
    <w:rsid w:val="00342DCF"/>
    <w:rsid w:val="00343AD9"/>
    <w:rsid w:val="00343C04"/>
    <w:rsid w:val="00343EFC"/>
    <w:rsid w:val="00346BF2"/>
    <w:rsid w:val="00346D9F"/>
    <w:rsid w:val="00346EB7"/>
    <w:rsid w:val="00347BE6"/>
    <w:rsid w:val="003516AD"/>
    <w:rsid w:val="00351ED1"/>
    <w:rsid w:val="003533D6"/>
    <w:rsid w:val="00353708"/>
    <w:rsid w:val="00354043"/>
    <w:rsid w:val="003557EA"/>
    <w:rsid w:val="00355989"/>
    <w:rsid w:val="00357861"/>
    <w:rsid w:val="0036037E"/>
    <w:rsid w:val="00360574"/>
    <w:rsid w:val="003606A6"/>
    <w:rsid w:val="00360C19"/>
    <w:rsid w:val="003618D6"/>
    <w:rsid w:val="00361E9C"/>
    <w:rsid w:val="0036248D"/>
    <w:rsid w:val="0036295F"/>
    <w:rsid w:val="00366C95"/>
    <w:rsid w:val="00366FC9"/>
    <w:rsid w:val="0036709D"/>
    <w:rsid w:val="003701C3"/>
    <w:rsid w:val="003706D0"/>
    <w:rsid w:val="00371153"/>
    <w:rsid w:val="0037139D"/>
    <w:rsid w:val="00372207"/>
    <w:rsid w:val="00372F12"/>
    <w:rsid w:val="00374A2B"/>
    <w:rsid w:val="003754D0"/>
    <w:rsid w:val="003761FF"/>
    <w:rsid w:val="0037653B"/>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331"/>
    <w:rsid w:val="003956F9"/>
    <w:rsid w:val="003957A7"/>
    <w:rsid w:val="00396026"/>
    <w:rsid w:val="003967CF"/>
    <w:rsid w:val="00396CB3"/>
    <w:rsid w:val="0039786D"/>
    <w:rsid w:val="003A0201"/>
    <w:rsid w:val="003A18DF"/>
    <w:rsid w:val="003A1E9C"/>
    <w:rsid w:val="003A2648"/>
    <w:rsid w:val="003A279C"/>
    <w:rsid w:val="003A28C5"/>
    <w:rsid w:val="003A59F9"/>
    <w:rsid w:val="003A6336"/>
    <w:rsid w:val="003A6DC8"/>
    <w:rsid w:val="003A7A0F"/>
    <w:rsid w:val="003A7CD3"/>
    <w:rsid w:val="003B0279"/>
    <w:rsid w:val="003B3AF3"/>
    <w:rsid w:val="003B5E77"/>
    <w:rsid w:val="003B6290"/>
    <w:rsid w:val="003B7FE5"/>
    <w:rsid w:val="003C0DD2"/>
    <w:rsid w:val="003C10A3"/>
    <w:rsid w:val="003C2362"/>
    <w:rsid w:val="003C49F4"/>
    <w:rsid w:val="003C4C2E"/>
    <w:rsid w:val="003C4DF9"/>
    <w:rsid w:val="003C52AC"/>
    <w:rsid w:val="003C6A36"/>
    <w:rsid w:val="003C6C04"/>
    <w:rsid w:val="003C73CA"/>
    <w:rsid w:val="003D12ED"/>
    <w:rsid w:val="003D1BF0"/>
    <w:rsid w:val="003D3A4B"/>
    <w:rsid w:val="003D3B2F"/>
    <w:rsid w:val="003D4642"/>
    <w:rsid w:val="003D6767"/>
    <w:rsid w:val="003D70ED"/>
    <w:rsid w:val="003E0034"/>
    <w:rsid w:val="003E276A"/>
    <w:rsid w:val="003E5AAA"/>
    <w:rsid w:val="003E5ED3"/>
    <w:rsid w:val="003E7548"/>
    <w:rsid w:val="003E7DB3"/>
    <w:rsid w:val="003F0882"/>
    <w:rsid w:val="003F1039"/>
    <w:rsid w:val="003F1537"/>
    <w:rsid w:val="003F1B55"/>
    <w:rsid w:val="003F3045"/>
    <w:rsid w:val="003F3B9A"/>
    <w:rsid w:val="003F5522"/>
    <w:rsid w:val="003F6F23"/>
    <w:rsid w:val="00400476"/>
    <w:rsid w:val="004004F0"/>
    <w:rsid w:val="00400B54"/>
    <w:rsid w:val="0040109E"/>
    <w:rsid w:val="0040165B"/>
    <w:rsid w:val="0040227F"/>
    <w:rsid w:val="00402292"/>
    <w:rsid w:val="0040342B"/>
    <w:rsid w:val="00403ECF"/>
    <w:rsid w:val="00405122"/>
    <w:rsid w:val="0040682B"/>
    <w:rsid w:val="00406A16"/>
    <w:rsid w:val="00407679"/>
    <w:rsid w:val="004077B5"/>
    <w:rsid w:val="00410E18"/>
    <w:rsid w:val="004116C2"/>
    <w:rsid w:val="004117AA"/>
    <w:rsid w:val="004119A4"/>
    <w:rsid w:val="00412432"/>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2265"/>
    <w:rsid w:val="00432591"/>
    <w:rsid w:val="00432F28"/>
    <w:rsid w:val="00432FEC"/>
    <w:rsid w:val="00434FE3"/>
    <w:rsid w:val="00435A9F"/>
    <w:rsid w:val="004365A4"/>
    <w:rsid w:val="00436BD3"/>
    <w:rsid w:val="00437415"/>
    <w:rsid w:val="004374AE"/>
    <w:rsid w:val="00441E34"/>
    <w:rsid w:val="00442640"/>
    <w:rsid w:val="00442BF7"/>
    <w:rsid w:val="004438D3"/>
    <w:rsid w:val="00443F14"/>
    <w:rsid w:val="0044430F"/>
    <w:rsid w:val="0044472C"/>
    <w:rsid w:val="0044497E"/>
    <w:rsid w:val="00444CD9"/>
    <w:rsid w:val="0044548D"/>
    <w:rsid w:val="0045014C"/>
    <w:rsid w:val="00450FA8"/>
    <w:rsid w:val="0045150B"/>
    <w:rsid w:val="004517A2"/>
    <w:rsid w:val="00454A63"/>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61A4"/>
    <w:rsid w:val="0048648A"/>
    <w:rsid w:val="00487BA5"/>
    <w:rsid w:val="00487CB4"/>
    <w:rsid w:val="0049017D"/>
    <w:rsid w:val="00491DDE"/>
    <w:rsid w:val="004944CB"/>
    <w:rsid w:val="00494DAE"/>
    <w:rsid w:val="00494F6B"/>
    <w:rsid w:val="00495768"/>
    <w:rsid w:val="00495D10"/>
    <w:rsid w:val="00496709"/>
    <w:rsid w:val="004A03E9"/>
    <w:rsid w:val="004A09F8"/>
    <w:rsid w:val="004A0B50"/>
    <w:rsid w:val="004A2138"/>
    <w:rsid w:val="004A2674"/>
    <w:rsid w:val="004A27DF"/>
    <w:rsid w:val="004A518A"/>
    <w:rsid w:val="004A657D"/>
    <w:rsid w:val="004A65C9"/>
    <w:rsid w:val="004A66DD"/>
    <w:rsid w:val="004B00C4"/>
    <w:rsid w:val="004B0369"/>
    <w:rsid w:val="004B05E3"/>
    <w:rsid w:val="004B0786"/>
    <w:rsid w:val="004B0CE1"/>
    <w:rsid w:val="004B1C48"/>
    <w:rsid w:val="004B1F2A"/>
    <w:rsid w:val="004B2FFB"/>
    <w:rsid w:val="004B3677"/>
    <w:rsid w:val="004B3916"/>
    <w:rsid w:val="004B3F65"/>
    <w:rsid w:val="004B4342"/>
    <w:rsid w:val="004B4427"/>
    <w:rsid w:val="004B47DC"/>
    <w:rsid w:val="004B6000"/>
    <w:rsid w:val="004B606A"/>
    <w:rsid w:val="004B6675"/>
    <w:rsid w:val="004B6750"/>
    <w:rsid w:val="004B7029"/>
    <w:rsid w:val="004B7293"/>
    <w:rsid w:val="004B7545"/>
    <w:rsid w:val="004B7A13"/>
    <w:rsid w:val="004C1009"/>
    <w:rsid w:val="004C2283"/>
    <w:rsid w:val="004C34C1"/>
    <w:rsid w:val="004C4617"/>
    <w:rsid w:val="004C4F64"/>
    <w:rsid w:val="004C6D25"/>
    <w:rsid w:val="004C71C1"/>
    <w:rsid w:val="004C72F8"/>
    <w:rsid w:val="004C775D"/>
    <w:rsid w:val="004C7994"/>
    <w:rsid w:val="004D0244"/>
    <w:rsid w:val="004D09A2"/>
    <w:rsid w:val="004D1942"/>
    <w:rsid w:val="004D19EE"/>
    <w:rsid w:val="004D2A5C"/>
    <w:rsid w:val="004D4026"/>
    <w:rsid w:val="004D494F"/>
    <w:rsid w:val="004D5009"/>
    <w:rsid w:val="004D5531"/>
    <w:rsid w:val="004D6F29"/>
    <w:rsid w:val="004E089D"/>
    <w:rsid w:val="004E09B9"/>
    <w:rsid w:val="004E0EAA"/>
    <w:rsid w:val="004E15F4"/>
    <w:rsid w:val="004E1760"/>
    <w:rsid w:val="004E208D"/>
    <w:rsid w:val="004E2A11"/>
    <w:rsid w:val="004E2B45"/>
    <w:rsid w:val="004E32E2"/>
    <w:rsid w:val="004E33C7"/>
    <w:rsid w:val="004E4946"/>
    <w:rsid w:val="004E54C6"/>
    <w:rsid w:val="004E5A2E"/>
    <w:rsid w:val="004E608E"/>
    <w:rsid w:val="004E60F8"/>
    <w:rsid w:val="004E63A2"/>
    <w:rsid w:val="004E63CF"/>
    <w:rsid w:val="004E685E"/>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4E9"/>
    <w:rsid w:val="0050498E"/>
    <w:rsid w:val="0050599E"/>
    <w:rsid w:val="00505F26"/>
    <w:rsid w:val="00506D81"/>
    <w:rsid w:val="0051164E"/>
    <w:rsid w:val="0051234D"/>
    <w:rsid w:val="00512645"/>
    <w:rsid w:val="005130C7"/>
    <w:rsid w:val="005130E1"/>
    <w:rsid w:val="005134A3"/>
    <w:rsid w:val="00514E36"/>
    <w:rsid w:val="0051546A"/>
    <w:rsid w:val="0051602D"/>
    <w:rsid w:val="0051610A"/>
    <w:rsid w:val="00516B72"/>
    <w:rsid w:val="0051725E"/>
    <w:rsid w:val="00517DEE"/>
    <w:rsid w:val="00522B70"/>
    <w:rsid w:val="00524A57"/>
    <w:rsid w:val="00524AAF"/>
    <w:rsid w:val="00527827"/>
    <w:rsid w:val="00527E7F"/>
    <w:rsid w:val="00530BEA"/>
    <w:rsid w:val="0053155D"/>
    <w:rsid w:val="0053196D"/>
    <w:rsid w:val="00531AD0"/>
    <w:rsid w:val="005322A7"/>
    <w:rsid w:val="005326E0"/>
    <w:rsid w:val="00532D8B"/>
    <w:rsid w:val="005330FF"/>
    <w:rsid w:val="00533606"/>
    <w:rsid w:val="00533A52"/>
    <w:rsid w:val="00534279"/>
    <w:rsid w:val="00534F72"/>
    <w:rsid w:val="005353EB"/>
    <w:rsid w:val="00535474"/>
    <w:rsid w:val="00536AF0"/>
    <w:rsid w:val="00536CDB"/>
    <w:rsid w:val="00537427"/>
    <w:rsid w:val="0053761C"/>
    <w:rsid w:val="0053771E"/>
    <w:rsid w:val="005415BA"/>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5661"/>
    <w:rsid w:val="0055585D"/>
    <w:rsid w:val="0055595A"/>
    <w:rsid w:val="00555A55"/>
    <w:rsid w:val="0055623E"/>
    <w:rsid w:val="005569D9"/>
    <w:rsid w:val="00557493"/>
    <w:rsid w:val="0056039A"/>
    <w:rsid w:val="0056129F"/>
    <w:rsid w:val="00561D61"/>
    <w:rsid w:val="00564199"/>
    <w:rsid w:val="0056472F"/>
    <w:rsid w:val="00564AC6"/>
    <w:rsid w:val="00564CFC"/>
    <w:rsid w:val="00564F98"/>
    <w:rsid w:val="00565570"/>
    <w:rsid w:val="005662AB"/>
    <w:rsid w:val="00566860"/>
    <w:rsid w:val="00566D75"/>
    <w:rsid w:val="00566DD0"/>
    <w:rsid w:val="00567D14"/>
    <w:rsid w:val="0057297C"/>
    <w:rsid w:val="00573803"/>
    <w:rsid w:val="00573891"/>
    <w:rsid w:val="00573B9C"/>
    <w:rsid w:val="00573E63"/>
    <w:rsid w:val="005741DB"/>
    <w:rsid w:val="00574371"/>
    <w:rsid w:val="00574DC9"/>
    <w:rsid w:val="00575255"/>
    <w:rsid w:val="00575BBB"/>
    <w:rsid w:val="00576CBB"/>
    <w:rsid w:val="00580B92"/>
    <w:rsid w:val="00581A4B"/>
    <w:rsid w:val="00582801"/>
    <w:rsid w:val="00584D03"/>
    <w:rsid w:val="00585BE4"/>
    <w:rsid w:val="00586F06"/>
    <w:rsid w:val="0058727F"/>
    <w:rsid w:val="0059019D"/>
    <w:rsid w:val="005909CD"/>
    <w:rsid w:val="00591408"/>
    <w:rsid w:val="00591C2E"/>
    <w:rsid w:val="00592278"/>
    <w:rsid w:val="00592807"/>
    <w:rsid w:val="00592EA8"/>
    <w:rsid w:val="005936DA"/>
    <w:rsid w:val="005949B6"/>
    <w:rsid w:val="00594D49"/>
    <w:rsid w:val="00595833"/>
    <w:rsid w:val="00595CCD"/>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5169"/>
    <w:rsid w:val="005C6695"/>
    <w:rsid w:val="005C6B4D"/>
    <w:rsid w:val="005C6F3D"/>
    <w:rsid w:val="005C7886"/>
    <w:rsid w:val="005C7E07"/>
    <w:rsid w:val="005D01E3"/>
    <w:rsid w:val="005D0548"/>
    <w:rsid w:val="005D0579"/>
    <w:rsid w:val="005D1378"/>
    <w:rsid w:val="005D184C"/>
    <w:rsid w:val="005D1D90"/>
    <w:rsid w:val="005D2ACB"/>
    <w:rsid w:val="005D3182"/>
    <w:rsid w:val="005D3A38"/>
    <w:rsid w:val="005D4C22"/>
    <w:rsid w:val="005D4E6D"/>
    <w:rsid w:val="005D4EFF"/>
    <w:rsid w:val="005D5612"/>
    <w:rsid w:val="005D572E"/>
    <w:rsid w:val="005D5DA2"/>
    <w:rsid w:val="005D5E2C"/>
    <w:rsid w:val="005D6755"/>
    <w:rsid w:val="005E0514"/>
    <w:rsid w:val="005E06DC"/>
    <w:rsid w:val="005E08D0"/>
    <w:rsid w:val="005E14AA"/>
    <w:rsid w:val="005E14CF"/>
    <w:rsid w:val="005E1EC6"/>
    <w:rsid w:val="005E304A"/>
    <w:rsid w:val="005E31B4"/>
    <w:rsid w:val="005E487C"/>
    <w:rsid w:val="005E4A04"/>
    <w:rsid w:val="005E56E4"/>
    <w:rsid w:val="005E58A7"/>
    <w:rsid w:val="005E695C"/>
    <w:rsid w:val="005E6E07"/>
    <w:rsid w:val="005E70E5"/>
    <w:rsid w:val="005E73E9"/>
    <w:rsid w:val="005E763D"/>
    <w:rsid w:val="005E7BD0"/>
    <w:rsid w:val="005F1B72"/>
    <w:rsid w:val="005F1C81"/>
    <w:rsid w:val="005F1DED"/>
    <w:rsid w:val="005F2727"/>
    <w:rsid w:val="005F29A7"/>
    <w:rsid w:val="005F52BD"/>
    <w:rsid w:val="005F5617"/>
    <w:rsid w:val="005F63E2"/>
    <w:rsid w:val="005F67E6"/>
    <w:rsid w:val="005F6B7B"/>
    <w:rsid w:val="005F76A6"/>
    <w:rsid w:val="005F7CF6"/>
    <w:rsid w:val="00600235"/>
    <w:rsid w:val="00601BA3"/>
    <w:rsid w:val="00601C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FE"/>
    <w:rsid w:val="00621DAE"/>
    <w:rsid w:val="0062204A"/>
    <w:rsid w:val="006223B9"/>
    <w:rsid w:val="00622E63"/>
    <w:rsid w:val="006237EC"/>
    <w:rsid w:val="00623B31"/>
    <w:rsid w:val="00623EA9"/>
    <w:rsid w:val="0062424F"/>
    <w:rsid w:val="006315CD"/>
    <w:rsid w:val="0063265D"/>
    <w:rsid w:val="00633DD6"/>
    <w:rsid w:val="00634294"/>
    <w:rsid w:val="00637137"/>
    <w:rsid w:val="006371C0"/>
    <w:rsid w:val="00640FD4"/>
    <w:rsid w:val="0064129E"/>
    <w:rsid w:val="0064165A"/>
    <w:rsid w:val="00641E44"/>
    <w:rsid w:val="0064378C"/>
    <w:rsid w:val="006443A5"/>
    <w:rsid w:val="006443AF"/>
    <w:rsid w:val="00644DFD"/>
    <w:rsid w:val="0064601B"/>
    <w:rsid w:val="00650EA7"/>
    <w:rsid w:val="0065131F"/>
    <w:rsid w:val="00651385"/>
    <w:rsid w:val="006528A8"/>
    <w:rsid w:val="00652F59"/>
    <w:rsid w:val="006532D1"/>
    <w:rsid w:val="006535CF"/>
    <w:rsid w:val="00653DBF"/>
    <w:rsid w:val="0065603B"/>
    <w:rsid w:val="0065744A"/>
    <w:rsid w:val="006577F0"/>
    <w:rsid w:val="00661861"/>
    <w:rsid w:val="006627B6"/>
    <w:rsid w:val="006660AC"/>
    <w:rsid w:val="00667D7C"/>
    <w:rsid w:val="00670281"/>
    <w:rsid w:val="00670410"/>
    <w:rsid w:val="00671343"/>
    <w:rsid w:val="00671D5B"/>
    <w:rsid w:val="006722F9"/>
    <w:rsid w:val="006724F9"/>
    <w:rsid w:val="00673297"/>
    <w:rsid w:val="00673C1F"/>
    <w:rsid w:val="00674368"/>
    <w:rsid w:val="00674441"/>
    <w:rsid w:val="00675327"/>
    <w:rsid w:val="00675437"/>
    <w:rsid w:val="00675C89"/>
    <w:rsid w:val="00676523"/>
    <w:rsid w:val="00676817"/>
    <w:rsid w:val="00677641"/>
    <w:rsid w:val="00677BC4"/>
    <w:rsid w:val="00680F70"/>
    <w:rsid w:val="006826BB"/>
    <w:rsid w:val="006826CC"/>
    <w:rsid w:val="0068359C"/>
    <w:rsid w:val="0068388D"/>
    <w:rsid w:val="00683D00"/>
    <w:rsid w:val="00684F14"/>
    <w:rsid w:val="00685406"/>
    <w:rsid w:val="006878DE"/>
    <w:rsid w:val="0069274B"/>
    <w:rsid w:val="00692BDD"/>
    <w:rsid w:val="00694E83"/>
    <w:rsid w:val="00694EBE"/>
    <w:rsid w:val="0069536F"/>
    <w:rsid w:val="006962C0"/>
    <w:rsid w:val="00696822"/>
    <w:rsid w:val="00697D05"/>
    <w:rsid w:val="006A01BB"/>
    <w:rsid w:val="006A05B9"/>
    <w:rsid w:val="006A07AD"/>
    <w:rsid w:val="006A1AEF"/>
    <w:rsid w:val="006A1CBD"/>
    <w:rsid w:val="006A3C5E"/>
    <w:rsid w:val="006A3F1E"/>
    <w:rsid w:val="006A4DA9"/>
    <w:rsid w:val="006A603C"/>
    <w:rsid w:val="006A6CCB"/>
    <w:rsid w:val="006A78DC"/>
    <w:rsid w:val="006A7EE5"/>
    <w:rsid w:val="006A7F65"/>
    <w:rsid w:val="006B0E2F"/>
    <w:rsid w:val="006B10AC"/>
    <w:rsid w:val="006B1AE3"/>
    <w:rsid w:val="006B21A7"/>
    <w:rsid w:val="006B5747"/>
    <w:rsid w:val="006B5F48"/>
    <w:rsid w:val="006B6452"/>
    <w:rsid w:val="006B76DD"/>
    <w:rsid w:val="006B7C9E"/>
    <w:rsid w:val="006C0B1C"/>
    <w:rsid w:val="006C15D6"/>
    <w:rsid w:val="006C1EE7"/>
    <w:rsid w:val="006C2683"/>
    <w:rsid w:val="006C29FA"/>
    <w:rsid w:val="006C4295"/>
    <w:rsid w:val="006C4394"/>
    <w:rsid w:val="006C587C"/>
    <w:rsid w:val="006C6181"/>
    <w:rsid w:val="006C65A1"/>
    <w:rsid w:val="006C6699"/>
    <w:rsid w:val="006D0529"/>
    <w:rsid w:val="006D071D"/>
    <w:rsid w:val="006D0AB1"/>
    <w:rsid w:val="006D0B4B"/>
    <w:rsid w:val="006D1163"/>
    <w:rsid w:val="006D15C7"/>
    <w:rsid w:val="006D1D54"/>
    <w:rsid w:val="006D2BB6"/>
    <w:rsid w:val="006D4A9B"/>
    <w:rsid w:val="006D4E1A"/>
    <w:rsid w:val="006D5465"/>
    <w:rsid w:val="006D547D"/>
    <w:rsid w:val="006D576E"/>
    <w:rsid w:val="006D59DF"/>
    <w:rsid w:val="006D6244"/>
    <w:rsid w:val="006D64EC"/>
    <w:rsid w:val="006D71FF"/>
    <w:rsid w:val="006D7AB8"/>
    <w:rsid w:val="006E0192"/>
    <w:rsid w:val="006E0B5D"/>
    <w:rsid w:val="006E278E"/>
    <w:rsid w:val="006E344A"/>
    <w:rsid w:val="006E428F"/>
    <w:rsid w:val="006E5021"/>
    <w:rsid w:val="006E5204"/>
    <w:rsid w:val="006E526C"/>
    <w:rsid w:val="006E5B33"/>
    <w:rsid w:val="006E7F28"/>
    <w:rsid w:val="006E7FDD"/>
    <w:rsid w:val="006F03D0"/>
    <w:rsid w:val="006F0BA4"/>
    <w:rsid w:val="006F172A"/>
    <w:rsid w:val="006F1878"/>
    <w:rsid w:val="006F18C4"/>
    <w:rsid w:val="006F48FB"/>
    <w:rsid w:val="006F506D"/>
    <w:rsid w:val="006F56FC"/>
    <w:rsid w:val="006F615E"/>
    <w:rsid w:val="006F6433"/>
    <w:rsid w:val="006F7E1A"/>
    <w:rsid w:val="00701136"/>
    <w:rsid w:val="00701A87"/>
    <w:rsid w:val="00702964"/>
    <w:rsid w:val="00702ABB"/>
    <w:rsid w:val="00702D65"/>
    <w:rsid w:val="00704E66"/>
    <w:rsid w:val="00706491"/>
    <w:rsid w:val="00707A7A"/>
    <w:rsid w:val="00710921"/>
    <w:rsid w:val="00710AF7"/>
    <w:rsid w:val="00711D58"/>
    <w:rsid w:val="00711DF6"/>
    <w:rsid w:val="0071237F"/>
    <w:rsid w:val="007124C8"/>
    <w:rsid w:val="00713497"/>
    <w:rsid w:val="00713BCE"/>
    <w:rsid w:val="0071479D"/>
    <w:rsid w:val="00714C83"/>
    <w:rsid w:val="00716895"/>
    <w:rsid w:val="00716B6C"/>
    <w:rsid w:val="0071733F"/>
    <w:rsid w:val="007173C9"/>
    <w:rsid w:val="00720003"/>
    <w:rsid w:val="00720348"/>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715"/>
    <w:rsid w:val="0073462F"/>
    <w:rsid w:val="007350E6"/>
    <w:rsid w:val="00735EB2"/>
    <w:rsid w:val="00735EE7"/>
    <w:rsid w:val="0073608C"/>
    <w:rsid w:val="0073628E"/>
    <w:rsid w:val="00736999"/>
    <w:rsid w:val="00736A9E"/>
    <w:rsid w:val="00736B01"/>
    <w:rsid w:val="00737101"/>
    <w:rsid w:val="007377D0"/>
    <w:rsid w:val="00740851"/>
    <w:rsid w:val="00741DDD"/>
    <w:rsid w:val="00743126"/>
    <w:rsid w:val="00743C89"/>
    <w:rsid w:val="00745733"/>
    <w:rsid w:val="007461C7"/>
    <w:rsid w:val="00746D02"/>
    <w:rsid w:val="0075184D"/>
    <w:rsid w:val="00751928"/>
    <w:rsid w:val="00753715"/>
    <w:rsid w:val="00754CD9"/>
    <w:rsid w:val="00756031"/>
    <w:rsid w:val="007566BC"/>
    <w:rsid w:val="0075738D"/>
    <w:rsid w:val="007600C5"/>
    <w:rsid w:val="0076092E"/>
    <w:rsid w:val="00761000"/>
    <w:rsid w:val="0076109B"/>
    <w:rsid w:val="00761D14"/>
    <w:rsid w:val="00762B39"/>
    <w:rsid w:val="0076429D"/>
    <w:rsid w:val="00764A96"/>
    <w:rsid w:val="00765ABF"/>
    <w:rsid w:val="00766252"/>
    <w:rsid w:val="0076654C"/>
    <w:rsid w:val="00767545"/>
    <w:rsid w:val="0077002D"/>
    <w:rsid w:val="00770C64"/>
    <w:rsid w:val="007710EB"/>
    <w:rsid w:val="00771E6B"/>
    <w:rsid w:val="00773146"/>
    <w:rsid w:val="00774304"/>
    <w:rsid w:val="007744F5"/>
    <w:rsid w:val="00774DE0"/>
    <w:rsid w:val="007762FE"/>
    <w:rsid w:val="00776A35"/>
    <w:rsid w:val="007770F5"/>
    <w:rsid w:val="007772A4"/>
    <w:rsid w:val="0077739F"/>
    <w:rsid w:val="0078051A"/>
    <w:rsid w:val="00780D3F"/>
    <w:rsid w:val="0078141A"/>
    <w:rsid w:val="0078166F"/>
    <w:rsid w:val="007836E5"/>
    <w:rsid w:val="007853F2"/>
    <w:rsid w:val="00785550"/>
    <w:rsid w:val="007874C1"/>
    <w:rsid w:val="00787772"/>
    <w:rsid w:val="007902BC"/>
    <w:rsid w:val="00790F03"/>
    <w:rsid w:val="00793643"/>
    <w:rsid w:val="007938B2"/>
    <w:rsid w:val="00793E5C"/>
    <w:rsid w:val="00793F02"/>
    <w:rsid w:val="007954C2"/>
    <w:rsid w:val="00795C69"/>
    <w:rsid w:val="00795ED2"/>
    <w:rsid w:val="00797908"/>
    <w:rsid w:val="00797AE8"/>
    <w:rsid w:val="00797ECB"/>
    <w:rsid w:val="007A0276"/>
    <w:rsid w:val="007A02D5"/>
    <w:rsid w:val="007A14D2"/>
    <w:rsid w:val="007A2B27"/>
    <w:rsid w:val="007A3DF5"/>
    <w:rsid w:val="007A42A0"/>
    <w:rsid w:val="007A6C9A"/>
    <w:rsid w:val="007A7467"/>
    <w:rsid w:val="007B10AE"/>
    <w:rsid w:val="007B29C6"/>
    <w:rsid w:val="007B3222"/>
    <w:rsid w:val="007B3BA6"/>
    <w:rsid w:val="007B4474"/>
    <w:rsid w:val="007B489F"/>
    <w:rsid w:val="007B59AB"/>
    <w:rsid w:val="007B5BD2"/>
    <w:rsid w:val="007B6242"/>
    <w:rsid w:val="007B6448"/>
    <w:rsid w:val="007B70B8"/>
    <w:rsid w:val="007B782F"/>
    <w:rsid w:val="007B790D"/>
    <w:rsid w:val="007C0189"/>
    <w:rsid w:val="007C0231"/>
    <w:rsid w:val="007C031A"/>
    <w:rsid w:val="007C0D99"/>
    <w:rsid w:val="007C1544"/>
    <w:rsid w:val="007C1D9B"/>
    <w:rsid w:val="007C2F0F"/>
    <w:rsid w:val="007C400E"/>
    <w:rsid w:val="007C595D"/>
    <w:rsid w:val="007C639F"/>
    <w:rsid w:val="007C7437"/>
    <w:rsid w:val="007C7E73"/>
    <w:rsid w:val="007D140C"/>
    <w:rsid w:val="007D1FC7"/>
    <w:rsid w:val="007D2BCD"/>
    <w:rsid w:val="007D387D"/>
    <w:rsid w:val="007D4E88"/>
    <w:rsid w:val="007D57CC"/>
    <w:rsid w:val="007D5907"/>
    <w:rsid w:val="007D77A5"/>
    <w:rsid w:val="007E0263"/>
    <w:rsid w:val="007E050B"/>
    <w:rsid w:val="007E06F2"/>
    <w:rsid w:val="007E1B55"/>
    <w:rsid w:val="007E28E4"/>
    <w:rsid w:val="007E3D35"/>
    <w:rsid w:val="007E5D96"/>
    <w:rsid w:val="007E60F0"/>
    <w:rsid w:val="007E6338"/>
    <w:rsid w:val="007E63B0"/>
    <w:rsid w:val="007E6C6C"/>
    <w:rsid w:val="007E7500"/>
    <w:rsid w:val="007F1BF9"/>
    <w:rsid w:val="007F1C3F"/>
    <w:rsid w:val="007F258F"/>
    <w:rsid w:val="007F2F00"/>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49C5"/>
    <w:rsid w:val="00814A56"/>
    <w:rsid w:val="0081566B"/>
    <w:rsid w:val="00816AC9"/>
    <w:rsid w:val="0081742C"/>
    <w:rsid w:val="0082005B"/>
    <w:rsid w:val="00821C50"/>
    <w:rsid w:val="00823BED"/>
    <w:rsid w:val="008243C2"/>
    <w:rsid w:val="00824DDF"/>
    <w:rsid w:val="00825738"/>
    <w:rsid w:val="0082582F"/>
    <w:rsid w:val="00826004"/>
    <w:rsid w:val="008266AF"/>
    <w:rsid w:val="0083026A"/>
    <w:rsid w:val="008313C1"/>
    <w:rsid w:val="00831A41"/>
    <w:rsid w:val="008320C5"/>
    <w:rsid w:val="008329A9"/>
    <w:rsid w:val="008329CB"/>
    <w:rsid w:val="00832B3C"/>
    <w:rsid w:val="00834B54"/>
    <w:rsid w:val="008351F3"/>
    <w:rsid w:val="00835B68"/>
    <w:rsid w:val="00835C64"/>
    <w:rsid w:val="00835CE3"/>
    <w:rsid w:val="008369D6"/>
    <w:rsid w:val="00842413"/>
    <w:rsid w:val="00844677"/>
    <w:rsid w:val="00847422"/>
    <w:rsid w:val="00850013"/>
    <w:rsid w:val="0085037D"/>
    <w:rsid w:val="00850A7C"/>
    <w:rsid w:val="0085120D"/>
    <w:rsid w:val="0085179C"/>
    <w:rsid w:val="008517CE"/>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1AE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32D9"/>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9BE"/>
    <w:rsid w:val="00883B09"/>
    <w:rsid w:val="00885091"/>
    <w:rsid w:val="0088513B"/>
    <w:rsid w:val="0088533F"/>
    <w:rsid w:val="00885F4C"/>
    <w:rsid w:val="008861AF"/>
    <w:rsid w:val="008861D0"/>
    <w:rsid w:val="0088667E"/>
    <w:rsid w:val="00886BD2"/>
    <w:rsid w:val="00887415"/>
    <w:rsid w:val="00890E5C"/>
    <w:rsid w:val="00891432"/>
    <w:rsid w:val="00891CD8"/>
    <w:rsid w:val="00894205"/>
    <w:rsid w:val="00894D71"/>
    <w:rsid w:val="00895FFB"/>
    <w:rsid w:val="00896B95"/>
    <w:rsid w:val="00896CC0"/>
    <w:rsid w:val="008976C0"/>
    <w:rsid w:val="00897DD4"/>
    <w:rsid w:val="008A1EBA"/>
    <w:rsid w:val="008A2506"/>
    <w:rsid w:val="008A2C2F"/>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1E8"/>
    <w:rsid w:val="008B75FC"/>
    <w:rsid w:val="008C2C18"/>
    <w:rsid w:val="008C3B40"/>
    <w:rsid w:val="008C4263"/>
    <w:rsid w:val="008C4406"/>
    <w:rsid w:val="008C4451"/>
    <w:rsid w:val="008C5E07"/>
    <w:rsid w:val="008C61F4"/>
    <w:rsid w:val="008C74A5"/>
    <w:rsid w:val="008D0C28"/>
    <w:rsid w:val="008D0DCD"/>
    <w:rsid w:val="008D0EAF"/>
    <w:rsid w:val="008D16A8"/>
    <w:rsid w:val="008D16F5"/>
    <w:rsid w:val="008D3387"/>
    <w:rsid w:val="008D41F4"/>
    <w:rsid w:val="008D4448"/>
    <w:rsid w:val="008D4CF0"/>
    <w:rsid w:val="008D5990"/>
    <w:rsid w:val="008D6B4F"/>
    <w:rsid w:val="008D72FF"/>
    <w:rsid w:val="008D745E"/>
    <w:rsid w:val="008D778B"/>
    <w:rsid w:val="008D77CB"/>
    <w:rsid w:val="008E13AC"/>
    <w:rsid w:val="008E240B"/>
    <w:rsid w:val="008E3099"/>
    <w:rsid w:val="008E31F5"/>
    <w:rsid w:val="008E4E5D"/>
    <w:rsid w:val="008E501A"/>
    <w:rsid w:val="008E6EE6"/>
    <w:rsid w:val="008E744B"/>
    <w:rsid w:val="008E7532"/>
    <w:rsid w:val="008F0ABD"/>
    <w:rsid w:val="008F0E52"/>
    <w:rsid w:val="008F0FD2"/>
    <w:rsid w:val="008F212F"/>
    <w:rsid w:val="008F30E6"/>
    <w:rsid w:val="008F39BE"/>
    <w:rsid w:val="008F4E17"/>
    <w:rsid w:val="008F5F86"/>
    <w:rsid w:val="008F6AFD"/>
    <w:rsid w:val="008F6FBB"/>
    <w:rsid w:val="008F7C7E"/>
    <w:rsid w:val="009006E1"/>
    <w:rsid w:val="0090088E"/>
    <w:rsid w:val="009014A2"/>
    <w:rsid w:val="009015A6"/>
    <w:rsid w:val="0090164C"/>
    <w:rsid w:val="0090204F"/>
    <w:rsid w:val="00902582"/>
    <w:rsid w:val="009027FF"/>
    <w:rsid w:val="00902A94"/>
    <w:rsid w:val="00902CE2"/>
    <w:rsid w:val="0090311F"/>
    <w:rsid w:val="009034EC"/>
    <w:rsid w:val="00905260"/>
    <w:rsid w:val="0090586A"/>
    <w:rsid w:val="00906A47"/>
    <w:rsid w:val="009075CF"/>
    <w:rsid w:val="00910167"/>
    <w:rsid w:val="009107D9"/>
    <w:rsid w:val="00910A0F"/>
    <w:rsid w:val="00910D4A"/>
    <w:rsid w:val="00911450"/>
    <w:rsid w:val="009119A0"/>
    <w:rsid w:val="0091257D"/>
    <w:rsid w:val="0091318C"/>
    <w:rsid w:val="00914BBE"/>
    <w:rsid w:val="009157A0"/>
    <w:rsid w:val="00915C0E"/>
    <w:rsid w:val="00917439"/>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50F1"/>
    <w:rsid w:val="00946272"/>
    <w:rsid w:val="0094638C"/>
    <w:rsid w:val="00946725"/>
    <w:rsid w:val="00947413"/>
    <w:rsid w:val="0095132E"/>
    <w:rsid w:val="00951616"/>
    <w:rsid w:val="0095233E"/>
    <w:rsid w:val="00953AEA"/>
    <w:rsid w:val="00954104"/>
    <w:rsid w:val="00954855"/>
    <w:rsid w:val="00954D38"/>
    <w:rsid w:val="00955462"/>
    <w:rsid w:val="009562DD"/>
    <w:rsid w:val="00957586"/>
    <w:rsid w:val="00960763"/>
    <w:rsid w:val="009609BD"/>
    <w:rsid w:val="00961811"/>
    <w:rsid w:val="00961867"/>
    <w:rsid w:val="009618C9"/>
    <w:rsid w:val="009660FB"/>
    <w:rsid w:val="00966192"/>
    <w:rsid w:val="00966610"/>
    <w:rsid w:val="00967990"/>
    <w:rsid w:val="0097026E"/>
    <w:rsid w:val="009704E8"/>
    <w:rsid w:val="00970609"/>
    <w:rsid w:val="009707E6"/>
    <w:rsid w:val="00971574"/>
    <w:rsid w:val="00972AAB"/>
    <w:rsid w:val="00974591"/>
    <w:rsid w:val="00974A5A"/>
    <w:rsid w:val="00974CE2"/>
    <w:rsid w:val="00974DDA"/>
    <w:rsid w:val="00975F92"/>
    <w:rsid w:val="00976248"/>
    <w:rsid w:val="0097633E"/>
    <w:rsid w:val="0097691A"/>
    <w:rsid w:val="00976BD8"/>
    <w:rsid w:val="00977ECC"/>
    <w:rsid w:val="00981167"/>
    <w:rsid w:val="00981545"/>
    <w:rsid w:val="009815E1"/>
    <w:rsid w:val="00981830"/>
    <w:rsid w:val="00982DD1"/>
    <w:rsid w:val="00982F3B"/>
    <w:rsid w:val="009830BC"/>
    <w:rsid w:val="00983B8C"/>
    <w:rsid w:val="00983F59"/>
    <w:rsid w:val="0098463C"/>
    <w:rsid w:val="00984851"/>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66D3"/>
    <w:rsid w:val="00996BFF"/>
    <w:rsid w:val="009A02C3"/>
    <w:rsid w:val="009A1089"/>
    <w:rsid w:val="009A1196"/>
    <w:rsid w:val="009A1400"/>
    <w:rsid w:val="009A1A4D"/>
    <w:rsid w:val="009A3EA4"/>
    <w:rsid w:val="009A47C5"/>
    <w:rsid w:val="009A5047"/>
    <w:rsid w:val="009A6187"/>
    <w:rsid w:val="009A631D"/>
    <w:rsid w:val="009A749E"/>
    <w:rsid w:val="009A7B89"/>
    <w:rsid w:val="009B1D6F"/>
    <w:rsid w:val="009B1DEE"/>
    <w:rsid w:val="009B337B"/>
    <w:rsid w:val="009B3402"/>
    <w:rsid w:val="009B3C95"/>
    <w:rsid w:val="009B3DAD"/>
    <w:rsid w:val="009B3FED"/>
    <w:rsid w:val="009B4F76"/>
    <w:rsid w:val="009B578F"/>
    <w:rsid w:val="009B6F97"/>
    <w:rsid w:val="009B6FDD"/>
    <w:rsid w:val="009B7F31"/>
    <w:rsid w:val="009C019C"/>
    <w:rsid w:val="009C0D1E"/>
    <w:rsid w:val="009C105B"/>
    <w:rsid w:val="009C25FF"/>
    <w:rsid w:val="009C284A"/>
    <w:rsid w:val="009C31A4"/>
    <w:rsid w:val="009C516A"/>
    <w:rsid w:val="009C5B2D"/>
    <w:rsid w:val="009C748E"/>
    <w:rsid w:val="009D0207"/>
    <w:rsid w:val="009D0DA3"/>
    <w:rsid w:val="009D1416"/>
    <w:rsid w:val="009D14F8"/>
    <w:rsid w:val="009D2666"/>
    <w:rsid w:val="009D2D6B"/>
    <w:rsid w:val="009D322E"/>
    <w:rsid w:val="009D33C7"/>
    <w:rsid w:val="009D3932"/>
    <w:rsid w:val="009D4483"/>
    <w:rsid w:val="009D4BF8"/>
    <w:rsid w:val="009D5508"/>
    <w:rsid w:val="009D62E2"/>
    <w:rsid w:val="009D728B"/>
    <w:rsid w:val="009E06E2"/>
    <w:rsid w:val="009E08D8"/>
    <w:rsid w:val="009E0EFE"/>
    <w:rsid w:val="009E0FA3"/>
    <w:rsid w:val="009E208F"/>
    <w:rsid w:val="009E2AD3"/>
    <w:rsid w:val="009E3A32"/>
    <w:rsid w:val="009E5195"/>
    <w:rsid w:val="009E5E6D"/>
    <w:rsid w:val="009E5F9C"/>
    <w:rsid w:val="009E728A"/>
    <w:rsid w:val="009F0254"/>
    <w:rsid w:val="009F14B5"/>
    <w:rsid w:val="009F1626"/>
    <w:rsid w:val="009F17A0"/>
    <w:rsid w:val="009F1AF2"/>
    <w:rsid w:val="009F2451"/>
    <w:rsid w:val="009F2E2E"/>
    <w:rsid w:val="009F39A6"/>
    <w:rsid w:val="009F3DE9"/>
    <w:rsid w:val="009F459A"/>
    <w:rsid w:val="009F4F62"/>
    <w:rsid w:val="009F607D"/>
    <w:rsid w:val="009F6924"/>
    <w:rsid w:val="009F7B4D"/>
    <w:rsid w:val="00A002FC"/>
    <w:rsid w:val="00A00D01"/>
    <w:rsid w:val="00A02559"/>
    <w:rsid w:val="00A0386A"/>
    <w:rsid w:val="00A03AD0"/>
    <w:rsid w:val="00A04428"/>
    <w:rsid w:val="00A05458"/>
    <w:rsid w:val="00A10AB4"/>
    <w:rsid w:val="00A12ADB"/>
    <w:rsid w:val="00A12FA7"/>
    <w:rsid w:val="00A12FAB"/>
    <w:rsid w:val="00A14E59"/>
    <w:rsid w:val="00A15806"/>
    <w:rsid w:val="00A15C50"/>
    <w:rsid w:val="00A1763F"/>
    <w:rsid w:val="00A20553"/>
    <w:rsid w:val="00A216DC"/>
    <w:rsid w:val="00A217E8"/>
    <w:rsid w:val="00A2588F"/>
    <w:rsid w:val="00A30D5E"/>
    <w:rsid w:val="00A31319"/>
    <w:rsid w:val="00A31A66"/>
    <w:rsid w:val="00A32451"/>
    <w:rsid w:val="00A3379A"/>
    <w:rsid w:val="00A34E0E"/>
    <w:rsid w:val="00A359C3"/>
    <w:rsid w:val="00A35E28"/>
    <w:rsid w:val="00A35EB1"/>
    <w:rsid w:val="00A3720C"/>
    <w:rsid w:val="00A3743E"/>
    <w:rsid w:val="00A3748D"/>
    <w:rsid w:val="00A3797B"/>
    <w:rsid w:val="00A37A1F"/>
    <w:rsid w:val="00A37EE3"/>
    <w:rsid w:val="00A400C6"/>
    <w:rsid w:val="00A42A10"/>
    <w:rsid w:val="00A4692F"/>
    <w:rsid w:val="00A50819"/>
    <w:rsid w:val="00A50993"/>
    <w:rsid w:val="00A51E74"/>
    <w:rsid w:val="00A51F9E"/>
    <w:rsid w:val="00A51FF6"/>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2889"/>
    <w:rsid w:val="00A72E3C"/>
    <w:rsid w:val="00A74D74"/>
    <w:rsid w:val="00A76559"/>
    <w:rsid w:val="00A77C4D"/>
    <w:rsid w:val="00A80CC7"/>
    <w:rsid w:val="00A81271"/>
    <w:rsid w:val="00A81FF3"/>
    <w:rsid w:val="00A823A7"/>
    <w:rsid w:val="00A83956"/>
    <w:rsid w:val="00A83B5C"/>
    <w:rsid w:val="00A83BB9"/>
    <w:rsid w:val="00A84A76"/>
    <w:rsid w:val="00A85455"/>
    <w:rsid w:val="00A85855"/>
    <w:rsid w:val="00A85AA1"/>
    <w:rsid w:val="00A862CA"/>
    <w:rsid w:val="00A864F1"/>
    <w:rsid w:val="00A8721F"/>
    <w:rsid w:val="00A872C0"/>
    <w:rsid w:val="00A91233"/>
    <w:rsid w:val="00A91693"/>
    <w:rsid w:val="00A930FA"/>
    <w:rsid w:val="00A93376"/>
    <w:rsid w:val="00A9373C"/>
    <w:rsid w:val="00A94530"/>
    <w:rsid w:val="00A954F0"/>
    <w:rsid w:val="00A95A30"/>
    <w:rsid w:val="00A95F7D"/>
    <w:rsid w:val="00A96B6D"/>
    <w:rsid w:val="00A975E8"/>
    <w:rsid w:val="00A97CF9"/>
    <w:rsid w:val="00A97D3E"/>
    <w:rsid w:val="00AA21D5"/>
    <w:rsid w:val="00AA24C3"/>
    <w:rsid w:val="00AA2B30"/>
    <w:rsid w:val="00AA383D"/>
    <w:rsid w:val="00AA399D"/>
    <w:rsid w:val="00AA39B6"/>
    <w:rsid w:val="00AA4143"/>
    <w:rsid w:val="00AA44F6"/>
    <w:rsid w:val="00AA5584"/>
    <w:rsid w:val="00AA57C8"/>
    <w:rsid w:val="00AA633F"/>
    <w:rsid w:val="00AA63F6"/>
    <w:rsid w:val="00AA6987"/>
    <w:rsid w:val="00AA6ACD"/>
    <w:rsid w:val="00AA7641"/>
    <w:rsid w:val="00AA7A87"/>
    <w:rsid w:val="00AB1200"/>
    <w:rsid w:val="00AB3540"/>
    <w:rsid w:val="00AB544A"/>
    <w:rsid w:val="00AB54F5"/>
    <w:rsid w:val="00AB589A"/>
    <w:rsid w:val="00AB5DBB"/>
    <w:rsid w:val="00AB73AD"/>
    <w:rsid w:val="00AB7A46"/>
    <w:rsid w:val="00AB7BCD"/>
    <w:rsid w:val="00AC1BB3"/>
    <w:rsid w:val="00AC20E0"/>
    <w:rsid w:val="00AC26D3"/>
    <w:rsid w:val="00AC2A17"/>
    <w:rsid w:val="00AC2DDC"/>
    <w:rsid w:val="00AC3151"/>
    <w:rsid w:val="00AC444F"/>
    <w:rsid w:val="00AC4F80"/>
    <w:rsid w:val="00AC5901"/>
    <w:rsid w:val="00AC6FE9"/>
    <w:rsid w:val="00AC71A0"/>
    <w:rsid w:val="00AC7EF0"/>
    <w:rsid w:val="00AD06A4"/>
    <w:rsid w:val="00AD0B94"/>
    <w:rsid w:val="00AD290E"/>
    <w:rsid w:val="00AD350F"/>
    <w:rsid w:val="00AD4120"/>
    <w:rsid w:val="00AD4B14"/>
    <w:rsid w:val="00AD4EFB"/>
    <w:rsid w:val="00AD65AD"/>
    <w:rsid w:val="00AD6DCD"/>
    <w:rsid w:val="00AE0087"/>
    <w:rsid w:val="00AE1D3A"/>
    <w:rsid w:val="00AE2CC3"/>
    <w:rsid w:val="00AE5AF7"/>
    <w:rsid w:val="00AE68B9"/>
    <w:rsid w:val="00AE6B41"/>
    <w:rsid w:val="00AE6EF7"/>
    <w:rsid w:val="00AF0176"/>
    <w:rsid w:val="00AF01F5"/>
    <w:rsid w:val="00AF0562"/>
    <w:rsid w:val="00AF073C"/>
    <w:rsid w:val="00AF0E07"/>
    <w:rsid w:val="00AF101F"/>
    <w:rsid w:val="00AF158A"/>
    <w:rsid w:val="00AF1616"/>
    <w:rsid w:val="00AF16DE"/>
    <w:rsid w:val="00AF1EAD"/>
    <w:rsid w:val="00AF3CA1"/>
    <w:rsid w:val="00AF40E2"/>
    <w:rsid w:val="00AF421C"/>
    <w:rsid w:val="00AF5531"/>
    <w:rsid w:val="00AF60B4"/>
    <w:rsid w:val="00AF6B4E"/>
    <w:rsid w:val="00AF78EB"/>
    <w:rsid w:val="00AF7A32"/>
    <w:rsid w:val="00AF7A6B"/>
    <w:rsid w:val="00B002EF"/>
    <w:rsid w:val="00B0167F"/>
    <w:rsid w:val="00B01C62"/>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F00"/>
    <w:rsid w:val="00B22251"/>
    <w:rsid w:val="00B2290F"/>
    <w:rsid w:val="00B246D4"/>
    <w:rsid w:val="00B248EF"/>
    <w:rsid w:val="00B2515F"/>
    <w:rsid w:val="00B25661"/>
    <w:rsid w:val="00B27F0C"/>
    <w:rsid w:val="00B324A1"/>
    <w:rsid w:val="00B32829"/>
    <w:rsid w:val="00B33371"/>
    <w:rsid w:val="00B3414B"/>
    <w:rsid w:val="00B3618E"/>
    <w:rsid w:val="00B3706F"/>
    <w:rsid w:val="00B378D4"/>
    <w:rsid w:val="00B4108D"/>
    <w:rsid w:val="00B41262"/>
    <w:rsid w:val="00B41A83"/>
    <w:rsid w:val="00B42C8D"/>
    <w:rsid w:val="00B43C55"/>
    <w:rsid w:val="00B44CDD"/>
    <w:rsid w:val="00B46035"/>
    <w:rsid w:val="00B46038"/>
    <w:rsid w:val="00B470F9"/>
    <w:rsid w:val="00B5093F"/>
    <w:rsid w:val="00B50C96"/>
    <w:rsid w:val="00B5166B"/>
    <w:rsid w:val="00B518D0"/>
    <w:rsid w:val="00B51BAA"/>
    <w:rsid w:val="00B525CD"/>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5C4"/>
    <w:rsid w:val="00B67036"/>
    <w:rsid w:val="00B67161"/>
    <w:rsid w:val="00B67243"/>
    <w:rsid w:val="00B67846"/>
    <w:rsid w:val="00B6791A"/>
    <w:rsid w:val="00B67D35"/>
    <w:rsid w:val="00B67E7C"/>
    <w:rsid w:val="00B70FEB"/>
    <w:rsid w:val="00B72EE5"/>
    <w:rsid w:val="00B73508"/>
    <w:rsid w:val="00B7483D"/>
    <w:rsid w:val="00B759DE"/>
    <w:rsid w:val="00B769B6"/>
    <w:rsid w:val="00B774A7"/>
    <w:rsid w:val="00B77720"/>
    <w:rsid w:val="00B80470"/>
    <w:rsid w:val="00B80F61"/>
    <w:rsid w:val="00B811C8"/>
    <w:rsid w:val="00B81BDB"/>
    <w:rsid w:val="00B825DE"/>
    <w:rsid w:val="00B82F1D"/>
    <w:rsid w:val="00B8301D"/>
    <w:rsid w:val="00B8380D"/>
    <w:rsid w:val="00B83C29"/>
    <w:rsid w:val="00B84435"/>
    <w:rsid w:val="00B8453E"/>
    <w:rsid w:val="00B84702"/>
    <w:rsid w:val="00B84993"/>
    <w:rsid w:val="00B84D4E"/>
    <w:rsid w:val="00B85272"/>
    <w:rsid w:val="00B8579C"/>
    <w:rsid w:val="00B86327"/>
    <w:rsid w:val="00B87823"/>
    <w:rsid w:val="00B87ACE"/>
    <w:rsid w:val="00B90179"/>
    <w:rsid w:val="00B90937"/>
    <w:rsid w:val="00B915D1"/>
    <w:rsid w:val="00B91EE9"/>
    <w:rsid w:val="00B93BFE"/>
    <w:rsid w:val="00B93FCC"/>
    <w:rsid w:val="00B95622"/>
    <w:rsid w:val="00B95E17"/>
    <w:rsid w:val="00BA05AD"/>
    <w:rsid w:val="00BA0D0C"/>
    <w:rsid w:val="00BA0D13"/>
    <w:rsid w:val="00BA10BA"/>
    <w:rsid w:val="00BA2274"/>
    <w:rsid w:val="00BA422A"/>
    <w:rsid w:val="00BA43FD"/>
    <w:rsid w:val="00BA4A4C"/>
    <w:rsid w:val="00BA4ADB"/>
    <w:rsid w:val="00BA536B"/>
    <w:rsid w:val="00BA6699"/>
    <w:rsid w:val="00BA6A47"/>
    <w:rsid w:val="00BA6D76"/>
    <w:rsid w:val="00BA741A"/>
    <w:rsid w:val="00BA76A1"/>
    <w:rsid w:val="00BB0C4C"/>
    <w:rsid w:val="00BB238F"/>
    <w:rsid w:val="00BB2E35"/>
    <w:rsid w:val="00BB4015"/>
    <w:rsid w:val="00BB522E"/>
    <w:rsid w:val="00BB67A9"/>
    <w:rsid w:val="00BB6E9D"/>
    <w:rsid w:val="00BC089D"/>
    <w:rsid w:val="00BC09CC"/>
    <w:rsid w:val="00BC11EE"/>
    <w:rsid w:val="00BC1360"/>
    <w:rsid w:val="00BC180C"/>
    <w:rsid w:val="00BC1E3E"/>
    <w:rsid w:val="00BC4294"/>
    <w:rsid w:val="00BC4958"/>
    <w:rsid w:val="00BC5337"/>
    <w:rsid w:val="00BC703B"/>
    <w:rsid w:val="00BC7193"/>
    <w:rsid w:val="00BD06B6"/>
    <w:rsid w:val="00BD1341"/>
    <w:rsid w:val="00BD16FB"/>
    <w:rsid w:val="00BD1837"/>
    <w:rsid w:val="00BD2155"/>
    <w:rsid w:val="00BD2795"/>
    <w:rsid w:val="00BD3C25"/>
    <w:rsid w:val="00BD4529"/>
    <w:rsid w:val="00BD7C60"/>
    <w:rsid w:val="00BD7E4C"/>
    <w:rsid w:val="00BE066A"/>
    <w:rsid w:val="00BE23B2"/>
    <w:rsid w:val="00BE63DA"/>
    <w:rsid w:val="00BE67E9"/>
    <w:rsid w:val="00BE6EAE"/>
    <w:rsid w:val="00BE7F18"/>
    <w:rsid w:val="00BF1229"/>
    <w:rsid w:val="00BF1A6B"/>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06CE"/>
    <w:rsid w:val="00C007F4"/>
    <w:rsid w:val="00C01126"/>
    <w:rsid w:val="00C0161F"/>
    <w:rsid w:val="00C01913"/>
    <w:rsid w:val="00C02063"/>
    <w:rsid w:val="00C02138"/>
    <w:rsid w:val="00C02AF5"/>
    <w:rsid w:val="00C04895"/>
    <w:rsid w:val="00C0584E"/>
    <w:rsid w:val="00C05BC3"/>
    <w:rsid w:val="00C05C78"/>
    <w:rsid w:val="00C066A5"/>
    <w:rsid w:val="00C066E0"/>
    <w:rsid w:val="00C06784"/>
    <w:rsid w:val="00C0681B"/>
    <w:rsid w:val="00C06F61"/>
    <w:rsid w:val="00C0733E"/>
    <w:rsid w:val="00C109DC"/>
    <w:rsid w:val="00C1160D"/>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B4E"/>
    <w:rsid w:val="00C27605"/>
    <w:rsid w:val="00C30CD5"/>
    <w:rsid w:val="00C3136E"/>
    <w:rsid w:val="00C323A2"/>
    <w:rsid w:val="00C330D1"/>
    <w:rsid w:val="00C33509"/>
    <w:rsid w:val="00C3369E"/>
    <w:rsid w:val="00C33908"/>
    <w:rsid w:val="00C33AAC"/>
    <w:rsid w:val="00C33DE4"/>
    <w:rsid w:val="00C34453"/>
    <w:rsid w:val="00C359C8"/>
    <w:rsid w:val="00C35DC2"/>
    <w:rsid w:val="00C40058"/>
    <w:rsid w:val="00C412D8"/>
    <w:rsid w:val="00C41303"/>
    <w:rsid w:val="00C416E3"/>
    <w:rsid w:val="00C41B24"/>
    <w:rsid w:val="00C436AB"/>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4567"/>
    <w:rsid w:val="00C746D8"/>
    <w:rsid w:val="00C7475C"/>
    <w:rsid w:val="00C7537B"/>
    <w:rsid w:val="00C75A44"/>
    <w:rsid w:val="00C75EA9"/>
    <w:rsid w:val="00C76727"/>
    <w:rsid w:val="00C77F84"/>
    <w:rsid w:val="00C8094A"/>
    <w:rsid w:val="00C80A59"/>
    <w:rsid w:val="00C80C08"/>
    <w:rsid w:val="00C82759"/>
    <w:rsid w:val="00C83171"/>
    <w:rsid w:val="00C83BBC"/>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780A"/>
    <w:rsid w:val="00CA01C8"/>
    <w:rsid w:val="00CA0205"/>
    <w:rsid w:val="00CA0671"/>
    <w:rsid w:val="00CA151E"/>
    <w:rsid w:val="00CA20B6"/>
    <w:rsid w:val="00CA2336"/>
    <w:rsid w:val="00CA318E"/>
    <w:rsid w:val="00CA419E"/>
    <w:rsid w:val="00CA46A4"/>
    <w:rsid w:val="00CA5D70"/>
    <w:rsid w:val="00CA60EE"/>
    <w:rsid w:val="00CB01D1"/>
    <w:rsid w:val="00CB02FD"/>
    <w:rsid w:val="00CB08AC"/>
    <w:rsid w:val="00CB0CDF"/>
    <w:rsid w:val="00CB0ED1"/>
    <w:rsid w:val="00CB1E1A"/>
    <w:rsid w:val="00CB512E"/>
    <w:rsid w:val="00CB5A62"/>
    <w:rsid w:val="00CB6B9E"/>
    <w:rsid w:val="00CB6FAC"/>
    <w:rsid w:val="00CB7157"/>
    <w:rsid w:val="00CB729D"/>
    <w:rsid w:val="00CB7383"/>
    <w:rsid w:val="00CB76A4"/>
    <w:rsid w:val="00CB77A1"/>
    <w:rsid w:val="00CC01B2"/>
    <w:rsid w:val="00CC0499"/>
    <w:rsid w:val="00CC0A3A"/>
    <w:rsid w:val="00CC1A20"/>
    <w:rsid w:val="00CC1AF0"/>
    <w:rsid w:val="00CC2313"/>
    <w:rsid w:val="00CC2B5E"/>
    <w:rsid w:val="00CC31F4"/>
    <w:rsid w:val="00CC46DE"/>
    <w:rsid w:val="00CC52A9"/>
    <w:rsid w:val="00CC64AD"/>
    <w:rsid w:val="00CC7009"/>
    <w:rsid w:val="00CC7E54"/>
    <w:rsid w:val="00CC7EE2"/>
    <w:rsid w:val="00CD1A63"/>
    <w:rsid w:val="00CD2320"/>
    <w:rsid w:val="00CD2788"/>
    <w:rsid w:val="00CD2934"/>
    <w:rsid w:val="00CD390C"/>
    <w:rsid w:val="00CD3F88"/>
    <w:rsid w:val="00CD6568"/>
    <w:rsid w:val="00CE0096"/>
    <w:rsid w:val="00CE02C9"/>
    <w:rsid w:val="00CE0801"/>
    <w:rsid w:val="00CE0D5D"/>
    <w:rsid w:val="00CE231B"/>
    <w:rsid w:val="00CE49FE"/>
    <w:rsid w:val="00CE5D83"/>
    <w:rsid w:val="00CE6B96"/>
    <w:rsid w:val="00CE72B2"/>
    <w:rsid w:val="00CE7CA9"/>
    <w:rsid w:val="00CF1100"/>
    <w:rsid w:val="00CF1B9B"/>
    <w:rsid w:val="00CF1BE9"/>
    <w:rsid w:val="00CF2CA7"/>
    <w:rsid w:val="00CF2EFD"/>
    <w:rsid w:val="00CF2F6E"/>
    <w:rsid w:val="00CF3150"/>
    <w:rsid w:val="00CF43F7"/>
    <w:rsid w:val="00CF50BF"/>
    <w:rsid w:val="00CF50D6"/>
    <w:rsid w:val="00CF575A"/>
    <w:rsid w:val="00CF665A"/>
    <w:rsid w:val="00CF7682"/>
    <w:rsid w:val="00D00ECC"/>
    <w:rsid w:val="00D02754"/>
    <w:rsid w:val="00D027A6"/>
    <w:rsid w:val="00D02BE2"/>
    <w:rsid w:val="00D033B5"/>
    <w:rsid w:val="00D0438B"/>
    <w:rsid w:val="00D04453"/>
    <w:rsid w:val="00D050AF"/>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6085"/>
    <w:rsid w:val="00D505BC"/>
    <w:rsid w:val="00D52C1B"/>
    <w:rsid w:val="00D53891"/>
    <w:rsid w:val="00D57A95"/>
    <w:rsid w:val="00D57B7F"/>
    <w:rsid w:val="00D57D47"/>
    <w:rsid w:val="00D6221E"/>
    <w:rsid w:val="00D62FC5"/>
    <w:rsid w:val="00D64562"/>
    <w:rsid w:val="00D663C9"/>
    <w:rsid w:val="00D667C8"/>
    <w:rsid w:val="00D67F57"/>
    <w:rsid w:val="00D70D52"/>
    <w:rsid w:val="00D7107E"/>
    <w:rsid w:val="00D713EB"/>
    <w:rsid w:val="00D71EDF"/>
    <w:rsid w:val="00D72DD7"/>
    <w:rsid w:val="00D72E0F"/>
    <w:rsid w:val="00D72FD7"/>
    <w:rsid w:val="00D7366F"/>
    <w:rsid w:val="00D738C5"/>
    <w:rsid w:val="00D739E1"/>
    <w:rsid w:val="00D73BFE"/>
    <w:rsid w:val="00D74571"/>
    <w:rsid w:val="00D75E41"/>
    <w:rsid w:val="00D766FE"/>
    <w:rsid w:val="00D77422"/>
    <w:rsid w:val="00D77845"/>
    <w:rsid w:val="00D77C50"/>
    <w:rsid w:val="00D80794"/>
    <w:rsid w:val="00D81ED0"/>
    <w:rsid w:val="00D828B3"/>
    <w:rsid w:val="00D832FC"/>
    <w:rsid w:val="00D83528"/>
    <w:rsid w:val="00D8442F"/>
    <w:rsid w:val="00D858DA"/>
    <w:rsid w:val="00D86104"/>
    <w:rsid w:val="00D908C2"/>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1CC"/>
    <w:rsid w:val="00DA07B5"/>
    <w:rsid w:val="00DA08F2"/>
    <w:rsid w:val="00DA0DA4"/>
    <w:rsid w:val="00DA1FCF"/>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C00CA"/>
    <w:rsid w:val="00DC01CF"/>
    <w:rsid w:val="00DC1100"/>
    <w:rsid w:val="00DC1574"/>
    <w:rsid w:val="00DC2988"/>
    <w:rsid w:val="00DC3314"/>
    <w:rsid w:val="00DC5CE1"/>
    <w:rsid w:val="00DC5E20"/>
    <w:rsid w:val="00DC6302"/>
    <w:rsid w:val="00DC6D6C"/>
    <w:rsid w:val="00DC7AA0"/>
    <w:rsid w:val="00DD0AF9"/>
    <w:rsid w:val="00DD18F8"/>
    <w:rsid w:val="00DD22B7"/>
    <w:rsid w:val="00DD2E5C"/>
    <w:rsid w:val="00DD32BD"/>
    <w:rsid w:val="00DD36C3"/>
    <w:rsid w:val="00DD4F7E"/>
    <w:rsid w:val="00DD507A"/>
    <w:rsid w:val="00DD664F"/>
    <w:rsid w:val="00DD7BEA"/>
    <w:rsid w:val="00DE05D3"/>
    <w:rsid w:val="00DE0BF1"/>
    <w:rsid w:val="00DE0C01"/>
    <w:rsid w:val="00DE267B"/>
    <w:rsid w:val="00DE2E87"/>
    <w:rsid w:val="00DE34DA"/>
    <w:rsid w:val="00DE36A8"/>
    <w:rsid w:val="00DE3A3A"/>
    <w:rsid w:val="00DE598F"/>
    <w:rsid w:val="00DE5B35"/>
    <w:rsid w:val="00DE6519"/>
    <w:rsid w:val="00DE6760"/>
    <w:rsid w:val="00DE6791"/>
    <w:rsid w:val="00DE7082"/>
    <w:rsid w:val="00DF2384"/>
    <w:rsid w:val="00DF335D"/>
    <w:rsid w:val="00DF3389"/>
    <w:rsid w:val="00DF4630"/>
    <w:rsid w:val="00DF596C"/>
    <w:rsid w:val="00DF5E6E"/>
    <w:rsid w:val="00DF74EB"/>
    <w:rsid w:val="00DF7E5F"/>
    <w:rsid w:val="00E0048E"/>
    <w:rsid w:val="00E02377"/>
    <w:rsid w:val="00E0260A"/>
    <w:rsid w:val="00E02BE3"/>
    <w:rsid w:val="00E02F6B"/>
    <w:rsid w:val="00E0562E"/>
    <w:rsid w:val="00E058A0"/>
    <w:rsid w:val="00E06057"/>
    <w:rsid w:val="00E063FD"/>
    <w:rsid w:val="00E064D8"/>
    <w:rsid w:val="00E0662B"/>
    <w:rsid w:val="00E0745B"/>
    <w:rsid w:val="00E07504"/>
    <w:rsid w:val="00E078B2"/>
    <w:rsid w:val="00E07AC3"/>
    <w:rsid w:val="00E1062D"/>
    <w:rsid w:val="00E1071F"/>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65"/>
    <w:rsid w:val="00E6669C"/>
    <w:rsid w:val="00E6705F"/>
    <w:rsid w:val="00E70CF3"/>
    <w:rsid w:val="00E70F4A"/>
    <w:rsid w:val="00E712AC"/>
    <w:rsid w:val="00E72105"/>
    <w:rsid w:val="00E72D4D"/>
    <w:rsid w:val="00E72EB7"/>
    <w:rsid w:val="00E73B89"/>
    <w:rsid w:val="00E73C0C"/>
    <w:rsid w:val="00E73DF5"/>
    <w:rsid w:val="00E749A2"/>
    <w:rsid w:val="00E74A1B"/>
    <w:rsid w:val="00E77B58"/>
    <w:rsid w:val="00E77C72"/>
    <w:rsid w:val="00E80878"/>
    <w:rsid w:val="00E81CD8"/>
    <w:rsid w:val="00E8210B"/>
    <w:rsid w:val="00E82139"/>
    <w:rsid w:val="00E82959"/>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6C1"/>
    <w:rsid w:val="00EA31DD"/>
    <w:rsid w:val="00EA4005"/>
    <w:rsid w:val="00EA574B"/>
    <w:rsid w:val="00EA64B6"/>
    <w:rsid w:val="00EB09DF"/>
    <w:rsid w:val="00EB0C59"/>
    <w:rsid w:val="00EB1C6A"/>
    <w:rsid w:val="00EB2453"/>
    <w:rsid w:val="00EB29C6"/>
    <w:rsid w:val="00EB2DA5"/>
    <w:rsid w:val="00EB2FE1"/>
    <w:rsid w:val="00EB37F0"/>
    <w:rsid w:val="00EB385F"/>
    <w:rsid w:val="00EB38C2"/>
    <w:rsid w:val="00EB3AE1"/>
    <w:rsid w:val="00EB4ADA"/>
    <w:rsid w:val="00EB6324"/>
    <w:rsid w:val="00EB7378"/>
    <w:rsid w:val="00EB7A45"/>
    <w:rsid w:val="00EC0DDF"/>
    <w:rsid w:val="00EC0EDD"/>
    <w:rsid w:val="00EC117B"/>
    <w:rsid w:val="00EC11BE"/>
    <w:rsid w:val="00EC13D3"/>
    <w:rsid w:val="00EC2DF8"/>
    <w:rsid w:val="00EC30E7"/>
    <w:rsid w:val="00EC34A3"/>
    <w:rsid w:val="00EC3CCA"/>
    <w:rsid w:val="00EC3E03"/>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7895"/>
    <w:rsid w:val="00EE7DD5"/>
    <w:rsid w:val="00EF0374"/>
    <w:rsid w:val="00EF0BA5"/>
    <w:rsid w:val="00EF0E20"/>
    <w:rsid w:val="00EF138F"/>
    <w:rsid w:val="00EF177E"/>
    <w:rsid w:val="00EF2FD1"/>
    <w:rsid w:val="00EF4982"/>
    <w:rsid w:val="00EF5840"/>
    <w:rsid w:val="00EF5AF3"/>
    <w:rsid w:val="00EF7C11"/>
    <w:rsid w:val="00F0067E"/>
    <w:rsid w:val="00F00710"/>
    <w:rsid w:val="00F00D1F"/>
    <w:rsid w:val="00F024DA"/>
    <w:rsid w:val="00F03F52"/>
    <w:rsid w:val="00F04773"/>
    <w:rsid w:val="00F048B8"/>
    <w:rsid w:val="00F05371"/>
    <w:rsid w:val="00F05426"/>
    <w:rsid w:val="00F05E05"/>
    <w:rsid w:val="00F06253"/>
    <w:rsid w:val="00F0641B"/>
    <w:rsid w:val="00F06482"/>
    <w:rsid w:val="00F06E91"/>
    <w:rsid w:val="00F07402"/>
    <w:rsid w:val="00F101D3"/>
    <w:rsid w:val="00F104E3"/>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3087B"/>
    <w:rsid w:val="00F31795"/>
    <w:rsid w:val="00F32605"/>
    <w:rsid w:val="00F33EE0"/>
    <w:rsid w:val="00F345D4"/>
    <w:rsid w:val="00F35367"/>
    <w:rsid w:val="00F36B88"/>
    <w:rsid w:val="00F407B4"/>
    <w:rsid w:val="00F4166F"/>
    <w:rsid w:val="00F41E76"/>
    <w:rsid w:val="00F43896"/>
    <w:rsid w:val="00F43A86"/>
    <w:rsid w:val="00F44482"/>
    <w:rsid w:val="00F446F5"/>
    <w:rsid w:val="00F44AC5"/>
    <w:rsid w:val="00F44D4C"/>
    <w:rsid w:val="00F45998"/>
    <w:rsid w:val="00F46316"/>
    <w:rsid w:val="00F467C4"/>
    <w:rsid w:val="00F47DF3"/>
    <w:rsid w:val="00F51DD6"/>
    <w:rsid w:val="00F51FD4"/>
    <w:rsid w:val="00F528D4"/>
    <w:rsid w:val="00F52BDC"/>
    <w:rsid w:val="00F52E09"/>
    <w:rsid w:val="00F53E16"/>
    <w:rsid w:val="00F54D4C"/>
    <w:rsid w:val="00F55467"/>
    <w:rsid w:val="00F554CA"/>
    <w:rsid w:val="00F55820"/>
    <w:rsid w:val="00F55E89"/>
    <w:rsid w:val="00F56453"/>
    <w:rsid w:val="00F56734"/>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77E00"/>
    <w:rsid w:val="00F8020C"/>
    <w:rsid w:val="00F8051D"/>
    <w:rsid w:val="00F8182E"/>
    <w:rsid w:val="00F81A73"/>
    <w:rsid w:val="00F8605B"/>
    <w:rsid w:val="00F86A91"/>
    <w:rsid w:val="00F871CC"/>
    <w:rsid w:val="00F90472"/>
    <w:rsid w:val="00F90D09"/>
    <w:rsid w:val="00F90E31"/>
    <w:rsid w:val="00F91A7C"/>
    <w:rsid w:val="00F92135"/>
    <w:rsid w:val="00F923DF"/>
    <w:rsid w:val="00F94D9B"/>
    <w:rsid w:val="00F9538E"/>
    <w:rsid w:val="00F970D3"/>
    <w:rsid w:val="00F9784B"/>
    <w:rsid w:val="00F97978"/>
    <w:rsid w:val="00FA07AA"/>
    <w:rsid w:val="00FA1CAF"/>
    <w:rsid w:val="00FA247F"/>
    <w:rsid w:val="00FA2AA8"/>
    <w:rsid w:val="00FA2B32"/>
    <w:rsid w:val="00FA34DF"/>
    <w:rsid w:val="00FA3A4C"/>
    <w:rsid w:val="00FA4F99"/>
    <w:rsid w:val="00FA560C"/>
    <w:rsid w:val="00FA563F"/>
    <w:rsid w:val="00FA6702"/>
    <w:rsid w:val="00FA7776"/>
    <w:rsid w:val="00FA7A6F"/>
    <w:rsid w:val="00FA7D06"/>
    <w:rsid w:val="00FB0D5C"/>
    <w:rsid w:val="00FB3533"/>
    <w:rsid w:val="00FB41CC"/>
    <w:rsid w:val="00FB4B6F"/>
    <w:rsid w:val="00FB6B98"/>
    <w:rsid w:val="00FB6C03"/>
    <w:rsid w:val="00FC007B"/>
    <w:rsid w:val="00FC050E"/>
    <w:rsid w:val="00FC1424"/>
    <w:rsid w:val="00FC15E2"/>
    <w:rsid w:val="00FC1CEA"/>
    <w:rsid w:val="00FC3D89"/>
    <w:rsid w:val="00FC4145"/>
    <w:rsid w:val="00FC4630"/>
    <w:rsid w:val="00FC4DE9"/>
    <w:rsid w:val="00FC5223"/>
    <w:rsid w:val="00FC57AB"/>
    <w:rsid w:val="00FC74C1"/>
    <w:rsid w:val="00FC7B0C"/>
    <w:rsid w:val="00FD0F3B"/>
    <w:rsid w:val="00FD1599"/>
    <w:rsid w:val="00FD1756"/>
    <w:rsid w:val="00FD2B10"/>
    <w:rsid w:val="00FD2E92"/>
    <w:rsid w:val="00FD3EBA"/>
    <w:rsid w:val="00FE01E1"/>
    <w:rsid w:val="00FE0DAA"/>
    <w:rsid w:val="00FE1426"/>
    <w:rsid w:val="00FE262B"/>
    <w:rsid w:val="00FE374C"/>
    <w:rsid w:val="00FE3A12"/>
    <w:rsid w:val="00FE42A0"/>
    <w:rsid w:val="00FE47AE"/>
    <w:rsid w:val="00FE5894"/>
    <w:rsid w:val="00FE5B5F"/>
    <w:rsid w:val="00FE7A36"/>
    <w:rsid w:val="00FF0CC9"/>
    <w:rsid w:val="00FF16C3"/>
    <w:rsid w:val="00FF290E"/>
    <w:rsid w:val="00FF3568"/>
    <w:rsid w:val="00FF4115"/>
    <w:rsid w:val="00FF42A8"/>
    <w:rsid w:val="00FF6BD5"/>
    <w:rsid w:val="00FF6CC8"/>
    <w:rsid w:val="00FF7863"/>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2274F-4FE5-4BF2-8B2D-5FEF130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b"/>
    <w:uiPriority w:val="99"/>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table" w:customStyle="1" w:styleId="7">
    <w:name w:val="Сетка таблицы7"/>
    <w:basedOn w:val="a1"/>
    <w:next w:val="afb"/>
    <w:uiPriority w:val="59"/>
    <w:rsid w:val="00885F4C"/>
    <w:pPr>
      <w:jc w:val="left"/>
    </w:pPr>
    <w:rPr>
      <w:rFonts w:ascii="Cambria" w:hAnsi="Cambria" w:cs="Times New Roman"/>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0B2F59"/>
    <w:rPr>
      <w:sz w:val="20"/>
      <w:szCs w:val="20"/>
    </w:rPr>
  </w:style>
  <w:style w:type="character" w:customStyle="1" w:styleId="aff4">
    <w:name w:val="Текст концевой сноски Знак"/>
    <w:basedOn w:val="a0"/>
    <w:link w:val="aff3"/>
    <w:uiPriority w:val="99"/>
    <w:semiHidden/>
    <w:rsid w:val="000B2F59"/>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0B2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9F7F-8B50-4F16-A310-FF17209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16</cp:revision>
  <cp:lastPrinted>2020-04-29T02:38:00Z</cp:lastPrinted>
  <dcterms:created xsi:type="dcterms:W3CDTF">2021-04-12T23:06:00Z</dcterms:created>
  <dcterms:modified xsi:type="dcterms:W3CDTF">2022-05-04T05:40:00Z</dcterms:modified>
</cp:coreProperties>
</file>