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5A" w:rsidRPr="00FE0E5A" w:rsidRDefault="00FE0E5A" w:rsidP="00FE0E5A">
      <w:pPr>
        <w:jc w:val="center"/>
        <w:rPr>
          <w:rFonts w:eastAsiaTheme="minorHAnsi"/>
          <w:b/>
          <w:sz w:val="28"/>
          <w:szCs w:val="28"/>
          <w:lang w:eastAsia="en-US"/>
        </w:rPr>
      </w:pPr>
      <w:r w:rsidRPr="00FE0E5A">
        <w:rPr>
          <w:rFonts w:eastAsiaTheme="minorHAnsi"/>
          <w:b/>
          <w:sz w:val="28"/>
          <w:szCs w:val="28"/>
          <w:lang w:eastAsia="en-US"/>
        </w:rPr>
        <w:t xml:space="preserve"> реализации результатов проведенного Контрольно-счетной палатой Приморского края контрольного мероприятия</w:t>
      </w:r>
    </w:p>
    <w:p w:rsidR="00FE0E5A" w:rsidRPr="00FE0E5A" w:rsidRDefault="00FE0E5A" w:rsidP="00FE0E5A">
      <w:pPr>
        <w:jc w:val="both"/>
        <w:rPr>
          <w:rFonts w:eastAsiaTheme="minorHAnsi"/>
          <w:sz w:val="27"/>
          <w:szCs w:val="28"/>
          <w:lang w:eastAsia="en-US"/>
        </w:rPr>
      </w:pPr>
      <w:r w:rsidRPr="00FE0E5A">
        <w:rPr>
          <w:rFonts w:eastAsiaTheme="minorHAnsi"/>
          <w:b/>
          <w:sz w:val="28"/>
          <w:szCs w:val="28"/>
          <w:lang w:eastAsia="en-US"/>
        </w:rPr>
        <w:t>__________________________________________________________________</w:t>
      </w:r>
    </w:p>
    <w:p w:rsidR="00762E46" w:rsidRPr="00FE0E5A" w:rsidRDefault="00FE0E5A" w:rsidP="00FE0E5A">
      <w:pPr>
        <w:pStyle w:val="a4"/>
        <w:ind w:firstLine="709"/>
        <w:jc w:val="both"/>
        <w:rPr>
          <w:rFonts w:ascii="Times New Roman" w:hAnsi="Times New Roman" w:cs="Times New Roman"/>
          <w:sz w:val="28"/>
          <w:szCs w:val="28"/>
        </w:rPr>
      </w:pPr>
      <w:r w:rsidRPr="00FE0E5A">
        <w:rPr>
          <w:rFonts w:ascii="Times New Roman" w:hAnsi="Times New Roman" w:cs="Times New Roman"/>
          <w:sz w:val="28"/>
          <w:szCs w:val="28"/>
        </w:rPr>
        <w:t xml:space="preserve">Контрольное мероприятие </w:t>
      </w:r>
      <w:r w:rsidR="00F47965" w:rsidRPr="00FE0E5A">
        <w:rPr>
          <w:rFonts w:ascii="Times New Roman" w:hAnsi="Times New Roman" w:cs="Times New Roman"/>
          <w:sz w:val="28"/>
          <w:szCs w:val="28"/>
        </w:rPr>
        <w:t>"Проверка целевого и эффективного использования средств, выделенных из краевого бюджета министерству цифрового развития и связи Приморского края на реализацию полномочий ведомства в рамках государственной программы Приморского края "Информационное общество" на 2020-2027 годы/на 2013-2021 годы"</w:t>
      </w:r>
      <w:r>
        <w:rPr>
          <w:rFonts w:ascii="Times New Roman" w:hAnsi="Times New Roman" w:cs="Times New Roman"/>
          <w:sz w:val="28"/>
          <w:szCs w:val="28"/>
        </w:rPr>
        <w:t xml:space="preserve"> проведено в соответствии с пунктом 2.7.1 плана работы в период январь-март 2021 года.</w:t>
      </w:r>
    </w:p>
    <w:p w:rsidR="00762E46" w:rsidRPr="00F47965" w:rsidRDefault="00762E46" w:rsidP="00762E46">
      <w:pPr>
        <w:pStyle w:val="a4"/>
        <w:ind w:firstLine="709"/>
        <w:jc w:val="both"/>
        <w:rPr>
          <w:rFonts w:ascii="Times New Roman" w:eastAsia="Times New Roman" w:hAnsi="Times New Roman" w:cs="Times New Roman"/>
          <w:sz w:val="28"/>
          <w:szCs w:val="28"/>
        </w:rPr>
      </w:pPr>
      <w:r w:rsidRPr="00762E46">
        <w:rPr>
          <w:rFonts w:ascii="Times New Roman" w:eastAsia="Times New Roman" w:hAnsi="Times New Roman" w:cs="Times New Roman"/>
          <w:sz w:val="28"/>
          <w:szCs w:val="28"/>
        </w:rPr>
        <w:t>По результатам рассмотрения внесенного Контрольно-счетной палатой представления от руководителя объекта контроля поступила информация о принятых решениях и мерах</w:t>
      </w:r>
      <w:r w:rsidRPr="00F47965">
        <w:rPr>
          <w:rFonts w:ascii="Times New Roman" w:eastAsia="Times New Roman" w:hAnsi="Times New Roman" w:cs="Times New Roman"/>
          <w:sz w:val="28"/>
          <w:szCs w:val="28"/>
        </w:rPr>
        <w:t xml:space="preserve">. </w:t>
      </w:r>
    </w:p>
    <w:p w:rsidR="00B531A7" w:rsidRDefault="00FE0E5A" w:rsidP="00762E4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62E46" w:rsidRPr="00762E46">
        <w:rPr>
          <w:rFonts w:ascii="Times New Roman" w:eastAsia="Times New Roman" w:hAnsi="Times New Roman" w:cs="Times New Roman"/>
          <w:sz w:val="28"/>
          <w:szCs w:val="28"/>
        </w:rPr>
        <w:t>огласно представленной информации установлено, что исполнены все требования резолютивной части представления в полном объеме, в том числе по пунктам представления</w:t>
      </w:r>
      <w:r>
        <w:rPr>
          <w:rFonts w:ascii="Times New Roman" w:eastAsia="Times New Roman" w:hAnsi="Times New Roman" w:cs="Times New Roman"/>
          <w:sz w:val="28"/>
          <w:szCs w:val="28"/>
        </w:rPr>
        <w:t>.</w:t>
      </w:r>
      <w:r w:rsidR="00B531A7">
        <w:rPr>
          <w:rFonts w:ascii="Times New Roman" w:eastAsia="Times New Roman" w:hAnsi="Times New Roman" w:cs="Times New Roman"/>
          <w:sz w:val="28"/>
          <w:szCs w:val="28"/>
        </w:rPr>
        <w:t xml:space="preserve"> </w:t>
      </w:r>
    </w:p>
    <w:p w:rsidR="00566849" w:rsidRPr="00F47965" w:rsidRDefault="002530B5" w:rsidP="00322BCE">
      <w:pPr>
        <w:pStyle w:val="a4"/>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ГКУ Приморским казначейством по результатам служебной проверки, расходы, на выполнение научно-исследовательской работы </w:t>
      </w:r>
      <w:r w:rsidR="00566849">
        <w:rPr>
          <w:rFonts w:ascii="Times New Roman" w:eastAsia="Times New Roman" w:hAnsi="Times New Roman" w:cs="Times New Roman"/>
          <w:sz w:val="28"/>
          <w:szCs w:val="28"/>
        </w:rPr>
        <w:t>в сумме 39</w:t>
      </w:r>
      <w:r w:rsidR="00322BCE">
        <w:rPr>
          <w:rFonts w:ascii="Times New Roman" w:eastAsia="Times New Roman" w:hAnsi="Times New Roman" w:cs="Times New Roman"/>
          <w:sz w:val="28"/>
          <w:szCs w:val="28"/>
        </w:rPr>
        <w:t> </w:t>
      </w:r>
      <w:r w:rsidR="00566849">
        <w:rPr>
          <w:rFonts w:ascii="Times New Roman" w:eastAsia="Times New Roman" w:hAnsi="Times New Roman" w:cs="Times New Roman"/>
          <w:sz w:val="28"/>
          <w:szCs w:val="28"/>
        </w:rPr>
        <w:t>000,000 тыс. рублей отражены в бюджетном учете министерства</w:t>
      </w:r>
      <w:r w:rsidR="00322BCE">
        <w:rPr>
          <w:rFonts w:ascii="Times New Roman" w:eastAsia="Times New Roman" w:hAnsi="Times New Roman" w:cs="Times New Roman"/>
          <w:sz w:val="28"/>
          <w:szCs w:val="28"/>
        </w:rPr>
        <w:t>.</w:t>
      </w:r>
      <w:r w:rsidR="00566849">
        <w:rPr>
          <w:rFonts w:ascii="Times New Roman" w:eastAsia="Times New Roman" w:hAnsi="Times New Roman" w:cs="Times New Roman"/>
          <w:sz w:val="28"/>
          <w:szCs w:val="28"/>
        </w:rPr>
        <w:t xml:space="preserve"> </w:t>
      </w:r>
    </w:p>
    <w:p w:rsidR="004A7D4B" w:rsidRDefault="00F0056F" w:rsidP="004A7D4B">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943E1">
        <w:rPr>
          <w:rFonts w:ascii="Times New Roman" w:eastAsia="Times New Roman" w:hAnsi="Times New Roman" w:cs="Times New Roman"/>
          <w:sz w:val="28"/>
          <w:szCs w:val="28"/>
        </w:rPr>
        <w:t>азработана памятка для командированных сотрудников с указанием необходимой отчетной документацией и разъяснений норм законодательства по служебным командировкам (памятка представлена).</w:t>
      </w:r>
      <w:r w:rsidR="00EA53B9">
        <w:rPr>
          <w:rFonts w:ascii="Times New Roman" w:eastAsia="Times New Roman" w:hAnsi="Times New Roman" w:cs="Times New Roman"/>
          <w:sz w:val="28"/>
          <w:szCs w:val="28"/>
        </w:rPr>
        <w:t xml:space="preserve"> </w:t>
      </w:r>
      <w:r w:rsidR="00322BCE">
        <w:rPr>
          <w:rFonts w:ascii="Times New Roman" w:eastAsia="Times New Roman" w:hAnsi="Times New Roman" w:cs="Times New Roman"/>
          <w:sz w:val="28"/>
          <w:szCs w:val="28"/>
        </w:rPr>
        <w:t>В</w:t>
      </w:r>
      <w:r w:rsidR="004A7D4B" w:rsidRPr="004A7D4B">
        <w:rPr>
          <w:rFonts w:ascii="Times New Roman" w:eastAsia="Times New Roman" w:hAnsi="Times New Roman" w:cs="Times New Roman"/>
          <w:sz w:val="28"/>
          <w:szCs w:val="28"/>
        </w:rPr>
        <w:t xml:space="preserve">несены </w:t>
      </w:r>
      <w:r w:rsidR="00322BCE">
        <w:rPr>
          <w:rFonts w:ascii="Times New Roman" w:eastAsia="Times New Roman" w:hAnsi="Times New Roman" w:cs="Times New Roman"/>
          <w:sz w:val="28"/>
          <w:szCs w:val="28"/>
        </w:rPr>
        <w:t xml:space="preserve">излишне уплаченные </w:t>
      </w:r>
      <w:r w:rsidR="004A7D4B" w:rsidRPr="004A7D4B">
        <w:rPr>
          <w:rFonts w:ascii="Times New Roman" w:eastAsia="Times New Roman" w:hAnsi="Times New Roman" w:cs="Times New Roman"/>
          <w:sz w:val="28"/>
          <w:szCs w:val="28"/>
        </w:rPr>
        <w:t>денежные средства в сумме 3</w:t>
      </w:r>
      <w:r w:rsidR="004A7D4B">
        <w:rPr>
          <w:rFonts w:ascii="Times New Roman" w:eastAsia="Times New Roman" w:hAnsi="Times New Roman" w:cs="Times New Roman"/>
          <w:sz w:val="28"/>
          <w:szCs w:val="28"/>
        </w:rPr>
        <w:t> </w:t>
      </w:r>
      <w:r w:rsidR="004A7D4B" w:rsidRPr="004A7D4B">
        <w:rPr>
          <w:rFonts w:ascii="Times New Roman" w:eastAsia="Times New Roman" w:hAnsi="Times New Roman" w:cs="Times New Roman"/>
          <w:sz w:val="28"/>
          <w:szCs w:val="28"/>
        </w:rPr>
        <w:t>500,00</w:t>
      </w:r>
      <w:r w:rsidR="004A7D4B">
        <w:rPr>
          <w:rFonts w:ascii="Times New Roman" w:eastAsia="Times New Roman" w:hAnsi="Times New Roman" w:cs="Times New Roman"/>
          <w:sz w:val="28"/>
          <w:szCs w:val="28"/>
        </w:rPr>
        <w:t> </w:t>
      </w:r>
      <w:r w:rsidR="004A7D4B" w:rsidRPr="004A7D4B">
        <w:rPr>
          <w:rFonts w:ascii="Times New Roman" w:eastAsia="Times New Roman" w:hAnsi="Times New Roman" w:cs="Times New Roman"/>
          <w:sz w:val="28"/>
          <w:szCs w:val="28"/>
        </w:rPr>
        <w:t>рублей в кассу</w:t>
      </w:r>
      <w:r w:rsidR="00322BCE">
        <w:rPr>
          <w:rFonts w:ascii="Times New Roman" w:eastAsia="Times New Roman" w:hAnsi="Times New Roman" w:cs="Times New Roman"/>
          <w:sz w:val="28"/>
          <w:szCs w:val="28"/>
        </w:rPr>
        <w:t xml:space="preserve">. </w:t>
      </w:r>
      <w:r w:rsidR="004A7D4B" w:rsidRPr="004A7D4B">
        <w:rPr>
          <w:rFonts w:ascii="Times New Roman" w:eastAsia="Times New Roman" w:hAnsi="Times New Roman" w:cs="Times New Roman"/>
          <w:sz w:val="28"/>
          <w:szCs w:val="28"/>
        </w:rPr>
        <w:t xml:space="preserve"> Денежные средства в полном объеме переч</w:t>
      </w:r>
      <w:r w:rsidR="00322BCE">
        <w:rPr>
          <w:rFonts w:ascii="Times New Roman" w:eastAsia="Times New Roman" w:hAnsi="Times New Roman" w:cs="Times New Roman"/>
          <w:sz w:val="28"/>
          <w:szCs w:val="28"/>
        </w:rPr>
        <w:t xml:space="preserve">ислены в доход краевого бюджета. </w:t>
      </w:r>
    </w:p>
    <w:p w:rsidR="00C934F1" w:rsidRDefault="00322BCE" w:rsidP="00C934F1">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A1EB0">
        <w:rPr>
          <w:rFonts w:ascii="Times New Roman" w:eastAsia="Times New Roman" w:hAnsi="Times New Roman" w:cs="Times New Roman"/>
          <w:sz w:val="28"/>
          <w:szCs w:val="28"/>
        </w:rPr>
        <w:t xml:space="preserve">риказом министерства назначены ответственные специалисты министерства цифрового развития и связи Приморского края за размещение информации и документов в </w:t>
      </w:r>
      <w:r>
        <w:rPr>
          <w:rFonts w:ascii="Times New Roman" w:eastAsia="Times New Roman" w:hAnsi="Times New Roman" w:cs="Times New Roman"/>
          <w:sz w:val="28"/>
          <w:szCs w:val="28"/>
        </w:rPr>
        <w:t>ЕИС</w:t>
      </w:r>
      <w:r w:rsidR="00AA1EB0">
        <w:rPr>
          <w:rFonts w:ascii="Times New Roman" w:eastAsia="Times New Roman" w:hAnsi="Times New Roman" w:cs="Times New Roman"/>
          <w:sz w:val="28"/>
          <w:szCs w:val="28"/>
        </w:rPr>
        <w:t xml:space="preserve"> в сфере закупок.</w:t>
      </w:r>
    </w:p>
    <w:p w:rsidR="00AA1EB0" w:rsidRDefault="00EA53B9" w:rsidP="007D3574">
      <w:pPr>
        <w:pStyle w:val="a4"/>
        <w:ind w:firstLine="709"/>
        <w:jc w:val="both"/>
        <w:rPr>
          <w:rFonts w:ascii="Times New Roman" w:eastAsia="Times New Roman" w:hAnsi="Times New Roman" w:cs="Times New Roman"/>
          <w:sz w:val="28"/>
          <w:szCs w:val="28"/>
        </w:rPr>
      </w:pPr>
      <w:r w:rsidRPr="00CD1E20">
        <w:rPr>
          <w:rFonts w:ascii="Times New Roman" w:eastAsia="Times New Roman" w:hAnsi="Times New Roman" w:cs="Times New Roman"/>
          <w:sz w:val="28"/>
          <w:szCs w:val="28"/>
        </w:rPr>
        <w:t>Также н</w:t>
      </w:r>
      <w:bookmarkStart w:id="0" w:name="_GoBack"/>
      <w:bookmarkEnd w:id="0"/>
      <w:r w:rsidR="00AA1EB0" w:rsidRPr="00AA1EB0">
        <w:rPr>
          <w:rFonts w:ascii="Times New Roman" w:eastAsia="Times New Roman" w:hAnsi="Times New Roman" w:cs="Times New Roman"/>
          <w:sz w:val="28"/>
          <w:szCs w:val="28"/>
        </w:rPr>
        <w:t>азнач</w:t>
      </w:r>
      <w:r w:rsidR="00F0056F">
        <w:rPr>
          <w:rFonts w:ascii="Times New Roman" w:eastAsia="Times New Roman" w:hAnsi="Times New Roman" w:cs="Times New Roman"/>
          <w:sz w:val="28"/>
          <w:szCs w:val="28"/>
        </w:rPr>
        <w:t xml:space="preserve">ены ответственные специалисты </w:t>
      </w:r>
      <w:r w:rsidR="007D3574" w:rsidRPr="007D3574">
        <w:rPr>
          <w:rFonts w:ascii="Times New Roman" w:eastAsia="Times New Roman" w:hAnsi="Times New Roman" w:cs="Times New Roman"/>
          <w:sz w:val="28"/>
          <w:szCs w:val="28"/>
        </w:rPr>
        <w:t>за предоставление информации для последующего</w:t>
      </w:r>
      <w:r w:rsidR="007D3574">
        <w:rPr>
          <w:rFonts w:ascii="Times New Roman" w:eastAsia="Times New Roman" w:hAnsi="Times New Roman" w:cs="Times New Roman"/>
          <w:sz w:val="28"/>
          <w:szCs w:val="28"/>
        </w:rPr>
        <w:t xml:space="preserve"> </w:t>
      </w:r>
      <w:r w:rsidR="007D3574" w:rsidRPr="007D3574">
        <w:rPr>
          <w:rFonts w:ascii="Times New Roman" w:eastAsia="Times New Roman" w:hAnsi="Times New Roman" w:cs="Times New Roman"/>
          <w:sz w:val="28"/>
          <w:szCs w:val="28"/>
        </w:rPr>
        <w:t>размещения на сайте Правительства Приморского края и органов</w:t>
      </w:r>
      <w:r w:rsidR="007D3574">
        <w:rPr>
          <w:rFonts w:ascii="Times New Roman" w:eastAsia="Times New Roman" w:hAnsi="Times New Roman" w:cs="Times New Roman"/>
          <w:sz w:val="28"/>
          <w:szCs w:val="28"/>
        </w:rPr>
        <w:t xml:space="preserve"> </w:t>
      </w:r>
      <w:r w:rsidR="007D3574" w:rsidRPr="007D3574">
        <w:rPr>
          <w:rFonts w:ascii="Times New Roman" w:eastAsia="Times New Roman" w:hAnsi="Times New Roman" w:cs="Times New Roman"/>
          <w:sz w:val="28"/>
          <w:szCs w:val="28"/>
        </w:rPr>
        <w:t>исполнительной власти Приморского края.</w:t>
      </w:r>
    </w:p>
    <w:p w:rsidR="00322BCE" w:rsidRDefault="00322BCE" w:rsidP="007D3574">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D3574" w:rsidRPr="007D3574">
        <w:rPr>
          <w:rFonts w:ascii="Times New Roman" w:eastAsia="Times New Roman" w:hAnsi="Times New Roman" w:cs="Times New Roman"/>
          <w:sz w:val="28"/>
          <w:szCs w:val="28"/>
        </w:rPr>
        <w:t>одготовлен проект совместного приказа о назначении ответственных</w:t>
      </w:r>
      <w:r w:rsidR="007D3574">
        <w:rPr>
          <w:rFonts w:ascii="Times New Roman" w:eastAsia="Times New Roman" w:hAnsi="Times New Roman" w:cs="Times New Roman"/>
          <w:sz w:val="28"/>
          <w:szCs w:val="28"/>
        </w:rPr>
        <w:t xml:space="preserve"> </w:t>
      </w:r>
      <w:r w:rsidR="007D3574" w:rsidRPr="007D3574">
        <w:rPr>
          <w:rFonts w:ascii="Times New Roman" w:eastAsia="Times New Roman" w:hAnsi="Times New Roman" w:cs="Times New Roman"/>
          <w:sz w:val="28"/>
          <w:szCs w:val="28"/>
        </w:rPr>
        <w:t xml:space="preserve">специалистов за своевременную оплату </w:t>
      </w:r>
      <w:r>
        <w:rPr>
          <w:rFonts w:ascii="Times New Roman" w:eastAsia="Times New Roman" w:hAnsi="Times New Roman" w:cs="Times New Roman"/>
          <w:sz w:val="28"/>
          <w:szCs w:val="28"/>
        </w:rPr>
        <w:t xml:space="preserve">заключенных </w:t>
      </w:r>
      <w:r w:rsidR="007D3574" w:rsidRPr="007D3574">
        <w:rPr>
          <w:rFonts w:ascii="Times New Roman" w:eastAsia="Times New Roman" w:hAnsi="Times New Roman" w:cs="Times New Roman"/>
          <w:sz w:val="28"/>
          <w:szCs w:val="28"/>
        </w:rPr>
        <w:t>договоров (контрактов)</w:t>
      </w:r>
      <w:r>
        <w:rPr>
          <w:rFonts w:ascii="Times New Roman" w:eastAsia="Times New Roman" w:hAnsi="Times New Roman" w:cs="Times New Roman"/>
          <w:sz w:val="28"/>
          <w:szCs w:val="28"/>
        </w:rPr>
        <w:t>.</w:t>
      </w:r>
      <w:r w:rsidR="007D3574" w:rsidRPr="007D35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7D3574" w:rsidRPr="007D3574">
        <w:rPr>
          <w:rFonts w:ascii="Times New Roman" w:eastAsia="Times New Roman" w:hAnsi="Times New Roman" w:cs="Times New Roman"/>
          <w:sz w:val="28"/>
          <w:szCs w:val="28"/>
        </w:rPr>
        <w:t xml:space="preserve">роект приказа направлен на подписание в ГКУ Приморское казначейство. </w:t>
      </w:r>
      <w:r>
        <w:rPr>
          <w:rFonts w:ascii="Times New Roman" w:eastAsia="Times New Roman" w:hAnsi="Times New Roman" w:cs="Times New Roman"/>
          <w:sz w:val="28"/>
          <w:szCs w:val="28"/>
        </w:rPr>
        <w:t>С</w:t>
      </w:r>
      <w:r w:rsidR="007D3574" w:rsidRPr="007D3574">
        <w:rPr>
          <w:rFonts w:ascii="Times New Roman" w:eastAsia="Times New Roman" w:hAnsi="Times New Roman" w:cs="Times New Roman"/>
          <w:sz w:val="28"/>
          <w:szCs w:val="28"/>
        </w:rPr>
        <w:t>отрудники ГКУ Приморское казначейство</w:t>
      </w:r>
      <w:r w:rsidR="007D3574">
        <w:rPr>
          <w:rFonts w:ascii="Times New Roman" w:eastAsia="Times New Roman" w:hAnsi="Times New Roman" w:cs="Times New Roman"/>
          <w:sz w:val="28"/>
          <w:szCs w:val="28"/>
        </w:rPr>
        <w:t xml:space="preserve"> </w:t>
      </w:r>
      <w:r w:rsidR="007D3574" w:rsidRPr="007D3574">
        <w:rPr>
          <w:rFonts w:ascii="Times New Roman" w:eastAsia="Times New Roman" w:hAnsi="Times New Roman" w:cs="Times New Roman"/>
          <w:sz w:val="28"/>
          <w:szCs w:val="28"/>
        </w:rPr>
        <w:t xml:space="preserve">самостоятельно отслеживают срок действия лицензии на ПО </w:t>
      </w:r>
      <w:r w:rsidR="007D3574">
        <w:rPr>
          <w:rFonts w:ascii="Times New Roman" w:eastAsia="Times New Roman" w:hAnsi="Times New Roman" w:cs="Times New Roman"/>
          <w:sz w:val="28"/>
          <w:szCs w:val="28"/>
        </w:rPr>
        <w:t>"</w:t>
      </w:r>
      <w:r w:rsidR="007D3574" w:rsidRPr="007D3574">
        <w:rPr>
          <w:rFonts w:ascii="Times New Roman" w:eastAsia="Times New Roman" w:hAnsi="Times New Roman" w:cs="Times New Roman"/>
          <w:sz w:val="28"/>
          <w:szCs w:val="28"/>
        </w:rPr>
        <w:t>Почтовый агент</w:t>
      </w:r>
      <w:r w:rsidR="007D35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D3574">
        <w:rPr>
          <w:rFonts w:ascii="Times New Roman" w:eastAsia="Times New Roman" w:hAnsi="Times New Roman" w:cs="Times New Roman"/>
          <w:sz w:val="28"/>
          <w:szCs w:val="28"/>
        </w:rPr>
        <w:t xml:space="preserve"> </w:t>
      </w:r>
    </w:p>
    <w:p w:rsidR="00115EEF" w:rsidRDefault="00536114" w:rsidP="00F0056F">
      <w:pPr>
        <w:pStyle w:val="a4"/>
        <w:ind w:firstLine="709"/>
        <w:jc w:val="both"/>
        <w:rPr>
          <w:rFonts w:ascii="Times New Roman" w:hAnsi="Times New Roman" w:cs="Times New Roman"/>
          <w:sz w:val="28"/>
          <w:szCs w:val="28"/>
        </w:rPr>
      </w:pPr>
      <w:r>
        <w:rPr>
          <w:rFonts w:ascii="Times New Roman" w:hAnsi="Times New Roman" w:cs="Times New Roman"/>
          <w:sz w:val="28"/>
          <w:szCs w:val="28"/>
        </w:rPr>
        <w:t>Решением Коллегии КСП Приморского края исполнение представлений снято с контроля.</w:t>
      </w:r>
    </w:p>
    <w:sectPr w:rsidR="00115EEF"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2A" w:rsidRDefault="006D382A" w:rsidP="001D6BF6">
      <w:r>
        <w:separator/>
      </w:r>
    </w:p>
  </w:endnote>
  <w:endnote w:type="continuationSeparator" w:id="0">
    <w:p w:rsidR="006D382A" w:rsidRDefault="006D382A"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altName w:val="Times New Roman"/>
    <w:charset w:val="00"/>
    <w:family w:val="swiss"/>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2A" w:rsidRDefault="006D382A" w:rsidP="001D6BF6">
      <w:r>
        <w:separator/>
      </w:r>
    </w:p>
  </w:footnote>
  <w:footnote w:type="continuationSeparator" w:id="0">
    <w:p w:rsidR="006D382A" w:rsidRDefault="006D382A"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F0056F">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15EEF"/>
    <w:rsid w:val="001204DC"/>
    <w:rsid w:val="0012762B"/>
    <w:rsid w:val="00130951"/>
    <w:rsid w:val="00134E70"/>
    <w:rsid w:val="00134F18"/>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2BCE"/>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4858"/>
    <w:rsid w:val="0036606A"/>
    <w:rsid w:val="00370945"/>
    <w:rsid w:val="00371B4C"/>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E2759"/>
    <w:rsid w:val="003E43B9"/>
    <w:rsid w:val="003E6DC6"/>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623B3"/>
    <w:rsid w:val="00466F3E"/>
    <w:rsid w:val="00473CF1"/>
    <w:rsid w:val="00477C72"/>
    <w:rsid w:val="00481E6C"/>
    <w:rsid w:val="0048433E"/>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114"/>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EB3"/>
    <w:rsid w:val="00674F71"/>
    <w:rsid w:val="00681AED"/>
    <w:rsid w:val="00693111"/>
    <w:rsid w:val="00697BF6"/>
    <w:rsid w:val="006A0F8C"/>
    <w:rsid w:val="006B5AA9"/>
    <w:rsid w:val="006B6DA7"/>
    <w:rsid w:val="006C1DED"/>
    <w:rsid w:val="006C3E45"/>
    <w:rsid w:val="006D37C5"/>
    <w:rsid w:val="006D382A"/>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E46"/>
    <w:rsid w:val="00764110"/>
    <w:rsid w:val="00766B38"/>
    <w:rsid w:val="00770241"/>
    <w:rsid w:val="00772CB1"/>
    <w:rsid w:val="0077736C"/>
    <w:rsid w:val="00777E2F"/>
    <w:rsid w:val="00790F8A"/>
    <w:rsid w:val="007A23FC"/>
    <w:rsid w:val="007A2F59"/>
    <w:rsid w:val="007A3B19"/>
    <w:rsid w:val="007A3BF5"/>
    <w:rsid w:val="007A4D04"/>
    <w:rsid w:val="007B39BA"/>
    <w:rsid w:val="007C0C8B"/>
    <w:rsid w:val="007C321C"/>
    <w:rsid w:val="007C3E62"/>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53F5A"/>
    <w:rsid w:val="0095638C"/>
    <w:rsid w:val="00960CE4"/>
    <w:rsid w:val="00962BCB"/>
    <w:rsid w:val="00962F58"/>
    <w:rsid w:val="009843B5"/>
    <w:rsid w:val="009943E1"/>
    <w:rsid w:val="00996978"/>
    <w:rsid w:val="009A39E9"/>
    <w:rsid w:val="009A6F25"/>
    <w:rsid w:val="009B0718"/>
    <w:rsid w:val="009B3510"/>
    <w:rsid w:val="009C15E2"/>
    <w:rsid w:val="009C73FA"/>
    <w:rsid w:val="009D58CC"/>
    <w:rsid w:val="009E32AA"/>
    <w:rsid w:val="009E5FCE"/>
    <w:rsid w:val="009E6214"/>
    <w:rsid w:val="009F0AEB"/>
    <w:rsid w:val="009F0BC2"/>
    <w:rsid w:val="009F12EA"/>
    <w:rsid w:val="00A019B7"/>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A0BE2"/>
    <w:rsid w:val="00BA29DD"/>
    <w:rsid w:val="00BA40ED"/>
    <w:rsid w:val="00BC4A2B"/>
    <w:rsid w:val="00BC4FE0"/>
    <w:rsid w:val="00BD446A"/>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CB8"/>
    <w:rsid w:val="00C934F1"/>
    <w:rsid w:val="00C96FB5"/>
    <w:rsid w:val="00C97811"/>
    <w:rsid w:val="00CA1470"/>
    <w:rsid w:val="00CA1570"/>
    <w:rsid w:val="00CA6190"/>
    <w:rsid w:val="00CB23DA"/>
    <w:rsid w:val="00CB474A"/>
    <w:rsid w:val="00CC021C"/>
    <w:rsid w:val="00CC2BEB"/>
    <w:rsid w:val="00CC41EA"/>
    <w:rsid w:val="00CC5CD0"/>
    <w:rsid w:val="00CD1E2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2C70"/>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1275"/>
    <w:rsid w:val="00E23917"/>
    <w:rsid w:val="00E23D06"/>
    <w:rsid w:val="00E30E73"/>
    <w:rsid w:val="00E3291A"/>
    <w:rsid w:val="00E375F2"/>
    <w:rsid w:val="00E37DA3"/>
    <w:rsid w:val="00E43E20"/>
    <w:rsid w:val="00E446E8"/>
    <w:rsid w:val="00E46BD0"/>
    <w:rsid w:val="00E50954"/>
    <w:rsid w:val="00E55258"/>
    <w:rsid w:val="00E62998"/>
    <w:rsid w:val="00E666A3"/>
    <w:rsid w:val="00E705B4"/>
    <w:rsid w:val="00E7533F"/>
    <w:rsid w:val="00E76CC0"/>
    <w:rsid w:val="00E806DB"/>
    <w:rsid w:val="00E8255E"/>
    <w:rsid w:val="00E853BD"/>
    <w:rsid w:val="00E90B2D"/>
    <w:rsid w:val="00EA53B9"/>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056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0E5A"/>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BD08-0021-43A5-9051-94E95D71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27</cp:revision>
  <cp:lastPrinted>2020-05-12T10:48:00Z</cp:lastPrinted>
  <dcterms:created xsi:type="dcterms:W3CDTF">2021-07-05T01:40:00Z</dcterms:created>
  <dcterms:modified xsi:type="dcterms:W3CDTF">2021-12-17T00:20:00Z</dcterms:modified>
</cp:coreProperties>
</file>