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F" w:rsidRPr="005F3143" w:rsidRDefault="0071012F" w:rsidP="00822A39">
      <w:pPr>
        <w:spacing w:line="240" w:lineRule="auto"/>
        <w:ind w:right="-2" w:firstLine="0"/>
        <w:rPr>
          <w:snapToGrid w:val="0"/>
          <w:szCs w:val="28"/>
        </w:rPr>
      </w:pPr>
    </w:p>
    <w:p w:rsidR="0071012F" w:rsidRPr="00822A39" w:rsidRDefault="0071012F" w:rsidP="00822A39">
      <w:pPr>
        <w:spacing w:line="240" w:lineRule="auto"/>
        <w:ind w:right="-2" w:firstLine="567"/>
        <w:jc w:val="center"/>
        <w:rPr>
          <w:b/>
          <w:snapToGrid w:val="0"/>
          <w:szCs w:val="28"/>
        </w:rPr>
      </w:pPr>
      <w:r w:rsidRPr="00822A39">
        <w:rPr>
          <w:b/>
          <w:snapToGrid w:val="0"/>
          <w:szCs w:val="28"/>
        </w:rPr>
        <w:t>Информация</w:t>
      </w:r>
    </w:p>
    <w:p w:rsidR="00270CAC" w:rsidRPr="00822A39" w:rsidRDefault="0071012F" w:rsidP="00E2565B">
      <w:pPr>
        <w:spacing w:line="240" w:lineRule="auto"/>
        <w:ind w:right="-2" w:firstLine="567"/>
        <w:jc w:val="center"/>
        <w:rPr>
          <w:b/>
          <w:snapToGrid w:val="0"/>
          <w:szCs w:val="28"/>
        </w:rPr>
      </w:pPr>
      <w:r w:rsidRPr="00822A39">
        <w:rPr>
          <w:b/>
          <w:snapToGrid w:val="0"/>
          <w:szCs w:val="28"/>
        </w:rPr>
        <w:t xml:space="preserve">о результатах </w:t>
      </w:r>
      <w:r w:rsidR="00571D51" w:rsidRPr="00822A39">
        <w:rPr>
          <w:b/>
          <w:snapToGrid w:val="0"/>
          <w:szCs w:val="28"/>
        </w:rPr>
        <w:t>контрольного мероприятия</w:t>
      </w:r>
    </w:p>
    <w:p w:rsidR="00E2565B" w:rsidRDefault="00E2565B" w:rsidP="00E2565B">
      <w:pPr>
        <w:spacing w:line="240" w:lineRule="auto"/>
        <w:ind w:right="-2" w:firstLine="0"/>
        <w:jc w:val="center"/>
        <w:rPr>
          <w:b/>
          <w:snapToGrid w:val="0"/>
          <w:szCs w:val="28"/>
        </w:rPr>
      </w:pPr>
      <w:r w:rsidRPr="00E2565B">
        <w:rPr>
          <w:b/>
          <w:snapToGrid w:val="0"/>
          <w:szCs w:val="28"/>
        </w:rPr>
        <w:t>"Проверка обоснованности и результативности использования бюджетных средств, направленных на государственную поддержку в области страхования сельскохозяйственного производства по подпрограмме № 2 "Снижение финансовых рисков и повышение финансовой устойчивости"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за 2017 год и истекший период</w:t>
      </w:r>
      <w:r>
        <w:rPr>
          <w:b/>
          <w:snapToGrid w:val="0"/>
          <w:szCs w:val="28"/>
        </w:rPr>
        <w:t> </w:t>
      </w:r>
      <w:r w:rsidRPr="00E2565B">
        <w:rPr>
          <w:b/>
          <w:snapToGrid w:val="0"/>
          <w:szCs w:val="28"/>
        </w:rPr>
        <w:t xml:space="preserve">2018 </w:t>
      </w:r>
      <w:r>
        <w:rPr>
          <w:b/>
          <w:snapToGrid w:val="0"/>
          <w:szCs w:val="28"/>
        </w:rPr>
        <w:t>года</w:t>
      </w:r>
    </w:p>
    <w:p w:rsidR="0071012F" w:rsidRPr="00270CAC" w:rsidRDefault="0071012F" w:rsidP="00A140C7">
      <w:pPr>
        <w:spacing w:line="240" w:lineRule="auto"/>
        <w:ind w:right="-2" w:firstLine="0"/>
        <w:jc w:val="center"/>
        <w:rPr>
          <w:snapToGrid w:val="0"/>
          <w:szCs w:val="28"/>
        </w:rPr>
      </w:pPr>
      <w:r w:rsidRPr="00822A39">
        <w:rPr>
          <w:b/>
          <w:snapToGrid w:val="0"/>
          <w:szCs w:val="28"/>
        </w:rPr>
        <w:t>______________________________________________________________</w:t>
      </w:r>
    </w:p>
    <w:p w:rsidR="008D657C" w:rsidRPr="008D657C" w:rsidRDefault="00A140C7" w:rsidP="008D657C">
      <w:pPr>
        <w:spacing w:line="240" w:lineRule="auto"/>
        <w:rPr>
          <w:snapToGrid w:val="0"/>
          <w:szCs w:val="28"/>
        </w:rPr>
      </w:pPr>
      <w:r>
        <w:rPr>
          <w:snapToGrid w:val="0"/>
          <w:szCs w:val="28"/>
        </w:rPr>
        <w:t>К</w:t>
      </w:r>
      <w:r w:rsidRPr="00A140C7">
        <w:rPr>
          <w:snapToGrid w:val="0"/>
          <w:szCs w:val="28"/>
        </w:rPr>
        <w:t>онтрольно</w:t>
      </w:r>
      <w:r>
        <w:rPr>
          <w:snapToGrid w:val="0"/>
          <w:szCs w:val="28"/>
        </w:rPr>
        <w:t>е</w:t>
      </w:r>
      <w:r w:rsidRPr="00A140C7">
        <w:rPr>
          <w:snapToGrid w:val="0"/>
          <w:szCs w:val="28"/>
        </w:rPr>
        <w:t xml:space="preserve"> мероприяти</w:t>
      </w:r>
      <w:r>
        <w:rPr>
          <w:snapToGrid w:val="0"/>
          <w:szCs w:val="28"/>
        </w:rPr>
        <w:t>е</w:t>
      </w:r>
      <w:r w:rsidRPr="00A140C7">
        <w:rPr>
          <w:snapToGrid w:val="0"/>
          <w:szCs w:val="28"/>
        </w:rPr>
        <w:t xml:space="preserve"> </w:t>
      </w:r>
      <w:r w:rsidR="0071012F" w:rsidRPr="00270CAC">
        <w:rPr>
          <w:snapToGrid w:val="0"/>
          <w:szCs w:val="28"/>
        </w:rPr>
        <w:t>проведе</w:t>
      </w:r>
      <w:r w:rsidR="00270CAC" w:rsidRPr="00270CAC">
        <w:rPr>
          <w:snapToGrid w:val="0"/>
          <w:szCs w:val="28"/>
        </w:rPr>
        <w:t>но в соответствии с пунктом 2.</w:t>
      </w:r>
      <w:r>
        <w:rPr>
          <w:snapToGrid w:val="0"/>
          <w:szCs w:val="28"/>
        </w:rPr>
        <w:t>7.</w:t>
      </w:r>
      <w:r w:rsidR="008D657C">
        <w:rPr>
          <w:snapToGrid w:val="0"/>
          <w:szCs w:val="28"/>
        </w:rPr>
        <w:t>5</w:t>
      </w:r>
      <w:r w:rsidR="008D4BED" w:rsidRPr="00270CAC">
        <w:rPr>
          <w:snapToGrid w:val="0"/>
          <w:szCs w:val="28"/>
        </w:rPr>
        <w:t xml:space="preserve"> плана </w:t>
      </w:r>
      <w:r w:rsidR="00FF537F" w:rsidRPr="00270CAC">
        <w:rPr>
          <w:snapToGrid w:val="0"/>
          <w:szCs w:val="28"/>
        </w:rPr>
        <w:t xml:space="preserve">работы </w:t>
      </w:r>
      <w:r w:rsidR="008D4BED" w:rsidRPr="00270CAC">
        <w:rPr>
          <w:snapToGrid w:val="0"/>
          <w:szCs w:val="28"/>
        </w:rPr>
        <w:t>Контрольно-счётной</w:t>
      </w:r>
      <w:r w:rsidR="00270CAC" w:rsidRPr="00270CAC">
        <w:rPr>
          <w:snapToGrid w:val="0"/>
          <w:szCs w:val="28"/>
        </w:rPr>
        <w:t xml:space="preserve"> палаты Приморского края на 2018</w:t>
      </w:r>
      <w:r w:rsidR="008D4BED" w:rsidRPr="00270CAC">
        <w:rPr>
          <w:snapToGrid w:val="0"/>
          <w:szCs w:val="28"/>
        </w:rPr>
        <w:t xml:space="preserve"> год </w:t>
      </w:r>
      <w:r w:rsidR="00270CAC" w:rsidRPr="00270CAC">
        <w:rPr>
          <w:snapToGrid w:val="0"/>
          <w:szCs w:val="28"/>
        </w:rPr>
        <w:t xml:space="preserve">в период </w:t>
      </w:r>
      <w:r w:rsidR="008D657C">
        <w:rPr>
          <w:snapToGrid w:val="0"/>
          <w:szCs w:val="28"/>
        </w:rPr>
        <w:t>ноябрь-декабрь</w:t>
      </w:r>
      <w:r>
        <w:rPr>
          <w:snapToGrid w:val="0"/>
          <w:szCs w:val="28"/>
        </w:rPr>
        <w:t xml:space="preserve"> </w:t>
      </w:r>
      <w:r w:rsidR="00270CAC" w:rsidRPr="00270CAC">
        <w:rPr>
          <w:snapToGrid w:val="0"/>
          <w:szCs w:val="28"/>
        </w:rPr>
        <w:t>2018</w:t>
      </w:r>
      <w:r>
        <w:rPr>
          <w:snapToGrid w:val="0"/>
          <w:szCs w:val="28"/>
        </w:rPr>
        <w:t xml:space="preserve"> года</w:t>
      </w:r>
      <w:r w:rsidR="008D4BED" w:rsidRPr="00270CAC">
        <w:rPr>
          <w:snapToGrid w:val="0"/>
          <w:szCs w:val="28"/>
        </w:rPr>
        <w:t xml:space="preserve">. </w:t>
      </w:r>
      <w:r w:rsidR="008D657C">
        <w:rPr>
          <w:snapToGrid w:val="0"/>
          <w:szCs w:val="28"/>
        </w:rPr>
        <w:t>В</w:t>
      </w:r>
      <w:r w:rsidR="008D657C" w:rsidRPr="008D657C">
        <w:rPr>
          <w:snapToGrid w:val="0"/>
          <w:szCs w:val="28"/>
        </w:rPr>
        <w:t xml:space="preserve"> результате </w:t>
      </w:r>
      <w:r w:rsidR="008D657C">
        <w:rPr>
          <w:snapToGrid w:val="0"/>
          <w:szCs w:val="28"/>
        </w:rPr>
        <w:t>проверки</w:t>
      </w:r>
      <w:r w:rsidR="008D657C" w:rsidRPr="008D657C">
        <w:rPr>
          <w:snapToGrid w:val="0"/>
          <w:szCs w:val="28"/>
        </w:rPr>
        <w:t xml:space="preserve"> установлено следующее.</w:t>
      </w:r>
      <w:bookmarkStart w:id="0" w:name="_GoBack"/>
      <w:bookmarkEnd w:id="0"/>
    </w:p>
    <w:p w:rsidR="008D657C" w:rsidRPr="008D657C" w:rsidRDefault="008D657C" w:rsidP="008D657C">
      <w:pPr>
        <w:spacing w:line="240" w:lineRule="auto"/>
        <w:rPr>
          <w:snapToGrid w:val="0"/>
          <w:szCs w:val="28"/>
        </w:rPr>
      </w:pPr>
      <w:r w:rsidRPr="008D657C">
        <w:rPr>
          <w:snapToGrid w:val="0"/>
          <w:szCs w:val="28"/>
        </w:rPr>
        <w:t>В 2017 и 2018 годах государственная поддержка сельскохозяйственного страхования осуществлялась департаментом сельского хозяйства и продовольствия Приморского края (далее – департамент) путем предоставления субсидии на возмещение части затрат сельскохозяйственных товаропроизводителей Приморского края на уплату страховой премии, начисленной по договору сельскохозяйственного страхования в области растениеводства и животноводства (далее – субсидии).</w:t>
      </w:r>
    </w:p>
    <w:p w:rsidR="008D657C" w:rsidRPr="008D657C" w:rsidRDefault="008D657C" w:rsidP="008D657C">
      <w:pPr>
        <w:spacing w:line="240" w:lineRule="auto"/>
        <w:rPr>
          <w:snapToGrid w:val="0"/>
          <w:szCs w:val="28"/>
        </w:rPr>
      </w:pPr>
      <w:r w:rsidRPr="008D657C">
        <w:rPr>
          <w:snapToGrid w:val="0"/>
          <w:szCs w:val="28"/>
        </w:rPr>
        <w:t>Департаментом в декабре 2017 года и в августе-сентябре 2018 года предоставлены субсидии с нарушением установленных сроков, когда окончательный срок уборки сельхозкультур был завершен и вероятность наступления страхового случая в результате утраты (гибели) урожая сельскохозяйственных культур отсутствовала.</w:t>
      </w:r>
    </w:p>
    <w:p w:rsidR="008D657C" w:rsidRPr="008D657C" w:rsidRDefault="008D657C" w:rsidP="008D657C">
      <w:pPr>
        <w:spacing w:line="240" w:lineRule="auto"/>
        <w:rPr>
          <w:snapToGrid w:val="0"/>
          <w:szCs w:val="28"/>
        </w:rPr>
      </w:pPr>
      <w:r w:rsidRPr="008D657C">
        <w:rPr>
          <w:snapToGrid w:val="0"/>
          <w:szCs w:val="28"/>
        </w:rPr>
        <w:t>Значения показателей результативности, установленные соглашениями о предоставлении субсидии на 2017 и 2018 годы, девятью сельскохозяйственными товаропроизводителями не достигнуты и возврат субсидии в общей сумме 374,9 тыс. рублей в краевой бюджет не произведен.</w:t>
      </w:r>
    </w:p>
    <w:p w:rsidR="008D657C" w:rsidRPr="008D657C" w:rsidRDefault="008D657C" w:rsidP="008D657C">
      <w:pPr>
        <w:spacing w:line="240" w:lineRule="auto"/>
        <w:rPr>
          <w:snapToGrid w:val="0"/>
          <w:szCs w:val="28"/>
        </w:rPr>
      </w:pPr>
      <w:r w:rsidRPr="008D657C">
        <w:rPr>
          <w:snapToGrid w:val="0"/>
          <w:szCs w:val="28"/>
        </w:rPr>
        <w:t xml:space="preserve">Отчет о достижении значений показателей результативности по состоянию на 01.01.2018, а также отчет формы ГП-54, предоставлены департаментом в Минсельхоз России с недостоверными данными. </w:t>
      </w:r>
    </w:p>
    <w:p w:rsidR="008D657C" w:rsidRPr="00A140C7" w:rsidRDefault="008D657C" w:rsidP="008D657C">
      <w:pPr>
        <w:spacing w:line="240" w:lineRule="auto"/>
        <w:rPr>
          <w:snapToGrid w:val="0"/>
          <w:szCs w:val="28"/>
        </w:rPr>
      </w:pPr>
      <w:r>
        <w:rPr>
          <w:snapToGrid w:val="0"/>
          <w:szCs w:val="28"/>
        </w:rPr>
        <w:t>П</w:t>
      </w:r>
      <w:r w:rsidRPr="008D657C">
        <w:rPr>
          <w:snapToGrid w:val="0"/>
          <w:szCs w:val="28"/>
        </w:rPr>
        <w:t>о результатам указанного контрольного мероприятия Контрольно-счетной палатой внесено представление в департамент сельского хозяйства и продовольствия Приморского края и направлено информационное письмо вице-губернатору Приморского края, курирующему вопросы сельского хозяйства. Отчет о контрольном мероприятии направлен в Законодательное Собрание Приморского края.</w:t>
      </w:r>
    </w:p>
    <w:sectPr w:rsidR="008D657C" w:rsidRPr="00A140C7" w:rsidSect="00C13D33">
      <w:headerReference w:type="default" r:id="rId6"/>
      <w:pgSz w:w="11906" w:h="16838"/>
      <w:pgMar w:top="28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A2" w:rsidRDefault="00DD40A2" w:rsidP="00273E61">
      <w:pPr>
        <w:spacing w:line="240" w:lineRule="auto"/>
      </w:pPr>
      <w:r>
        <w:separator/>
      </w:r>
    </w:p>
  </w:endnote>
  <w:endnote w:type="continuationSeparator" w:id="0">
    <w:p w:rsidR="00DD40A2" w:rsidRDefault="00DD40A2" w:rsidP="002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A2" w:rsidRDefault="00DD40A2" w:rsidP="00273E61">
      <w:pPr>
        <w:spacing w:line="240" w:lineRule="auto"/>
      </w:pPr>
      <w:r>
        <w:separator/>
      </w:r>
    </w:p>
  </w:footnote>
  <w:footnote w:type="continuationSeparator" w:id="0">
    <w:p w:rsidR="00DD40A2" w:rsidRDefault="00DD40A2" w:rsidP="002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96886"/>
      <w:docPartObj>
        <w:docPartGallery w:val="Page Numbers (Top of Page)"/>
        <w:docPartUnique/>
      </w:docPartObj>
    </w:sdtPr>
    <w:sdtEndPr/>
    <w:sdtContent>
      <w:p w:rsidR="00273E61" w:rsidRDefault="00A34697">
        <w:pPr>
          <w:pStyle w:val="a4"/>
          <w:jc w:val="center"/>
        </w:pPr>
        <w:r>
          <w:fldChar w:fldCharType="begin"/>
        </w:r>
        <w:r w:rsidR="00273E61">
          <w:instrText>PAGE   \* MERGEFORMAT</w:instrText>
        </w:r>
        <w:r>
          <w:fldChar w:fldCharType="separate"/>
        </w:r>
        <w:r w:rsidR="008D657C">
          <w:rPr>
            <w:noProof/>
          </w:rPr>
          <w:t>2</w:t>
        </w:r>
        <w:r>
          <w:fldChar w:fldCharType="end"/>
        </w:r>
      </w:p>
    </w:sdtContent>
  </w:sdt>
  <w:p w:rsidR="00273E61" w:rsidRDefault="00273E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18E"/>
    <w:rsid w:val="00012566"/>
    <w:rsid w:val="00020E7E"/>
    <w:rsid w:val="0002429C"/>
    <w:rsid w:val="00030467"/>
    <w:rsid w:val="000648AC"/>
    <w:rsid w:val="00066BE2"/>
    <w:rsid w:val="00070ECD"/>
    <w:rsid w:val="0007128B"/>
    <w:rsid w:val="00082D28"/>
    <w:rsid w:val="00083AC8"/>
    <w:rsid w:val="000915EC"/>
    <w:rsid w:val="00093C90"/>
    <w:rsid w:val="000947A1"/>
    <w:rsid w:val="000E3193"/>
    <w:rsid w:val="000E6B4C"/>
    <w:rsid w:val="0010186D"/>
    <w:rsid w:val="001212EE"/>
    <w:rsid w:val="00166157"/>
    <w:rsid w:val="00166C39"/>
    <w:rsid w:val="00194795"/>
    <w:rsid w:val="001D749E"/>
    <w:rsid w:val="00201C1B"/>
    <w:rsid w:val="00217F81"/>
    <w:rsid w:val="00223607"/>
    <w:rsid w:val="00233469"/>
    <w:rsid w:val="00240C7D"/>
    <w:rsid w:val="002433CB"/>
    <w:rsid w:val="00244E57"/>
    <w:rsid w:val="002634FE"/>
    <w:rsid w:val="00264A06"/>
    <w:rsid w:val="00270CAC"/>
    <w:rsid w:val="00273E61"/>
    <w:rsid w:val="00292178"/>
    <w:rsid w:val="00297EEF"/>
    <w:rsid w:val="00302F2D"/>
    <w:rsid w:val="003213FA"/>
    <w:rsid w:val="00332097"/>
    <w:rsid w:val="00335753"/>
    <w:rsid w:val="003435AA"/>
    <w:rsid w:val="0035311E"/>
    <w:rsid w:val="003828E4"/>
    <w:rsid w:val="00392886"/>
    <w:rsid w:val="003C0268"/>
    <w:rsid w:val="003E320D"/>
    <w:rsid w:val="003E6E8F"/>
    <w:rsid w:val="003F4A36"/>
    <w:rsid w:val="003F522D"/>
    <w:rsid w:val="0042346F"/>
    <w:rsid w:val="00430375"/>
    <w:rsid w:val="004459C9"/>
    <w:rsid w:val="00465EF7"/>
    <w:rsid w:val="00472DC9"/>
    <w:rsid w:val="00481AEB"/>
    <w:rsid w:val="0048384F"/>
    <w:rsid w:val="00484935"/>
    <w:rsid w:val="004A3FE3"/>
    <w:rsid w:val="004D5726"/>
    <w:rsid w:val="004D6667"/>
    <w:rsid w:val="004E0CFA"/>
    <w:rsid w:val="004F42F3"/>
    <w:rsid w:val="004F4B19"/>
    <w:rsid w:val="00513407"/>
    <w:rsid w:val="00516C99"/>
    <w:rsid w:val="00523AF6"/>
    <w:rsid w:val="00546460"/>
    <w:rsid w:val="00550391"/>
    <w:rsid w:val="005521B7"/>
    <w:rsid w:val="00556A0D"/>
    <w:rsid w:val="00557576"/>
    <w:rsid w:val="00571D51"/>
    <w:rsid w:val="00594634"/>
    <w:rsid w:val="005B31D6"/>
    <w:rsid w:val="005B3DC0"/>
    <w:rsid w:val="005C204A"/>
    <w:rsid w:val="005C4C98"/>
    <w:rsid w:val="005C63E0"/>
    <w:rsid w:val="005F3143"/>
    <w:rsid w:val="00602B19"/>
    <w:rsid w:val="00610CFC"/>
    <w:rsid w:val="006368E1"/>
    <w:rsid w:val="0068526F"/>
    <w:rsid w:val="006C445C"/>
    <w:rsid w:val="006D0F10"/>
    <w:rsid w:val="006D211B"/>
    <w:rsid w:val="006D2CDB"/>
    <w:rsid w:val="006E6085"/>
    <w:rsid w:val="00703A4D"/>
    <w:rsid w:val="0071012F"/>
    <w:rsid w:val="007153BC"/>
    <w:rsid w:val="00717409"/>
    <w:rsid w:val="0074067D"/>
    <w:rsid w:val="00745BC7"/>
    <w:rsid w:val="0075513D"/>
    <w:rsid w:val="0076183A"/>
    <w:rsid w:val="00765713"/>
    <w:rsid w:val="00771328"/>
    <w:rsid w:val="00772D2E"/>
    <w:rsid w:val="00773633"/>
    <w:rsid w:val="00782DF7"/>
    <w:rsid w:val="00786D41"/>
    <w:rsid w:val="0079049A"/>
    <w:rsid w:val="007964C7"/>
    <w:rsid w:val="007C672C"/>
    <w:rsid w:val="007D1DCF"/>
    <w:rsid w:val="007D2666"/>
    <w:rsid w:val="007E11D4"/>
    <w:rsid w:val="00822504"/>
    <w:rsid w:val="00822A39"/>
    <w:rsid w:val="00823054"/>
    <w:rsid w:val="00872716"/>
    <w:rsid w:val="008C084B"/>
    <w:rsid w:val="008D4BED"/>
    <w:rsid w:val="008D657C"/>
    <w:rsid w:val="0093142F"/>
    <w:rsid w:val="00941037"/>
    <w:rsid w:val="00977A33"/>
    <w:rsid w:val="009D394C"/>
    <w:rsid w:val="009E0918"/>
    <w:rsid w:val="009E2FF1"/>
    <w:rsid w:val="009F047E"/>
    <w:rsid w:val="00A140C7"/>
    <w:rsid w:val="00A151B6"/>
    <w:rsid w:val="00A34697"/>
    <w:rsid w:val="00A705BA"/>
    <w:rsid w:val="00AA0065"/>
    <w:rsid w:val="00AA6040"/>
    <w:rsid w:val="00AC05D7"/>
    <w:rsid w:val="00AC2CE1"/>
    <w:rsid w:val="00AC5A65"/>
    <w:rsid w:val="00AC7EA0"/>
    <w:rsid w:val="00AE434D"/>
    <w:rsid w:val="00AF014E"/>
    <w:rsid w:val="00B121F0"/>
    <w:rsid w:val="00B24B65"/>
    <w:rsid w:val="00B46909"/>
    <w:rsid w:val="00B86F03"/>
    <w:rsid w:val="00B943C0"/>
    <w:rsid w:val="00BA48AE"/>
    <w:rsid w:val="00BC3B05"/>
    <w:rsid w:val="00BC4AA0"/>
    <w:rsid w:val="00BE1B95"/>
    <w:rsid w:val="00BF5102"/>
    <w:rsid w:val="00BF6A8B"/>
    <w:rsid w:val="00C13D33"/>
    <w:rsid w:val="00C40067"/>
    <w:rsid w:val="00C6659D"/>
    <w:rsid w:val="00C7013B"/>
    <w:rsid w:val="00C761FF"/>
    <w:rsid w:val="00C83479"/>
    <w:rsid w:val="00C902BE"/>
    <w:rsid w:val="00CB19ED"/>
    <w:rsid w:val="00CB632B"/>
    <w:rsid w:val="00D01EC0"/>
    <w:rsid w:val="00D033B0"/>
    <w:rsid w:val="00D228F6"/>
    <w:rsid w:val="00D33F85"/>
    <w:rsid w:val="00D3418E"/>
    <w:rsid w:val="00D44328"/>
    <w:rsid w:val="00D44E64"/>
    <w:rsid w:val="00D455EC"/>
    <w:rsid w:val="00D4683F"/>
    <w:rsid w:val="00D554C3"/>
    <w:rsid w:val="00D81A2E"/>
    <w:rsid w:val="00D91856"/>
    <w:rsid w:val="00D96E68"/>
    <w:rsid w:val="00DA6C28"/>
    <w:rsid w:val="00DC13EA"/>
    <w:rsid w:val="00DC1AF5"/>
    <w:rsid w:val="00DC6AD1"/>
    <w:rsid w:val="00DD3237"/>
    <w:rsid w:val="00DD40A2"/>
    <w:rsid w:val="00DF4DC7"/>
    <w:rsid w:val="00E03E0D"/>
    <w:rsid w:val="00E141DE"/>
    <w:rsid w:val="00E2565B"/>
    <w:rsid w:val="00E4654F"/>
    <w:rsid w:val="00E50C7A"/>
    <w:rsid w:val="00E61260"/>
    <w:rsid w:val="00E90152"/>
    <w:rsid w:val="00E96DC1"/>
    <w:rsid w:val="00EA7783"/>
    <w:rsid w:val="00EC27CE"/>
    <w:rsid w:val="00F10883"/>
    <w:rsid w:val="00F12A69"/>
    <w:rsid w:val="00F371BA"/>
    <w:rsid w:val="00F62675"/>
    <w:rsid w:val="00F65E4F"/>
    <w:rsid w:val="00F71DFA"/>
    <w:rsid w:val="00F74EFD"/>
    <w:rsid w:val="00FA2BB0"/>
    <w:rsid w:val="00FA76B7"/>
    <w:rsid w:val="00FB0C65"/>
    <w:rsid w:val="00FD2CA9"/>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5C26-99A2-4D10-8908-E2BFA001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2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FD"/>
    <w:pPr>
      <w:ind w:left="720"/>
      <w:contextualSpacing/>
    </w:pPr>
  </w:style>
  <w:style w:type="paragraph" w:styleId="a4">
    <w:name w:val="header"/>
    <w:basedOn w:val="a"/>
    <w:link w:val="a5"/>
    <w:uiPriority w:val="99"/>
    <w:unhideWhenUsed/>
    <w:rsid w:val="00273E61"/>
    <w:pPr>
      <w:tabs>
        <w:tab w:val="center" w:pos="4677"/>
        <w:tab w:val="right" w:pos="9355"/>
      </w:tabs>
      <w:spacing w:line="240" w:lineRule="auto"/>
    </w:pPr>
  </w:style>
  <w:style w:type="character" w:customStyle="1" w:styleId="a5">
    <w:name w:val="Верхний колонтитул Знак"/>
    <w:basedOn w:val="a0"/>
    <w:link w:val="a4"/>
    <w:uiPriority w:val="99"/>
    <w:rsid w:val="00273E61"/>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73E61"/>
    <w:pPr>
      <w:tabs>
        <w:tab w:val="center" w:pos="4677"/>
        <w:tab w:val="right" w:pos="9355"/>
      </w:tabs>
      <w:spacing w:line="240" w:lineRule="auto"/>
    </w:pPr>
  </w:style>
  <w:style w:type="character" w:customStyle="1" w:styleId="a7">
    <w:name w:val="Нижний колонтитул Знак"/>
    <w:basedOn w:val="a0"/>
    <w:link w:val="a6"/>
    <w:uiPriority w:val="99"/>
    <w:rsid w:val="00273E61"/>
    <w:rPr>
      <w:rFonts w:ascii="Times New Roman" w:eastAsia="Times New Roman" w:hAnsi="Times New Roman" w:cs="Times New Roman"/>
      <w:sz w:val="28"/>
      <w:szCs w:val="20"/>
      <w:lang w:eastAsia="ru-RU"/>
    </w:rPr>
  </w:style>
  <w:style w:type="paragraph" w:styleId="a8">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9"/>
    <w:uiPriority w:val="99"/>
    <w:qFormat/>
    <w:rsid w:val="004D572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9">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8"/>
    <w:uiPriority w:val="99"/>
    <w:rsid w:val="004D5726"/>
    <w:rPr>
      <w:rFonts w:ascii="Calibri" w:eastAsia="Calibri" w:hAnsi="Calibri" w:cs="Calibri"/>
      <w:color w:val="000000"/>
      <w:sz w:val="20"/>
      <w:szCs w:val="20"/>
      <w:u w:color="000000"/>
      <w:bdr w:val="nil"/>
      <w:lang w:eastAsia="ru-RU"/>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4D5726"/>
    <w:rPr>
      <w:vertAlign w:val="superscript"/>
    </w:rPr>
  </w:style>
  <w:style w:type="paragraph" w:styleId="ab">
    <w:name w:val="Balloon Text"/>
    <w:basedOn w:val="a"/>
    <w:link w:val="ac"/>
    <w:uiPriority w:val="99"/>
    <w:semiHidden/>
    <w:unhideWhenUsed/>
    <w:rsid w:val="009E2FF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FF1"/>
    <w:rPr>
      <w:rFonts w:ascii="Tahoma" w:eastAsia="Times New Roman" w:hAnsi="Tahoma" w:cs="Tahoma"/>
      <w:sz w:val="16"/>
      <w:szCs w:val="16"/>
      <w:lang w:eastAsia="ru-RU"/>
    </w:rPr>
  </w:style>
  <w:style w:type="paragraph" w:styleId="ad">
    <w:name w:val="Normal (Web)"/>
    <w:basedOn w:val="a"/>
    <w:uiPriority w:val="99"/>
    <w:unhideWhenUsed/>
    <w:rsid w:val="00771328"/>
    <w:pPr>
      <w:spacing w:before="100" w:beforeAutospacing="1" w:after="100" w:afterAutospacing="1" w:line="240" w:lineRule="auto"/>
      <w:ind w:firstLine="0"/>
      <w:jc w:val="left"/>
    </w:pPr>
    <w:rPr>
      <w:sz w:val="24"/>
      <w:szCs w:val="24"/>
      <w:u w:color="000000"/>
    </w:rPr>
  </w:style>
  <w:style w:type="paragraph" w:customStyle="1" w:styleId="ae">
    <w:name w:val="Акты"/>
    <w:basedOn w:val="a"/>
    <w:link w:val="af"/>
    <w:qFormat/>
    <w:rsid w:val="00771328"/>
    <w:pPr>
      <w:spacing w:line="240" w:lineRule="auto"/>
    </w:pPr>
    <w:rPr>
      <w:szCs w:val="28"/>
      <w:u w:color="000000"/>
    </w:rPr>
  </w:style>
  <w:style w:type="character" w:customStyle="1" w:styleId="af">
    <w:name w:val="Акты Знак"/>
    <w:link w:val="ae"/>
    <w:locked/>
    <w:rsid w:val="00771328"/>
    <w:rPr>
      <w:rFonts w:ascii="Times New Roman" w:eastAsia="Times New Roman" w:hAnsi="Times New Roman" w:cs="Times New Roman"/>
      <w:sz w:val="28"/>
      <w:szCs w:val="28"/>
      <w:u w:color="000000"/>
      <w:lang w:eastAsia="ru-RU"/>
    </w:rPr>
  </w:style>
  <w:style w:type="paragraph" w:customStyle="1" w:styleId="ConsPlusTitle">
    <w:name w:val="ConsPlusTitle"/>
    <w:uiPriority w:val="99"/>
    <w:rsid w:val="00771328"/>
    <w:pPr>
      <w:autoSpaceDE w:val="0"/>
      <w:autoSpaceDN w:val="0"/>
      <w:adjustRightInd w:val="0"/>
      <w:spacing w:after="0" w:line="240" w:lineRule="auto"/>
    </w:pPr>
    <w:rPr>
      <w:rFonts w:ascii="Arial" w:eastAsia="Times New Roman" w:hAnsi="Arial" w:cs="Arial"/>
      <w:b/>
      <w:bCs/>
      <w:sz w:val="18"/>
      <w:szCs w:val="18"/>
      <w:lang w:eastAsia="ru-RU"/>
    </w:rPr>
  </w:style>
  <w:style w:type="character" w:styleId="af0">
    <w:name w:val="Strong"/>
    <w:basedOn w:val="a0"/>
    <w:uiPriority w:val="22"/>
    <w:qFormat/>
    <w:rsid w:val="006C445C"/>
    <w:rPr>
      <w:b/>
      <w:bCs/>
    </w:rPr>
  </w:style>
  <w:style w:type="paragraph" w:customStyle="1" w:styleId="Default">
    <w:name w:val="Default"/>
    <w:rsid w:val="006C445C"/>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styleId="af1">
    <w:name w:val="Body Text"/>
    <w:basedOn w:val="a"/>
    <w:link w:val="af2"/>
    <w:semiHidden/>
    <w:unhideWhenUsed/>
    <w:rsid w:val="00F10883"/>
    <w:pPr>
      <w:spacing w:after="120" w:line="240" w:lineRule="auto"/>
      <w:ind w:firstLine="0"/>
      <w:jc w:val="left"/>
    </w:pPr>
    <w:rPr>
      <w:sz w:val="24"/>
      <w:szCs w:val="24"/>
    </w:rPr>
  </w:style>
  <w:style w:type="character" w:customStyle="1" w:styleId="af2">
    <w:name w:val="Основной текст Знак"/>
    <w:basedOn w:val="a0"/>
    <w:link w:val="af1"/>
    <w:semiHidden/>
    <w:rsid w:val="00F108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4429">
      <w:bodyDiv w:val="1"/>
      <w:marLeft w:val="0"/>
      <w:marRight w:val="0"/>
      <w:marTop w:val="0"/>
      <w:marBottom w:val="0"/>
      <w:divBdr>
        <w:top w:val="none" w:sz="0" w:space="0" w:color="auto"/>
        <w:left w:val="none" w:sz="0" w:space="0" w:color="auto"/>
        <w:bottom w:val="none" w:sz="0" w:space="0" w:color="auto"/>
        <w:right w:val="none" w:sz="0" w:space="0" w:color="auto"/>
      </w:divBdr>
    </w:div>
    <w:div w:id="21218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22</cp:revision>
  <cp:lastPrinted>2019-01-31T23:55:00Z</cp:lastPrinted>
  <dcterms:created xsi:type="dcterms:W3CDTF">2018-01-17T03:33:00Z</dcterms:created>
  <dcterms:modified xsi:type="dcterms:W3CDTF">2019-02-08T04:44:00Z</dcterms:modified>
</cp:coreProperties>
</file>