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48" w:rsidRDefault="004B7B8F" w:rsidP="004B7B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8F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контрольного мероприятия по вопросу использования субвенций и субсидий, выделенных в 2016 году краевому государственному казенному учреждению "Приморское лесничество" в рамках подпрограммы «Охрана лесов от пожаров» государственной программы Приморского края «Развитие лесного хозяйства в Приморском крае на 2013-2020 годы»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7B8F" w:rsidRPr="004B7B8F" w:rsidRDefault="004B7B8F" w:rsidP="004B7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8F">
        <w:rPr>
          <w:rFonts w:ascii="Times New Roman" w:hAnsi="Times New Roman" w:cs="Times New Roman"/>
          <w:sz w:val="28"/>
          <w:szCs w:val="28"/>
        </w:rPr>
        <w:t>В соответствии с пунктом 2.21 плана работы Контрольно-счетной палаты Приморского края на 2017 год, распоряжениями председателя Контрольно-счетной палаты Приморского края от 12.01.2017 № 3, от 30.01.2017 № 3/1 в период с января по март 2017 года проведена проверка по вопросу использования субвенций и субсидий, выделенных в 2016 году краевому государственному казенному учреждению "Приморское лесничество" в рамках подпрограммы «Охрана лесов от пожаров» государственной программы Приморского края «Развитие лесного хозяйства в Приморском крае на 2013-2020 годы».</w:t>
      </w:r>
    </w:p>
    <w:p w:rsidR="004B7B8F" w:rsidRPr="00877E74" w:rsidRDefault="004B7B8F" w:rsidP="00877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74">
        <w:rPr>
          <w:rFonts w:ascii="Times New Roman" w:hAnsi="Times New Roman" w:cs="Times New Roman"/>
          <w:sz w:val="28"/>
          <w:szCs w:val="28"/>
        </w:rPr>
        <w:t>В результате проведенного контрольного мероприятия выявлены следующие нарушения:</w:t>
      </w:r>
    </w:p>
    <w:p w:rsidR="004B7B8F" w:rsidRPr="00877E74" w:rsidRDefault="004B7B8F" w:rsidP="00877E74">
      <w:pPr>
        <w:pStyle w:val="a3"/>
        <w:spacing w:line="360" w:lineRule="auto"/>
        <w:ind w:firstLine="708"/>
        <w:jc w:val="both"/>
        <w:rPr>
          <w:szCs w:val="28"/>
        </w:rPr>
      </w:pPr>
      <w:r w:rsidRPr="00877E74">
        <w:rPr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</w:t>
      </w:r>
      <w:r w:rsidR="00877E74">
        <w:rPr>
          <w:szCs w:val="28"/>
        </w:rPr>
        <w:t xml:space="preserve">рственных и муниципальных нужд»; </w:t>
      </w:r>
      <w:r w:rsidR="00877E74" w:rsidRPr="00877E74">
        <w:rPr>
          <w:szCs w:val="28"/>
        </w:rPr>
        <w:t xml:space="preserve">других требований действующего законодательства и нормативно-правовых актов (при определении нормативов численности работников для утверждения штатной численности; при направлении работников в служебные командировки; при исполнении установленного порядка заполнения путевых листов; при прохождении </w:t>
      </w:r>
      <w:proofErr w:type="spellStart"/>
      <w:r w:rsidR="00877E74" w:rsidRPr="00877E74">
        <w:rPr>
          <w:szCs w:val="28"/>
        </w:rPr>
        <w:t>предрейсовых</w:t>
      </w:r>
      <w:proofErr w:type="spellEnd"/>
      <w:r w:rsidR="00877E74" w:rsidRPr="00877E74">
        <w:rPr>
          <w:szCs w:val="28"/>
        </w:rPr>
        <w:t xml:space="preserve"> и </w:t>
      </w:r>
      <w:proofErr w:type="spellStart"/>
      <w:r w:rsidR="00877E74" w:rsidRPr="00877E74">
        <w:rPr>
          <w:szCs w:val="28"/>
        </w:rPr>
        <w:t>послерейсовых</w:t>
      </w:r>
      <w:proofErr w:type="spellEnd"/>
      <w:r w:rsidR="00877E74" w:rsidRPr="00877E74">
        <w:rPr>
          <w:szCs w:val="28"/>
        </w:rPr>
        <w:t xml:space="preserve"> </w:t>
      </w:r>
      <w:r w:rsidR="00877E74">
        <w:rPr>
          <w:szCs w:val="28"/>
        </w:rPr>
        <w:t>медицинских осмотров водителей);</w:t>
      </w:r>
    </w:p>
    <w:p w:rsidR="004B7B8F" w:rsidRPr="00877E74" w:rsidRDefault="004B7B8F" w:rsidP="00877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7E74">
        <w:rPr>
          <w:rFonts w:ascii="Times New Roman" w:hAnsi="Times New Roman" w:cs="Times New Roman"/>
          <w:sz w:val="28"/>
          <w:szCs w:val="28"/>
        </w:rPr>
        <w:t xml:space="preserve">статьи 210 Гражданского кодекса Российской Федерации 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отношений, утвержденных постановлением Правительства </w:t>
      </w:r>
      <w:r w:rsidRPr="00877E7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877E74">
        <w:rPr>
          <w:rFonts w:ascii="Times New Roman" w:hAnsi="Times New Roman" w:cs="Times New Roman"/>
          <w:sz w:val="28"/>
          <w:szCs w:val="28"/>
        </w:rPr>
        <w:t xml:space="preserve"> от 29.12.2006 № 837</w:t>
      </w:r>
      <w:r w:rsidRPr="00877E74">
        <w:rPr>
          <w:rFonts w:ascii="Times New Roman" w:hAnsi="Times New Roman" w:cs="Times New Roman"/>
          <w:sz w:val="28"/>
          <w:szCs w:val="28"/>
        </w:rPr>
        <w:t xml:space="preserve"> </w:t>
      </w:r>
      <w:r w:rsidR="00877E74">
        <w:rPr>
          <w:rFonts w:ascii="Times New Roman" w:hAnsi="Times New Roman" w:cs="Times New Roman"/>
          <w:sz w:val="28"/>
          <w:szCs w:val="28"/>
        </w:rPr>
        <w:t>(</w:t>
      </w:r>
      <w:r w:rsidRPr="00877E74">
        <w:rPr>
          <w:rFonts w:ascii="Times New Roman" w:hAnsi="Times New Roman" w:cs="Times New Roman"/>
          <w:sz w:val="28"/>
          <w:szCs w:val="28"/>
        </w:rPr>
        <w:t>за 2016 год необоснованно произведены расходы за счет средств субвенций из федерального бюджета по оплате коммунальных услуг, а также за работы и услуги по содержанию имущества, финансирование которых должно осуществляться за счет средств краевого бюджета, в общей сумме 6609,761 тыс. рублей</w:t>
      </w:r>
      <w:r w:rsidR="00877E74">
        <w:rPr>
          <w:rFonts w:ascii="Times New Roman" w:hAnsi="Times New Roman" w:cs="Times New Roman"/>
          <w:sz w:val="28"/>
          <w:szCs w:val="28"/>
        </w:rPr>
        <w:t>)</w:t>
      </w:r>
      <w:r w:rsidRPr="00877E74">
        <w:rPr>
          <w:rFonts w:ascii="Times New Roman" w:hAnsi="Times New Roman" w:cs="Times New Roman"/>
          <w:sz w:val="28"/>
          <w:szCs w:val="28"/>
        </w:rPr>
        <w:t>.</w:t>
      </w:r>
    </w:p>
    <w:p w:rsidR="004B7B8F" w:rsidRPr="00877E74" w:rsidRDefault="004B7B8F" w:rsidP="00877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74">
        <w:rPr>
          <w:rFonts w:ascii="Times New Roman" w:hAnsi="Times New Roman" w:cs="Times New Roman"/>
          <w:sz w:val="28"/>
          <w:szCs w:val="28"/>
        </w:rPr>
        <w:t>По результатам данного контрольного мероприятия руководителю     КГКУ «</w:t>
      </w:r>
      <w:proofErr w:type="spellStart"/>
      <w:r w:rsidRPr="00877E74">
        <w:rPr>
          <w:rFonts w:ascii="Times New Roman" w:hAnsi="Times New Roman" w:cs="Times New Roman"/>
          <w:sz w:val="28"/>
          <w:szCs w:val="28"/>
        </w:rPr>
        <w:t>Примлес</w:t>
      </w:r>
      <w:proofErr w:type="spellEnd"/>
      <w:r w:rsidRPr="00877E74">
        <w:rPr>
          <w:rFonts w:ascii="Times New Roman" w:hAnsi="Times New Roman" w:cs="Times New Roman"/>
          <w:sz w:val="28"/>
          <w:szCs w:val="28"/>
        </w:rPr>
        <w:t>» внесено представление об устранении нарушений.</w:t>
      </w:r>
    </w:p>
    <w:sectPr w:rsidR="004B7B8F" w:rsidRPr="0087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8F"/>
    <w:rsid w:val="00260648"/>
    <w:rsid w:val="003B0AB8"/>
    <w:rsid w:val="004B7B8F"/>
    <w:rsid w:val="00586ADD"/>
    <w:rsid w:val="0087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8B3D-639B-4A26-8F7E-0552843B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B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3</cp:revision>
  <cp:lastPrinted>2017-04-05T04:36:00Z</cp:lastPrinted>
  <dcterms:created xsi:type="dcterms:W3CDTF">2017-04-05T04:18:00Z</dcterms:created>
  <dcterms:modified xsi:type="dcterms:W3CDTF">2017-04-25T23:08:00Z</dcterms:modified>
</cp:coreProperties>
</file>