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7C" w:rsidRDefault="00F014B2" w:rsidP="00924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7CCC" w:rsidRDefault="00F014B2" w:rsidP="0092437C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3C">
        <w:rPr>
          <w:rFonts w:ascii="Times New Roman" w:hAnsi="Times New Roman" w:cs="Times New Roman"/>
          <w:b/>
          <w:sz w:val="28"/>
          <w:szCs w:val="28"/>
        </w:rPr>
        <w:t xml:space="preserve"> о принятых решениях и мерах по представлению Контрольно-счетной палаты Приморского края</w:t>
      </w:r>
      <w:r w:rsidR="006A11A8" w:rsidRPr="00D145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453C">
        <w:rPr>
          <w:rFonts w:ascii="Times New Roman" w:hAnsi="Times New Roman" w:cs="Times New Roman"/>
          <w:b/>
          <w:sz w:val="28"/>
          <w:szCs w:val="28"/>
        </w:rPr>
        <w:t xml:space="preserve">внесенному </w:t>
      </w:r>
      <w:r w:rsidR="00216B48" w:rsidRPr="0092437C">
        <w:rPr>
          <w:rFonts w:ascii="Times New Roman" w:hAnsi="Times New Roman" w:cs="Times New Roman"/>
          <w:b/>
          <w:sz w:val="28"/>
          <w:szCs w:val="28"/>
        </w:rPr>
        <w:t>главе администрации Кировского муниципального района 13.07.2017 №01-27/02-01/281</w:t>
      </w:r>
    </w:p>
    <w:p w:rsidR="0092437C" w:rsidRPr="0092437C" w:rsidRDefault="0092437C" w:rsidP="0092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83" w:rsidRDefault="000D5783" w:rsidP="00216B48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83">
        <w:rPr>
          <w:rFonts w:ascii="Times New Roman" w:eastAsia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8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7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D5783">
        <w:rPr>
          <w:rFonts w:ascii="Times New Roman" w:eastAsia="Times New Roman" w:hAnsi="Times New Roman" w:cs="Times New Roman"/>
          <w:sz w:val="28"/>
          <w:szCs w:val="28"/>
        </w:rPr>
        <w:t>.2017 по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D5783">
        <w:rPr>
          <w:rFonts w:ascii="Times New Roman" w:eastAsia="Times New Roman" w:hAnsi="Times New Roman" w:cs="Times New Roman"/>
          <w:sz w:val="28"/>
          <w:szCs w:val="28"/>
        </w:rPr>
        <w:t xml:space="preserve">.2017  проведено контрольное 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"Проверка бюджета Кировского муниципального района – получателя межбюджетных трансфертов, предоставленных из краевого бюджета. Соблюдение условий и порядка формирования муниципального долга, расходы на его погашение и обслуживание" за 2016 год и первый квартал 2017 года</w:t>
      </w:r>
      <w:bookmarkStart w:id="0" w:name="_GoBack"/>
      <w:bookmarkEnd w:id="0"/>
      <w:r w:rsidRPr="000D5783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1488C" w:rsidRDefault="00423EE6" w:rsidP="00216B48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D1453C" w:rsidRPr="00D1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внесенного Контрольно-счетной палатой представления </w:t>
      </w:r>
      <w:r w:rsidR="00D1453C">
        <w:rPr>
          <w:rFonts w:ascii="Times New Roman" w:eastAsia="Times New Roman" w:hAnsi="Times New Roman" w:cs="Times New Roman"/>
          <w:sz w:val="28"/>
          <w:szCs w:val="28"/>
        </w:rPr>
        <w:t>приняты следующие решения и меры</w:t>
      </w:r>
      <w:r w:rsidR="00924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B48" w:rsidRPr="00216B48" w:rsidRDefault="00216B48" w:rsidP="00216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ответу администрации Кировского муниципального района от 14.08.2017 №3124 представление исполнено частично</w:t>
      </w:r>
      <w:r w:rsidR="00924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3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 полном объеме исполнены пункты 1</w:t>
      </w:r>
      <w:r w:rsidR="00924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437C">
        <w:rPr>
          <w:rFonts w:ascii="Times New Roman" w:hAnsi="Times New Roman" w:cs="Times New Roman"/>
          <w:sz w:val="28"/>
          <w:szCs w:val="28"/>
        </w:rPr>
        <w:t xml:space="preserve">, 5, 6,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составлении администрацией Кировского муниципального района Отчета об исполнении бюджета муниципального района за 2017 год КСП направлено требование от 06.04.208 №01-27/02-01/329 об устранении нарушений и предоставление дополнительной информации и подтверждающих документов в срок до 24.04.2018. </w:t>
      </w:r>
    </w:p>
    <w:p w:rsidR="00216B48" w:rsidRDefault="00216B48" w:rsidP="0092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информация  подтверждает исполнение представления</w:t>
      </w:r>
      <w:r w:rsidR="0092437C">
        <w:rPr>
          <w:rFonts w:ascii="Times New Roman" w:hAnsi="Times New Roman" w:cs="Times New Roman"/>
          <w:sz w:val="28"/>
          <w:szCs w:val="28"/>
        </w:rPr>
        <w:t>.</w:t>
      </w:r>
    </w:p>
    <w:p w:rsidR="00216B48" w:rsidRPr="00216B48" w:rsidRDefault="00216B48" w:rsidP="00216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6"/>
        </w:rPr>
      </w:pPr>
      <w:r>
        <w:rPr>
          <w:rFonts w:ascii="Times New Roman" w:hAnsi="Times New Roman" w:cs="Times New Roman"/>
          <w:sz w:val="27"/>
          <w:szCs w:val="26"/>
        </w:rPr>
        <w:t>П</w:t>
      </w:r>
      <w:r>
        <w:rPr>
          <w:rFonts w:ascii="Times New Roman" w:eastAsia="Calibri" w:hAnsi="Times New Roman" w:cs="Times New Roman"/>
          <w:sz w:val="27"/>
          <w:szCs w:val="26"/>
        </w:rPr>
        <w:t>о результатам 2017 года план доходов выполнен на 98%, в том числе по налоговым доходам – 98,9%, по неналоговым доходам – 82,3</w:t>
      </w:r>
      <w:r>
        <w:rPr>
          <w:rFonts w:ascii="Times New Roman" w:hAnsi="Times New Roman" w:cs="Times New Roman"/>
          <w:sz w:val="27"/>
          <w:szCs w:val="26"/>
        </w:rPr>
        <w:t>%, по краевым средствам – 99,8%.</w:t>
      </w:r>
      <w:r>
        <w:rPr>
          <w:sz w:val="27"/>
          <w:szCs w:val="26"/>
        </w:rPr>
        <w:t xml:space="preserve"> </w:t>
      </w:r>
      <w:r>
        <w:rPr>
          <w:rFonts w:ascii="Times New Roman" w:eastAsia="Calibri" w:hAnsi="Times New Roman" w:cs="Times New Roman"/>
          <w:sz w:val="27"/>
          <w:szCs w:val="26"/>
        </w:rPr>
        <w:t xml:space="preserve">Финансовым управлением администрации Кировского муниципального района проводится ежемесячный анализ просроченной кредиторской отчетности с предоставлением данных главе Кировского муниципального района. Также подготовлен и направлен  в </w:t>
      </w:r>
      <w:r w:rsidR="0092437C">
        <w:rPr>
          <w:rFonts w:ascii="Times New Roman" w:eastAsia="Calibri" w:hAnsi="Times New Roman" w:cs="Times New Roman"/>
          <w:sz w:val="27"/>
          <w:szCs w:val="26"/>
        </w:rPr>
        <w:t>д</w:t>
      </w:r>
      <w:r>
        <w:rPr>
          <w:rFonts w:ascii="Times New Roman" w:eastAsia="Calibri" w:hAnsi="Times New Roman" w:cs="Times New Roman"/>
          <w:sz w:val="27"/>
          <w:szCs w:val="26"/>
        </w:rPr>
        <w:t>епартамент финансов Приморского края график погашения кредиторской задолженности на период 2018-2020</w:t>
      </w:r>
      <w:r w:rsidR="0092437C">
        <w:rPr>
          <w:rFonts w:ascii="Times New Roman" w:eastAsia="Calibri" w:hAnsi="Times New Roman" w:cs="Times New Roman"/>
          <w:sz w:val="27"/>
          <w:szCs w:val="26"/>
        </w:rPr>
        <w:t xml:space="preserve"> </w:t>
      </w:r>
      <w:r>
        <w:rPr>
          <w:rFonts w:ascii="Times New Roman" w:eastAsia="Calibri" w:hAnsi="Times New Roman" w:cs="Times New Roman"/>
          <w:sz w:val="27"/>
          <w:szCs w:val="26"/>
        </w:rPr>
        <w:t>г</w:t>
      </w:r>
      <w:r w:rsidR="0092437C">
        <w:rPr>
          <w:rFonts w:ascii="Times New Roman" w:eastAsia="Calibri" w:hAnsi="Times New Roman" w:cs="Times New Roman"/>
          <w:sz w:val="27"/>
          <w:szCs w:val="26"/>
        </w:rPr>
        <w:t>.</w:t>
      </w:r>
      <w:r>
        <w:rPr>
          <w:rFonts w:ascii="Times New Roman" w:eastAsia="Calibri" w:hAnsi="Times New Roman" w:cs="Times New Roman"/>
          <w:sz w:val="27"/>
          <w:szCs w:val="26"/>
        </w:rPr>
        <w:t xml:space="preserve"> (график прилагается). В результате работы Межведомственной комиссии по налоговой и социальной политике</w:t>
      </w:r>
      <w:r w:rsidR="0092437C">
        <w:rPr>
          <w:rFonts w:ascii="Times New Roman" w:eastAsia="Calibri" w:hAnsi="Times New Roman" w:cs="Times New Roman"/>
          <w:sz w:val="27"/>
          <w:szCs w:val="26"/>
        </w:rPr>
        <w:t>,</w:t>
      </w:r>
      <w:r>
        <w:rPr>
          <w:rFonts w:ascii="Times New Roman" w:eastAsia="Calibri" w:hAnsi="Times New Roman" w:cs="Times New Roman"/>
          <w:sz w:val="27"/>
          <w:szCs w:val="26"/>
        </w:rPr>
        <w:t xml:space="preserve"> по вопросам погашения задолженности по налоговым и неналоговым доходам, за 2017 год проведено 11 заседаний</w:t>
      </w:r>
      <w:r w:rsidR="0092437C">
        <w:rPr>
          <w:rFonts w:ascii="Times New Roman" w:eastAsia="Calibri" w:hAnsi="Times New Roman" w:cs="Times New Roman"/>
          <w:sz w:val="27"/>
          <w:szCs w:val="26"/>
        </w:rPr>
        <w:t>.</w:t>
      </w:r>
      <w:r>
        <w:rPr>
          <w:rFonts w:ascii="Times New Roman" w:eastAsia="Calibri" w:hAnsi="Times New Roman" w:cs="Times New Roman"/>
          <w:sz w:val="27"/>
          <w:szCs w:val="26"/>
        </w:rPr>
        <w:t xml:space="preserve"> </w:t>
      </w:r>
      <w:r w:rsidR="0092437C">
        <w:rPr>
          <w:rFonts w:ascii="Times New Roman" w:eastAsia="Calibri" w:hAnsi="Times New Roman" w:cs="Times New Roman"/>
          <w:sz w:val="27"/>
          <w:szCs w:val="26"/>
        </w:rPr>
        <w:t>В</w:t>
      </w:r>
      <w:r>
        <w:rPr>
          <w:rFonts w:ascii="Times New Roman" w:eastAsia="Calibri" w:hAnsi="Times New Roman" w:cs="Times New Roman"/>
          <w:sz w:val="27"/>
          <w:szCs w:val="26"/>
        </w:rPr>
        <w:t xml:space="preserve"> результате  общая сумма погашенной задолженности  за 2017 год составила </w:t>
      </w:r>
      <w:r>
        <w:rPr>
          <w:rFonts w:ascii="Times New Roman" w:hAnsi="Times New Roman" w:cs="Times New Roman"/>
          <w:sz w:val="27"/>
          <w:szCs w:val="26"/>
        </w:rPr>
        <w:t xml:space="preserve"> </w:t>
      </w:r>
      <w:r>
        <w:rPr>
          <w:rFonts w:ascii="Times New Roman" w:eastAsia="Calibri" w:hAnsi="Times New Roman" w:cs="Times New Roman"/>
          <w:sz w:val="27"/>
          <w:szCs w:val="26"/>
        </w:rPr>
        <w:t>22</w:t>
      </w:r>
      <w:r>
        <w:rPr>
          <w:rFonts w:ascii="Times New Roman" w:hAnsi="Times New Roman" w:cs="Times New Roman"/>
          <w:sz w:val="27"/>
          <w:szCs w:val="26"/>
        </w:rPr>
        <w:t xml:space="preserve">, 7 млн </w:t>
      </w:r>
      <w:r>
        <w:rPr>
          <w:rFonts w:ascii="Times New Roman" w:eastAsia="Calibri" w:hAnsi="Times New Roman" w:cs="Times New Roman"/>
          <w:sz w:val="27"/>
          <w:szCs w:val="26"/>
        </w:rPr>
        <w:t xml:space="preserve">руб. </w:t>
      </w:r>
      <w:r>
        <w:rPr>
          <w:rFonts w:ascii="Times New Roman" w:hAnsi="Times New Roman" w:cs="Times New Roman"/>
          <w:sz w:val="27"/>
          <w:szCs w:val="26"/>
        </w:rPr>
        <w:t>В 2017 году бюджетные ассигнования на финансовое обеспечение дорожной деятельности запланировано в общей сумме 28, 5 млн рублей, использовано 6, 2 млн рублей</w:t>
      </w:r>
      <w:r w:rsidR="0092437C">
        <w:rPr>
          <w:rFonts w:ascii="Times New Roman" w:hAnsi="Times New Roman" w:cs="Times New Roman"/>
          <w:sz w:val="27"/>
          <w:szCs w:val="26"/>
        </w:rPr>
        <w:t>,</w:t>
      </w:r>
      <w:r>
        <w:rPr>
          <w:rFonts w:ascii="Times New Roman" w:hAnsi="Times New Roman" w:cs="Times New Roman"/>
          <w:sz w:val="27"/>
          <w:szCs w:val="26"/>
        </w:rPr>
        <w:t xml:space="preserve"> или 22%</w:t>
      </w:r>
      <w:r w:rsidR="0092437C">
        <w:rPr>
          <w:rFonts w:ascii="Times New Roman" w:hAnsi="Times New Roman" w:cs="Times New Roman"/>
          <w:sz w:val="27"/>
          <w:szCs w:val="26"/>
        </w:rPr>
        <w:t xml:space="preserve">. </w:t>
      </w:r>
      <w:r>
        <w:rPr>
          <w:rFonts w:ascii="Times New Roman" w:hAnsi="Times New Roman" w:cs="Times New Roman"/>
          <w:sz w:val="27"/>
          <w:szCs w:val="26"/>
        </w:rPr>
        <w:t xml:space="preserve"> </w:t>
      </w:r>
      <w:r w:rsidR="0092437C">
        <w:rPr>
          <w:rFonts w:ascii="Times New Roman" w:hAnsi="Times New Roman" w:cs="Times New Roman"/>
          <w:sz w:val="27"/>
          <w:szCs w:val="26"/>
        </w:rPr>
        <w:t>И</w:t>
      </w:r>
      <w:r>
        <w:rPr>
          <w:rFonts w:ascii="Times New Roman" w:hAnsi="Times New Roman" w:cs="Times New Roman"/>
          <w:sz w:val="27"/>
          <w:szCs w:val="26"/>
        </w:rPr>
        <w:t>сполнены мероприятия в части межбюджетных трансфертов, передаваемых из бюджета района бюджетам сельских поселений на осуществление части полномочий по содержанию автомобильных дорог местного значения в границах населенных пунктов сельских поселений. Постановлением администрации Кировского муниципального района №</w:t>
      </w:r>
      <w:r w:rsidR="0092437C">
        <w:rPr>
          <w:rFonts w:ascii="Times New Roman" w:hAnsi="Times New Roman" w:cs="Times New Roman"/>
          <w:sz w:val="27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6"/>
        </w:rPr>
        <w:t>163 от 28.08.2017</w:t>
      </w:r>
      <w:r w:rsidR="0092437C">
        <w:rPr>
          <w:rFonts w:ascii="Times New Roman" w:hAnsi="Times New Roman" w:cs="Times New Roman"/>
          <w:sz w:val="27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6"/>
        </w:rPr>
        <w:t xml:space="preserve"> принята муниципальная 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2018-2022 г.»  </w:t>
      </w:r>
    </w:p>
    <w:p w:rsidR="00E825F2" w:rsidRDefault="00216B48" w:rsidP="00216B48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 w:rsidR="0092437C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снят</w:t>
      </w:r>
      <w:r w:rsidR="0092437C">
        <w:rPr>
          <w:rFonts w:ascii="Times New Roman" w:eastAsia="Times New Roman" w:hAnsi="Times New Roman" w:cs="Times New Roman"/>
          <w:sz w:val="28"/>
          <w:szCs w:val="28"/>
        </w:rPr>
        <w:t xml:space="preserve">о с контроля. </w:t>
      </w:r>
    </w:p>
    <w:sectPr w:rsidR="00E825F2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6" w:rsidRDefault="00BF44E6" w:rsidP="00F961B4">
      <w:pPr>
        <w:spacing w:after="0" w:line="240" w:lineRule="auto"/>
      </w:pPr>
      <w:r>
        <w:separator/>
      </w:r>
    </w:p>
  </w:endnote>
  <w:endnote w:type="continuationSeparator" w:id="0">
    <w:p w:rsidR="00BF44E6" w:rsidRDefault="00BF44E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6" w:rsidRDefault="00BF44E6" w:rsidP="00F961B4">
      <w:pPr>
        <w:spacing w:after="0" w:line="240" w:lineRule="auto"/>
      </w:pPr>
      <w:r>
        <w:separator/>
      </w:r>
    </w:p>
  </w:footnote>
  <w:footnote w:type="continuationSeparator" w:id="0">
    <w:p w:rsidR="00BF44E6" w:rsidRDefault="00BF44E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705BA1">
        <w:pPr>
          <w:pStyle w:val="a4"/>
          <w:jc w:val="center"/>
        </w:pPr>
        <w:r>
          <w:fldChar w:fldCharType="begin"/>
        </w:r>
        <w:r w:rsidR="00F961B4">
          <w:instrText>PAGE   \* MERGEFORMAT</w:instrText>
        </w:r>
        <w:r>
          <w:fldChar w:fldCharType="separate"/>
        </w:r>
        <w:r w:rsidR="0092437C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853CB"/>
    <w:rsid w:val="000C0DBE"/>
    <w:rsid w:val="000D5783"/>
    <w:rsid w:val="000F2F27"/>
    <w:rsid w:val="00101DD6"/>
    <w:rsid w:val="00117238"/>
    <w:rsid w:val="001568F3"/>
    <w:rsid w:val="00174023"/>
    <w:rsid w:val="00193124"/>
    <w:rsid w:val="00216B48"/>
    <w:rsid w:val="002228AE"/>
    <w:rsid w:val="00295CF6"/>
    <w:rsid w:val="002B1BA2"/>
    <w:rsid w:val="00350BD1"/>
    <w:rsid w:val="00353B7A"/>
    <w:rsid w:val="00397FD6"/>
    <w:rsid w:val="003F0D9C"/>
    <w:rsid w:val="00423EE6"/>
    <w:rsid w:val="00437DD1"/>
    <w:rsid w:val="00466EAB"/>
    <w:rsid w:val="005141E7"/>
    <w:rsid w:val="0051488C"/>
    <w:rsid w:val="00551A84"/>
    <w:rsid w:val="00552BB2"/>
    <w:rsid w:val="005C731F"/>
    <w:rsid w:val="005D0814"/>
    <w:rsid w:val="00623432"/>
    <w:rsid w:val="006314DB"/>
    <w:rsid w:val="006A11A8"/>
    <w:rsid w:val="00703C02"/>
    <w:rsid w:val="00703FDD"/>
    <w:rsid w:val="00705BA1"/>
    <w:rsid w:val="007A0852"/>
    <w:rsid w:val="008145FF"/>
    <w:rsid w:val="008174DE"/>
    <w:rsid w:val="008B5D54"/>
    <w:rsid w:val="0092437C"/>
    <w:rsid w:val="00943DEA"/>
    <w:rsid w:val="0098388D"/>
    <w:rsid w:val="00990566"/>
    <w:rsid w:val="00A166A9"/>
    <w:rsid w:val="00A74AAC"/>
    <w:rsid w:val="00AA1823"/>
    <w:rsid w:val="00AD10E7"/>
    <w:rsid w:val="00B407D0"/>
    <w:rsid w:val="00B60616"/>
    <w:rsid w:val="00B7642D"/>
    <w:rsid w:val="00B9245F"/>
    <w:rsid w:val="00BA2377"/>
    <w:rsid w:val="00BA4AC0"/>
    <w:rsid w:val="00BD44C0"/>
    <w:rsid w:val="00BE4F6B"/>
    <w:rsid w:val="00BF44E6"/>
    <w:rsid w:val="00C34738"/>
    <w:rsid w:val="00C35F60"/>
    <w:rsid w:val="00CA5357"/>
    <w:rsid w:val="00CD50F0"/>
    <w:rsid w:val="00CE4530"/>
    <w:rsid w:val="00D1453C"/>
    <w:rsid w:val="00D17F77"/>
    <w:rsid w:val="00D226C6"/>
    <w:rsid w:val="00D27DFC"/>
    <w:rsid w:val="00D42780"/>
    <w:rsid w:val="00D93980"/>
    <w:rsid w:val="00DB58A3"/>
    <w:rsid w:val="00DC5401"/>
    <w:rsid w:val="00DE7CCC"/>
    <w:rsid w:val="00E825F2"/>
    <w:rsid w:val="00E86BA3"/>
    <w:rsid w:val="00EB0258"/>
    <w:rsid w:val="00EF06B2"/>
    <w:rsid w:val="00EF0B2A"/>
    <w:rsid w:val="00F014B2"/>
    <w:rsid w:val="00F14100"/>
    <w:rsid w:val="00F508F0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5FF7-E005-4E93-914B-BF416C9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B076-2DCB-4027-A243-ADDD3119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2018-03-21T01:02:00Z</cp:lastPrinted>
  <dcterms:created xsi:type="dcterms:W3CDTF">2018-04-28T02:03:00Z</dcterms:created>
  <dcterms:modified xsi:type="dcterms:W3CDTF">2018-04-28T05:10:00Z</dcterms:modified>
</cp:coreProperties>
</file>