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E2" w:rsidRDefault="00755AE2" w:rsidP="006E59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63AA5" w:rsidRDefault="00F63AA5" w:rsidP="00F63AA5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F63AA5" w:rsidRDefault="00F63AA5" w:rsidP="00F63AA5">
      <w:pPr>
        <w:ind w:firstLine="709"/>
        <w:contextualSpacing/>
        <w:jc w:val="center"/>
        <w:rPr>
          <w:rFonts w:eastAsia="Calibri"/>
          <w:b/>
          <w:szCs w:val="28"/>
        </w:rPr>
      </w:pPr>
      <w:r>
        <w:rPr>
          <w:b/>
          <w:szCs w:val="28"/>
        </w:rPr>
        <w:t xml:space="preserve">о проведении </w:t>
      </w:r>
      <w:r w:rsidRPr="00F63AA5">
        <w:rPr>
          <w:b/>
          <w:szCs w:val="28"/>
        </w:rPr>
        <w:t xml:space="preserve">совместно с Контрольно-счетной </w:t>
      </w:r>
      <w:proofErr w:type="gramStart"/>
      <w:r w:rsidRPr="00F63AA5">
        <w:rPr>
          <w:b/>
          <w:szCs w:val="28"/>
        </w:rPr>
        <w:t>палатой</w:t>
      </w:r>
      <w:proofErr w:type="gramEnd"/>
      <w:r w:rsidRPr="00F63AA5">
        <w:rPr>
          <w:b/>
          <w:szCs w:val="28"/>
        </w:rPr>
        <w:t xml:space="preserve"> ЗАТО Фокино</w:t>
      </w:r>
      <w:r>
        <w:rPr>
          <w:b/>
          <w:szCs w:val="28"/>
        </w:rPr>
        <w:t xml:space="preserve"> контрольного мероприятия "</w:t>
      </w:r>
      <w:r w:rsidRPr="00F63AA5">
        <w:rPr>
          <w:rFonts w:eastAsia="Calibri"/>
          <w:b/>
          <w:szCs w:val="28"/>
        </w:rPr>
        <w:t>Проверка законности, результативности (эффективности и экономности) использования межбюджетных трансфертов и средств бюджета городского округа ЗАТО Фокино</w:t>
      </w:r>
      <w:r>
        <w:rPr>
          <w:rFonts w:eastAsia="Calibri"/>
          <w:b/>
          <w:szCs w:val="28"/>
        </w:rPr>
        <w:t>"</w:t>
      </w:r>
      <w:r w:rsidRPr="00F63AA5">
        <w:rPr>
          <w:rFonts w:eastAsia="Calibri"/>
          <w:b/>
          <w:szCs w:val="28"/>
        </w:rPr>
        <w:t xml:space="preserve"> за 2021 и истекший период 2022 года</w:t>
      </w:r>
    </w:p>
    <w:p w:rsidR="00F63AA5" w:rsidRPr="00F63AA5" w:rsidRDefault="00F63AA5" w:rsidP="00F63AA5">
      <w:pPr>
        <w:contextualSpacing/>
        <w:jc w:val="center"/>
        <w:rPr>
          <w:b/>
          <w:szCs w:val="28"/>
        </w:rPr>
      </w:pPr>
      <w:r>
        <w:rPr>
          <w:rFonts w:eastAsia="Calibri"/>
          <w:b/>
          <w:szCs w:val="28"/>
        </w:rPr>
        <w:t>__________________________________________________________________</w:t>
      </w:r>
    </w:p>
    <w:p w:rsidR="00F63AA5" w:rsidRDefault="00F63AA5" w:rsidP="003214C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F63AA5" w:rsidRDefault="00F63AA5" w:rsidP="003214C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Контрольное мероприятие проведено в соответствии с пунктом </w:t>
      </w:r>
      <w:r w:rsidRPr="00F63AA5">
        <w:rPr>
          <w:szCs w:val="28"/>
        </w:rPr>
        <w:t>2.9.3 Плана работы Контрольно-счетной палаты Приморского края на 2022</w:t>
      </w:r>
      <w:r>
        <w:rPr>
          <w:szCs w:val="28"/>
        </w:rPr>
        <w:t xml:space="preserve"> год.</w:t>
      </w:r>
    </w:p>
    <w:p w:rsidR="003214C3" w:rsidRPr="007D727B" w:rsidRDefault="00F63AA5" w:rsidP="003214C3">
      <w:pPr>
        <w:ind w:firstLine="709"/>
        <w:jc w:val="both"/>
        <w:rPr>
          <w:szCs w:val="28"/>
          <w:lang w:eastAsia="ar-SA"/>
        </w:rPr>
      </w:pPr>
      <w:r>
        <w:rPr>
          <w:lang w:eastAsia="ar-SA"/>
        </w:rPr>
        <w:t>Г</w:t>
      </w:r>
      <w:r w:rsidR="003214C3">
        <w:rPr>
          <w:lang w:eastAsia="ar-SA"/>
        </w:rPr>
        <w:t xml:space="preserve">ородской </w:t>
      </w:r>
      <w:proofErr w:type="gramStart"/>
      <w:r w:rsidR="003214C3">
        <w:rPr>
          <w:lang w:eastAsia="ar-SA"/>
        </w:rPr>
        <w:t>округ</w:t>
      </w:r>
      <w:proofErr w:type="gramEnd"/>
      <w:r w:rsidR="003214C3">
        <w:rPr>
          <w:lang w:eastAsia="ar-SA"/>
        </w:rPr>
        <w:t xml:space="preserve"> </w:t>
      </w:r>
      <w:r w:rsidR="003214C3" w:rsidRPr="005E42B2">
        <w:rPr>
          <w:lang w:eastAsia="ar-SA"/>
        </w:rPr>
        <w:t xml:space="preserve">ЗАТО Фокино </w:t>
      </w:r>
      <w:r>
        <w:rPr>
          <w:rFonts w:eastAsia="Calibri"/>
          <w:szCs w:val="28"/>
          <w:lang w:eastAsia="en-US"/>
        </w:rPr>
        <w:t>является высокодотационным.</w:t>
      </w:r>
      <w:r w:rsidR="003214C3" w:rsidRPr="005E42B2">
        <w:rPr>
          <w:rFonts w:eastAsia="Calibri"/>
          <w:szCs w:val="28"/>
          <w:lang w:eastAsia="en-US"/>
        </w:rPr>
        <w:t xml:space="preserve"> </w:t>
      </w:r>
      <w:r w:rsidR="003214C3" w:rsidRPr="007D727B">
        <w:rPr>
          <w:rFonts w:eastAsia="Calibri"/>
          <w:szCs w:val="28"/>
          <w:lang w:eastAsia="en-US"/>
        </w:rPr>
        <w:t>Исполнение бюджета городского округа за 2021 год составило по доходам – 99,6 % от бюджетных н</w:t>
      </w:r>
      <w:r w:rsidR="0080309D">
        <w:rPr>
          <w:rFonts w:eastAsia="Calibri"/>
          <w:szCs w:val="28"/>
          <w:lang w:eastAsia="en-US"/>
        </w:rPr>
        <w:t>азначений, по расходам – 98,1 %</w:t>
      </w:r>
      <w:r w:rsidR="003214C3" w:rsidRPr="007D727B">
        <w:rPr>
          <w:rFonts w:eastAsia="Calibri"/>
          <w:szCs w:val="28"/>
          <w:lang w:eastAsia="en-US"/>
        </w:rPr>
        <w:t>. По результатам исполнения бюджета сложился профицит в сумме 8 642,6 тыс. рублей.</w:t>
      </w:r>
      <w:r w:rsidR="003214C3">
        <w:rPr>
          <w:rFonts w:eastAsia="Calibri"/>
          <w:szCs w:val="28"/>
          <w:lang w:eastAsia="en-US"/>
        </w:rPr>
        <w:t xml:space="preserve"> </w:t>
      </w:r>
      <w:r w:rsidR="003214C3" w:rsidRPr="007D727B">
        <w:rPr>
          <w:rFonts w:eastAsia="Calibri"/>
          <w:szCs w:val="28"/>
          <w:shd w:val="clear" w:color="auto" w:fill="FFFFFF"/>
          <w:lang w:eastAsia="en-US"/>
        </w:rPr>
        <w:t xml:space="preserve">По состоянию </w:t>
      </w:r>
      <w:r w:rsidR="00594B0D">
        <w:rPr>
          <w:rFonts w:eastAsia="Calibri"/>
          <w:szCs w:val="28"/>
          <w:shd w:val="clear" w:color="auto" w:fill="FFFFFF"/>
          <w:lang w:eastAsia="en-US"/>
        </w:rPr>
        <w:t>за</w:t>
      </w:r>
      <w:bookmarkStart w:id="0" w:name="_GoBack"/>
      <w:bookmarkEnd w:id="0"/>
      <w:r w:rsidR="003214C3" w:rsidRPr="007D727B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80309D">
        <w:rPr>
          <w:rFonts w:eastAsia="Calibri"/>
          <w:szCs w:val="28"/>
          <w:shd w:val="clear" w:color="auto" w:fill="FFFFFF"/>
          <w:lang w:eastAsia="en-US"/>
        </w:rPr>
        <w:t xml:space="preserve">истекший период </w:t>
      </w:r>
      <w:r w:rsidR="003214C3" w:rsidRPr="007D727B">
        <w:rPr>
          <w:rFonts w:eastAsia="Calibri"/>
          <w:szCs w:val="28"/>
          <w:shd w:val="clear" w:color="auto" w:fill="FFFFFF"/>
          <w:lang w:eastAsia="en-US"/>
        </w:rPr>
        <w:t xml:space="preserve">2022 </w:t>
      </w:r>
      <w:r w:rsidR="0080309D">
        <w:rPr>
          <w:rFonts w:eastAsia="Calibri"/>
          <w:szCs w:val="28"/>
          <w:shd w:val="clear" w:color="auto" w:fill="FFFFFF"/>
          <w:lang w:eastAsia="en-US"/>
        </w:rPr>
        <w:t xml:space="preserve">года </w:t>
      </w:r>
      <w:r w:rsidR="003214C3" w:rsidRPr="007D727B">
        <w:rPr>
          <w:rFonts w:eastAsia="Calibri"/>
          <w:szCs w:val="28"/>
          <w:shd w:val="clear" w:color="auto" w:fill="FFFFFF"/>
          <w:lang w:eastAsia="en-US"/>
        </w:rPr>
        <w:t xml:space="preserve">бюджет </w:t>
      </w:r>
      <w:r w:rsidR="0080309D">
        <w:rPr>
          <w:rFonts w:eastAsia="Calibri"/>
          <w:szCs w:val="28"/>
          <w:shd w:val="clear" w:color="auto" w:fill="FFFFFF"/>
          <w:lang w:eastAsia="en-US"/>
        </w:rPr>
        <w:t>ГО</w:t>
      </w:r>
      <w:r w:rsidR="003214C3" w:rsidRPr="007D727B">
        <w:rPr>
          <w:rFonts w:eastAsia="Calibri"/>
          <w:szCs w:val="28"/>
          <w:shd w:val="clear" w:color="auto" w:fill="FFFFFF"/>
          <w:lang w:eastAsia="en-US"/>
        </w:rPr>
        <w:t xml:space="preserve"> исполнен</w:t>
      </w:r>
      <w:r w:rsidR="003214C3" w:rsidRPr="007D727B">
        <w:rPr>
          <w:rFonts w:eastAsia="Calibri"/>
          <w:szCs w:val="28"/>
          <w:lang w:eastAsia="en-US"/>
        </w:rPr>
        <w:t xml:space="preserve"> по доходам </w:t>
      </w:r>
      <w:r w:rsidR="0080309D">
        <w:rPr>
          <w:rFonts w:eastAsia="Calibri"/>
          <w:szCs w:val="28"/>
          <w:lang w:eastAsia="en-US"/>
        </w:rPr>
        <w:t>на</w:t>
      </w:r>
      <w:r w:rsidR="003214C3" w:rsidRPr="007D727B">
        <w:rPr>
          <w:rFonts w:eastAsia="Calibri"/>
          <w:szCs w:val="28"/>
          <w:lang w:eastAsia="en-US"/>
        </w:rPr>
        <w:t xml:space="preserve"> 46,7 % от уточненных назначений, по расходам </w:t>
      </w:r>
      <w:r w:rsidR="0080309D">
        <w:rPr>
          <w:rFonts w:eastAsia="Calibri"/>
          <w:szCs w:val="28"/>
          <w:lang w:eastAsia="en-US"/>
        </w:rPr>
        <w:t>на</w:t>
      </w:r>
      <w:r w:rsidR="003214C3" w:rsidRPr="007D727B">
        <w:rPr>
          <w:rFonts w:eastAsia="Calibri"/>
          <w:szCs w:val="28"/>
          <w:lang w:eastAsia="en-US"/>
        </w:rPr>
        <w:t xml:space="preserve"> 44,2 %. По результатам исполнения бюджета сложился профицит в сумме 26 357,7 тыс. рублей.</w:t>
      </w:r>
    </w:p>
    <w:p w:rsidR="0080309D" w:rsidRDefault="003214C3" w:rsidP="003214C3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D727B">
        <w:rPr>
          <w:rFonts w:eastAsia="Calibri"/>
          <w:szCs w:val="28"/>
          <w:lang w:eastAsia="en-US"/>
        </w:rPr>
        <w:t>Основным источником доходов городского округа являются межбюджетные трансферты, которые испо</w:t>
      </w:r>
      <w:r w:rsidR="0080309D">
        <w:rPr>
          <w:rFonts w:eastAsia="Calibri"/>
          <w:szCs w:val="28"/>
          <w:lang w:eastAsia="en-US"/>
        </w:rPr>
        <w:t>лнены на уровне 98,8 % от плана.</w:t>
      </w:r>
      <w:r w:rsidRPr="007D727B">
        <w:rPr>
          <w:rFonts w:eastAsia="Calibri"/>
          <w:szCs w:val="28"/>
          <w:lang w:eastAsia="en-US"/>
        </w:rPr>
        <w:t xml:space="preserve"> </w:t>
      </w:r>
    </w:p>
    <w:p w:rsidR="0080309D" w:rsidRDefault="008E5C5A" w:rsidP="003214C3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3214C3" w:rsidRPr="007D727B">
        <w:rPr>
          <w:rFonts w:eastAsia="Calibri"/>
          <w:szCs w:val="28"/>
          <w:lang w:eastAsia="en-US"/>
        </w:rPr>
        <w:t xml:space="preserve"> 2021 году по налоговым доходам </w:t>
      </w:r>
      <w:r>
        <w:rPr>
          <w:rFonts w:eastAsia="Calibri"/>
          <w:szCs w:val="28"/>
          <w:lang w:eastAsia="en-US"/>
        </w:rPr>
        <w:t>и</w:t>
      </w:r>
      <w:r w:rsidRPr="007D727B">
        <w:rPr>
          <w:rFonts w:eastAsia="Calibri"/>
          <w:szCs w:val="28"/>
          <w:lang w:eastAsia="en-US"/>
        </w:rPr>
        <w:t>сполне</w:t>
      </w:r>
      <w:r>
        <w:rPr>
          <w:rFonts w:eastAsia="Calibri"/>
          <w:szCs w:val="28"/>
          <w:lang w:eastAsia="en-US"/>
        </w:rPr>
        <w:t xml:space="preserve">ние </w:t>
      </w:r>
      <w:r w:rsidRPr="007D727B">
        <w:rPr>
          <w:rFonts w:eastAsia="Calibri"/>
          <w:szCs w:val="28"/>
          <w:lang w:eastAsia="en-US"/>
        </w:rPr>
        <w:t>бюджет</w:t>
      </w:r>
      <w:r>
        <w:rPr>
          <w:rFonts w:eastAsia="Calibri"/>
          <w:szCs w:val="28"/>
          <w:lang w:eastAsia="en-US"/>
        </w:rPr>
        <w:t>а</w:t>
      </w:r>
      <w:r w:rsidRPr="007D727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составило </w:t>
      </w:r>
      <w:r w:rsidR="003214C3">
        <w:rPr>
          <w:rFonts w:eastAsia="Calibri"/>
          <w:szCs w:val="28"/>
          <w:lang w:eastAsia="en-US"/>
        </w:rPr>
        <w:t>10</w:t>
      </w:r>
      <w:r w:rsidR="003214C3" w:rsidRPr="007D727B">
        <w:rPr>
          <w:rFonts w:eastAsia="Calibri"/>
          <w:szCs w:val="28"/>
          <w:lang w:eastAsia="en-US"/>
        </w:rPr>
        <w:t>3,5 %</w:t>
      </w:r>
      <w:r w:rsidR="0080309D">
        <w:rPr>
          <w:rFonts w:eastAsia="Calibri"/>
          <w:szCs w:val="28"/>
          <w:lang w:eastAsia="en-US"/>
        </w:rPr>
        <w:t>,</w:t>
      </w:r>
      <w:r w:rsidR="003214C3" w:rsidRPr="007D727B">
        <w:rPr>
          <w:rFonts w:eastAsia="Calibri"/>
          <w:szCs w:val="28"/>
          <w:lang w:eastAsia="en-US"/>
        </w:rPr>
        <w:t xml:space="preserve"> </w:t>
      </w:r>
      <w:r w:rsidR="0080309D">
        <w:rPr>
          <w:rFonts w:eastAsia="Calibri"/>
          <w:szCs w:val="28"/>
          <w:lang w:eastAsia="en-US"/>
        </w:rPr>
        <w:t>з</w:t>
      </w:r>
      <w:r w:rsidR="003214C3" w:rsidRPr="007D727B">
        <w:rPr>
          <w:rFonts w:eastAsia="Calibri"/>
          <w:szCs w:val="28"/>
          <w:lang w:eastAsia="en-US"/>
        </w:rPr>
        <w:t>а 6 месяцев 2022 года исполнено 47,5 % от плана</w:t>
      </w:r>
      <w:r w:rsidR="0080309D">
        <w:rPr>
          <w:rFonts w:eastAsia="Calibri"/>
          <w:szCs w:val="28"/>
          <w:lang w:eastAsia="en-US"/>
        </w:rPr>
        <w:t>.</w:t>
      </w:r>
      <w:r w:rsidR="003214C3" w:rsidRPr="007D727B">
        <w:rPr>
          <w:rFonts w:eastAsia="Calibri"/>
          <w:szCs w:val="28"/>
          <w:lang w:eastAsia="en-US"/>
        </w:rPr>
        <w:t xml:space="preserve"> </w:t>
      </w:r>
      <w:r w:rsidR="003214C3">
        <w:rPr>
          <w:rFonts w:eastAsia="Calibri"/>
          <w:szCs w:val="28"/>
          <w:lang w:eastAsia="en-US"/>
        </w:rPr>
        <w:t>П</w:t>
      </w:r>
      <w:r w:rsidR="003214C3" w:rsidRPr="007D727B">
        <w:rPr>
          <w:rFonts w:eastAsia="Calibri"/>
          <w:szCs w:val="28"/>
          <w:lang w:eastAsia="en-US"/>
        </w:rPr>
        <w:t xml:space="preserve">о неналоговым доходам </w:t>
      </w:r>
      <w:r w:rsidR="003214C3">
        <w:rPr>
          <w:rFonts w:eastAsia="Calibri"/>
          <w:szCs w:val="28"/>
          <w:lang w:eastAsia="en-US"/>
        </w:rPr>
        <w:t>и</w:t>
      </w:r>
      <w:r w:rsidR="003214C3" w:rsidRPr="007D727B">
        <w:rPr>
          <w:rFonts w:eastAsia="Calibri"/>
          <w:szCs w:val="28"/>
          <w:lang w:eastAsia="en-US"/>
        </w:rPr>
        <w:t>сполнение составило 110,6 %</w:t>
      </w:r>
      <w:r w:rsidR="0080309D">
        <w:rPr>
          <w:rFonts w:eastAsia="Calibri"/>
          <w:szCs w:val="28"/>
          <w:lang w:eastAsia="en-US"/>
        </w:rPr>
        <w:t>,</w:t>
      </w:r>
      <w:r w:rsidR="003214C3" w:rsidRPr="007D727B">
        <w:rPr>
          <w:rFonts w:eastAsia="Calibri"/>
          <w:szCs w:val="28"/>
          <w:lang w:eastAsia="en-US"/>
        </w:rPr>
        <w:t xml:space="preserve"> </w:t>
      </w:r>
      <w:r w:rsidR="0080309D">
        <w:rPr>
          <w:rFonts w:eastAsia="Calibri"/>
          <w:szCs w:val="28"/>
          <w:lang w:eastAsia="en-US"/>
        </w:rPr>
        <w:t>з</w:t>
      </w:r>
      <w:r w:rsidR="003214C3" w:rsidRPr="007D727B">
        <w:rPr>
          <w:rFonts w:eastAsia="Calibri"/>
          <w:szCs w:val="28"/>
          <w:lang w:eastAsia="en-US"/>
        </w:rPr>
        <w:t>а 6 месяцев 2022 года 72,6</w:t>
      </w:r>
      <w:r w:rsidR="0080309D">
        <w:rPr>
          <w:rFonts w:eastAsia="Calibri"/>
          <w:szCs w:val="28"/>
          <w:lang w:eastAsia="en-US"/>
        </w:rPr>
        <w:t xml:space="preserve"> </w:t>
      </w:r>
      <w:r w:rsidR="003214C3" w:rsidRPr="007D727B">
        <w:rPr>
          <w:rFonts w:eastAsia="Calibri"/>
          <w:szCs w:val="28"/>
          <w:lang w:eastAsia="en-US"/>
        </w:rPr>
        <w:t>% от уточненного плана</w:t>
      </w:r>
      <w:r w:rsidR="0080309D">
        <w:rPr>
          <w:rFonts w:eastAsia="Calibri"/>
          <w:szCs w:val="28"/>
          <w:lang w:eastAsia="en-US"/>
        </w:rPr>
        <w:t>.</w:t>
      </w:r>
      <w:r w:rsidR="003214C3" w:rsidRPr="007D727B">
        <w:rPr>
          <w:rFonts w:eastAsia="Calibri"/>
          <w:szCs w:val="28"/>
          <w:lang w:eastAsia="en-US"/>
        </w:rPr>
        <w:t xml:space="preserve"> </w:t>
      </w:r>
    </w:p>
    <w:p w:rsidR="003214C3" w:rsidRPr="007D727B" w:rsidRDefault="003214C3" w:rsidP="003214C3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4693B">
        <w:rPr>
          <w:rFonts w:eastAsia="Calibri"/>
          <w:szCs w:val="28"/>
          <w:lang w:eastAsia="en-US"/>
        </w:rPr>
        <w:t>Из поступивших</w:t>
      </w:r>
      <w:r>
        <w:rPr>
          <w:rFonts w:eastAsia="Calibri"/>
          <w:szCs w:val="28"/>
          <w:lang w:eastAsia="en-US"/>
        </w:rPr>
        <w:t xml:space="preserve"> неналоговых доходов </w:t>
      </w:r>
      <w:r w:rsidR="0080309D">
        <w:rPr>
          <w:rFonts w:eastAsia="Calibri"/>
          <w:szCs w:val="28"/>
          <w:lang w:eastAsia="en-US"/>
        </w:rPr>
        <w:t xml:space="preserve">часть средств </w:t>
      </w:r>
      <w:r>
        <w:rPr>
          <w:rFonts w:eastAsia="Calibri"/>
          <w:szCs w:val="28"/>
          <w:lang w:eastAsia="en-US"/>
        </w:rPr>
        <w:t>поступ</w:t>
      </w:r>
      <w:r w:rsidR="0080309D">
        <w:rPr>
          <w:rFonts w:eastAsia="Calibri"/>
          <w:szCs w:val="28"/>
          <w:lang w:eastAsia="en-US"/>
        </w:rPr>
        <w:t>ает</w:t>
      </w:r>
      <w:r>
        <w:rPr>
          <w:rFonts w:eastAsia="Calibri"/>
          <w:szCs w:val="28"/>
          <w:lang w:eastAsia="en-US"/>
        </w:rPr>
        <w:t xml:space="preserve"> на лицевой счет администрации городского округа, </w:t>
      </w:r>
      <w:r w:rsidR="0080309D">
        <w:rPr>
          <w:rFonts w:eastAsia="Calibri"/>
          <w:szCs w:val="28"/>
          <w:lang w:eastAsia="en-US"/>
        </w:rPr>
        <w:t xml:space="preserve">часть на </w:t>
      </w:r>
      <w:r w:rsidRPr="00C4693B">
        <w:rPr>
          <w:rFonts w:eastAsia="Calibri"/>
          <w:szCs w:val="28"/>
          <w:lang w:eastAsia="en-US"/>
        </w:rPr>
        <w:t xml:space="preserve">расчетный счет Отдела судебных приставов по городу Фокино Управления Федеральной службы судебных приставов по Приморскому краю (ОСП </w:t>
      </w:r>
      <w:r>
        <w:rPr>
          <w:rFonts w:eastAsia="Calibri"/>
          <w:szCs w:val="28"/>
          <w:lang w:eastAsia="en-US"/>
        </w:rPr>
        <w:t xml:space="preserve">по </w:t>
      </w:r>
      <w:r w:rsidRPr="00C4693B">
        <w:rPr>
          <w:rFonts w:eastAsia="Calibri"/>
          <w:szCs w:val="28"/>
          <w:lang w:eastAsia="en-US"/>
        </w:rPr>
        <w:t>г. Фокино) по исполнительным документам в порядке погашения просроченной кредиторской задолженности</w:t>
      </w:r>
      <w:r w:rsidRPr="00C4693B">
        <w:rPr>
          <w:lang w:eastAsia="ar-SA"/>
        </w:rPr>
        <w:t xml:space="preserve"> за топливо подведомственных муниципальных предприятий, учредителями которых являлась администрация городского округа</w:t>
      </w:r>
      <w:r w:rsidRPr="00C4693B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:rsidR="003214C3" w:rsidRPr="001562ED" w:rsidRDefault="003214C3" w:rsidP="003214C3">
      <w:pPr>
        <w:ind w:firstLine="709"/>
        <w:jc w:val="both"/>
        <w:rPr>
          <w:rFonts w:ascii="TTJenevers-Regular" w:hAnsi="TTJenevers-Regular"/>
          <w:color w:val="000000"/>
          <w:szCs w:val="28"/>
          <w:lang w:eastAsia="ar-SA"/>
        </w:rPr>
      </w:pPr>
      <w:r w:rsidRPr="00D448C1">
        <w:rPr>
          <w:rFonts w:eastAsia="SimSun"/>
          <w:szCs w:val="28"/>
          <w:lang w:eastAsia="en-US"/>
        </w:rPr>
        <w:t>Для погашения задолженности городского округа по исполнительным документам</w:t>
      </w:r>
      <w:r w:rsidRPr="00E322C9">
        <w:rPr>
          <w:rFonts w:eastAsia="Calibri"/>
          <w:szCs w:val="28"/>
          <w:lang w:eastAsia="en-US"/>
        </w:rPr>
        <w:t xml:space="preserve"> </w:t>
      </w:r>
      <w:r w:rsidRPr="00C4693B">
        <w:rPr>
          <w:rFonts w:eastAsia="Calibri"/>
          <w:szCs w:val="28"/>
          <w:lang w:eastAsia="en-US"/>
        </w:rPr>
        <w:t xml:space="preserve">ОСП </w:t>
      </w:r>
      <w:r>
        <w:rPr>
          <w:rFonts w:eastAsia="Calibri"/>
          <w:szCs w:val="28"/>
          <w:lang w:eastAsia="en-US"/>
        </w:rPr>
        <w:t xml:space="preserve">по </w:t>
      </w:r>
      <w:r w:rsidRPr="00C4693B">
        <w:rPr>
          <w:rFonts w:eastAsia="Calibri"/>
          <w:szCs w:val="28"/>
          <w:lang w:eastAsia="en-US"/>
        </w:rPr>
        <w:t>г. Фокино</w:t>
      </w:r>
      <w:r w:rsidRPr="00D448C1">
        <w:rPr>
          <w:rFonts w:eastAsia="SimSun"/>
          <w:szCs w:val="28"/>
          <w:lang w:eastAsia="en-US"/>
        </w:rPr>
        <w:t xml:space="preserve"> в размере </w:t>
      </w:r>
      <w:r w:rsidR="0080309D">
        <w:rPr>
          <w:rFonts w:eastAsia="SimSun"/>
          <w:szCs w:val="28"/>
          <w:lang w:eastAsia="en-US"/>
        </w:rPr>
        <w:t xml:space="preserve">более </w:t>
      </w:r>
      <w:r w:rsidRPr="00D448C1">
        <w:rPr>
          <w:rFonts w:eastAsia="SimSun"/>
          <w:szCs w:val="28"/>
          <w:lang w:eastAsia="en-US"/>
        </w:rPr>
        <w:t>36 </w:t>
      </w:r>
      <w:r w:rsidR="0080309D">
        <w:rPr>
          <w:rFonts w:eastAsia="SimSun"/>
          <w:szCs w:val="28"/>
          <w:lang w:eastAsia="en-US"/>
        </w:rPr>
        <w:t>млн</w:t>
      </w:r>
      <w:r w:rsidRPr="00D448C1">
        <w:rPr>
          <w:rFonts w:eastAsia="SimSun"/>
          <w:szCs w:val="28"/>
          <w:lang w:eastAsia="en-US"/>
        </w:rPr>
        <w:t xml:space="preserve"> рублей </w:t>
      </w:r>
      <w:r>
        <w:rPr>
          <w:rFonts w:eastAsia="SimSun"/>
          <w:szCs w:val="28"/>
          <w:lang w:eastAsia="en-US"/>
        </w:rPr>
        <w:t xml:space="preserve">администрации </w:t>
      </w:r>
      <w:r w:rsidRPr="00D448C1">
        <w:rPr>
          <w:rFonts w:eastAsia="SimSun"/>
          <w:szCs w:val="28"/>
          <w:lang w:eastAsia="en-US"/>
        </w:rPr>
        <w:t>потребуются не менее трех лет</w:t>
      </w:r>
      <w:r w:rsidR="0080309D">
        <w:rPr>
          <w:rFonts w:eastAsia="SimSun"/>
          <w:szCs w:val="28"/>
          <w:lang w:eastAsia="en-US"/>
        </w:rPr>
        <w:t>,</w:t>
      </w:r>
      <w:r w:rsidRPr="00D448C1">
        <w:rPr>
          <w:rFonts w:eastAsia="SimSun"/>
          <w:szCs w:val="28"/>
          <w:lang w:eastAsia="en-US"/>
        </w:rPr>
        <w:t xml:space="preserve"> что влечет за собой дополнительные расходы по уплате процентов</w:t>
      </w:r>
      <w:r w:rsidR="0080309D">
        <w:rPr>
          <w:rFonts w:eastAsia="SimSun"/>
          <w:szCs w:val="28"/>
          <w:lang w:eastAsia="en-US"/>
        </w:rPr>
        <w:t xml:space="preserve">. </w:t>
      </w:r>
      <w:r w:rsidRPr="00D448C1">
        <w:rPr>
          <w:rFonts w:eastAsia="SimSun"/>
          <w:szCs w:val="28"/>
          <w:lang w:eastAsia="en-US"/>
        </w:rPr>
        <w:t xml:space="preserve"> </w:t>
      </w:r>
    </w:p>
    <w:p w:rsidR="003214C3" w:rsidRPr="007D727B" w:rsidRDefault="003214C3" w:rsidP="003214C3">
      <w:pPr>
        <w:ind w:firstLine="709"/>
        <w:contextualSpacing/>
        <w:jc w:val="both"/>
        <w:rPr>
          <w:rFonts w:eastAsia="SimSun"/>
          <w:szCs w:val="28"/>
          <w:lang w:eastAsia="en-US"/>
        </w:rPr>
      </w:pPr>
      <w:r w:rsidRPr="007D727B">
        <w:rPr>
          <w:rFonts w:eastAsia="SimSun"/>
          <w:szCs w:val="28"/>
          <w:lang w:eastAsia="en-US"/>
        </w:rPr>
        <w:t>Выполнение доходов по арендным платежам за земельные участки за 2021 год составило 113,8 %,</w:t>
      </w:r>
      <w:r w:rsidRPr="007D727B">
        <w:rPr>
          <w:lang w:eastAsia="ar-SA"/>
        </w:rPr>
        <w:t xml:space="preserve"> </w:t>
      </w:r>
      <w:r w:rsidRPr="007D727B">
        <w:rPr>
          <w:rFonts w:eastAsia="SimSun"/>
          <w:szCs w:val="28"/>
          <w:lang w:eastAsia="en-US"/>
        </w:rPr>
        <w:t xml:space="preserve">за 6 месяцев 2022 года </w:t>
      </w:r>
      <w:r w:rsidR="0080309D">
        <w:rPr>
          <w:rFonts w:eastAsia="SimSun"/>
          <w:szCs w:val="28"/>
          <w:lang w:eastAsia="en-US"/>
        </w:rPr>
        <w:t>–</w:t>
      </w:r>
      <w:r w:rsidRPr="007D727B">
        <w:rPr>
          <w:rFonts w:eastAsia="SimSun"/>
          <w:szCs w:val="28"/>
          <w:lang w:eastAsia="en-US"/>
        </w:rPr>
        <w:t xml:space="preserve"> 93,4%. Арендная плата от арендаторов земельных участков поступает несвоевременно.</w:t>
      </w:r>
      <w:r w:rsidRPr="00167775">
        <w:rPr>
          <w:rFonts w:eastAsia="Calibri"/>
        </w:rPr>
        <w:t xml:space="preserve"> </w:t>
      </w:r>
      <w:r w:rsidR="0080309D">
        <w:rPr>
          <w:rFonts w:eastAsia="Calibri"/>
        </w:rPr>
        <w:t>П</w:t>
      </w:r>
      <w:r w:rsidRPr="007D727B">
        <w:rPr>
          <w:rFonts w:eastAsia="SimSun"/>
          <w:szCs w:val="28"/>
          <w:lang w:eastAsia="en-US"/>
        </w:rPr>
        <w:t xml:space="preserve">росроченная дебиторская задолженность составила </w:t>
      </w:r>
      <w:r w:rsidR="0080309D">
        <w:rPr>
          <w:rFonts w:eastAsia="SimSun"/>
          <w:szCs w:val="28"/>
          <w:lang w:eastAsia="en-US"/>
        </w:rPr>
        <w:t xml:space="preserve">более </w:t>
      </w:r>
      <w:r w:rsidRPr="0080309D">
        <w:rPr>
          <w:rFonts w:eastAsia="SimSun"/>
          <w:szCs w:val="28"/>
          <w:lang w:eastAsia="en-US"/>
        </w:rPr>
        <w:t>30</w:t>
      </w:r>
      <w:r w:rsidRPr="00383F1C">
        <w:rPr>
          <w:rFonts w:eastAsia="SimSun"/>
          <w:b/>
          <w:szCs w:val="28"/>
          <w:lang w:eastAsia="en-US"/>
        </w:rPr>
        <w:t> </w:t>
      </w:r>
      <w:r w:rsidR="0080309D" w:rsidRPr="0080309D">
        <w:rPr>
          <w:rFonts w:eastAsia="SimSun"/>
          <w:szCs w:val="28"/>
          <w:lang w:eastAsia="en-US"/>
        </w:rPr>
        <w:t>млн</w:t>
      </w:r>
      <w:r w:rsidRPr="0080309D">
        <w:rPr>
          <w:rFonts w:eastAsia="SimSun"/>
          <w:szCs w:val="28"/>
          <w:lang w:eastAsia="en-US"/>
        </w:rPr>
        <w:t xml:space="preserve"> </w:t>
      </w:r>
      <w:r w:rsidRPr="007D727B">
        <w:rPr>
          <w:rFonts w:eastAsia="SimSun"/>
          <w:szCs w:val="28"/>
          <w:lang w:eastAsia="en-US"/>
        </w:rPr>
        <w:t>рублей. Основными должниками по арендным платежам являются юридические лица, расторжение договоров с которыми невозможно ввиду наличия зарегистрированных объектов недвижимости арендаторов на арендованных земельных участках.</w:t>
      </w:r>
    </w:p>
    <w:p w:rsidR="003214C3" w:rsidRPr="007D727B" w:rsidRDefault="003214C3" w:rsidP="003214C3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16F01">
        <w:rPr>
          <w:rFonts w:eastAsia="Calibri"/>
        </w:rPr>
        <w:t>Доходы от сдачи в аренду имущества, находящегося в муниципальной собственности городского округа</w:t>
      </w:r>
      <w:r w:rsidR="0080309D">
        <w:rPr>
          <w:rFonts w:eastAsia="Calibri"/>
        </w:rPr>
        <w:t>,</w:t>
      </w:r>
      <w:r w:rsidRPr="00C16F01">
        <w:rPr>
          <w:rFonts w:eastAsia="Calibri"/>
        </w:rPr>
        <w:t xml:space="preserve"> составили</w:t>
      </w:r>
      <w:r w:rsidR="007002EF">
        <w:rPr>
          <w:rFonts w:eastAsia="Calibri"/>
        </w:rPr>
        <w:t xml:space="preserve"> более 29 млн</w:t>
      </w:r>
      <w:r w:rsidRPr="00C16F01">
        <w:rPr>
          <w:rFonts w:eastAsia="Calibri"/>
        </w:rPr>
        <w:t xml:space="preserve"> рублей</w:t>
      </w:r>
      <w:r w:rsidR="007002EF">
        <w:rPr>
          <w:rFonts w:eastAsia="Calibri"/>
        </w:rPr>
        <w:t>.</w:t>
      </w:r>
      <w:r w:rsidRPr="00C16F01">
        <w:rPr>
          <w:rFonts w:eastAsia="Calibri"/>
        </w:rPr>
        <w:t xml:space="preserve"> </w:t>
      </w:r>
      <w:r w:rsidRPr="007D727B">
        <w:rPr>
          <w:rFonts w:eastAsia="SimSun"/>
          <w:szCs w:val="28"/>
          <w:lang w:eastAsia="en-US"/>
        </w:rPr>
        <w:t>Просроченная дебиторская задолженность по расчетам с плательщиками доходов от собственности состав</w:t>
      </w:r>
      <w:r w:rsidR="007002EF">
        <w:rPr>
          <w:rFonts w:eastAsia="SimSun"/>
          <w:szCs w:val="28"/>
          <w:lang w:eastAsia="en-US"/>
        </w:rPr>
        <w:t xml:space="preserve">ила более </w:t>
      </w:r>
      <w:r w:rsidRPr="007D727B">
        <w:rPr>
          <w:rFonts w:eastAsia="SimSun"/>
          <w:szCs w:val="28"/>
          <w:lang w:eastAsia="en-US"/>
        </w:rPr>
        <w:t>7 </w:t>
      </w:r>
      <w:r w:rsidR="007002EF">
        <w:rPr>
          <w:rFonts w:eastAsia="SimSun"/>
          <w:szCs w:val="28"/>
          <w:lang w:eastAsia="en-US"/>
        </w:rPr>
        <w:t>млн</w:t>
      </w:r>
      <w:r w:rsidRPr="007D727B">
        <w:rPr>
          <w:rFonts w:eastAsia="SimSun"/>
          <w:szCs w:val="28"/>
          <w:lang w:eastAsia="en-US"/>
        </w:rPr>
        <w:t xml:space="preserve"> рублей</w:t>
      </w:r>
      <w:r w:rsidR="007002EF">
        <w:rPr>
          <w:rFonts w:eastAsia="SimSun"/>
          <w:szCs w:val="28"/>
          <w:lang w:eastAsia="en-US"/>
        </w:rPr>
        <w:t>.</w:t>
      </w:r>
      <w:r w:rsidRPr="007D727B">
        <w:rPr>
          <w:rFonts w:eastAsia="SimSun"/>
          <w:szCs w:val="28"/>
          <w:lang w:eastAsia="en-US"/>
        </w:rPr>
        <w:t xml:space="preserve"> В целях сокращения </w:t>
      </w:r>
      <w:r w:rsidRPr="007D727B">
        <w:rPr>
          <w:rFonts w:eastAsia="SimSun"/>
          <w:szCs w:val="28"/>
          <w:lang w:eastAsia="en-US"/>
        </w:rPr>
        <w:lastRenderedPageBreak/>
        <w:t>задолженности по платежам за наем жилых помещений взыскано по исполнительным листам 4 912,0 тыс. рублей.</w:t>
      </w:r>
    </w:p>
    <w:p w:rsidR="003214C3" w:rsidRDefault="003214C3" w:rsidP="003214C3">
      <w:pPr>
        <w:ind w:firstLine="709"/>
        <w:contextualSpacing/>
        <w:jc w:val="both"/>
        <w:rPr>
          <w:rFonts w:eastAsia="SimSun"/>
          <w:szCs w:val="28"/>
          <w:lang w:eastAsia="en-US"/>
        </w:rPr>
      </w:pPr>
      <w:r w:rsidRPr="00D448C1">
        <w:rPr>
          <w:rFonts w:eastAsia="SimSun"/>
          <w:szCs w:val="28"/>
          <w:lang w:eastAsia="en-US"/>
        </w:rPr>
        <w:t xml:space="preserve">Наличие возрастающей просроченной дебиторской задолженности по арендным платежам за имущество и землю свидетельствует о недостаточно эффективной работе администрации городского округа </w:t>
      </w:r>
      <w:r w:rsidR="007002EF">
        <w:rPr>
          <w:rFonts w:eastAsia="SimSun"/>
          <w:szCs w:val="28"/>
          <w:lang w:eastAsia="en-US"/>
        </w:rPr>
        <w:t>относительно</w:t>
      </w:r>
      <w:r w:rsidRPr="00D448C1">
        <w:rPr>
          <w:rFonts w:eastAsia="SimSun"/>
          <w:szCs w:val="28"/>
          <w:lang w:eastAsia="en-US"/>
        </w:rPr>
        <w:t xml:space="preserve"> взыскания арендных платежей как текущих, так и просроченных. </w:t>
      </w:r>
    </w:p>
    <w:p w:rsidR="003214C3" w:rsidRPr="001562ED" w:rsidRDefault="003278D3" w:rsidP="003214C3">
      <w:pPr>
        <w:ind w:firstLine="709"/>
        <w:contextualSpacing/>
        <w:jc w:val="both"/>
        <w:rPr>
          <w:rFonts w:eastAsia="SimSun"/>
          <w:szCs w:val="28"/>
          <w:lang w:eastAsia="en-US"/>
        </w:rPr>
      </w:pPr>
      <w:r>
        <w:rPr>
          <w:rFonts w:eastAsia="SimSun"/>
          <w:szCs w:val="28"/>
          <w:lang w:eastAsia="en-US"/>
        </w:rPr>
        <w:t xml:space="preserve"> В п</w:t>
      </w:r>
      <w:r w:rsidR="003214C3" w:rsidRPr="001562ED">
        <w:rPr>
          <w:rFonts w:eastAsia="SimSun"/>
          <w:szCs w:val="28"/>
          <w:lang w:eastAsia="en-US"/>
        </w:rPr>
        <w:t xml:space="preserve">рогнозный план приватизации муниципального имущества </w:t>
      </w:r>
      <w:r w:rsidR="003214C3" w:rsidRPr="00167775">
        <w:rPr>
          <w:rFonts w:eastAsia="SimSun"/>
          <w:szCs w:val="28"/>
          <w:lang w:eastAsia="en-US"/>
        </w:rPr>
        <w:t>включены</w:t>
      </w:r>
      <w:r w:rsidR="003214C3" w:rsidRPr="001562ED">
        <w:rPr>
          <w:rFonts w:eastAsia="SimSun"/>
          <w:szCs w:val="28"/>
          <w:lang w:eastAsia="en-US"/>
        </w:rPr>
        <w:t xml:space="preserve"> объект</w:t>
      </w:r>
      <w:r>
        <w:rPr>
          <w:rFonts w:eastAsia="SimSun"/>
          <w:szCs w:val="28"/>
          <w:lang w:eastAsia="en-US"/>
        </w:rPr>
        <w:t>ы</w:t>
      </w:r>
      <w:r w:rsidR="003214C3" w:rsidRPr="001562ED">
        <w:rPr>
          <w:rFonts w:eastAsia="SimSun"/>
          <w:szCs w:val="28"/>
          <w:lang w:eastAsia="en-US"/>
        </w:rPr>
        <w:t xml:space="preserve"> муниципального имущества, на которые наложен арест</w:t>
      </w:r>
      <w:r>
        <w:rPr>
          <w:rFonts w:eastAsia="SimSun"/>
          <w:szCs w:val="28"/>
          <w:lang w:eastAsia="en-US"/>
        </w:rPr>
        <w:t>, что не</w:t>
      </w:r>
      <w:r w:rsidR="003214C3" w:rsidRPr="001562ED">
        <w:rPr>
          <w:rFonts w:eastAsia="SimSun"/>
          <w:szCs w:val="28"/>
          <w:lang w:eastAsia="en-US"/>
        </w:rPr>
        <w:t>целесообразно</w:t>
      </w:r>
      <w:r>
        <w:rPr>
          <w:rFonts w:eastAsia="SimSun"/>
          <w:szCs w:val="28"/>
          <w:lang w:eastAsia="en-US"/>
        </w:rPr>
        <w:t xml:space="preserve"> </w:t>
      </w:r>
      <w:r w:rsidR="003214C3" w:rsidRPr="001562ED">
        <w:rPr>
          <w:rFonts w:eastAsia="SimSun"/>
          <w:szCs w:val="28"/>
          <w:lang w:eastAsia="en-US"/>
        </w:rPr>
        <w:t xml:space="preserve">до полного погашения администрацией </w:t>
      </w:r>
      <w:r>
        <w:rPr>
          <w:rFonts w:eastAsia="SimSun"/>
          <w:szCs w:val="28"/>
          <w:lang w:eastAsia="en-US"/>
        </w:rPr>
        <w:t>ГО</w:t>
      </w:r>
      <w:r w:rsidR="003214C3" w:rsidRPr="001562ED">
        <w:rPr>
          <w:rFonts w:eastAsia="SimSun"/>
          <w:szCs w:val="28"/>
          <w:lang w:eastAsia="en-US"/>
        </w:rPr>
        <w:t xml:space="preserve"> кредиторской задолженности.</w:t>
      </w:r>
    </w:p>
    <w:p w:rsidR="003214C3" w:rsidRDefault="003278D3" w:rsidP="003214C3">
      <w:pPr>
        <w:ind w:firstLine="709"/>
        <w:jc w:val="both"/>
        <w:rPr>
          <w:rFonts w:ascii="TTJenevers-Regular" w:hAnsi="TTJenevers-Regular"/>
          <w:color w:val="000000"/>
          <w:szCs w:val="28"/>
          <w:lang w:eastAsia="ar-SA"/>
        </w:rPr>
      </w:pPr>
      <w:r>
        <w:rPr>
          <w:rFonts w:ascii="TTJenevers-Regular" w:hAnsi="TTJenevers-Regular"/>
          <w:color w:val="000000"/>
          <w:szCs w:val="28"/>
          <w:lang w:eastAsia="ar-SA"/>
        </w:rPr>
        <w:t>У</w:t>
      </w:r>
      <w:r w:rsidR="003214C3" w:rsidRPr="001562ED">
        <w:rPr>
          <w:rFonts w:ascii="TTJenevers-Regular" w:hAnsi="TTJenevers-Regular"/>
          <w:color w:val="000000"/>
          <w:szCs w:val="28"/>
          <w:lang w:eastAsia="ar-SA"/>
        </w:rPr>
        <w:t xml:space="preserve">правлением муниципальной собственности </w:t>
      </w:r>
      <w:proofErr w:type="gramStart"/>
      <w:r w:rsidR="003214C3" w:rsidRPr="001562ED">
        <w:rPr>
          <w:rFonts w:ascii="TTJenevers-Regular" w:hAnsi="TTJenevers-Regular"/>
          <w:color w:val="000000"/>
          <w:szCs w:val="28"/>
          <w:lang w:eastAsia="ar-SA"/>
        </w:rPr>
        <w:t>ГО</w:t>
      </w:r>
      <w:proofErr w:type="gramEnd"/>
      <w:r w:rsidR="003214C3" w:rsidRPr="001562ED">
        <w:rPr>
          <w:rFonts w:ascii="TTJenevers-Regular" w:hAnsi="TTJenevers-Regular"/>
          <w:color w:val="000000"/>
          <w:szCs w:val="28"/>
          <w:lang w:eastAsia="ar-SA"/>
        </w:rPr>
        <w:t xml:space="preserve"> ЗАТО Фокино допущено несвоевременное отражение в учете недостач, выявленных в результате инвентаризации, по имуществу казны на сумму </w:t>
      </w:r>
      <w:r>
        <w:rPr>
          <w:rFonts w:ascii="TTJenevers-Regular" w:hAnsi="TTJenevers-Regular"/>
          <w:color w:val="000000"/>
          <w:szCs w:val="28"/>
          <w:lang w:eastAsia="ar-SA"/>
        </w:rPr>
        <w:t xml:space="preserve">более </w:t>
      </w:r>
      <w:r w:rsidR="003214C3" w:rsidRPr="003278D3">
        <w:rPr>
          <w:rFonts w:ascii="TTJenevers-Regular" w:hAnsi="TTJenevers-Regular"/>
          <w:color w:val="000000"/>
          <w:szCs w:val="28"/>
          <w:lang w:eastAsia="ar-SA"/>
        </w:rPr>
        <w:t>23 </w:t>
      </w:r>
      <w:r w:rsidRPr="003278D3">
        <w:rPr>
          <w:rFonts w:ascii="TTJenevers-Regular" w:hAnsi="TTJenevers-Regular"/>
          <w:color w:val="000000"/>
          <w:szCs w:val="28"/>
          <w:lang w:eastAsia="ar-SA"/>
        </w:rPr>
        <w:t>млн</w:t>
      </w:r>
      <w:r w:rsidR="003214C3" w:rsidRPr="001562ED">
        <w:rPr>
          <w:rFonts w:ascii="TTJenevers-Regular" w:hAnsi="TTJenevers-Regular"/>
          <w:color w:val="000000"/>
          <w:szCs w:val="28"/>
          <w:lang w:eastAsia="ar-SA"/>
        </w:rPr>
        <w:t xml:space="preserve"> рублей</w:t>
      </w:r>
      <w:r w:rsidR="003214C3" w:rsidRPr="001562E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ascii="TTJenevers-Regular" w:hAnsi="TTJenevers-Regular"/>
          <w:color w:val="000000"/>
          <w:szCs w:val="28"/>
          <w:lang w:eastAsia="ar-SA"/>
        </w:rPr>
        <w:t>В</w:t>
      </w:r>
      <w:r w:rsidR="003214C3">
        <w:rPr>
          <w:rFonts w:ascii="TTJenevers-Regular" w:hAnsi="TTJenevers-Regular"/>
          <w:color w:val="000000"/>
          <w:szCs w:val="28"/>
          <w:lang w:eastAsia="ar-SA"/>
        </w:rPr>
        <w:t xml:space="preserve"> учете</w:t>
      </w:r>
      <w:r w:rsidR="003214C3" w:rsidRPr="001562ED">
        <w:rPr>
          <w:rFonts w:ascii="TTJenevers-Regular" w:hAnsi="TTJenevers-Regular"/>
          <w:color w:val="000000"/>
          <w:szCs w:val="28"/>
          <w:lang w:eastAsia="ar-SA"/>
        </w:rPr>
        <w:t xml:space="preserve"> числятся вложения в </w:t>
      </w:r>
      <w:r w:rsidR="003214C3">
        <w:rPr>
          <w:rFonts w:ascii="TTJenevers-Regular" w:hAnsi="TTJenevers-Regular"/>
          <w:color w:val="000000"/>
          <w:szCs w:val="28"/>
          <w:lang w:eastAsia="ar-SA"/>
        </w:rPr>
        <w:t>реконструируемые объекты</w:t>
      </w:r>
      <w:r w:rsidR="003214C3" w:rsidRPr="001562ED">
        <w:rPr>
          <w:rFonts w:ascii="TTJenevers-Regular" w:hAnsi="TTJenevers-Regular"/>
          <w:color w:val="000000"/>
          <w:szCs w:val="28"/>
          <w:lang w:eastAsia="ar-SA"/>
        </w:rPr>
        <w:t xml:space="preserve"> балансовой стоимостью </w:t>
      </w:r>
      <w:r w:rsidR="00D653AF">
        <w:rPr>
          <w:rFonts w:ascii="TTJenevers-Regular" w:hAnsi="TTJenevers-Regular"/>
          <w:color w:val="000000"/>
          <w:szCs w:val="28"/>
          <w:lang w:eastAsia="ar-SA"/>
        </w:rPr>
        <w:t xml:space="preserve">более </w:t>
      </w:r>
      <w:r w:rsidR="003214C3" w:rsidRPr="00D653AF">
        <w:rPr>
          <w:rFonts w:ascii="TTJenevers-Regular" w:hAnsi="TTJenevers-Regular"/>
          <w:color w:val="000000"/>
          <w:szCs w:val="28"/>
          <w:lang w:eastAsia="ar-SA"/>
        </w:rPr>
        <w:t>22 </w:t>
      </w:r>
      <w:r w:rsidR="00D653AF" w:rsidRPr="00D653AF">
        <w:rPr>
          <w:rFonts w:ascii="TTJenevers-Regular" w:hAnsi="TTJenevers-Regular"/>
          <w:color w:val="000000"/>
          <w:szCs w:val="28"/>
          <w:lang w:eastAsia="ar-SA"/>
        </w:rPr>
        <w:t>млн</w:t>
      </w:r>
      <w:r w:rsidR="003214C3" w:rsidRPr="001562ED">
        <w:rPr>
          <w:rFonts w:ascii="TTJenevers-Regular" w:hAnsi="TTJenevers-Regular"/>
          <w:color w:val="000000"/>
          <w:szCs w:val="28"/>
          <w:lang w:eastAsia="ar-SA"/>
        </w:rPr>
        <w:t xml:space="preserve"> рублей, </w:t>
      </w:r>
      <w:r w:rsidR="00D653AF">
        <w:rPr>
          <w:rFonts w:ascii="TTJenevers-Regular" w:hAnsi="TTJenevers-Regular"/>
          <w:color w:val="000000"/>
          <w:szCs w:val="28"/>
          <w:lang w:eastAsia="ar-SA"/>
        </w:rPr>
        <w:t xml:space="preserve">хотя </w:t>
      </w:r>
      <w:r w:rsidR="003214C3" w:rsidRPr="001562ED">
        <w:rPr>
          <w:rFonts w:ascii="TTJenevers-Regular" w:hAnsi="TTJenevers-Regular"/>
          <w:color w:val="000000"/>
          <w:szCs w:val="28"/>
          <w:lang w:eastAsia="ar-SA"/>
        </w:rPr>
        <w:t>объекты основных средств отсутствуют.</w:t>
      </w:r>
    </w:p>
    <w:p w:rsidR="006B3680" w:rsidRDefault="003214C3" w:rsidP="00D653AF">
      <w:pPr>
        <w:spacing w:after="120"/>
        <w:ind w:right="-99" w:firstLine="709"/>
        <w:contextualSpacing/>
        <w:jc w:val="both"/>
        <w:rPr>
          <w:rFonts w:eastAsia="Calibri"/>
          <w:szCs w:val="28"/>
        </w:rPr>
      </w:pPr>
      <w:r w:rsidRPr="009A631C">
        <w:rPr>
          <w:szCs w:val="28"/>
        </w:rPr>
        <w:t>По результатам контрольного мероприятия</w:t>
      </w:r>
      <w:r w:rsidRPr="000C79A0">
        <w:rPr>
          <w:rFonts w:eastAsia="Calibri"/>
          <w:szCs w:val="28"/>
          <w:lang w:eastAsia="ar-SA"/>
        </w:rPr>
        <w:t xml:space="preserve"> </w:t>
      </w:r>
      <w:r w:rsidRPr="003E5737">
        <w:rPr>
          <w:rFonts w:eastAsia="Calibri"/>
          <w:szCs w:val="28"/>
          <w:lang w:eastAsia="ar-SA"/>
        </w:rPr>
        <w:t xml:space="preserve">главе </w:t>
      </w:r>
      <w:r>
        <w:rPr>
          <w:rFonts w:eastAsia="Calibri"/>
          <w:szCs w:val="28"/>
          <w:lang w:eastAsia="ar-SA"/>
        </w:rPr>
        <w:t xml:space="preserve">городского </w:t>
      </w:r>
      <w:proofErr w:type="gramStart"/>
      <w:r>
        <w:rPr>
          <w:rFonts w:eastAsia="Calibri"/>
          <w:szCs w:val="28"/>
          <w:lang w:eastAsia="ar-SA"/>
        </w:rPr>
        <w:t>округа</w:t>
      </w:r>
      <w:proofErr w:type="gramEnd"/>
      <w:r>
        <w:rPr>
          <w:rFonts w:eastAsia="Calibri"/>
          <w:szCs w:val="28"/>
          <w:lang w:eastAsia="ar-SA"/>
        </w:rPr>
        <w:t xml:space="preserve"> ЗАТО Фокино</w:t>
      </w:r>
      <w:r>
        <w:rPr>
          <w:rFonts w:eastAsia="Calibri"/>
          <w:szCs w:val="28"/>
        </w:rPr>
        <w:t xml:space="preserve"> </w:t>
      </w:r>
      <w:r w:rsidRPr="009A631C">
        <w:rPr>
          <w:szCs w:val="28"/>
        </w:rPr>
        <w:t>внесен</w:t>
      </w:r>
      <w:r>
        <w:rPr>
          <w:szCs w:val="28"/>
        </w:rPr>
        <w:t>о</w:t>
      </w:r>
      <w:r w:rsidRPr="009A631C">
        <w:rPr>
          <w:szCs w:val="28"/>
        </w:rPr>
        <w:t xml:space="preserve"> представлени</w:t>
      </w:r>
      <w:r>
        <w:rPr>
          <w:szCs w:val="28"/>
        </w:rPr>
        <w:t>е</w:t>
      </w:r>
      <w:r w:rsidRPr="009A631C">
        <w:rPr>
          <w:szCs w:val="28"/>
        </w:rPr>
        <w:t xml:space="preserve"> о принятии мер по устранению нарушений.</w:t>
      </w:r>
      <w:r w:rsidR="00D653AF">
        <w:rPr>
          <w:szCs w:val="28"/>
        </w:rPr>
        <w:t xml:space="preserve"> </w:t>
      </w:r>
      <w:r w:rsidR="006B3680" w:rsidRPr="009A631C">
        <w:rPr>
          <w:rFonts w:eastAsia="Calibri"/>
          <w:szCs w:val="28"/>
        </w:rPr>
        <w:t>Отчет о контрольном меропр</w:t>
      </w:r>
      <w:r w:rsidR="006B3680">
        <w:rPr>
          <w:rFonts w:eastAsia="Calibri"/>
          <w:szCs w:val="28"/>
        </w:rPr>
        <w:t xml:space="preserve">иятии направлен </w:t>
      </w:r>
      <w:r w:rsidR="00C522A8" w:rsidRPr="009A631C">
        <w:rPr>
          <w:rFonts w:eastAsia="Calibri"/>
          <w:szCs w:val="28"/>
        </w:rPr>
        <w:t>в Законодательное Собрание Приморского края</w:t>
      </w:r>
      <w:r w:rsidR="00D653AF">
        <w:rPr>
          <w:rFonts w:eastAsia="Calibri"/>
          <w:szCs w:val="28"/>
        </w:rPr>
        <w:t xml:space="preserve"> и Губернатору Приморского края</w:t>
      </w:r>
      <w:r w:rsidR="006B3680">
        <w:rPr>
          <w:rFonts w:eastAsia="Calibri"/>
          <w:szCs w:val="28"/>
        </w:rPr>
        <w:t>.</w:t>
      </w:r>
    </w:p>
    <w:p w:rsidR="006B3680" w:rsidRDefault="006B3680" w:rsidP="00201749">
      <w:pPr>
        <w:tabs>
          <w:tab w:val="left" w:pos="1905"/>
        </w:tabs>
        <w:spacing w:line="360" w:lineRule="exact"/>
        <w:ind w:right="-99"/>
        <w:jc w:val="both"/>
        <w:rPr>
          <w:rFonts w:eastAsia="Calibri"/>
          <w:szCs w:val="28"/>
        </w:rPr>
      </w:pPr>
    </w:p>
    <w:p w:rsidR="000C79A0" w:rsidRDefault="000C79A0" w:rsidP="00316089">
      <w:pPr>
        <w:spacing w:after="120"/>
        <w:ind w:right="-99"/>
        <w:jc w:val="both"/>
        <w:rPr>
          <w:rFonts w:eastAsia="Calibri"/>
          <w:szCs w:val="28"/>
        </w:rPr>
      </w:pPr>
    </w:p>
    <w:sectPr w:rsidR="000C79A0" w:rsidSect="00155196">
      <w:headerReference w:type="default" r:id="rId7"/>
      <w:pgSz w:w="11906" w:h="16838"/>
      <w:pgMar w:top="284" w:right="851" w:bottom="709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A1" w:rsidRDefault="006E07A1" w:rsidP="00290A12">
      <w:r>
        <w:separator/>
      </w:r>
    </w:p>
  </w:endnote>
  <w:endnote w:type="continuationSeparator" w:id="0">
    <w:p w:rsidR="006E07A1" w:rsidRDefault="006E07A1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Jenever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A1" w:rsidRDefault="006E07A1" w:rsidP="00290A12">
      <w:r>
        <w:separator/>
      </w:r>
    </w:p>
  </w:footnote>
  <w:footnote w:type="continuationSeparator" w:id="0">
    <w:p w:rsidR="006E07A1" w:rsidRDefault="006E07A1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4" w:rsidRDefault="000F6754">
    <w:pPr>
      <w:pStyle w:val="a4"/>
      <w:jc w:val="center"/>
    </w:pPr>
  </w:p>
  <w:p w:rsidR="000F6754" w:rsidRDefault="00BE6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B0D">
      <w:rPr>
        <w:noProof/>
      </w:rPr>
      <w:t>2</w:t>
    </w:r>
    <w:r>
      <w:rPr>
        <w:noProof/>
      </w:rPr>
      <w:fldChar w:fldCharType="end"/>
    </w:r>
  </w:p>
  <w:p w:rsidR="000F6754" w:rsidRDefault="000F6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42"/>
        </w:tabs>
        <w:ind w:left="6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86"/>
        </w:tabs>
        <w:ind w:left="7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30"/>
        </w:tabs>
        <w:ind w:left="9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74"/>
        </w:tabs>
        <w:ind w:left="10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18"/>
        </w:tabs>
        <w:ind w:left="12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62"/>
        </w:tabs>
        <w:ind w:left="13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06"/>
        </w:tabs>
        <w:ind w:left="15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50"/>
        </w:tabs>
        <w:ind w:left="16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94"/>
        </w:tabs>
        <w:ind w:left="179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7D"/>
    <w:rsid w:val="00000F2D"/>
    <w:rsid w:val="000014CA"/>
    <w:rsid w:val="0000338F"/>
    <w:rsid w:val="000053A2"/>
    <w:rsid w:val="00010B0D"/>
    <w:rsid w:val="0001461F"/>
    <w:rsid w:val="000154EF"/>
    <w:rsid w:val="0002087E"/>
    <w:rsid w:val="0002482D"/>
    <w:rsid w:val="000300B1"/>
    <w:rsid w:val="00031C1E"/>
    <w:rsid w:val="0003281A"/>
    <w:rsid w:val="00033F31"/>
    <w:rsid w:val="00035AE5"/>
    <w:rsid w:val="0004483E"/>
    <w:rsid w:val="000455A6"/>
    <w:rsid w:val="00060038"/>
    <w:rsid w:val="00070992"/>
    <w:rsid w:val="00072B8F"/>
    <w:rsid w:val="00074CA3"/>
    <w:rsid w:val="000779B4"/>
    <w:rsid w:val="0008368D"/>
    <w:rsid w:val="00084C2C"/>
    <w:rsid w:val="00087323"/>
    <w:rsid w:val="0008735C"/>
    <w:rsid w:val="000879D4"/>
    <w:rsid w:val="0009165E"/>
    <w:rsid w:val="00092521"/>
    <w:rsid w:val="00096EE4"/>
    <w:rsid w:val="00097455"/>
    <w:rsid w:val="000A59EE"/>
    <w:rsid w:val="000B5334"/>
    <w:rsid w:val="000C03C2"/>
    <w:rsid w:val="000C3434"/>
    <w:rsid w:val="000C5112"/>
    <w:rsid w:val="000C7810"/>
    <w:rsid w:val="000C79A0"/>
    <w:rsid w:val="000D176F"/>
    <w:rsid w:val="000D456C"/>
    <w:rsid w:val="000E2CC9"/>
    <w:rsid w:val="000F1B8D"/>
    <w:rsid w:val="000F27E1"/>
    <w:rsid w:val="000F2BAF"/>
    <w:rsid w:val="000F2F92"/>
    <w:rsid w:val="000F37C0"/>
    <w:rsid w:val="000F6754"/>
    <w:rsid w:val="000F75C9"/>
    <w:rsid w:val="00111F75"/>
    <w:rsid w:val="001144DD"/>
    <w:rsid w:val="00114FCE"/>
    <w:rsid w:val="00120C2C"/>
    <w:rsid w:val="001214B5"/>
    <w:rsid w:val="001350BB"/>
    <w:rsid w:val="00136793"/>
    <w:rsid w:val="0014102F"/>
    <w:rsid w:val="00143B60"/>
    <w:rsid w:val="00145AEC"/>
    <w:rsid w:val="00150451"/>
    <w:rsid w:val="0015054F"/>
    <w:rsid w:val="001517E5"/>
    <w:rsid w:val="001522FA"/>
    <w:rsid w:val="00155196"/>
    <w:rsid w:val="00160427"/>
    <w:rsid w:val="00161750"/>
    <w:rsid w:val="00171978"/>
    <w:rsid w:val="00171D60"/>
    <w:rsid w:val="00182C89"/>
    <w:rsid w:val="00183822"/>
    <w:rsid w:val="001843F0"/>
    <w:rsid w:val="00184D63"/>
    <w:rsid w:val="00186E4D"/>
    <w:rsid w:val="00194ED2"/>
    <w:rsid w:val="00195923"/>
    <w:rsid w:val="00195CFE"/>
    <w:rsid w:val="001A253C"/>
    <w:rsid w:val="001A461D"/>
    <w:rsid w:val="001A4D0C"/>
    <w:rsid w:val="001B10C8"/>
    <w:rsid w:val="001B6949"/>
    <w:rsid w:val="001B74AF"/>
    <w:rsid w:val="001B7634"/>
    <w:rsid w:val="001C21F9"/>
    <w:rsid w:val="001C6AC9"/>
    <w:rsid w:val="001C7178"/>
    <w:rsid w:val="001D08F9"/>
    <w:rsid w:val="001D4020"/>
    <w:rsid w:val="001E1A01"/>
    <w:rsid w:val="001E373B"/>
    <w:rsid w:val="001E71B1"/>
    <w:rsid w:val="001F35A4"/>
    <w:rsid w:val="001F4CB3"/>
    <w:rsid w:val="001F5027"/>
    <w:rsid w:val="00201749"/>
    <w:rsid w:val="00204089"/>
    <w:rsid w:val="00207DD1"/>
    <w:rsid w:val="00211F8A"/>
    <w:rsid w:val="00215382"/>
    <w:rsid w:val="00217266"/>
    <w:rsid w:val="00221CF2"/>
    <w:rsid w:val="002259FF"/>
    <w:rsid w:val="00225B85"/>
    <w:rsid w:val="00227097"/>
    <w:rsid w:val="00233D58"/>
    <w:rsid w:val="00234D2D"/>
    <w:rsid w:val="002355C7"/>
    <w:rsid w:val="0024168F"/>
    <w:rsid w:val="002437AE"/>
    <w:rsid w:val="00243B8B"/>
    <w:rsid w:val="00244ACD"/>
    <w:rsid w:val="0024611E"/>
    <w:rsid w:val="00246FED"/>
    <w:rsid w:val="002504B6"/>
    <w:rsid w:val="00252604"/>
    <w:rsid w:val="00257C6A"/>
    <w:rsid w:val="00260863"/>
    <w:rsid w:val="0026106F"/>
    <w:rsid w:val="00262BFD"/>
    <w:rsid w:val="00266199"/>
    <w:rsid w:val="00270F8D"/>
    <w:rsid w:val="0027498A"/>
    <w:rsid w:val="00280490"/>
    <w:rsid w:val="0028237C"/>
    <w:rsid w:val="00286147"/>
    <w:rsid w:val="0029020D"/>
    <w:rsid w:val="00290A12"/>
    <w:rsid w:val="002A0605"/>
    <w:rsid w:val="002A1AD8"/>
    <w:rsid w:val="002A1CA6"/>
    <w:rsid w:val="002A2DB8"/>
    <w:rsid w:val="002A7AC0"/>
    <w:rsid w:val="002B4F44"/>
    <w:rsid w:val="002B573B"/>
    <w:rsid w:val="002B5CDD"/>
    <w:rsid w:val="002B7672"/>
    <w:rsid w:val="002D00A9"/>
    <w:rsid w:val="002D4B75"/>
    <w:rsid w:val="002D5AAE"/>
    <w:rsid w:val="002D6A4A"/>
    <w:rsid w:val="002E0E6A"/>
    <w:rsid w:val="002E45A2"/>
    <w:rsid w:val="002F3045"/>
    <w:rsid w:val="002F439C"/>
    <w:rsid w:val="002F65EB"/>
    <w:rsid w:val="0030181E"/>
    <w:rsid w:val="00303321"/>
    <w:rsid w:val="00306084"/>
    <w:rsid w:val="003062D7"/>
    <w:rsid w:val="00312914"/>
    <w:rsid w:val="003152C9"/>
    <w:rsid w:val="00316089"/>
    <w:rsid w:val="003214C3"/>
    <w:rsid w:val="003228ED"/>
    <w:rsid w:val="00323662"/>
    <w:rsid w:val="0032682C"/>
    <w:rsid w:val="003278D3"/>
    <w:rsid w:val="00327DF0"/>
    <w:rsid w:val="00342EAF"/>
    <w:rsid w:val="00346687"/>
    <w:rsid w:val="00362D51"/>
    <w:rsid w:val="00365B05"/>
    <w:rsid w:val="00365B0B"/>
    <w:rsid w:val="00383FCB"/>
    <w:rsid w:val="00387D4F"/>
    <w:rsid w:val="00390B5F"/>
    <w:rsid w:val="003928E7"/>
    <w:rsid w:val="00392FD9"/>
    <w:rsid w:val="0039373B"/>
    <w:rsid w:val="003A05A7"/>
    <w:rsid w:val="003A14FD"/>
    <w:rsid w:val="003A43B8"/>
    <w:rsid w:val="003A5155"/>
    <w:rsid w:val="003A5B9A"/>
    <w:rsid w:val="003A671C"/>
    <w:rsid w:val="003B052D"/>
    <w:rsid w:val="003B33DC"/>
    <w:rsid w:val="003B3B54"/>
    <w:rsid w:val="003C67AA"/>
    <w:rsid w:val="003C6820"/>
    <w:rsid w:val="003D4653"/>
    <w:rsid w:val="003D4B1D"/>
    <w:rsid w:val="003E0C93"/>
    <w:rsid w:val="003E416A"/>
    <w:rsid w:val="003F0514"/>
    <w:rsid w:val="003F09BC"/>
    <w:rsid w:val="003F194E"/>
    <w:rsid w:val="003F2D3B"/>
    <w:rsid w:val="003F5C84"/>
    <w:rsid w:val="00404903"/>
    <w:rsid w:val="00411102"/>
    <w:rsid w:val="00423019"/>
    <w:rsid w:val="00423253"/>
    <w:rsid w:val="00425F59"/>
    <w:rsid w:val="004275FC"/>
    <w:rsid w:val="004337E7"/>
    <w:rsid w:val="00435192"/>
    <w:rsid w:val="0044193F"/>
    <w:rsid w:val="0044198B"/>
    <w:rsid w:val="004438FC"/>
    <w:rsid w:val="00447883"/>
    <w:rsid w:val="00447BCD"/>
    <w:rsid w:val="004501D4"/>
    <w:rsid w:val="00451655"/>
    <w:rsid w:val="0046753F"/>
    <w:rsid w:val="00471CCC"/>
    <w:rsid w:val="0047555D"/>
    <w:rsid w:val="00480D01"/>
    <w:rsid w:val="00483B6A"/>
    <w:rsid w:val="00483DD2"/>
    <w:rsid w:val="00487CBD"/>
    <w:rsid w:val="00497CB2"/>
    <w:rsid w:val="004A04FF"/>
    <w:rsid w:val="004A07A7"/>
    <w:rsid w:val="004A3B84"/>
    <w:rsid w:val="004B120D"/>
    <w:rsid w:val="004B2C7A"/>
    <w:rsid w:val="004D49D0"/>
    <w:rsid w:val="004D4CA2"/>
    <w:rsid w:val="004E3481"/>
    <w:rsid w:val="004E5404"/>
    <w:rsid w:val="004F4565"/>
    <w:rsid w:val="00500E74"/>
    <w:rsid w:val="00501C8B"/>
    <w:rsid w:val="005139DC"/>
    <w:rsid w:val="00513D2F"/>
    <w:rsid w:val="00525E08"/>
    <w:rsid w:val="005267AB"/>
    <w:rsid w:val="00530D1B"/>
    <w:rsid w:val="00535C33"/>
    <w:rsid w:val="00540249"/>
    <w:rsid w:val="00544DB5"/>
    <w:rsid w:val="005473F1"/>
    <w:rsid w:val="005503D0"/>
    <w:rsid w:val="005504EF"/>
    <w:rsid w:val="00552A22"/>
    <w:rsid w:val="005614C8"/>
    <w:rsid w:val="00562E5C"/>
    <w:rsid w:val="0056397D"/>
    <w:rsid w:val="00565433"/>
    <w:rsid w:val="005672F2"/>
    <w:rsid w:val="005763C5"/>
    <w:rsid w:val="00577EBA"/>
    <w:rsid w:val="00584748"/>
    <w:rsid w:val="00584769"/>
    <w:rsid w:val="00587772"/>
    <w:rsid w:val="00594488"/>
    <w:rsid w:val="00594B0D"/>
    <w:rsid w:val="00596237"/>
    <w:rsid w:val="005978A0"/>
    <w:rsid w:val="005A1195"/>
    <w:rsid w:val="005A1203"/>
    <w:rsid w:val="005A4B94"/>
    <w:rsid w:val="005A56F7"/>
    <w:rsid w:val="005A61A7"/>
    <w:rsid w:val="005B44B7"/>
    <w:rsid w:val="005B56EB"/>
    <w:rsid w:val="005B60D7"/>
    <w:rsid w:val="005B7843"/>
    <w:rsid w:val="005C4A3F"/>
    <w:rsid w:val="005D167D"/>
    <w:rsid w:val="005D209B"/>
    <w:rsid w:val="005D704F"/>
    <w:rsid w:val="005D722C"/>
    <w:rsid w:val="005E505B"/>
    <w:rsid w:val="005E7353"/>
    <w:rsid w:val="005F3A55"/>
    <w:rsid w:val="005F6093"/>
    <w:rsid w:val="005F6D96"/>
    <w:rsid w:val="005F7FC9"/>
    <w:rsid w:val="006016C4"/>
    <w:rsid w:val="00602FE6"/>
    <w:rsid w:val="006038BA"/>
    <w:rsid w:val="00604159"/>
    <w:rsid w:val="00604367"/>
    <w:rsid w:val="006256D2"/>
    <w:rsid w:val="00625B02"/>
    <w:rsid w:val="00625F10"/>
    <w:rsid w:val="00626153"/>
    <w:rsid w:val="0062736A"/>
    <w:rsid w:val="00633CE9"/>
    <w:rsid w:val="006404D0"/>
    <w:rsid w:val="00646022"/>
    <w:rsid w:val="00646158"/>
    <w:rsid w:val="006504AD"/>
    <w:rsid w:val="00654642"/>
    <w:rsid w:val="00655815"/>
    <w:rsid w:val="00655A7F"/>
    <w:rsid w:val="00667384"/>
    <w:rsid w:val="00670E7C"/>
    <w:rsid w:val="00671644"/>
    <w:rsid w:val="00672BA0"/>
    <w:rsid w:val="00674242"/>
    <w:rsid w:val="00675ED9"/>
    <w:rsid w:val="00676699"/>
    <w:rsid w:val="00682DF0"/>
    <w:rsid w:val="00683B6C"/>
    <w:rsid w:val="006907DF"/>
    <w:rsid w:val="00696751"/>
    <w:rsid w:val="006A0028"/>
    <w:rsid w:val="006A3BBA"/>
    <w:rsid w:val="006A7CD8"/>
    <w:rsid w:val="006B3680"/>
    <w:rsid w:val="006B6A41"/>
    <w:rsid w:val="006C1DB4"/>
    <w:rsid w:val="006C2CFB"/>
    <w:rsid w:val="006D15C3"/>
    <w:rsid w:val="006D1865"/>
    <w:rsid w:val="006D1F19"/>
    <w:rsid w:val="006E07A1"/>
    <w:rsid w:val="006E55F3"/>
    <w:rsid w:val="006E565C"/>
    <w:rsid w:val="006E59BE"/>
    <w:rsid w:val="006E7A45"/>
    <w:rsid w:val="006F3285"/>
    <w:rsid w:val="007002EF"/>
    <w:rsid w:val="00706AB4"/>
    <w:rsid w:val="00706AD8"/>
    <w:rsid w:val="00710BEE"/>
    <w:rsid w:val="00712B82"/>
    <w:rsid w:val="007149E4"/>
    <w:rsid w:val="0071614A"/>
    <w:rsid w:val="007236C1"/>
    <w:rsid w:val="00732417"/>
    <w:rsid w:val="0073472F"/>
    <w:rsid w:val="00736A18"/>
    <w:rsid w:val="0073720B"/>
    <w:rsid w:val="00747DE3"/>
    <w:rsid w:val="0075393E"/>
    <w:rsid w:val="00753EC3"/>
    <w:rsid w:val="00754E3F"/>
    <w:rsid w:val="007550A2"/>
    <w:rsid w:val="00755AE2"/>
    <w:rsid w:val="007570DE"/>
    <w:rsid w:val="007605DD"/>
    <w:rsid w:val="00763D38"/>
    <w:rsid w:val="0076410D"/>
    <w:rsid w:val="00765465"/>
    <w:rsid w:val="00766477"/>
    <w:rsid w:val="00767A3D"/>
    <w:rsid w:val="007731BF"/>
    <w:rsid w:val="0077585A"/>
    <w:rsid w:val="00775E7D"/>
    <w:rsid w:val="007806BA"/>
    <w:rsid w:val="00794094"/>
    <w:rsid w:val="00796613"/>
    <w:rsid w:val="007A2463"/>
    <w:rsid w:val="007A32B6"/>
    <w:rsid w:val="007A50F4"/>
    <w:rsid w:val="007B3B3A"/>
    <w:rsid w:val="007B627C"/>
    <w:rsid w:val="007C0194"/>
    <w:rsid w:val="007C3851"/>
    <w:rsid w:val="007D08AE"/>
    <w:rsid w:val="007D0A1D"/>
    <w:rsid w:val="007D64FD"/>
    <w:rsid w:val="007E4166"/>
    <w:rsid w:val="007E4AB4"/>
    <w:rsid w:val="007F4A4E"/>
    <w:rsid w:val="00800C94"/>
    <w:rsid w:val="00801C5A"/>
    <w:rsid w:val="0080309D"/>
    <w:rsid w:val="008040A7"/>
    <w:rsid w:val="0080649F"/>
    <w:rsid w:val="00812C4A"/>
    <w:rsid w:val="008203C9"/>
    <w:rsid w:val="00821DF4"/>
    <w:rsid w:val="0082287F"/>
    <w:rsid w:val="00826695"/>
    <w:rsid w:val="00826C39"/>
    <w:rsid w:val="00827612"/>
    <w:rsid w:val="00827E38"/>
    <w:rsid w:val="008308BB"/>
    <w:rsid w:val="00831251"/>
    <w:rsid w:val="00835903"/>
    <w:rsid w:val="0084184A"/>
    <w:rsid w:val="00841C7B"/>
    <w:rsid w:val="00843000"/>
    <w:rsid w:val="00845745"/>
    <w:rsid w:val="0085114F"/>
    <w:rsid w:val="00861869"/>
    <w:rsid w:val="008638BA"/>
    <w:rsid w:val="00877BAC"/>
    <w:rsid w:val="0088119D"/>
    <w:rsid w:val="008860C0"/>
    <w:rsid w:val="0089048B"/>
    <w:rsid w:val="008927BF"/>
    <w:rsid w:val="00892D67"/>
    <w:rsid w:val="008A0199"/>
    <w:rsid w:val="008A1E31"/>
    <w:rsid w:val="008B1178"/>
    <w:rsid w:val="008B1D7F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09DD"/>
    <w:rsid w:val="008E1F4C"/>
    <w:rsid w:val="008E5C5A"/>
    <w:rsid w:val="008E76CF"/>
    <w:rsid w:val="008E7CC9"/>
    <w:rsid w:val="008F70DA"/>
    <w:rsid w:val="008F7411"/>
    <w:rsid w:val="008F76A7"/>
    <w:rsid w:val="00900C27"/>
    <w:rsid w:val="009028DE"/>
    <w:rsid w:val="00904BE9"/>
    <w:rsid w:val="009065FA"/>
    <w:rsid w:val="00913E8E"/>
    <w:rsid w:val="009329C6"/>
    <w:rsid w:val="009344D8"/>
    <w:rsid w:val="0093781F"/>
    <w:rsid w:val="00946CD0"/>
    <w:rsid w:val="00950C08"/>
    <w:rsid w:val="00950ECD"/>
    <w:rsid w:val="00952877"/>
    <w:rsid w:val="00953839"/>
    <w:rsid w:val="0095514C"/>
    <w:rsid w:val="0095642E"/>
    <w:rsid w:val="009625F4"/>
    <w:rsid w:val="009726B1"/>
    <w:rsid w:val="00972CFE"/>
    <w:rsid w:val="009732BB"/>
    <w:rsid w:val="009734A0"/>
    <w:rsid w:val="00974218"/>
    <w:rsid w:val="00977527"/>
    <w:rsid w:val="00987BBD"/>
    <w:rsid w:val="00995C93"/>
    <w:rsid w:val="00997811"/>
    <w:rsid w:val="00997F51"/>
    <w:rsid w:val="009A0883"/>
    <w:rsid w:val="009A2798"/>
    <w:rsid w:val="009A3752"/>
    <w:rsid w:val="009A4B62"/>
    <w:rsid w:val="009A631C"/>
    <w:rsid w:val="009A758E"/>
    <w:rsid w:val="009B5E9E"/>
    <w:rsid w:val="009C2F57"/>
    <w:rsid w:val="009C48FF"/>
    <w:rsid w:val="009D215E"/>
    <w:rsid w:val="009D2773"/>
    <w:rsid w:val="009D3CA8"/>
    <w:rsid w:val="009D77A0"/>
    <w:rsid w:val="009D7937"/>
    <w:rsid w:val="009E4A2E"/>
    <w:rsid w:val="009E55C3"/>
    <w:rsid w:val="009E6210"/>
    <w:rsid w:val="009F4E88"/>
    <w:rsid w:val="009F551E"/>
    <w:rsid w:val="00A027A4"/>
    <w:rsid w:val="00A027C0"/>
    <w:rsid w:val="00A07640"/>
    <w:rsid w:val="00A07CFB"/>
    <w:rsid w:val="00A1162D"/>
    <w:rsid w:val="00A2047E"/>
    <w:rsid w:val="00A21956"/>
    <w:rsid w:val="00A24E44"/>
    <w:rsid w:val="00A250BD"/>
    <w:rsid w:val="00A3006E"/>
    <w:rsid w:val="00A3258C"/>
    <w:rsid w:val="00A32E5B"/>
    <w:rsid w:val="00A33A7E"/>
    <w:rsid w:val="00A35C35"/>
    <w:rsid w:val="00A40BFE"/>
    <w:rsid w:val="00A42672"/>
    <w:rsid w:val="00A448F4"/>
    <w:rsid w:val="00A5083B"/>
    <w:rsid w:val="00A55604"/>
    <w:rsid w:val="00A56945"/>
    <w:rsid w:val="00A57826"/>
    <w:rsid w:val="00A61674"/>
    <w:rsid w:val="00A61D11"/>
    <w:rsid w:val="00A63854"/>
    <w:rsid w:val="00A6422C"/>
    <w:rsid w:val="00A67142"/>
    <w:rsid w:val="00A67B64"/>
    <w:rsid w:val="00A73615"/>
    <w:rsid w:val="00A87CB7"/>
    <w:rsid w:val="00A87CE6"/>
    <w:rsid w:val="00A903B7"/>
    <w:rsid w:val="00A96C4A"/>
    <w:rsid w:val="00AA0778"/>
    <w:rsid w:val="00AA3C3C"/>
    <w:rsid w:val="00AA6E39"/>
    <w:rsid w:val="00AA7BD7"/>
    <w:rsid w:val="00AB2BE6"/>
    <w:rsid w:val="00AB46BD"/>
    <w:rsid w:val="00AB5D89"/>
    <w:rsid w:val="00AB6146"/>
    <w:rsid w:val="00AB6448"/>
    <w:rsid w:val="00AC37E3"/>
    <w:rsid w:val="00AC6998"/>
    <w:rsid w:val="00AC6FBF"/>
    <w:rsid w:val="00AC7355"/>
    <w:rsid w:val="00AD430C"/>
    <w:rsid w:val="00AD7063"/>
    <w:rsid w:val="00AD7D81"/>
    <w:rsid w:val="00AE30DD"/>
    <w:rsid w:val="00AE6426"/>
    <w:rsid w:val="00AE6507"/>
    <w:rsid w:val="00AE66CA"/>
    <w:rsid w:val="00AF35B3"/>
    <w:rsid w:val="00B012BB"/>
    <w:rsid w:val="00B03266"/>
    <w:rsid w:val="00B060FB"/>
    <w:rsid w:val="00B07D02"/>
    <w:rsid w:val="00B13E96"/>
    <w:rsid w:val="00B2419A"/>
    <w:rsid w:val="00B3436B"/>
    <w:rsid w:val="00B42C9D"/>
    <w:rsid w:val="00B432CA"/>
    <w:rsid w:val="00B46091"/>
    <w:rsid w:val="00B47D01"/>
    <w:rsid w:val="00B57940"/>
    <w:rsid w:val="00B62045"/>
    <w:rsid w:val="00B634C9"/>
    <w:rsid w:val="00B66D49"/>
    <w:rsid w:val="00B73B78"/>
    <w:rsid w:val="00B74082"/>
    <w:rsid w:val="00B74AA8"/>
    <w:rsid w:val="00B76B40"/>
    <w:rsid w:val="00B77996"/>
    <w:rsid w:val="00B82D94"/>
    <w:rsid w:val="00B83188"/>
    <w:rsid w:val="00B84A8C"/>
    <w:rsid w:val="00B90174"/>
    <w:rsid w:val="00B91269"/>
    <w:rsid w:val="00B927AC"/>
    <w:rsid w:val="00B9587B"/>
    <w:rsid w:val="00B97167"/>
    <w:rsid w:val="00BA1C94"/>
    <w:rsid w:val="00BA4572"/>
    <w:rsid w:val="00BA6DFE"/>
    <w:rsid w:val="00BB6E64"/>
    <w:rsid w:val="00BC44D4"/>
    <w:rsid w:val="00BC4BAE"/>
    <w:rsid w:val="00BD170F"/>
    <w:rsid w:val="00BE6434"/>
    <w:rsid w:val="00BF0B10"/>
    <w:rsid w:val="00BF1DA7"/>
    <w:rsid w:val="00BF2FE1"/>
    <w:rsid w:val="00BF65B8"/>
    <w:rsid w:val="00BF6E4D"/>
    <w:rsid w:val="00C07AB8"/>
    <w:rsid w:val="00C1016A"/>
    <w:rsid w:val="00C107ED"/>
    <w:rsid w:val="00C12B01"/>
    <w:rsid w:val="00C34D32"/>
    <w:rsid w:val="00C45951"/>
    <w:rsid w:val="00C50663"/>
    <w:rsid w:val="00C5223C"/>
    <w:rsid w:val="00C522A8"/>
    <w:rsid w:val="00C5532C"/>
    <w:rsid w:val="00C70265"/>
    <w:rsid w:val="00C715DB"/>
    <w:rsid w:val="00C73454"/>
    <w:rsid w:val="00C77D09"/>
    <w:rsid w:val="00C843EB"/>
    <w:rsid w:val="00C85A67"/>
    <w:rsid w:val="00C87A8E"/>
    <w:rsid w:val="00CA474E"/>
    <w:rsid w:val="00CA5D01"/>
    <w:rsid w:val="00CA6109"/>
    <w:rsid w:val="00CA701E"/>
    <w:rsid w:val="00CB4F2E"/>
    <w:rsid w:val="00CC0815"/>
    <w:rsid w:val="00CC242A"/>
    <w:rsid w:val="00CC5A24"/>
    <w:rsid w:val="00CD10B6"/>
    <w:rsid w:val="00CD13F3"/>
    <w:rsid w:val="00CD3260"/>
    <w:rsid w:val="00CD3B87"/>
    <w:rsid w:val="00CD61F4"/>
    <w:rsid w:val="00CD711A"/>
    <w:rsid w:val="00CD760D"/>
    <w:rsid w:val="00CD777D"/>
    <w:rsid w:val="00CE1F69"/>
    <w:rsid w:val="00CE316E"/>
    <w:rsid w:val="00CE4CF8"/>
    <w:rsid w:val="00CE504A"/>
    <w:rsid w:val="00CF532B"/>
    <w:rsid w:val="00CF535A"/>
    <w:rsid w:val="00CF579D"/>
    <w:rsid w:val="00D01692"/>
    <w:rsid w:val="00D02543"/>
    <w:rsid w:val="00D16386"/>
    <w:rsid w:val="00D20830"/>
    <w:rsid w:val="00D21F93"/>
    <w:rsid w:val="00D256D5"/>
    <w:rsid w:val="00D259CE"/>
    <w:rsid w:val="00D26333"/>
    <w:rsid w:val="00D3005C"/>
    <w:rsid w:val="00D33733"/>
    <w:rsid w:val="00D3476F"/>
    <w:rsid w:val="00D34F5A"/>
    <w:rsid w:val="00D36055"/>
    <w:rsid w:val="00D4097D"/>
    <w:rsid w:val="00D42EC3"/>
    <w:rsid w:val="00D447D7"/>
    <w:rsid w:val="00D44BFF"/>
    <w:rsid w:val="00D47431"/>
    <w:rsid w:val="00D51B4D"/>
    <w:rsid w:val="00D57D89"/>
    <w:rsid w:val="00D61E74"/>
    <w:rsid w:val="00D653AF"/>
    <w:rsid w:val="00D70584"/>
    <w:rsid w:val="00D70D28"/>
    <w:rsid w:val="00D71AAB"/>
    <w:rsid w:val="00D76EA9"/>
    <w:rsid w:val="00D77FD5"/>
    <w:rsid w:val="00D834B1"/>
    <w:rsid w:val="00D86B77"/>
    <w:rsid w:val="00D926EB"/>
    <w:rsid w:val="00D93C4B"/>
    <w:rsid w:val="00D94C06"/>
    <w:rsid w:val="00D9572C"/>
    <w:rsid w:val="00D96DEE"/>
    <w:rsid w:val="00DA1E04"/>
    <w:rsid w:val="00DA1EC7"/>
    <w:rsid w:val="00DA37BA"/>
    <w:rsid w:val="00DB329D"/>
    <w:rsid w:val="00DB6DE3"/>
    <w:rsid w:val="00DC16CC"/>
    <w:rsid w:val="00DC5B73"/>
    <w:rsid w:val="00DC76C2"/>
    <w:rsid w:val="00DD40A1"/>
    <w:rsid w:val="00DD5B84"/>
    <w:rsid w:val="00DD6361"/>
    <w:rsid w:val="00DD6CA9"/>
    <w:rsid w:val="00DE0109"/>
    <w:rsid w:val="00DE1D8A"/>
    <w:rsid w:val="00DE5C59"/>
    <w:rsid w:val="00DF5454"/>
    <w:rsid w:val="00DF6435"/>
    <w:rsid w:val="00E00E4B"/>
    <w:rsid w:val="00E01EF6"/>
    <w:rsid w:val="00E03E7C"/>
    <w:rsid w:val="00E03EFD"/>
    <w:rsid w:val="00E05CA1"/>
    <w:rsid w:val="00E1542A"/>
    <w:rsid w:val="00E21C5A"/>
    <w:rsid w:val="00E21F34"/>
    <w:rsid w:val="00E24B0B"/>
    <w:rsid w:val="00E25119"/>
    <w:rsid w:val="00E346A8"/>
    <w:rsid w:val="00E43313"/>
    <w:rsid w:val="00E44475"/>
    <w:rsid w:val="00E47BF4"/>
    <w:rsid w:val="00E50094"/>
    <w:rsid w:val="00E57845"/>
    <w:rsid w:val="00E601D3"/>
    <w:rsid w:val="00E652DF"/>
    <w:rsid w:val="00E66769"/>
    <w:rsid w:val="00E679D7"/>
    <w:rsid w:val="00E71377"/>
    <w:rsid w:val="00E72CE2"/>
    <w:rsid w:val="00E73B9C"/>
    <w:rsid w:val="00E73DD1"/>
    <w:rsid w:val="00E76B7C"/>
    <w:rsid w:val="00E81890"/>
    <w:rsid w:val="00E81FEE"/>
    <w:rsid w:val="00E9033E"/>
    <w:rsid w:val="00E91546"/>
    <w:rsid w:val="00E92367"/>
    <w:rsid w:val="00E930E7"/>
    <w:rsid w:val="00EA0104"/>
    <w:rsid w:val="00EA4B5F"/>
    <w:rsid w:val="00EA73D6"/>
    <w:rsid w:val="00EB50E1"/>
    <w:rsid w:val="00EB7FA7"/>
    <w:rsid w:val="00EC0BAD"/>
    <w:rsid w:val="00EC315C"/>
    <w:rsid w:val="00EC3166"/>
    <w:rsid w:val="00EC416A"/>
    <w:rsid w:val="00EC5100"/>
    <w:rsid w:val="00ED2C5E"/>
    <w:rsid w:val="00ED6771"/>
    <w:rsid w:val="00ED72F2"/>
    <w:rsid w:val="00EE3F87"/>
    <w:rsid w:val="00EF1072"/>
    <w:rsid w:val="00EF20A7"/>
    <w:rsid w:val="00EF26A4"/>
    <w:rsid w:val="00F03D1C"/>
    <w:rsid w:val="00F06532"/>
    <w:rsid w:val="00F0790A"/>
    <w:rsid w:val="00F100DA"/>
    <w:rsid w:val="00F10903"/>
    <w:rsid w:val="00F156B5"/>
    <w:rsid w:val="00F1588B"/>
    <w:rsid w:val="00F2043B"/>
    <w:rsid w:val="00F254F0"/>
    <w:rsid w:val="00F3072B"/>
    <w:rsid w:val="00F3580C"/>
    <w:rsid w:val="00F41A02"/>
    <w:rsid w:val="00F4627A"/>
    <w:rsid w:val="00F47B92"/>
    <w:rsid w:val="00F5069D"/>
    <w:rsid w:val="00F54F33"/>
    <w:rsid w:val="00F60BC3"/>
    <w:rsid w:val="00F63AA5"/>
    <w:rsid w:val="00F651F6"/>
    <w:rsid w:val="00F65A7C"/>
    <w:rsid w:val="00F7051E"/>
    <w:rsid w:val="00F800FE"/>
    <w:rsid w:val="00F812C7"/>
    <w:rsid w:val="00F833FB"/>
    <w:rsid w:val="00F87355"/>
    <w:rsid w:val="00F87615"/>
    <w:rsid w:val="00F92CCB"/>
    <w:rsid w:val="00F94D22"/>
    <w:rsid w:val="00F950CB"/>
    <w:rsid w:val="00FA0568"/>
    <w:rsid w:val="00FB0184"/>
    <w:rsid w:val="00FC65D3"/>
    <w:rsid w:val="00FD4995"/>
    <w:rsid w:val="00FD5AA4"/>
    <w:rsid w:val="00FE0C63"/>
    <w:rsid w:val="00FE3A38"/>
    <w:rsid w:val="00FE6707"/>
    <w:rsid w:val="00FF0628"/>
    <w:rsid w:val="00FF140F"/>
    <w:rsid w:val="00FF2B17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41B2-E2F7-4AC4-B8E0-4460422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qFormat/>
    <w:rsid w:val="00280490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qFormat/>
    <w:rsid w:val="002804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0490"/>
    <w:rPr>
      <w:vertAlign w:val="superscript"/>
    </w:rPr>
  </w:style>
  <w:style w:type="paragraph" w:styleId="a9">
    <w:name w:val="List Paragraph"/>
    <w:basedOn w:val="a"/>
    <w:uiPriority w:val="34"/>
    <w:qFormat/>
    <w:rsid w:val="00280490"/>
    <w:pPr>
      <w:ind w:left="720"/>
      <w:contextualSpacing/>
    </w:pPr>
  </w:style>
  <w:style w:type="paragraph" w:styleId="aa">
    <w:name w:val="Body Text"/>
    <w:basedOn w:val="a"/>
    <w:link w:val="ab"/>
    <w:unhideWhenUsed/>
    <w:rsid w:val="00DA37BA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A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D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6</cp:revision>
  <cp:lastPrinted>2019-03-29T05:13:00Z</cp:lastPrinted>
  <dcterms:created xsi:type="dcterms:W3CDTF">2022-06-24T04:52:00Z</dcterms:created>
  <dcterms:modified xsi:type="dcterms:W3CDTF">2022-10-31T00:22:00Z</dcterms:modified>
</cp:coreProperties>
</file>